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7F7480" w:rsidRDefault="004966A9" w:rsidP="0041052E">
      <w:pPr>
        <w:pStyle w:val="Footer"/>
        <w:keepNext/>
        <w:tabs>
          <w:tab w:val="clear" w:pos="4153"/>
          <w:tab w:val="clear" w:pos="8306"/>
        </w:tabs>
        <w:jc w:val="right"/>
        <w:rPr>
          <w:i/>
          <w:lang w:val="lv-LV"/>
        </w:rPr>
      </w:pPr>
      <w:r w:rsidRPr="007F7480">
        <w:rPr>
          <w:i/>
          <w:lang w:val="lv-LV"/>
        </w:rPr>
        <w:t>Oriģināls</w:t>
      </w: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r w:rsidRPr="007F7480">
        <w:rPr>
          <w:b/>
          <w:lang w:val="lv-LV"/>
        </w:rPr>
        <w:t>APSTIPRINĀTS</w:t>
      </w:r>
    </w:p>
    <w:p w:rsidR="004966A9" w:rsidRPr="007F7480" w:rsidRDefault="004966A9" w:rsidP="0041052E">
      <w:pPr>
        <w:keepNext/>
        <w:jc w:val="right"/>
      </w:pPr>
    </w:p>
    <w:p w:rsidR="004966A9" w:rsidRPr="007F7480" w:rsidRDefault="004966A9" w:rsidP="0041052E">
      <w:pPr>
        <w:keepNext/>
        <w:jc w:val="right"/>
      </w:pPr>
      <w:r w:rsidRPr="007F7480">
        <w:t xml:space="preserve"> Vides aizsardzības un reģionālās attīstības ministrijas (VARAM)</w:t>
      </w:r>
    </w:p>
    <w:p w:rsidR="004966A9" w:rsidRPr="007F7480" w:rsidRDefault="004966A9" w:rsidP="0041052E">
      <w:pPr>
        <w:keepNext/>
        <w:jc w:val="right"/>
      </w:pPr>
      <w:r w:rsidRPr="007F7480">
        <w:t xml:space="preserve"> iepirkuma komisijas</w:t>
      </w:r>
    </w:p>
    <w:p w:rsidR="004966A9" w:rsidRPr="007F7480" w:rsidRDefault="004966A9" w:rsidP="0041052E">
      <w:pPr>
        <w:keepNext/>
        <w:jc w:val="right"/>
      </w:pPr>
    </w:p>
    <w:p w:rsidR="004966A9" w:rsidRPr="00B5088A" w:rsidRDefault="00D16DE0" w:rsidP="0041052E">
      <w:pPr>
        <w:keepNext/>
        <w:jc w:val="right"/>
        <w:rPr>
          <w:iCs/>
        </w:rPr>
      </w:pPr>
      <w:r w:rsidRPr="00B5088A">
        <w:t>201</w:t>
      </w:r>
      <w:r w:rsidR="002A46A4" w:rsidRPr="00B5088A">
        <w:t>8</w:t>
      </w:r>
      <w:r w:rsidR="004966A9" w:rsidRPr="00B5088A">
        <w:t>.gada</w:t>
      </w:r>
      <w:r w:rsidR="00B5088A" w:rsidRPr="00B5088A">
        <w:rPr>
          <w:iCs/>
        </w:rPr>
        <w:t xml:space="preserve"> 27.</w:t>
      </w:r>
      <w:r w:rsidR="002A46A4" w:rsidRPr="00B5088A">
        <w:rPr>
          <w:iCs/>
        </w:rPr>
        <w:t>aprīļa</w:t>
      </w:r>
    </w:p>
    <w:p w:rsidR="004966A9" w:rsidRPr="007F7480" w:rsidRDefault="004966A9" w:rsidP="0041052E">
      <w:pPr>
        <w:keepNext/>
        <w:jc w:val="right"/>
        <w:rPr>
          <w:b/>
          <w:bCs/>
        </w:rPr>
      </w:pPr>
      <w:r w:rsidRPr="00B5088A">
        <w:t>sēdē, protokols Nr.1</w:t>
      </w: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jc w:val="center"/>
        <w:rPr>
          <w:b/>
          <w:bCs/>
        </w:rPr>
      </w:pPr>
      <w:r w:rsidRPr="007F7480">
        <w:rPr>
          <w:b/>
          <w:bCs/>
        </w:rPr>
        <w:t>PUBLISKĀ IEPIRKUMA</w:t>
      </w:r>
    </w:p>
    <w:p w:rsidR="00FB3AB1" w:rsidRPr="007F7480" w:rsidRDefault="00FB3AB1" w:rsidP="0041052E">
      <w:pPr>
        <w:keepNext/>
        <w:jc w:val="center"/>
        <w:rPr>
          <w:b/>
          <w:bCs/>
        </w:rPr>
      </w:pPr>
    </w:p>
    <w:p w:rsidR="003727BF" w:rsidRDefault="002A46A4" w:rsidP="0041052E">
      <w:pPr>
        <w:keepNext/>
        <w:jc w:val="center"/>
        <w:rPr>
          <w:b/>
          <w:lang w:eastAsia="lv-LV"/>
        </w:rPr>
      </w:pPr>
      <w:r w:rsidRPr="00AA6854">
        <w:rPr>
          <w:b/>
          <w:lang w:eastAsia="lv-LV"/>
        </w:rPr>
        <w:t>Dokumentālas filmas “9 pilsētas – viena iela”, t.sk. 9 īsfilmu par katru republikas pilsētu – Daugavpili, Jelgavu, Jūrmalu, Liepāju, Rēzekni, Rīgu, Valmieru, Ventspili – un filmas kopsavilkuma izveide</w:t>
      </w:r>
    </w:p>
    <w:p w:rsidR="002A46A4" w:rsidRPr="007F7480" w:rsidRDefault="002A46A4" w:rsidP="0041052E">
      <w:pPr>
        <w:keepNext/>
        <w:jc w:val="center"/>
        <w:rPr>
          <w:b/>
          <w:bCs/>
        </w:rPr>
      </w:pPr>
    </w:p>
    <w:p w:rsidR="004966A9" w:rsidRPr="007F7480" w:rsidRDefault="004966A9" w:rsidP="0041052E">
      <w:pPr>
        <w:keepNext/>
        <w:jc w:val="center"/>
        <w:rPr>
          <w:b/>
          <w:bCs/>
        </w:rPr>
      </w:pPr>
      <w:r w:rsidRPr="007F7480">
        <w:rPr>
          <w:b/>
          <w:bCs/>
        </w:rPr>
        <w:t>NOLIKUMS</w:t>
      </w:r>
    </w:p>
    <w:p w:rsidR="004966A9" w:rsidRPr="007F7480" w:rsidRDefault="004966A9" w:rsidP="0041052E">
      <w:pPr>
        <w:keepNext/>
        <w:jc w:val="center"/>
        <w:rPr>
          <w:b/>
        </w:rPr>
      </w:pPr>
    </w:p>
    <w:p w:rsidR="000D14C0" w:rsidRPr="007F7480" w:rsidRDefault="000D14C0" w:rsidP="0041052E">
      <w:pPr>
        <w:keepNext/>
        <w:jc w:val="center"/>
        <w:rPr>
          <w:b/>
        </w:rPr>
      </w:pPr>
    </w:p>
    <w:p w:rsidR="000D14C0" w:rsidRPr="007F7480" w:rsidRDefault="000D14C0" w:rsidP="0041052E">
      <w:pPr>
        <w:keepNext/>
        <w:jc w:val="center"/>
        <w:rPr>
          <w:b/>
        </w:rPr>
      </w:pPr>
    </w:p>
    <w:p w:rsidR="004966A9" w:rsidRPr="007F7480" w:rsidRDefault="004966A9" w:rsidP="0041052E">
      <w:pPr>
        <w:keepNext/>
        <w:jc w:val="center"/>
        <w:rPr>
          <w:u w:val="single"/>
        </w:rPr>
      </w:pPr>
    </w:p>
    <w:p w:rsidR="004966A9" w:rsidRPr="007F7480" w:rsidRDefault="004966A9" w:rsidP="0041052E">
      <w:pPr>
        <w:keepNext/>
        <w:jc w:val="center"/>
        <w:rPr>
          <w:u w:val="single"/>
        </w:rPr>
      </w:pPr>
      <w:r w:rsidRPr="007F7480">
        <w:rPr>
          <w:u w:val="single"/>
        </w:rPr>
        <w:t xml:space="preserve">IEPIRKUMA IDENTIFIKĀCIJAS NR.: </w:t>
      </w:r>
      <w:r w:rsidR="007A2E9F" w:rsidRPr="00D937A4">
        <w:rPr>
          <w:u w:val="single"/>
        </w:rPr>
        <w:t>VARAM 201</w:t>
      </w:r>
      <w:r w:rsidR="002A46A4">
        <w:rPr>
          <w:u w:val="single"/>
        </w:rPr>
        <w:t>8</w:t>
      </w:r>
      <w:r w:rsidR="001F3E7F" w:rsidRPr="00D937A4">
        <w:rPr>
          <w:u w:val="single"/>
        </w:rPr>
        <w:t>/</w:t>
      </w:r>
      <w:r w:rsidR="002A46A4">
        <w:rPr>
          <w:u w:val="single"/>
        </w:rPr>
        <w:t>10</w:t>
      </w:r>
    </w:p>
    <w:p w:rsidR="004966A9" w:rsidRPr="007F7480" w:rsidRDefault="004966A9" w:rsidP="0041052E">
      <w:pPr>
        <w:keepNext/>
        <w:jc w:val="center"/>
        <w:rPr>
          <w:b/>
          <w:bCs/>
          <w:i/>
          <w:iCs/>
        </w:rPr>
      </w:pPr>
    </w:p>
    <w:p w:rsidR="004966A9" w:rsidRPr="007F7480" w:rsidRDefault="004966A9" w:rsidP="0041052E">
      <w:pPr>
        <w:keepNext/>
        <w:jc w:val="center"/>
        <w:rPr>
          <w:sz w:val="20"/>
          <w:szCs w:val="20"/>
        </w:rPr>
      </w:pPr>
      <w:r w:rsidRPr="007F7480">
        <w:rPr>
          <w:sz w:val="20"/>
          <w:szCs w:val="20"/>
        </w:rPr>
        <w:t xml:space="preserve">(Saskaņā ar Publiskā iepirkuma likuma </w:t>
      </w:r>
      <w:r w:rsidR="00D937A4">
        <w:rPr>
          <w:sz w:val="20"/>
          <w:szCs w:val="20"/>
        </w:rPr>
        <w:t>9.</w:t>
      </w:r>
      <w:r w:rsidR="007A2E9F" w:rsidRPr="007F7480">
        <w:rPr>
          <w:sz w:val="20"/>
          <w:szCs w:val="20"/>
        </w:rPr>
        <w:t>pant</w:t>
      </w:r>
      <w:r w:rsidR="008712C8" w:rsidRPr="007F7480">
        <w:rPr>
          <w:sz w:val="20"/>
          <w:szCs w:val="20"/>
        </w:rPr>
        <w:t>u</w:t>
      </w:r>
      <w:r w:rsidRPr="007F7480">
        <w:rPr>
          <w:sz w:val="20"/>
          <w:szCs w:val="20"/>
        </w:rPr>
        <w:t>)</w:t>
      </w:r>
    </w:p>
    <w:p w:rsidR="009523E6" w:rsidRPr="007F7480" w:rsidRDefault="009523E6" w:rsidP="0041052E">
      <w:pPr>
        <w:keepNext/>
        <w:jc w:val="center"/>
        <w:rPr>
          <w:sz w:val="20"/>
          <w:szCs w:val="20"/>
        </w:rPr>
      </w:pPr>
    </w:p>
    <w:p w:rsidR="00384350" w:rsidRPr="007F7480" w:rsidRDefault="004F2CF6" w:rsidP="0041052E">
      <w:pPr>
        <w:keepNext/>
        <w:jc w:val="center"/>
        <w:rPr>
          <w:sz w:val="20"/>
          <w:szCs w:val="20"/>
        </w:rPr>
      </w:pPr>
      <w:r w:rsidRPr="00C64841">
        <w:rPr>
          <w:sz w:val="20"/>
          <w:szCs w:val="20"/>
        </w:rPr>
        <w:t xml:space="preserve">Iepirkuma CPV kods: </w:t>
      </w:r>
      <w:r w:rsidR="003C3EAB" w:rsidRPr="000D38FD">
        <w:rPr>
          <w:sz w:val="20"/>
        </w:rPr>
        <w:t>92111100-3 Mācību filmu un videofilmu ražošana</w:t>
      </w:r>
      <w:r w:rsidR="00384350" w:rsidRPr="007F7480">
        <w:rPr>
          <w:sz w:val="20"/>
          <w:szCs w:val="20"/>
        </w:rPr>
        <w:br/>
      </w:r>
    </w:p>
    <w:p w:rsidR="004966A9" w:rsidRPr="007F7480" w:rsidRDefault="004966A9" w:rsidP="0041052E">
      <w:pPr>
        <w:jc w:val="center"/>
        <w:rPr>
          <w:bCs/>
          <w:i/>
        </w:rPr>
      </w:pPr>
    </w:p>
    <w:p w:rsidR="004966A9" w:rsidRPr="007F7480" w:rsidRDefault="004966A9" w:rsidP="0041052E">
      <w:pPr>
        <w:jc w:val="center"/>
        <w:rPr>
          <w:bCs/>
          <w:i/>
        </w:rPr>
      </w:pPr>
    </w:p>
    <w:p w:rsidR="00BC15BF" w:rsidRDefault="00BC15BF" w:rsidP="0041052E">
      <w:pPr>
        <w:rPr>
          <w:bCs/>
          <w:i/>
        </w:rPr>
      </w:pPr>
    </w:p>
    <w:p w:rsidR="0000411A" w:rsidRDefault="0000411A" w:rsidP="0041052E">
      <w:pPr>
        <w:rPr>
          <w:bCs/>
          <w:i/>
        </w:rPr>
      </w:pPr>
    </w:p>
    <w:p w:rsidR="0000411A" w:rsidRDefault="0000411A" w:rsidP="0041052E">
      <w:pPr>
        <w:rPr>
          <w:bCs/>
          <w:i/>
        </w:rPr>
      </w:pPr>
    </w:p>
    <w:p w:rsidR="0000411A" w:rsidRDefault="0000411A" w:rsidP="0041052E">
      <w:pPr>
        <w:rPr>
          <w:bCs/>
          <w:i/>
        </w:rPr>
      </w:pPr>
    </w:p>
    <w:p w:rsidR="0000411A" w:rsidRDefault="0000411A" w:rsidP="0041052E">
      <w:pPr>
        <w:rPr>
          <w:bCs/>
          <w:i/>
        </w:rPr>
      </w:pPr>
    </w:p>
    <w:p w:rsidR="0000411A" w:rsidRDefault="0000411A" w:rsidP="0041052E">
      <w:pPr>
        <w:rPr>
          <w:bCs/>
          <w:i/>
        </w:rPr>
      </w:pPr>
    </w:p>
    <w:p w:rsidR="0000411A" w:rsidRDefault="0000411A" w:rsidP="0041052E">
      <w:pPr>
        <w:rPr>
          <w:bCs/>
          <w:i/>
        </w:rPr>
      </w:pPr>
    </w:p>
    <w:p w:rsidR="0000411A" w:rsidRPr="007F7480" w:rsidRDefault="0000411A" w:rsidP="0041052E">
      <w:pPr>
        <w:rPr>
          <w:bCs/>
          <w:i/>
        </w:rPr>
      </w:pPr>
    </w:p>
    <w:p w:rsidR="00671397" w:rsidRPr="007F7480" w:rsidRDefault="00671397" w:rsidP="0041052E">
      <w:pPr>
        <w:rPr>
          <w:bCs/>
          <w:i/>
        </w:rPr>
      </w:pPr>
    </w:p>
    <w:p w:rsidR="00C96564" w:rsidRPr="007F7480" w:rsidRDefault="00C96564" w:rsidP="0041052E">
      <w:pPr>
        <w:rPr>
          <w:bCs/>
          <w:i/>
        </w:rPr>
      </w:pPr>
    </w:p>
    <w:p w:rsidR="004966A9" w:rsidRPr="007F7480" w:rsidRDefault="004966A9" w:rsidP="0041052E">
      <w:pPr>
        <w:jc w:val="center"/>
        <w:rPr>
          <w:bCs/>
          <w:i/>
        </w:rPr>
      </w:pPr>
    </w:p>
    <w:p w:rsidR="004966A9" w:rsidRPr="007F7480" w:rsidRDefault="004966A9" w:rsidP="0041052E">
      <w:pPr>
        <w:pStyle w:val="TOC2"/>
        <w:ind w:right="0"/>
        <w:rPr>
          <w:rFonts w:ascii="Times New Roman" w:hAnsi="Times New Roman" w:cs="Times New Roman"/>
          <w:sz w:val="24"/>
          <w:szCs w:val="24"/>
        </w:rPr>
      </w:pPr>
      <w:r w:rsidRPr="007F7480">
        <w:rPr>
          <w:rFonts w:ascii="Times New Roman" w:hAnsi="Times New Roman" w:cs="Times New Roman"/>
          <w:b w:val="0"/>
          <w:bCs/>
          <w:sz w:val="24"/>
          <w:szCs w:val="24"/>
        </w:rPr>
        <w:t>RĪGA, 201</w:t>
      </w:r>
      <w:r w:rsidR="002A46A4">
        <w:rPr>
          <w:rFonts w:ascii="Times New Roman" w:hAnsi="Times New Roman" w:cs="Times New Roman"/>
          <w:b w:val="0"/>
          <w:bCs/>
          <w:sz w:val="24"/>
          <w:szCs w:val="24"/>
        </w:rPr>
        <w:t>8</w:t>
      </w:r>
      <w:r w:rsidRPr="007F7480">
        <w:rPr>
          <w:rFonts w:ascii="Times New Roman" w:hAnsi="Times New Roman" w:cs="Times New Roman"/>
          <w:sz w:val="24"/>
          <w:szCs w:val="24"/>
        </w:rPr>
        <w:br w:type="page"/>
      </w:r>
    </w:p>
    <w:p w:rsidR="004966A9" w:rsidRPr="007F7480" w:rsidRDefault="004966A9" w:rsidP="0041052E">
      <w:pPr>
        <w:pStyle w:val="TOC2"/>
        <w:ind w:right="0"/>
        <w:rPr>
          <w:rFonts w:ascii="Times New Roman" w:hAnsi="Times New Roman" w:cs="Times New Roman"/>
          <w:sz w:val="24"/>
          <w:szCs w:val="24"/>
        </w:rPr>
      </w:pPr>
      <w:r w:rsidRPr="009418ED">
        <w:rPr>
          <w:rFonts w:ascii="Times New Roman" w:hAnsi="Times New Roman" w:cs="Times New Roman"/>
          <w:sz w:val="24"/>
          <w:szCs w:val="24"/>
        </w:rPr>
        <w:lastRenderedPageBreak/>
        <w:t>SATURS</w:t>
      </w:r>
    </w:p>
    <w:p w:rsidR="004966A9" w:rsidRPr="007F7480" w:rsidRDefault="004966A9" w:rsidP="0041052E"/>
    <w:p w:rsidR="004966A9" w:rsidRPr="007F7480" w:rsidRDefault="004966A9" w:rsidP="0041052E"/>
    <w:p w:rsidR="004966A9" w:rsidRPr="007F7480" w:rsidRDefault="004966A9" w:rsidP="0041052E"/>
    <w:p w:rsidR="004966A9" w:rsidRPr="007F7480" w:rsidRDefault="004966A9" w:rsidP="0041052E">
      <w:pPr>
        <w:pStyle w:val="TOC2"/>
        <w:ind w:right="0"/>
        <w:rPr>
          <w:rFonts w:ascii="Times New Roman" w:hAnsi="Times New Roman" w:cs="Times New Roman"/>
          <w:sz w:val="24"/>
          <w:szCs w:val="24"/>
        </w:rPr>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982"/>
        <w:gridCol w:w="781"/>
      </w:tblGrid>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Vispārīgā informācija</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2.</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Informācija par iepirkuma priekšmetu</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Piedāvājums</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B1442F">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c>
          <w:tcPr>
            <w:tcW w:w="6680" w:type="dxa"/>
          </w:tcPr>
          <w:p w:rsidR="00533703" w:rsidRPr="00C64841" w:rsidRDefault="004966A9">
            <w:pPr>
              <w:pStyle w:val="Nodaa"/>
              <w:keepNext/>
              <w:tabs>
                <w:tab w:val="left" w:pos="900"/>
              </w:tabs>
              <w:spacing w:after="120"/>
              <w:rPr>
                <w:rFonts w:ascii="Times New Roman" w:hAnsi="Times New Roman" w:cs="Times New Roman"/>
                <w:b w:val="0"/>
                <w:strike/>
                <w:snapToGrid w:val="0"/>
                <w:sz w:val="24"/>
              </w:rPr>
            </w:pPr>
            <w:r w:rsidRPr="00C64841">
              <w:rPr>
                <w:rFonts w:ascii="Times New Roman" w:hAnsi="Times New Roman" w:cs="Times New Roman"/>
                <w:b w:val="0"/>
                <w:snapToGrid w:val="0"/>
                <w:sz w:val="24"/>
              </w:rPr>
              <w:t>Nosacījumi pretendenta dalībai iepirkum</w:t>
            </w:r>
            <w:r w:rsidR="002C5006" w:rsidRPr="00C64841">
              <w:rPr>
                <w:rFonts w:ascii="Times New Roman" w:hAnsi="Times New Roman" w:cs="Times New Roman"/>
                <w:b w:val="0"/>
                <w:snapToGrid w:val="0"/>
                <w:sz w:val="24"/>
              </w:rPr>
              <w:t>ā</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9418E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5</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5.</w:t>
            </w: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Iesniedzamie dokumenti</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AF6ED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6</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6.</w:t>
            </w:r>
          </w:p>
        </w:tc>
        <w:tc>
          <w:tcPr>
            <w:tcW w:w="6680" w:type="dxa"/>
          </w:tcPr>
          <w:p w:rsidR="00533703" w:rsidRPr="00C64841" w:rsidRDefault="004966A9">
            <w:pPr>
              <w:pStyle w:val="Punkts"/>
              <w:tabs>
                <w:tab w:val="clear" w:pos="720"/>
              </w:tabs>
              <w:ind w:left="0"/>
              <w:rPr>
                <w:rFonts w:ascii="Times New Roman" w:hAnsi="Times New Roman" w:cs="Times New Roman"/>
                <w:b w:val="0"/>
                <w:iCs w:val="0"/>
                <w:snapToGrid w:val="0"/>
                <w:color w:val="auto"/>
                <w:sz w:val="24"/>
                <w:szCs w:val="24"/>
              </w:rPr>
            </w:pPr>
            <w:r w:rsidRPr="00C64841">
              <w:rPr>
                <w:rFonts w:ascii="Times New Roman" w:hAnsi="Times New Roman" w:cs="Times New Roman"/>
                <w:b w:val="0"/>
                <w:iCs w:val="0"/>
                <w:snapToGrid w:val="0"/>
                <w:color w:val="auto"/>
                <w:sz w:val="24"/>
                <w:szCs w:val="24"/>
              </w:rPr>
              <w:t>Piedāvājuma vērtēšana un lēmuma pieņemšana</w:t>
            </w:r>
          </w:p>
          <w:p w:rsidR="00533703" w:rsidRPr="00C64841" w:rsidRDefault="00533703">
            <w:pPr>
              <w:pStyle w:val="Punkts"/>
              <w:tabs>
                <w:tab w:val="clear" w:pos="720"/>
              </w:tabs>
              <w:ind w:left="0"/>
              <w:rPr>
                <w:rFonts w:ascii="Times New Roman" w:hAnsi="Times New Roman" w:cs="Times New Roman"/>
                <w:b w:val="0"/>
                <w:snapToGrid w:val="0"/>
                <w:sz w:val="24"/>
                <w:szCs w:val="24"/>
              </w:rPr>
            </w:pPr>
          </w:p>
          <w:p w:rsidR="00533703" w:rsidRPr="00C64841" w:rsidRDefault="00533703">
            <w:pPr>
              <w:pStyle w:val="Punkts"/>
              <w:tabs>
                <w:tab w:val="clear" w:pos="720"/>
              </w:tabs>
              <w:ind w:left="0"/>
              <w:rPr>
                <w:rFonts w:ascii="Times New Roman" w:hAnsi="Times New Roman" w:cs="Times New Roman"/>
                <w:b w:val="0"/>
                <w:snapToGrid w:val="0"/>
                <w:sz w:val="24"/>
                <w:szCs w:val="24"/>
              </w:rPr>
            </w:pPr>
          </w:p>
        </w:tc>
        <w:tc>
          <w:tcPr>
            <w:tcW w:w="831" w:type="dxa"/>
          </w:tcPr>
          <w:p w:rsidR="00533703" w:rsidRPr="00C64841" w:rsidRDefault="00AF6ED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C64841" w:rsidTr="00054B0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Pielikumi</w:t>
            </w:r>
          </w:p>
        </w:tc>
        <w:tc>
          <w:tcPr>
            <w:tcW w:w="6680" w:type="dxa"/>
          </w:tcPr>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533703">
            <w:pPr>
              <w:pStyle w:val="Nodaa"/>
              <w:keepNext/>
              <w:spacing w:after="120"/>
              <w:rPr>
                <w:rFonts w:ascii="Times New Roman" w:hAnsi="Times New Roman" w:cs="Times New Roman"/>
                <w:b w:val="0"/>
                <w:snapToGrid w:val="0"/>
                <w:sz w:val="24"/>
              </w:rPr>
            </w:pPr>
          </w:p>
        </w:tc>
      </w:tr>
      <w:tr w:rsidR="004966A9" w:rsidRPr="00C64841" w:rsidTr="00054B0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668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1.pielikums. Tehniskā specifikācija</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32713E">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10</w:t>
            </w:r>
          </w:p>
        </w:tc>
      </w:tr>
      <w:tr w:rsidR="004966A9" w:rsidRPr="007F7480" w:rsidTr="00054B0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6680" w:type="dxa"/>
          </w:tcPr>
          <w:p w:rsidR="00533703" w:rsidRPr="00C64841" w:rsidRDefault="004966A9">
            <w:pPr>
              <w:pStyle w:val="Nodaa"/>
              <w:keepNext/>
              <w:spacing w:after="120"/>
              <w:rPr>
                <w:rFonts w:ascii="Times New Roman" w:hAnsi="Times New Roman" w:cs="Times New Roman"/>
                <w:b w:val="0"/>
                <w:iCs/>
                <w:snapToGrid w:val="0"/>
                <w:sz w:val="24"/>
              </w:rPr>
            </w:pPr>
            <w:r w:rsidRPr="00C64841">
              <w:rPr>
                <w:rFonts w:ascii="Times New Roman" w:hAnsi="Times New Roman" w:cs="Times New Roman"/>
                <w:b w:val="0"/>
                <w:snapToGrid w:val="0"/>
                <w:sz w:val="24"/>
              </w:rPr>
              <w:t xml:space="preserve">2.pielikums. </w:t>
            </w:r>
            <w:r w:rsidRPr="00C64841">
              <w:rPr>
                <w:rFonts w:ascii="Times New Roman" w:hAnsi="Times New Roman" w:cs="Times New Roman"/>
                <w:b w:val="0"/>
                <w:iCs/>
                <w:snapToGrid w:val="0"/>
                <w:sz w:val="24"/>
              </w:rPr>
              <w:t>Pieteikums dalībai</w:t>
            </w:r>
            <w:r w:rsidR="002C5006" w:rsidRPr="00C64841">
              <w:rPr>
                <w:rFonts w:ascii="Times New Roman" w:hAnsi="Times New Roman" w:cs="Times New Roman"/>
                <w:b w:val="0"/>
                <w:iCs/>
                <w:snapToGrid w:val="0"/>
                <w:sz w:val="24"/>
              </w:rPr>
              <w:t xml:space="preserve"> iepirkumā</w:t>
            </w:r>
          </w:p>
          <w:p w:rsidR="00533703" w:rsidRPr="00C64841" w:rsidRDefault="00533703">
            <w:pPr>
              <w:pStyle w:val="Nodaa"/>
              <w:keepNext/>
              <w:spacing w:after="120"/>
              <w:rPr>
                <w:rFonts w:ascii="Times New Roman" w:hAnsi="Times New Roman" w:cs="Times New Roman"/>
                <w:b w:val="0"/>
                <w:snapToGrid w:val="0"/>
                <w:sz w:val="24"/>
              </w:rPr>
            </w:pPr>
          </w:p>
        </w:tc>
        <w:tc>
          <w:tcPr>
            <w:tcW w:w="831" w:type="dxa"/>
          </w:tcPr>
          <w:p w:rsidR="00533703" w:rsidRPr="00C64841" w:rsidRDefault="00082FF0" w:rsidP="0084043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r w:rsidR="00840439">
              <w:rPr>
                <w:rFonts w:ascii="Times New Roman" w:hAnsi="Times New Roman" w:cs="Times New Roman"/>
                <w:b w:val="0"/>
                <w:snapToGrid w:val="0"/>
                <w:sz w:val="24"/>
              </w:rPr>
              <w:t>3</w:t>
            </w:r>
          </w:p>
        </w:tc>
      </w:tr>
    </w:tbl>
    <w:p w:rsidR="004966A9" w:rsidRPr="007F7480" w:rsidRDefault="004966A9" w:rsidP="0041052E">
      <w:pPr>
        <w:pStyle w:val="TOC2"/>
        <w:ind w:right="0"/>
        <w:rPr>
          <w:rFonts w:ascii="Times New Roman" w:hAnsi="Times New Roman" w:cs="Times New Roman"/>
          <w:sz w:val="24"/>
          <w:szCs w:val="24"/>
        </w:rPr>
      </w:pPr>
    </w:p>
    <w:p w:rsidR="004966A9" w:rsidRPr="007F7480" w:rsidRDefault="004966A9" w:rsidP="0041052E">
      <w:pPr>
        <w:pStyle w:val="TOC2"/>
        <w:ind w:right="0"/>
        <w:rPr>
          <w:rFonts w:ascii="Times New Roman" w:hAnsi="Times New Roman" w:cs="Times New Roman"/>
          <w:sz w:val="24"/>
          <w:szCs w:val="24"/>
        </w:rPr>
      </w:pPr>
    </w:p>
    <w:p w:rsidR="004966A9" w:rsidRPr="007F7480" w:rsidRDefault="004966A9" w:rsidP="0041052E"/>
    <w:p w:rsidR="004966A9" w:rsidRPr="007F7480"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7F7480">
        <w:rPr>
          <w:rFonts w:ascii="Times New Roman" w:hAnsi="Times New Roman" w:cs="Times New Roman"/>
          <w:sz w:val="24"/>
        </w:rPr>
        <w:lastRenderedPageBreak/>
        <w:t>Vispārīgā informācija</w:t>
      </w:r>
      <w:bookmarkEnd w:id="0"/>
      <w:bookmarkEnd w:id="1"/>
      <w:bookmarkEnd w:id="2"/>
      <w:bookmarkEnd w:id="3"/>
    </w:p>
    <w:p w:rsidR="004966A9" w:rsidRPr="007F7480" w:rsidRDefault="004966A9" w:rsidP="0041052E">
      <w:pPr>
        <w:keepNext/>
        <w:tabs>
          <w:tab w:val="num" w:pos="540"/>
          <w:tab w:val="num" w:pos="720"/>
        </w:tabs>
        <w:ind w:left="540"/>
        <w:rPr>
          <w:b/>
          <w:bCs/>
        </w:rPr>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7F7480">
        <w:rPr>
          <w:rFonts w:ascii="Times New Roman" w:hAnsi="Times New Roman" w:cs="Times New Roman"/>
          <w:iCs w:val="0"/>
          <w:color w:val="auto"/>
          <w:sz w:val="24"/>
          <w:szCs w:val="24"/>
        </w:rPr>
        <w:t>Iepirkuma identifikācijas numurs</w:t>
      </w:r>
      <w:bookmarkEnd w:id="4"/>
      <w:bookmarkEnd w:id="5"/>
      <w:bookmarkEnd w:id="6"/>
      <w:r w:rsidRPr="007F7480">
        <w:rPr>
          <w:rFonts w:ascii="Times New Roman" w:hAnsi="Times New Roman" w:cs="Times New Roman"/>
          <w:iCs w:val="0"/>
          <w:color w:val="auto"/>
          <w:sz w:val="24"/>
          <w:szCs w:val="24"/>
        </w:rPr>
        <w:t xml:space="preserve"> </w:t>
      </w:r>
    </w:p>
    <w:p w:rsidR="004966A9" w:rsidRPr="007F7480" w:rsidRDefault="004966A9" w:rsidP="0041052E">
      <w:pPr>
        <w:pStyle w:val="Punkts"/>
        <w:tabs>
          <w:tab w:val="num" w:pos="540"/>
        </w:tabs>
        <w:rPr>
          <w:rFonts w:ascii="Times New Roman" w:hAnsi="Times New Roman" w:cs="Times New Roman"/>
          <w:iCs w:val="0"/>
          <w:color w:val="auto"/>
          <w:sz w:val="24"/>
          <w:szCs w:val="24"/>
        </w:rPr>
      </w:pPr>
    </w:p>
    <w:p w:rsidR="00016E07" w:rsidRPr="007F7480" w:rsidRDefault="0023613D" w:rsidP="0041052E">
      <w:pPr>
        <w:keepNext/>
        <w:tabs>
          <w:tab w:val="num" w:pos="540"/>
        </w:tabs>
        <w:ind w:left="900"/>
      </w:pPr>
      <w:r w:rsidRPr="00FD2A6B">
        <w:t>VARAM 201</w:t>
      </w:r>
      <w:r w:rsidR="000A5833">
        <w:t>8</w:t>
      </w:r>
      <w:r w:rsidR="001F3E7F" w:rsidRPr="00840439">
        <w:t>/</w:t>
      </w:r>
      <w:r w:rsidR="000A5833">
        <w:t>10</w:t>
      </w:r>
    </w:p>
    <w:p w:rsidR="0023613D" w:rsidRPr="007F7480" w:rsidRDefault="0023613D" w:rsidP="0041052E">
      <w:pPr>
        <w:keepNext/>
        <w:tabs>
          <w:tab w:val="num" w:pos="540"/>
          <w:tab w:val="num" w:pos="720"/>
        </w:tabs>
        <w:ind w:left="900"/>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7F7480">
        <w:rPr>
          <w:rFonts w:ascii="Times New Roman" w:hAnsi="Times New Roman" w:cs="Times New Roman"/>
          <w:iCs w:val="0"/>
          <w:color w:val="auto"/>
          <w:sz w:val="24"/>
          <w:szCs w:val="24"/>
        </w:rPr>
        <w:t>Pasūtītājs</w:t>
      </w:r>
      <w:bookmarkEnd w:id="7"/>
      <w:bookmarkEnd w:id="8"/>
      <w:r w:rsidRPr="007F7480">
        <w:rPr>
          <w:rFonts w:ascii="Times New Roman" w:hAnsi="Times New Roman" w:cs="Times New Roman"/>
          <w:iCs w:val="0"/>
          <w:color w:val="auto"/>
          <w:sz w:val="24"/>
          <w:szCs w:val="24"/>
        </w:rPr>
        <w:t xml:space="preserve"> un kontaktpersona</w:t>
      </w:r>
      <w:bookmarkEnd w:id="9"/>
      <w:r w:rsidRPr="007F7480">
        <w:rPr>
          <w:rFonts w:ascii="Times New Roman" w:hAnsi="Times New Roman" w:cs="Times New Roman"/>
          <w:iCs w:val="0"/>
          <w:color w:val="auto"/>
          <w:sz w:val="24"/>
          <w:szCs w:val="24"/>
        </w:rPr>
        <w:t xml:space="preserve"> </w:t>
      </w:r>
    </w:p>
    <w:p w:rsidR="004966A9" w:rsidRPr="007F7480" w:rsidRDefault="004966A9" w:rsidP="0041052E">
      <w:pPr>
        <w:pStyle w:val="Footer"/>
        <w:keepNext/>
        <w:tabs>
          <w:tab w:val="clear" w:pos="4153"/>
          <w:tab w:val="clear" w:pos="8306"/>
          <w:tab w:val="num" w:pos="540"/>
          <w:tab w:val="num" w:pos="720"/>
        </w:tabs>
        <w:ind w:left="360"/>
        <w:rPr>
          <w:lang w:val="lv-LV"/>
        </w:rPr>
      </w:pPr>
    </w:p>
    <w:p w:rsidR="004966A9" w:rsidRPr="007F7480" w:rsidRDefault="004966A9" w:rsidP="0041052E">
      <w:pPr>
        <w:keepNext/>
        <w:ind w:left="851"/>
        <w:rPr>
          <w:bCs/>
        </w:rPr>
      </w:pPr>
      <w:r w:rsidRPr="007F7480">
        <w:rPr>
          <w:bCs/>
        </w:rPr>
        <w:t>Vides aizsardzības un reģionālās attīstības ministrija (VARAM)</w:t>
      </w:r>
    </w:p>
    <w:p w:rsidR="004966A9" w:rsidRPr="007F7480" w:rsidRDefault="004966A9" w:rsidP="0041052E">
      <w:pPr>
        <w:keepNext/>
        <w:ind w:left="851"/>
        <w:rPr>
          <w:bCs/>
        </w:rPr>
      </w:pPr>
      <w:r w:rsidRPr="007F7480">
        <w:rPr>
          <w:bCs/>
        </w:rPr>
        <w:t xml:space="preserve">Reģ.Nr. </w:t>
      </w:r>
      <w:r w:rsidRPr="007F7480">
        <w:t>90000028508</w:t>
      </w:r>
    </w:p>
    <w:p w:rsidR="004966A9" w:rsidRPr="007F7480" w:rsidRDefault="004966A9" w:rsidP="0041052E">
      <w:pPr>
        <w:keepNext/>
        <w:ind w:left="851"/>
        <w:rPr>
          <w:bCs/>
        </w:rPr>
      </w:pPr>
      <w:r w:rsidRPr="007F7480">
        <w:rPr>
          <w:bCs/>
        </w:rPr>
        <w:t>Peldu iela 25</w:t>
      </w:r>
    </w:p>
    <w:p w:rsidR="004966A9" w:rsidRPr="007F7480" w:rsidRDefault="004966A9" w:rsidP="0041052E">
      <w:pPr>
        <w:keepNext/>
        <w:ind w:left="851"/>
        <w:rPr>
          <w:bCs/>
        </w:rPr>
      </w:pPr>
      <w:r w:rsidRPr="007F7480">
        <w:rPr>
          <w:bCs/>
        </w:rPr>
        <w:t>Rīga, LV 1494</w:t>
      </w:r>
    </w:p>
    <w:p w:rsidR="004966A9" w:rsidRPr="007F7480" w:rsidRDefault="004966A9" w:rsidP="0041052E">
      <w:pPr>
        <w:keepNext/>
        <w:ind w:left="851"/>
        <w:rPr>
          <w:bCs/>
        </w:rPr>
      </w:pPr>
    </w:p>
    <w:p w:rsidR="004966A9" w:rsidRPr="007F7480" w:rsidRDefault="004966A9" w:rsidP="0041052E">
      <w:pPr>
        <w:keepNext/>
        <w:ind w:left="851"/>
        <w:rPr>
          <w:bCs/>
        </w:rPr>
      </w:pPr>
      <w:r w:rsidRPr="007F7480">
        <w:rPr>
          <w:bCs/>
        </w:rPr>
        <w:t>Kontaktpersona:</w:t>
      </w:r>
    </w:p>
    <w:p w:rsidR="004966A9" w:rsidRPr="007F7480" w:rsidRDefault="000A5833" w:rsidP="0041052E">
      <w:pPr>
        <w:pStyle w:val="Footer"/>
        <w:keepNext/>
        <w:tabs>
          <w:tab w:val="clear" w:pos="4153"/>
          <w:tab w:val="clear" w:pos="8306"/>
          <w:tab w:val="num" w:pos="900"/>
        </w:tabs>
        <w:ind w:left="851"/>
        <w:rPr>
          <w:bCs/>
          <w:lang w:val="lv-LV"/>
        </w:rPr>
      </w:pPr>
      <w:r>
        <w:rPr>
          <w:bCs/>
          <w:lang w:val="lv-LV"/>
        </w:rPr>
        <w:t>Anda Lasmane</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Tālrunis: +371 </w:t>
      </w:r>
      <w:r w:rsidR="009B1D22">
        <w:rPr>
          <w:lang w:val="lv-LV"/>
        </w:rPr>
        <w:t>67026</w:t>
      </w:r>
      <w:r w:rsidR="000A5833">
        <w:rPr>
          <w:lang w:val="lv-LV"/>
        </w:rPr>
        <w:t>577</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e-pasta adrese: </w:t>
      </w:r>
      <w:hyperlink r:id="rId8" w:history="1">
        <w:r w:rsidR="000A5833" w:rsidRPr="00E33659">
          <w:rPr>
            <w:rStyle w:val="Hyperlink"/>
            <w:bCs/>
            <w:lang w:val="lv-LV"/>
          </w:rPr>
          <w:t>anda.lasmane@varam.gov.lv</w:t>
        </w:r>
      </w:hyperlink>
      <w:r w:rsidRPr="007F7480">
        <w:rPr>
          <w:bCs/>
          <w:lang w:val="lv-LV"/>
        </w:rPr>
        <w:t xml:space="preserve"> </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Kontaktpersona sniedz tikai organizatoriska satura informāciju par iepirkumu.</w:t>
      </w:r>
    </w:p>
    <w:p w:rsidR="001479B3" w:rsidRPr="007F7480" w:rsidRDefault="001479B3" w:rsidP="0041052E">
      <w:pPr>
        <w:pStyle w:val="Footer"/>
        <w:keepNext/>
        <w:tabs>
          <w:tab w:val="clear" w:pos="4153"/>
          <w:tab w:val="clear" w:pos="8306"/>
          <w:tab w:val="num" w:pos="900"/>
        </w:tabs>
        <w:ind w:left="900"/>
        <w:rPr>
          <w:bCs/>
          <w:lang w:val="lv-LV"/>
        </w:rPr>
      </w:pPr>
    </w:p>
    <w:p w:rsidR="001479B3" w:rsidRPr="007F7480" w:rsidRDefault="001479B3" w:rsidP="0041052E">
      <w:pPr>
        <w:pStyle w:val="Footer"/>
        <w:keepNext/>
        <w:tabs>
          <w:tab w:val="clear" w:pos="4153"/>
          <w:tab w:val="clear" w:pos="8306"/>
          <w:tab w:val="num" w:pos="900"/>
        </w:tabs>
        <w:ind w:left="900"/>
        <w:rPr>
          <w:bCs/>
          <w:lang w:val="lv-LV"/>
        </w:rPr>
      </w:pPr>
    </w:p>
    <w:p w:rsidR="004966A9" w:rsidRPr="007F7480" w:rsidRDefault="004966A9" w:rsidP="0041052E">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7F7480">
        <w:rPr>
          <w:rFonts w:ascii="Times New Roman" w:hAnsi="Times New Roman" w:cs="Times New Roman"/>
          <w:sz w:val="24"/>
        </w:rPr>
        <w:t>Informācija par iepirkuma priekšmetu</w:t>
      </w:r>
      <w:bookmarkStart w:id="13" w:name="_Toc59334729"/>
      <w:bookmarkEnd w:id="11"/>
    </w:p>
    <w:bookmarkEnd w:id="13"/>
    <w:p w:rsidR="00671397" w:rsidRPr="007F7480" w:rsidRDefault="00671397" w:rsidP="0041052E">
      <w:pPr>
        <w:pStyle w:val="Heading3"/>
        <w:spacing w:before="0" w:after="0"/>
        <w:ind w:left="900"/>
        <w:rPr>
          <w:rFonts w:cs="Times New Roman"/>
          <w:b w:val="0"/>
          <w:bCs w:val="0"/>
          <w:sz w:val="24"/>
          <w:szCs w:val="24"/>
          <w:lang w:val="lv-LV"/>
        </w:rPr>
      </w:pPr>
    </w:p>
    <w:p w:rsidR="00A506B3" w:rsidRPr="00D42E91" w:rsidRDefault="000A5833" w:rsidP="0041052E">
      <w:pPr>
        <w:pStyle w:val="ListParagraph"/>
        <w:spacing w:after="120"/>
        <w:ind w:left="851"/>
        <w:jc w:val="both"/>
        <w:rPr>
          <w:lang w:val="lv-LV"/>
        </w:rPr>
      </w:pPr>
      <w:r w:rsidRPr="000A5833">
        <w:rPr>
          <w:bCs/>
          <w:lang w:val="lv-LV"/>
        </w:rPr>
        <w:t>Dokumentālas filmas “9 pilsētas – viena iela”, t.sk. 9 īsfilmu par katru republikas pilsētu – Daugavpili, Jelgavu, Jūrmalu, Liepāju, Rēzekni, Rīgu, Valmieru, Ventspili – un filmas kopsavilkuma izveide</w:t>
      </w:r>
      <w:r w:rsidR="00A506B3" w:rsidRPr="00DA6FBF">
        <w:rPr>
          <w:lang w:val="lv-LV"/>
        </w:rPr>
        <w:t>.</w:t>
      </w:r>
      <w:r w:rsidR="00A506B3" w:rsidRPr="00D42E91">
        <w:rPr>
          <w:lang w:val="lv-LV"/>
        </w:rPr>
        <w:t xml:space="preserve"> </w:t>
      </w:r>
    </w:p>
    <w:p w:rsidR="00811A71" w:rsidRPr="007F7480" w:rsidRDefault="00811A71" w:rsidP="0041052E">
      <w:pPr>
        <w:keepNext/>
        <w:ind w:left="851"/>
        <w:jc w:val="both"/>
        <w:rPr>
          <w:b/>
        </w:rPr>
      </w:pPr>
    </w:p>
    <w:p w:rsidR="0083096A" w:rsidRPr="007F7480" w:rsidRDefault="003872A8" w:rsidP="0041052E">
      <w:pPr>
        <w:keepNext/>
        <w:ind w:left="851"/>
        <w:jc w:val="both"/>
      </w:pPr>
      <w:bookmarkStart w:id="14" w:name="_Toc59334722"/>
      <w:bookmarkEnd w:id="12"/>
      <w:r w:rsidRPr="007F7480">
        <w:t>Iepirkuma priekšmets nav sadalīts daļās</w:t>
      </w:r>
      <w:r w:rsidR="0083096A" w:rsidRPr="007F7480">
        <w:t xml:space="preserve">. </w:t>
      </w:r>
    </w:p>
    <w:p w:rsidR="0083096A" w:rsidRPr="007F7480" w:rsidRDefault="0083096A" w:rsidP="0041052E">
      <w:pPr>
        <w:ind w:left="851"/>
        <w:jc w:val="both"/>
      </w:pPr>
    </w:p>
    <w:p w:rsidR="0045659F" w:rsidRPr="007F7480" w:rsidRDefault="00C30F06" w:rsidP="0041052E">
      <w:pPr>
        <w:ind w:left="851"/>
        <w:jc w:val="both"/>
      </w:pPr>
      <w:r w:rsidRPr="007F7480">
        <w:t>Pakalpojum</w:t>
      </w:r>
      <w:r w:rsidR="003025CF" w:rsidRPr="007F7480">
        <w:t>i</w:t>
      </w:r>
      <w:r w:rsidRPr="007F7480">
        <w:t xml:space="preserve"> sniedzam</w:t>
      </w:r>
      <w:r w:rsidR="003025CF" w:rsidRPr="007F7480">
        <w:t>i</w:t>
      </w:r>
      <w:r w:rsidRPr="007F7480">
        <w:t xml:space="preserve"> atbilstoši Tehnis</w:t>
      </w:r>
      <w:r w:rsidR="003025CF" w:rsidRPr="007F7480">
        <w:t xml:space="preserve">kās specifikācijas nosacījumiem </w:t>
      </w:r>
      <w:r w:rsidRPr="007F7480">
        <w:t>(1.pielikums).</w:t>
      </w:r>
    </w:p>
    <w:p w:rsidR="0045659F" w:rsidRPr="007F7480" w:rsidRDefault="0045659F" w:rsidP="0041052E">
      <w:pPr>
        <w:ind w:left="851"/>
        <w:jc w:val="both"/>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5" w:name="_Toc61422125"/>
      <w:bookmarkStart w:id="16" w:name="_Toc241904287"/>
      <w:r w:rsidRPr="007F7480">
        <w:rPr>
          <w:rFonts w:ascii="Times New Roman" w:hAnsi="Times New Roman" w:cs="Times New Roman"/>
          <w:iCs w:val="0"/>
          <w:color w:val="auto"/>
          <w:sz w:val="24"/>
          <w:szCs w:val="24"/>
        </w:rPr>
        <w:t>Pakalpojuma sniegšanas vieta</w:t>
      </w:r>
      <w:bookmarkEnd w:id="14"/>
      <w:bookmarkEnd w:id="15"/>
      <w:bookmarkEnd w:id="16"/>
    </w:p>
    <w:p w:rsidR="004966A9" w:rsidRPr="007F7480" w:rsidRDefault="004966A9" w:rsidP="0041052E">
      <w:pPr>
        <w:keepNext/>
        <w:tabs>
          <w:tab w:val="num" w:pos="720"/>
        </w:tabs>
        <w:ind w:left="576"/>
      </w:pPr>
    </w:p>
    <w:p w:rsidR="004966A9" w:rsidRPr="007F7480" w:rsidRDefault="004966A9" w:rsidP="0041052E">
      <w:pPr>
        <w:keepNext/>
        <w:tabs>
          <w:tab w:val="num" w:pos="851"/>
        </w:tabs>
        <w:ind w:left="851"/>
        <w:jc w:val="both"/>
        <w:rPr>
          <w:bCs/>
        </w:rPr>
      </w:pPr>
      <w:r w:rsidRPr="007F7480">
        <w:rPr>
          <w:bCs/>
        </w:rPr>
        <w:t>Pakalpojuma sniegšanas vieta ir Latvija</w:t>
      </w:r>
      <w:r w:rsidR="00CD5C97" w:rsidRPr="007F7480">
        <w:rPr>
          <w:bCs/>
        </w:rPr>
        <w:t>.</w:t>
      </w:r>
    </w:p>
    <w:p w:rsidR="004966A9" w:rsidRPr="007F7480" w:rsidRDefault="004966A9" w:rsidP="0041052E">
      <w:pPr>
        <w:keepNext/>
        <w:tabs>
          <w:tab w:val="num" w:pos="720"/>
        </w:tabs>
        <w:ind w:left="576"/>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7" w:name="_Toc59334723"/>
      <w:bookmarkStart w:id="18" w:name="_Toc61422126"/>
      <w:bookmarkStart w:id="19" w:name="_Toc241904288"/>
      <w:r w:rsidRPr="007F7480">
        <w:rPr>
          <w:rFonts w:ascii="Times New Roman" w:hAnsi="Times New Roman" w:cs="Times New Roman"/>
          <w:iCs w:val="0"/>
          <w:color w:val="auto"/>
          <w:sz w:val="24"/>
          <w:szCs w:val="24"/>
        </w:rPr>
        <w:t>Pakalpojuma sniegšanas termiņš</w:t>
      </w:r>
      <w:bookmarkEnd w:id="17"/>
      <w:bookmarkEnd w:id="18"/>
      <w:bookmarkEnd w:id="19"/>
    </w:p>
    <w:p w:rsidR="004966A9" w:rsidRPr="007F7480" w:rsidRDefault="004966A9" w:rsidP="0041052E">
      <w:pPr>
        <w:pStyle w:val="Punkts"/>
        <w:ind w:left="0"/>
        <w:rPr>
          <w:rFonts w:ascii="Times New Roman" w:hAnsi="Times New Roman" w:cs="Times New Roman"/>
          <w:iCs w:val="0"/>
          <w:color w:val="auto"/>
          <w:sz w:val="24"/>
          <w:szCs w:val="24"/>
        </w:rPr>
      </w:pPr>
    </w:p>
    <w:p w:rsidR="007A6C66" w:rsidRPr="007F7480" w:rsidRDefault="000A5833" w:rsidP="0041052E">
      <w:pPr>
        <w:keepNext/>
        <w:tabs>
          <w:tab w:val="num" w:pos="851"/>
        </w:tabs>
        <w:ind w:left="900" w:hanging="49"/>
        <w:jc w:val="both"/>
      </w:pPr>
      <w:r>
        <w:rPr>
          <w:bCs/>
        </w:rPr>
        <w:t>Līdz 2018.gada 15</w:t>
      </w:r>
      <w:r w:rsidR="003D4D43">
        <w:rPr>
          <w:bCs/>
        </w:rPr>
        <w:t>.decembrim</w:t>
      </w:r>
      <w:r w:rsidR="006D261C" w:rsidRPr="006D261C">
        <w:rPr>
          <w:bCs/>
        </w:rPr>
        <w:t>.</w:t>
      </w:r>
    </w:p>
    <w:p w:rsidR="001C4C1F" w:rsidRPr="007F7480" w:rsidRDefault="001C4C1F" w:rsidP="0041052E">
      <w:pPr>
        <w:keepNext/>
        <w:tabs>
          <w:tab w:val="num" w:pos="900"/>
        </w:tabs>
        <w:ind w:left="900"/>
        <w:jc w:val="both"/>
        <w:rPr>
          <w:bCs/>
        </w:rPr>
      </w:pPr>
    </w:p>
    <w:p w:rsidR="004966A9" w:rsidRPr="007F7480" w:rsidRDefault="004966A9" w:rsidP="0041052E">
      <w:pPr>
        <w:keepNext/>
        <w:numPr>
          <w:ilvl w:val="1"/>
          <w:numId w:val="4"/>
        </w:numPr>
        <w:tabs>
          <w:tab w:val="clear" w:pos="792"/>
          <w:tab w:val="num" w:pos="851"/>
        </w:tabs>
        <w:ind w:left="900" w:hanging="900"/>
        <w:jc w:val="both"/>
        <w:rPr>
          <w:b/>
          <w:bCs/>
        </w:rPr>
      </w:pPr>
      <w:r w:rsidRPr="007F7480">
        <w:rPr>
          <w:b/>
          <w:bCs/>
        </w:rPr>
        <w:t>Pakalpojuma paredzamā līgumcena</w:t>
      </w:r>
    </w:p>
    <w:p w:rsidR="004966A9" w:rsidRPr="007F7480" w:rsidRDefault="004966A9" w:rsidP="0041052E">
      <w:pPr>
        <w:keepNext/>
        <w:ind w:left="360"/>
        <w:jc w:val="both"/>
        <w:rPr>
          <w:bCs/>
        </w:rPr>
      </w:pPr>
    </w:p>
    <w:p w:rsidR="00E73F35" w:rsidRPr="007F7480" w:rsidRDefault="000A5833" w:rsidP="0041052E">
      <w:pPr>
        <w:keepNext/>
        <w:ind w:left="851"/>
        <w:jc w:val="both"/>
        <w:rPr>
          <w:bCs/>
        </w:rPr>
      </w:pPr>
      <w:r>
        <w:rPr>
          <w:bCs/>
        </w:rPr>
        <w:t>Līdz 16</w:t>
      </w:r>
      <w:r w:rsidR="00CC14D1">
        <w:rPr>
          <w:bCs/>
        </w:rPr>
        <w:t> 528,</w:t>
      </w:r>
      <w:r>
        <w:rPr>
          <w:bCs/>
        </w:rPr>
        <w:t>93</w:t>
      </w:r>
      <w:r w:rsidR="006D261C" w:rsidRPr="006D261C">
        <w:rPr>
          <w:bCs/>
        </w:rPr>
        <w:t xml:space="preserve"> euro</w:t>
      </w:r>
      <w:r w:rsidR="00E73F35" w:rsidRPr="00DA6FBF">
        <w:rPr>
          <w:bCs/>
          <w:i/>
        </w:rPr>
        <w:t xml:space="preserve"> (</w:t>
      </w:r>
      <w:r w:rsidR="00E73F35" w:rsidRPr="00DA6FBF">
        <w:rPr>
          <w:bCs/>
        </w:rPr>
        <w:t>neieskaitot</w:t>
      </w:r>
      <w:r w:rsidR="00E73F35" w:rsidRPr="007F7480">
        <w:rPr>
          <w:bCs/>
        </w:rPr>
        <w:t xml:space="preserve"> pievienotās vērtības nodokli).</w:t>
      </w:r>
    </w:p>
    <w:p w:rsidR="00C65BE7" w:rsidRDefault="00C65BE7" w:rsidP="0041052E">
      <w:pPr>
        <w:ind w:left="851" w:firstLine="720"/>
        <w:jc w:val="both"/>
      </w:pPr>
    </w:p>
    <w:p w:rsidR="002F348F" w:rsidRPr="007F7480" w:rsidRDefault="002F348F" w:rsidP="0041052E">
      <w:pPr>
        <w:ind w:firstLine="720"/>
        <w:jc w:val="both"/>
      </w:pPr>
    </w:p>
    <w:p w:rsidR="00502457" w:rsidRPr="007F7480" w:rsidRDefault="00502457" w:rsidP="0041052E">
      <w:pPr>
        <w:pStyle w:val="ListParagraph"/>
        <w:keepNext/>
        <w:numPr>
          <w:ilvl w:val="1"/>
          <w:numId w:val="4"/>
        </w:numPr>
        <w:ind w:hanging="792"/>
        <w:jc w:val="both"/>
        <w:rPr>
          <w:b/>
          <w:bCs/>
          <w:lang w:val="lv-LV"/>
        </w:rPr>
      </w:pPr>
      <w:r w:rsidRPr="007F7480">
        <w:rPr>
          <w:b/>
          <w:bCs/>
          <w:lang w:val="lv-LV"/>
        </w:rPr>
        <w:lastRenderedPageBreak/>
        <w:t>Apmaksas kārtība</w:t>
      </w:r>
    </w:p>
    <w:p w:rsidR="00502457" w:rsidRPr="007F7480" w:rsidRDefault="00502457" w:rsidP="0041052E">
      <w:pPr>
        <w:pStyle w:val="ListParagraph"/>
        <w:keepNext/>
        <w:ind w:left="792"/>
        <w:jc w:val="both"/>
        <w:rPr>
          <w:bCs/>
          <w:lang w:val="lv-LV"/>
        </w:rPr>
      </w:pPr>
    </w:p>
    <w:p w:rsidR="0047501D" w:rsidRPr="00E13782" w:rsidRDefault="000A5833" w:rsidP="0035614F">
      <w:pPr>
        <w:pStyle w:val="ListParagraph"/>
        <w:keepNext/>
        <w:numPr>
          <w:ilvl w:val="0"/>
          <w:numId w:val="19"/>
        </w:numPr>
        <w:jc w:val="both"/>
        <w:rPr>
          <w:bCs/>
        </w:rPr>
      </w:pPr>
      <w:r w:rsidRPr="00E13782">
        <w:rPr>
          <w:bCs/>
        </w:rPr>
        <w:t>Avansa maksājums 20% apmēr</w:t>
      </w:r>
      <w:r w:rsidR="00E13782" w:rsidRPr="00E13782">
        <w:rPr>
          <w:bCs/>
        </w:rPr>
        <w:t>ā.</w:t>
      </w:r>
    </w:p>
    <w:p w:rsidR="00E13782" w:rsidRDefault="00E13782" w:rsidP="0035614F">
      <w:pPr>
        <w:pStyle w:val="ListParagraph"/>
        <w:keepNext/>
        <w:numPr>
          <w:ilvl w:val="0"/>
          <w:numId w:val="19"/>
        </w:numPr>
        <w:jc w:val="both"/>
        <w:rPr>
          <w:bCs/>
        </w:rPr>
      </w:pPr>
      <w:r w:rsidRPr="00E13782">
        <w:rPr>
          <w:bCs/>
        </w:rPr>
        <w:t xml:space="preserve">Starpmaksājums 60% apmērā par filmas </w:t>
      </w:r>
      <w:r w:rsidR="00AA2D38">
        <w:rPr>
          <w:bCs/>
        </w:rPr>
        <w:t xml:space="preserve">darba varianta (“melnās montāžas”) </w:t>
      </w:r>
      <w:r w:rsidRPr="00E13782">
        <w:rPr>
          <w:bCs/>
        </w:rPr>
        <w:t xml:space="preserve">un filmas kopsavilkuma </w:t>
      </w:r>
      <w:r w:rsidR="00AA2D38">
        <w:rPr>
          <w:bCs/>
        </w:rPr>
        <w:t xml:space="preserve">precizētās versijas </w:t>
      </w:r>
      <w:r>
        <w:rPr>
          <w:bCs/>
        </w:rPr>
        <w:t xml:space="preserve">sagatavošanu </w:t>
      </w:r>
      <w:r w:rsidRPr="00E13782">
        <w:rPr>
          <w:bCs/>
        </w:rPr>
        <w:t>un iesniegšanu VARAM.</w:t>
      </w:r>
    </w:p>
    <w:p w:rsidR="00E13782" w:rsidRPr="00E13782" w:rsidRDefault="00E13782" w:rsidP="0035614F">
      <w:pPr>
        <w:pStyle w:val="ListParagraph"/>
        <w:keepNext/>
        <w:numPr>
          <w:ilvl w:val="0"/>
          <w:numId w:val="19"/>
        </w:numPr>
        <w:jc w:val="both"/>
        <w:rPr>
          <w:bCs/>
        </w:rPr>
      </w:pPr>
      <w:r>
        <w:rPr>
          <w:bCs/>
        </w:rPr>
        <w:t xml:space="preserve">Gala maksājums 20% apmērā par </w:t>
      </w:r>
      <w:r w:rsidRPr="00AB2B4E">
        <w:t xml:space="preserve">filmas, t.sk. 9 īsfilmu par katru republikas pilsētu, filmas kopsavilkuma </w:t>
      </w:r>
      <w:r>
        <w:t>gala varianta iesniegšanu</w:t>
      </w:r>
      <w:r w:rsidRPr="00AB2B4E">
        <w:t xml:space="preserve"> VARAM un filma</w:t>
      </w:r>
      <w:r>
        <w:t>s pārraidīšanas plāna īstenošanu.</w:t>
      </w:r>
    </w:p>
    <w:p w:rsidR="00E13782" w:rsidRPr="00E13782" w:rsidRDefault="00E13782" w:rsidP="00E13782">
      <w:pPr>
        <w:keepNext/>
        <w:jc w:val="both"/>
        <w:rPr>
          <w:bCs/>
        </w:rPr>
      </w:pPr>
    </w:p>
    <w:p w:rsidR="006D261C" w:rsidRPr="007F7480" w:rsidRDefault="006D261C" w:rsidP="0041052E">
      <w:pPr>
        <w:keepNext/>
        <w:ind w:left="851"/>
        <w:jc w:val="both"/>
        <w:rPr>
          <w:bCs/>
        </w:rPr>
      </w:pPr>
    </w:p>
    <w:p w:rsidR="00E1682C" w:rsidRPr="007F7480" w:rsidRDefault="00E1682C" w:rsidP="0041052E">
      <w:pPr>
        <w:pStyle w:val="Nodaa"/>
        <w:keepNext/>
        <w:numPr>
          <w:ilvl w:val="0"/>
          <w:numId w:val="4"/>
        </w:numPr>
        <w:jc w:val="both"/>
        <w:rPr>
          <w:rFonts w:ascii="Times New Roman" w:hAnsi="Times New Roman" w:cs="Times New Roman"/>
          <w:sz w:val="24"/>
          <w:lang w:eastAsia="lv-LV"/>
        </w:rPr>
      </w:pPr>
      <w:bookmarkStart w:id="20" w:name="_Toc59334725"/>
      <w:r w:rsidRPr="007F7480">
        <w:rPr>
          <w:rFonts w:ascii="Times New Roman" w:hAnsi="Times New Roman" w:cs="Times New Roman"/>
          <w:sz w:val="24"/>
          <w:lang w:eastAsia="lv-LV"/>
        </w:rPr>
        <w:t>Piedāvājums</w:t>
      </w:r>
    </w:p>
    <w:p w:rsidR="00E1682C" w:rsidRPr="007F7480" w:rsidRDefault="00E1682C" w:rsidP="0041052E">
      <w:pPr>
        <w:pStyle w:val="Nodaa"/>
        <w:keepNext/>
        <w:jc w:val="both"/>
        <w:rPr>
          <w:rFonts w:ascii="Times New Roman" w:hAnsi="Times New Roman" w:cs="Times New Roman"/>
          <w:b w:val="0"/>
          <w:sz w:val="24"/>
          <w:lang w:eastAsia="lv-LV"/>
        </w:rPr>
      </w:pPr>
    </w:p>
    <w:p w:rsidR="00E1682C" w:rsidRPr="007F7480" w:rsidRDefault="00E1682C" w:rsidP="0041052E">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7F7480">
        <w:rPr>
          <w:rFonts w:ascii="Times New Roman" w:hAnsi="Times New Roman" w:cs="Times New Roman"/>
          <w:sz w:val="24"/>
          <w:lang w:eastAsia="lv-LV"/>
        </w:rPr>
        <w:t>Piedāvājuma iesniegšanas vieta, datums, laiks un kārtība</w:t>
      </w:r>
    </w:p>
    <w:p w:rsidR="0041410B" w:rsidRPr="007F7480" w:rsidRDefault="0041410B" w:rsidP="0041052E">
      <w:pPr>
        <w:pStyle w:val="Nodaa"/>
        <w:keepNext/>
        <w:ind w:left="709"/>
        <w:jc w:val="both"/>
        <w:rPr>
          <w:rFonts w:ascii="Times New Roman" w:hAnsi="Times New Roman" w:cs="Times New Roman"/>
          <w:sz w:val="24"/>
          <w:lang w:eastAsia="lv-LV"/>
        </w:rPr>
      </w:pPr>
    </w:p>
    <w:p w:rsidR="0041410B" w:rsidRPr="007F7480" w:rsidRDefault="00733F72" w:rsidP="0041052E">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7F7480">
        <w:rPr>
          <w:rFonts w:cs="Times New Roman"/>
          <w:b w:val="0"/>
          <w:sz w:val="24"/>
          <w:szCs w:val="24"/>
          <w:lang w:val="lv-LV"/>
        </w:rPr>
        <w:t xml:space="preserve">Pretendenti </w:t>
      </w:r>
      <w:r w:rsidR="002B4F05" w:rsidRPr="007F7480">
        <w:rPr>
          <w:rFonts w:cs="Times New Roman"/>
          <w:b w:val="0"/>
          <w:sz w:val="24"/>
          <w:lang w:val="lv-LV" w:eastAsia="lv-LV"/>
        </w:rPr>
        <w:t>var iesniegt tikai vienu piedāvājumu par visu iepirkuma apjomu</w:t>
      </w:r>
      <w:r w:rsidR="00A238A3" w:rsidRPr="007F7480">
        <w:rPr>
          <w:rFonts w:cs="Times New Roman"/>
          <w:b w:val="0"/>
          <w:sz w:val="24"/>
          <w:szCs w:val="24"/>
          <w:lang w:val="lv-LV"/>
        </w:rPr>
        <w:t>.</w:t>
      </w:r>
    </w:p>
    <w:p w:rsidR="0041410B" w:rsidRPr="007F7480" w:rsidRDefault="0041410B" w:rsidP="0041052E"/>
    <w:p w:rsidR="00E1682C" w:rsidRPr="007F7480" w:rsidRDefault="002B4F05"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Pretendenti</w:t>
      </w:r>
      <w:r w:rsidR="00E1682C" w:rsidRPr="007F7480">
        <w:rPr>
          <w:rFonts w:ascii="Times New Roman" w:hAnsi="Times New Roman" w:cs="Times New Roman"/>
          <w:b w:val="0"/>
          <w:sz w:val="24"/>
          <w:lang w:eastAsia="lv-LV"/>
        </w:rPr>
        <w:t xml:space="preserve"> piedāvājumus var </w:t>
      </w:r>
      <w:r w:rsidR="00E1682C" w:rsidRPr="00056C53">
        <w:rPr>
          <w:rFonts w:ascii="Times New Roman" w:hAnsi="Times New Roman" w:cs="Times New Roman"/>
          <w:b w:val="0"/>
          <w:sz w:val="24"/>
          <w:lang w:eastAsia="lv-LV"/>
        </w:rPr>
        <w:t xml:space="preserve">iesniegt līdz </w:t>
      </w:r>
      <w:r w:rsidR="00BF1645" w:rsidRPr="00056C53">
        <w:rPr>
          <w:rFonts w:ascii="Times New Roman" w:hAnsi="Times New Roman" w:cs="Times New Roman"/>
          <w:sz w:val="24"/>
          <w:lang w:eastAsia="lv-LV"/>
        </w:rPr>
        <w:t>201</w:t>
      </w:r>
      <w:r w:rsidR="00CC14D1" w:rsidRPr="00056C53">
        <w:rPr>
          <w:rFonts w:ascii="Times New Roman" w:hAnsi="Times New Roman" w:cs="Times New Roman"/>
          <w:sz w:val="24"/>
          <w:lang w:eastAsia="lv-LV"/>
        </w:rPr>
        <w:t>8</w:t>
      </w:r>
      <w:r w:rsidR="00423C81" w:rsidRPr="00056C53">
        <w:rPr>
          <w:rFonts w:ascii="Times New Roman" w:hAnsi="Times New Roman" w:cs="Times New Roman"/>
          <w:sz w:val="24"/>
          <w:lang w:eastAsia="lv-LV"/>
        </w:rPr>
        <w:t xml:space="preserve">.gada </w:t>
      </w:r>
      <w:r w:rsidR="00056C53" w:rsidRPr="00056C53">
        <w:rPr>
          <w:rFonts w:ascii="Times New Roman" w:hAnsi="Times New Roman" w:cs="Times New Roman"/>
          <w:sz w:val="24"/>
          <w:lang w:eastAsia="lv-LV"/>
        </w:rPr>
        <w:t>10.maijam</w:t>
      </w:r>
      <w:r w:rsidR="005A6D82" w:rsidRPr="00056C53">
        <w:rPr>
          <w:rFonts w:ascii="Times New Roman" w:hAnsi="Times New Roman" w:cs="Times New Roman"/>
          <w:sz w:val="24"/>
          <w:lang w:eastAsia="lv-LV"/>
        </w:rPr>
        <w:t xml:space="preserve">, </w:t>
      </w:r>
      <w:r w:rsidR="00470B3E" w:rsidRPr="00056C53">
        <w:rPr>
          <w:rFonts w:ascii="Times New Roman" w:hAnsi="Times New Roman" w:cs="Times New Roman"/>
          <w:sz w:val="24"/>
          <w:lang w:eastAsia="lv-LV"/>
        </w:rPr>
        <w:t>plkst.1</w:t>
      </w:r>
      <w:r w:rsidR="00A238A3" w:rsidRPr="00056C53">
        <w:rPr>
          <w:rFonts w:ascii="Times New Roman" w:hAnsi="Times New Roman" w:cs="Times New Roman"/>
          <w:sz w:val="24"/>
          <w:lang w:eastAsia="lv-LV"/>
        </w:rPr>
        <w:t>1</w:t>
      </w:r>
      <w:r w:rsidR="000B28FC" w:rsidRPr="00056C53">
        <w:rPr>
          <w:rFonts w:ascii="Times New Roman" w:hAnsi="Times New Roman" w:cs="Times New Roman"/>
          <w:sz w:val="24"/>
          <w:lang w:eastAsia="lv-LV"/>
        </w:rPr>
        <w:t>.</w:t>
      </w:r>
      <w:r w:rsidR="00E1682C" w:rsidRPr="00056C53">
        <w:rPr>
          <w:rFonts w:ascii="Times New Roman" w:hAnsi="Times New Roman" w:cs="Times New Roman"/>
          <w:sz w:val="24"/>
          <w:lang w:eastAsia="lv-LV"/>
        </w:rPr>
        <w:t>00</w:t>
      </w:r>
      <w:r w:rsidR="00E1682C" w:rsidRPr="00056C53">
        <w:rPr>
          <w:rFonts w:ascii="Times New Roman" w:hAnsi="Times New Roman" w:cs="Times New Roman"/>
          <w:b w:val="0"/>
          <w:sz w:val="24"/>
          <w:lang w:eastAsia="lv-LV"/>
        </w:rPr>
        <w:t xml:space="preserve"> Peldu ielā 25, 102.telpā (kancelejā), Rīgā, LV-1494, piedāvājumus iesniedzot personīgi</w:t>
      </w:r>
      <w:r w:rsidR="00835360" w:rsidRPr="00056C53">
        <w:rPr>
          <w:rFonts w:ascii="Times New Roman" w:hAnsi="Times New Roman" w:cs="Times New Roman"/>
          <w:b w:val="0"/>
          <w:sz w:val="24"/>
          <w:lang w:eastAsia="lv-LV"/>
        </w:rPr>
        <w:t xml:space="preserve"> vai nosūtot pa pastu</w:t>
      </w:r>
      <w:r w:rsidR="00E1682C" w:rsidRPr="00056C53">
        <w:rPr>
          <w:rFonts w:ascii="Times New Roman" w:hAnsi="Times New Roman" w:cs="Times New Roman"/>
          <w:b w:val="0"/>
          <w:sz w:val="24"/>
          <w:lang w:eastAsia="lv-LV"/>
        </w:rPr>
        <w:t>. Iesniegtie</w:t>
      </w:r>
      <w:r w:rsidR="00E1682C" w:rsidRPr="007F7480">
        <w:rPr>
          <w:rFonts w:ascii="Times New Roman" w:hAnsi="Times New Roman" w:cs="Times New Roman"/>
          <w:b w:val="0"/>
          <w:sz w:val="24"/>
          <w:lang w:eastAsia="lv-LV"/>
        </w:rPr>
        <w:t xml:space="preserve"> piedāvājumi, izņemot </w:t>
      </w:r>
      <w:r w:rsidR="002D3E28" w:rsidRPr="007F7480">
        <w:rPr>
          <w:rFonts w:ascii="Times New Roman" w:hAnsi="Times New Roman" w:cs="Times New Roman"/>
          <w:b w:val="0"/>
          <w:sz w:val="24"/>
          <w:lang w:eastAsia="lv-LV"/>
        </w:rPr>
        <w:t xml:space="preserve">nolikuma </w:t>
      </w:r>
      <w:r w:rsidR="00E1682C" w:rsidRPr="007F7480">
        <w:rPr>
          <w:rFonts w:ascii="Times New Roman" w:hAnsi="Times New Roman" w:cs="Times New Roman"/>
          <w:b w:val="0"/>
          <w:sz w:val="24"/>
          <w:lang w:eastAsia="lv-LV"/>
        </w:rPr>
        <w:t>3.1.3.punktā noteikto gadījumu, ir Pasūtītāja īpašums.</w:t>
      </w:r>
    </w:p>
    <w:p w:rsidR="0089341A" w:rsidRPr="007F7480" w:rsidRDefault="0089341A" w:rsidP="0041052E">
      <w:pPr>
        <w:pStyle w:val="Nodaa"/>
        <w:keepNext/>
        <w:ind w:left="709" w:hanging="709"/>
        <w:jc w:val="both"/>
        <w:rPr>
          <w:rFonts w:ascii="Times New Roman" w:hAnsi="Times New Roman" w:cs="Times New Roman"/>
          <w:b w:val="0"/>
          <w:sz w:val="24"/>
          <w:lang w:eastAsia="lv-LV"/>
        </w:rPr>
      </w:pPr>
    </w:p>
    <w:p w:rsidR="00F97CDC"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Piedāvājumu, kas iesniegts pēc piedāvājumu iesniegšanas termiņa beigām vai kura ārējais iepakojums nenodrošina to, lai piedāvājumā iekļautā informācija nebūtu pieejama līdz piedāvājumu atvēršanai, neizskata un atdod atpakaļ </w:t>
      </w:r>
      <w:r w:rsidR="008836D3" w:rsidRPr="007F7480">
        <w:rPr>
          <w:rFonts w:ascii="Times New Roman" w:hAnsi="Times New Roman" w:cs="Times New Roman"/>
          <w:b w:val="0"/>
          <w:sz w:val="24"/>
          <w:lang w:eastAsia="lv-LV"/>
        </w:rPr>
        <w:t>pretendentam</w:t>
      </w:r>
      <w:r w:rsidRPr="007F7480">
        <w:rPr>
          <w:rFonts w:ascii="Times New Roman" w:hAnsi="Times New Roman" w:cs="Times New Roman"/>
          <w:b w:val="0"/>
          <w:sz w:val="24"/>
          <w:lang w:eastAsia="lv-LV"/>
        </w:rPr>
        <w:t>.</w:t>
      </w:r>
    </w:p>
    <w:p w:rsidR="000A398D" w:rsidRPr="007F7480" w:rsidRDefault="000A398D" w:rsidP="0041052E">
      <w:pPr>
        <w:pStyle w:val="Nodaa"/>
        <w:keepNext/>
        <w:ind w:hanging="709"/>
        <w:jc w:val="both"/>
        <w:rPr>
          <w:rFonts w:ascii="Times New Roman" w:hAnsi="Times New Roman" w:cs="Times New Roman"/>
          <w:b w:val="0"/>
          <w:sz w:val="24"/>
          <w:lang w:eastAsia="lv-LV"/>
        </w:rPr>
      </w:pPr>
    </w:p>
    <w:p w:rsidR="00714CBA"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Pēc piedāvājumu iesniegšanas termiņa beigām </w:t>
      </w:r>
      <w:r w:rsidR="008836D3" w:rsidRPr="007F7480">
        <w:rPr>
          <w:rFonts w:ascii="Times New Roman" w:hAnsi="Times New Roman" w:cs="Times New Roman"/>
          <w:b w:val="0"/>
          <w:sz w:val="24"/>
          <w:lang w:eastAsia="lv-LV"/>
        </w:rPr>
        <w:t xml:space="preserve">pretendents </w:t>
      </w:r>
      <w:r w:rsidRPr="007F7480">
        <w:rPr>
          <w:rFonts w:ascii="Times New Roman" w:hAnsi="Times New Roman" w:cs="Times New Roman"/>
          <w:b w:val="0"/>
          <w:sz w:val="24"/>
          <w:lang w:eastAsia="lv-LV"/>
        </w:rPr>
        <w:t>nevar grozīt savu piedāvājumu.</w:t>
      </w:r>
    </w:p>
    <w:p w:rsidR="00F97CDC" w:rsidRPr="007F7480" w:rsidRDefault="00F97CDC" w:rsidP="0041052E">
      <w:pPr>
        <w:pStyle w:val="Nodaa"/>
        <w:keepNext/>
        <w:ind w:left="709" w:hanging="709"/>
        <w:jc w:val="both"/>
        <w:rPr>
          <w:rFonts w:ascii="Times New Roman" w:hAnsi="Times New Roman" w:cs="Times New Roman"/>
          <w:b w:val="0"/>
          <w:sz w:val="24"/>
          <w:lang w:eastAsia="lv-LV"/>
        </w:rPr>
      </w:pPr>
    </w:p>
    <w:p w:rsidR="00BD46E8" w:rsidRPr="007F7480" w:rsidRDefault="00BD46E8" w:rsidP="0041052E">
      <w:pPr>
        <w:pStyle w:val="ListParagraph"/>
        <w:rPr>
          <w:lang w:val="lv-LV"/>
        </w:rPr>
      </w:pPr>
      <w:bookmarkStart w:id="21" w:name="_Toc59334727"/>
      <w:bookmarkStart w:id="22" w:name="_Toc61422130"/>
      <w:bookmarkStart w:id="23" w:name="_Toc241904292"/>
      <w:bookmarkEnd w:id="20"/>
    </w:p>
    <w:p w:rsidR="004966A9" w:rsidRPr="007F7480" w:rsidRDefault="004966A9" w:rsidP="0041052E">
      <w:pPr>
        <w:pStyle w:val="ListParagraph"/>
        <w:numPr>
          <w:ilvl w:val="1"/>
          <w:numId w:val="4"/>
        </w:numPr>
        <w:tabs>
          <w:tab w:val="clear" w:pos="792"/>
          <w:tab w:val="num" w:pos="567"/>
        </w:tabs>
        <w:ind w:left="567" w:hanging="567"/>
        <w:jc w:val="both"/>
        <w:rPr>
          <w:b/>
          <w:bCs/>
          <w:lang w:val="lv-LV" w:eastAsia="lv-LV"/>
        </w:rPr>
      </w:pPr>
      <w:r w:rsidRPr="007F7480">
        <w:rPr>
          <w:b/>
          <w:lang w:val="lv-LV"/>
        </w:rPr>
        <w:t>Piedāvājuma noformējums</w:t>
      </w:r>
      <w:bookmarkEnd w:id="21"/>
      <w:bookmarkEnd w:id="22"/>
      <w:bookmarkEnd w:id="23"/>
    </w:p>
    <w:p w:rsidR="0041410B" w:rsidRPr="007F7480" w:rsidRDefault="0041410B" w:rsidP="0041052E">
      <w:pPr>
        <w:pStyle w:val="ListParagraph"/>
        <w:ind w:left="567"/>
        <w:jc w:val="both"/>
        <w:rPr>
          <w:b/>
          <w:bCs/>
          <w:lang w:val="lv-LV" w:eastAsia="lv-LV"/>
        </w:rPr>
      </w:pPr>
    </w:p>
    <w:p w:rsidR="004966A9" w:rsidRPr="007F7480" w:rsidRDefault="00A601C2" w:rsidP="0041052E">
      <w:pPr>
        <w:pStyle w:val="Heading3"/>
        <w:tabs>
          <w:tab w:val="num" w:pos="3240"/>
        </w:tabs>
        <w:spacing w:before="0" w:after="0"/>
        <w:jc w:val="both"/>
        <w:rPr>
          <w:rFonts w:cs="Times New Roman"/>
          <w:b w:val="0"/>
          <w:bCs w:val="0"/>
          <w:sz w:val="24"/>
          <w:szCs w:val="24"/>
          <w:lang w:val="lv-LV"/>
        </w:rPr>
      </w:pPr>
      <w:r w:rsidRPr="007F7480">
        <w:rPr>
          <w:rFonts w:cs="Times New Roman"/>
          <w:b w:val="0"/>
          <w:bCs w:val="0"/>
          <w:sz w:val="24"/>
          <w:szCs w:val="24"/>
          <w:lang w:val="lv-LV"/>
        </w:rPr>
        <w:lastRenderedPageBreak/>
        <w:t>3.2</w:t>
      </w:r>
      <w:r w:rsidR="004541E6" w:rsidRPr="007F7480">
        <w:rPr>
          <w:rFonts w:cs="Times New Roman"/>
          <w:b w:val="0"/>
          <w:bCs w:val="0"/>
          <w:sz w:val="24"/>
          <w:szCs w:val="24"/>
          <w:lang w:val="lv-LV"/>
        </w:rPr>
        <w:t xml:space="preserve">.1. </w:t>
      </w:r>
      <w:r w:rsidR="003378B4" w:rsidRPr="007F7480">
        <w:rPr>
          <w:rFonts w:cs="Times New Roman"/>
          <w:b w:val="0"/>
          <w:bCs w:val="0"/>
          <w:sz w:val="24"/>
          <w:szCs w:val="24"/>
          <w:lang w:val="lv-LV"/>
        </w:rPr>
        <w:t>Piedāvājums jāiesniedz 2 eksemplāros (1 oriģināls un 1 kopija) aizlīmētā ārējā iepakojumā, uz kura jānorāda:</w:t>
      </w:r>
    </w:p>
    <w:p w:rsidR="004966A9" w:rsidRPr="007F7480" w:rsidRDefault="004966A9" w:rsidP="0041052E">
      <w:pPr>
        <w:keepNext/>
        <w:numPr>
          <w:ilvl w:val="0"/>
          <w:numId w:val="1"/>
        </w:numPr>
        <w:tabs>
          <w:tab w:val="clear" w:pos="1440"/>
          <w:tab w:val="num" w:pos="1260"/>
        </w:tabs>
        <w:ind w:left="1260"/>
        <w:jc w:val="both"/>
      </w:pPr>
      <w:r w:rsidRPr="007F7480">
        <w:t>Pasūtītāja nosaukums, reģistrācijas numurs un adrese;</w:t>
      </w:r>
    </w:p>
    <w:p w:rsidR="00CC14D1" w:rsidRDefault="004966A9" w:rsidP="00CC14D1">
      <w:pPr>
        <w:keepNext/>
        <w:numPr>
          <w:ilvl w:val="0"/>
          <w:numId w:val="1"/>
        </w:numPr>
        <w:tabs>
          <w:tab w:val="clear" w:pos="1440"/>
          <w:tab w:val="num" w:pos="1260"/>
        </w:tabs>
        <w:ind w:left="1260"/>
        <w:jc w:val="both"/>
      </w:pPr>
      <w:r w:rsidRPr="007F7480">
        <w:t>Pretendenta nosaukums</w:t>
      </w:r>
      <w:r w:rsidR="001E2FAD" w:rsidRPr="007F7480">
        <w:t>, reģistrācijas numurs, adrese;</w:t>
      </w:r>
    </w:p>
    <w:p w:rsidR="00A601C2" w:rsidRPr="00056C53" w:rsidRDefault="00C0776A" w:rsidP="00CC14D1">
      <w:pPr>
        <w:keepNext/>
        <w:numPr>
          <w:ilvl w:val="0"/>
          <w:numId w:val="1"/>
        </w:numPr>
        <w:tabs>
          <w:tab w:val="clear" w:pos="1440"/>
          <w:tab w:val="num" w:pos="1260"/>
        </w:tabs>
        <w:ind w:left="1260"/>
        <w:jc w:val="both"/>
      </w:pPr>
      <w:r w:rsidRPr="007F7480">
        <w:t xml:space="preserve">Atzīme </w:t>
      </w:r>
      <w:r w:rsidR="00040E19" w:rsidRPr="00CC14D1">
        <w:t>“</w:t>
      </w:r>
      <w:r w:rsidR="00CC14D1">
        <w:t>Piedāvājums iepirkumam “</w:t>
      </w:r>
      <w:r w:rsidR="00CC14D1" w:rsidRPr="00CC14D1">
        <w:rPr>
          <w:bCs/>
        </w:rPr>
        <w:t xml:space="preserve">Dokumentālas filmas “9 pilsētas – viena iela”, t.sk. 9 īsfilmu par katru republikas pilsētu – Daugavpili, Jelgavu, Jūrmalu, </w:t>
      </w:r>
      <w:r w:rsidR="00CC14D1" w:rsidRPr="00056C53">
        <w:rPr>
          <w:bCs/>
        </w:rPr>
        <w:t>Liepāju, Rēzekni, Rīgu, Valmieru, Ventspili – un filmas kopsavilkuma izveide</w:t>
      </w:r>
      <w:r w:rsidR="00040E19" w:rsidRPr="00056C53">
        <w:t>”.</w:t>
      </w:r>
      <w:r w:rsidR="00BD1BD9" w:rsidRPr="00056C53">
        <w:t xml:space="preserve"> </w:t>
      </w:r>
      <w:r w:rsidRPr="00056C53">
        <w:t>Ide</w:t>
      </w:r>
      <w:r w:rsidR="00B159E6" w:rsidRPr="00056C53">
        <w:t>ntifikācijas Nr.</w:t>
      </w:r>
      <w:r w:rsidR="004060C6" w:rsidRPr="00056C53">
        <w:t>VARAM 201</w:t>
      </w:r>
      <w:r w:rsidR="00CC14D1" w:rsidRPr="00056C53">
        <w:t>8</w:t>
      </w:r>
      <w:r w:rsidR="00D5616A" w:rsidRPr="00056C53">
        <w:t>/</w:t>
      </w:r>
      <w:r w:rsidR="00CC14D1" w:rsidRPr="00056C53">
        <w:t>10</w:t>
      </w:r>
      <w:r w:rsidR="00D5616A" w:rsidRPr="00056C53">
        <w:t xml:space="preserve">. </w:t>
      </w:r>
      <w:r w:rsidR="006F12BE" w:rsidRPr="00056C53">
        <w:t>Neatvērt līdz 201</w:t>
      </w:r>
      <w:r w:rsidR="00CC14D1" w:rsidRPr="00056C53">
        <w:t>8</w:t>
      </w:r>
      <w:r w:rsidR="006F12BE" w:rsidRPr="00056C53">
        <w:t xml:space="preserve">.gada </w:t>
      </w:r>
      <w:r w:rsidR="00056C53" w:rsidRPr="00056C53">
        <w:t>10.maijam</w:t>
      </w:r>
      <w:r w:rsidR="00D5616A" w:rsidRPr="00056C53">
        <w:t xml:space="preserve">, </w:t>
      </w:r>
      <w:r w:rsidR="004565A4" w:rsidRPr="00056C53">
        <w:t>plkst.1</w:t>
      </w:r>
      <w:r w:rsidR="00A238A3" w:rsidRPr="00056C53">
        <w:t>1</w:t>
      </w:r>
      <w:r w:rsidR="004565A4" w:rsidRPr="00056C53">
        <w:t>.</w:t>
      </w:r>
      <w:r w:rsidRPr="00056C53">
        <w:t>00”.</w:t>
      </w:r>
    </w:p>
    <w:p w:rsidR="00D2616F" w:rsidRPr="00056C53" w:rsidRDefault="00D2616F">
      <w:pPr>
        <w:keepNext/>
        <w:jc w:val="both"/>
      </w:pPr>
    </w:p>
    <w:p w:rsidR="002F244C" w:rsidRPr="007F7480" w:rsidRDefault="002F244C" w:rsidP="0041052E">
      <w:pPr>
        <w:keepNext/>
        <w:numPr>
          <w:ilvl w:val="2"/>
          <w:numId w:val="13"/>
        </w:numPr>
        <w:ind w:left="851" w:hanging="851"/>
        <w:jc w:val="both"/>
      </w:pPr>
      <w:r w:rsidRPr="00056C53">
        <w:t>Piedāvājumā iekļautajiem dokumentiem</w:t>
      </w:r>
      <w:r w:rsidRPr="007F7480">
        <w:t xml:space="preserve">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4966A9" w:rsidRPr="007F7480" w:rsidRDefault="004966A9" w:rsidP="0041052E">
      <w:pPr>
        <w:pStyle w:val="Heading3"/>
        <w:tabs>
          <w:tab w:val="num" w:pos="900"/>
        </w:tabs>
        <w:spacing w:before="0" w:after="0"/>
        <w:ind w:left="851" w:hanging="851"/>
        <w:jc w:val="both"/>
        <w:rPr>
          <w:rFonts w:cs="Times New Roman"/>
          <w:b w:val="0"/>
          <w:bCs w:val="0"/>
          <w:sz w:val="24"/>
          <w:szCs w:val="24"/>
          <w:lang w:val="lv-LV"/>
        </w:rPr>
      </w:pPr>
    </w:p>
    <w:p w:rsidR="002F244C" w:rsidRPr="007F7480" w:rsidRDefault="002F244C" w:rsidP="0041052E">
      <w:pPr>
        <w:pStyle w:val="Heading3"/>
        <w:numPr>
          <w:ilvl w:val="2"/>
          <w:numId w:val="13"/>
        </w:numPr>
        <w:spacing w:before="0" w:after="0"/>
        <w:ind w:left="851" w:hanging="851"/>
        <w:jc w:val="both"/>
        <w:rPr>
          <w:b w:val="0"/>
          <w:sz w:val="24"/>
          <w:szCs w:val="24"/>
          <w:lang w:val="lv-LV"/>
        </w:rPr>
      </w:pPr>
      <w:r w:rsidRPr="007F7480">
        <w:rPr>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2F244C" w:rsidRPr="007F7480" w:rsidRDefault="002F244C" w:rsidP="0041052E"/>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Piedāvājums jāsagatavo latviešu valodā</w:t>
      </w:r>
      <w:r w:rsidR="009F3621" w:rsidRPr="007F7480">
        <w:rPr>
          <w:rFonts w:cs="Times New Roman"/>
          <w:b w:val="0"/>
          <w:bCs w:val="0"/>
          <w:sz w:val="24"/>
          <w:szCs w:val="24"/>
          <w:lang w:val="lv-LV"/>
        </w:rPr>
        <w:t xml:space="preserve">. </w:t>
      </w:r>
      <w:r w:rsidRPr="007F7480">
        <w:rPr>
          <w:rFonts w:cs="Times New Roman"/>
          <w:b w:val="0"/>
          <w:bCs w:val="0"/>
          <w:sz w:val="24"/>
          <w:szCs w:val="24"/>
          <w:lang w:val="lv-LV"/>
        </w:rPr>
        <w:t>Dokumenti var tikt iesniegti citā valodā, ja tiem ir pievienots pretendenta apliecināts tulkojums latviešu</w:t>
      </w:r>
      <w:r w:rsidR="00E82529" w:rsidRPr="007F7480">
        <w:rPr>
          <w:rFonts w:cs="Times New Roman"/>
          <w:b w:val="0"/>
          <w:bCs w:val="0"/>
          <w:sz w:val="24"/>
          <w:szCs w:val="24"/>
          <w:lang w:val="lv-LV"/>
        </w:rPr>
        <w:t xml:space="preserve"> vai angļu</w:t>
      </w:r>
      <w:r w:rsidRPr="007F7480">
        <w:rPr>
          <w:rFonts w:cs="Times New Roman"/>
          <w:b w:val="0"/>
          <w:bCs w:val="0"/>
          <w:sz w:val="24"/>
          <w:szCs w:val="24"/>
          <w:lang w:val="lv-LV"/>
        </w:rPr>
        <w:t xml:space="preserve"> valodā. Par kaitējumu, kas radies dokumenta tulkojuma nepareizības dēļ, pretendents atbild normatīvajos tiesību aktos noteiktajā kārtībā.</w:t>
      </w:r>
    </w:p>
    <w:p w:rsidR="004966A9" w:rsidRPr="007F7480" w:rsidRDefault="004966A9" w:rsidP="0041052E">
      <w:pPr>
        <w:keepNext/>
        <w:ind w:left="900" w:hanging="17"/>
        <w:jc w:val="both"/>
      </w:pPr>
      <w:r w:rsidRPr="007F7480">
        <w:t>Pretendenta tulkojuma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TULKOJUMS PAREIZS”;</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4966A9" w:rsidRPr="007F7480" w:rsidRDefault="004966A9" w:rsidP="0041052E">
      <w:pPr>
        <w:keepNext/>
        <w:numPr>
          <w:ilvl w:val="0"/>
          <w:numId w:val="2"/>
        </w:numPr>
        <w:tabs>
          <w:tab w:val="clear" w:pos="720"/>
          <w:tab w:val="num" w:pos="1260"/>
        </w:tabs>
        <w:ind w:left="1260"/>
        <w:jc w:val="both"/>
      </w:pPr>
      <w:r w:rsidRPr="007F7480">
        <w:t>Apliecinā</w:t>
      </w:r>
      <w:r w:rsidR="00BD1BD9" w:rsidRPr="007F7480">
        <w:t>juma vietas nosaukumu un datumu.</w:t>
      </w:r>
    </w:p>
    <w:p w:rsidR="004966A9" w:rsidRPr="007F7480" w:rsidRDefault="004966A9" w:rsidP="0041052E">
      <w:pPr>
        <w:pStyle w:val="Heading3"/>
        <w:tabs>
          <w:tab w:val="num" w:pos="1080"/>
        </w:tabs>
        <w:spacing w:before="0" w:after="0"/>
        <w:jc w:val="both"/>
        <w:rPr>
          <w:rFonts w:cs="Times New Roman"/>
          <w:b w:val="0"/>
          <w:bCs w:val="0"/>
          <w:sz w:val="24"/>
          <w:szCs w:val="24"/>
          <w:lang w:val="lv-LV"/>
        </w:rPr>
      </w:pPr>
    </w:p>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Ja pretendents iesniedz dokumentu kopijas, pretendentam tās jāapliecina.</w:t>
      </w:r>
    </w:p>
    <w:p w:rsidR="004966A9" w:rsidRPr="007F7480" w:rsidRDefault="004966A9" w:rsidP="0041052E">
      <w:pPr>
        <w:keepNext/>
        <w:ind w:left="900" w:hanging="17"/>
        <w:jc w:val="both"/>
      </w:pPr>
      <w:r w:rsidRPr="007F7480">
        <w:t>Pretendenta kopijas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KOPIJA PAREIZA”;</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B66A0A" w:rsidRPr="007F7480" w:rsidRDefault="004966A9" w:rsidP="0041052E">
      <w:pPr>
        <w:keepNext/>
        <w:numPr>
          <w:ilvl w:val="0"/>
          <w:numId w:val="2"/>
        </w:numPr>
        <w:tabs>
          <w:tab w:val="clear" w:pos="720"/>
          <w:tab w:val="num" w:pos="1260"/>
        </w:tabs>
        <w:ind w:left="1260"/>
        <w:jc w:val="both"/>
      </w:pPr>
      <w:r w:rsidRPr="007F7480">
        <w:t>Apliecinā</w:t>
      </w:r>
      <w:r w:rsidR="00B66A0A" w:rsidRPr="007F7480">
        <w:t>juma vietas nosaukumu un datumu.</w:t>
      </w:r>
    </w:p>
    <w:p w:rsidR="002F244C" w:rsidRPr="007F7480" w:rsidRDefault="002F244C" w:rsidP="0041052E">
      <w:pPr>
        <w:keepNext/>
        <w:ind w:left="1260"/>
        <w:jc w:val="both"/>
      </w:pPr>
    </w:p>
    <w:p w:rsidR="007715CC" w:rsidRPr="007F7480" w:rsidRDefault="007715CC" w:rsidP="0041052E">
      <w:pPr>
        <w:pStyle w:val="Rindkopa"/>
        <w:numPr>
          <w:ilvl w:val="2"/>
          <w:numId w:val="13"/>
        </w:numPr>
        <w:ind w:right="71"/>
        <w:rPr>
          <w:rFonts w:ascii="Times New Roman" w:hAnsi="Times New Roman"/>
          <w:sz w:val="24"/>
        </w:rPr>
      </w:pPr>
      <w:r w:rsidRPr="007F7480">
        <w:rPr>
          <w:rFonts w:ascii="Times New Roman" w:hAnsi="Times New Roman"/>
          <w:sz w:val="24"/>
        </w:rPr>
        <w:t>Pretendents piedāvājumu var iesniegt kā elektronisku dokumentu 1 eksemplārā, kas jāparaksta ar drošu elektronisko parakstu</w:t>
      </w:r>
      <w:r w:rsidR="00496663" w:rsidRPr="007F7480">
        <w:rPr>
          <w:rFonts w:ascii="Times New Roman" w:hAnsi="Times New Roman"/>
          <w:sz w:val="24"/>
        </w:rPr>
        <w:t>, ievērojot attiecīgos normatīvos aktus par elektronisko dokumentu noformēšanu.</w:t>
      </w:r>
      <w:r w:rsidRPr="007F7480">
        <w:rPr>
          <w:rFonts w:ascii="Times New Roman" w:hAnsi="Times New Roman"/>
          <w:sz w:val="24"/>
        </w:rPr>
        <w:t xml:space="preserve"> Piedāvājumā ietvertie dokumenti jāparaksta kopā kā viena datne. Piedāvājums jāieraksta elektroniski kopnes USB saskarnes atmiņas ierīcē (</w:t>
      </w:r>
      <w:r w:rsidRPr="007F7480">
        <w:rPr>
          <w:rFonts w:ascii="Times New Roman" w:hAnsi="Times New Roman"/>
          <w:i/>
          <w:sz w:val="24"/>
        </w:rPr>
        <w:t>USB flash</w:t>
      </w:r>
      <w:r w:rsidRPr="007F7480">
        <w:rPr>
          <w:rFonts w:ascii="Times New Roman" w:hAnsi="Times New Roman"/>
          <w:sz w:val="24"/>
        </w:rPr>
        <w:t xml:space="preserve"> atmiņa), kuru var pievienojot datora </w:t>
      </w:r>
      <w:r w:rsidRPr="007F7480">
        <w:rPr>
          <w:rFonts w:ascii="Times New Roman" w:hAnsi="Times New Roman"/>
          <w:i/>
          <w:sz w:val="24"/>
        </w:rPr>
        <w:t>USB</w:t>
      </w:r>
      <w:r w:rsidRPr="007F7480">
        <w:rPr>
          <w:rFonts w:ascii="Times New Roman" w:hAnsi="Times New Roman"/>
          <w:sz w:val="24"/>
        </w:rPr>
        <w:t xml:space="preserve"> portam un nolasīt ar </w:t>
      </w:r>
      <w:r w:rsidRPr="007F7480">
        <w:rPr>
          <w:rFonts w:ascii="Times New Roman" w:hAnsi="Times New Roman"/>
          <w:i/>
          <w:sz w:val="24"/>
        </w:rPr>
        <w:t>MS Office</w:t>
      </w:r>
      <w:r w:rsidRPr="007F7480">
        <w:rPr>
          <w:rFonts w:ascii="Times New Roman" w:hAnsi="Times New Roman"/>
          <w:sz w:val="24"/>
        </w:rPr>
        <w:t xml:space="preserve"> </w:t>
      </w:r>
      <w:r w:rsidRPr="007F7480">
        <w:rPr>
          <w:rFonts w:ascii="Times New Roman" w:hAnsi="Times New Roman"/>
          <w:i/>
          <w:sz w:val="24"/>
        </w:rPr>
        <w:t>2003</w:t>
      </w:r>
      <w:r w:rsidRPr="007F7480">
        <w:rPr>
          <w:rFonts w:ascii="Times New Roman" w:hAnsi="Times New Roman"/>
          <w:sz w:val="24"/>
        </w:rPr>
        <w:t xml:space="preserve"> (vai vēlāku programmatūras versiju) rīkiem lasāmā formātā.</w:t>
      </w:r>
      <w:r w:rsidR="009F3621" w:rsidRPr="007F7480">
        <w:rPr>
          <w:rFonts w:ascii="Times New Roman" w:hAnsi="Times New Roman"/>
          <w:sz w:val="24"/>
        </w:rPr>
        <w:t xml:space="preserve"> Elektroniskā formā noformētu piedāvājumu, kas ievietots slēgtā aploksnē, var iesniegt personīgi vai nosūtot pa pastu.</w:t>
      </w:r>
    </w:p>
    <w:p w:rsidR="007715CC" w:rsidRPr="007F7480" w:rsidRDefault="007715CC" w:rsidP="0041052E">
      <w:pPr>
        <w:pStyle w:val="ListParagraph"/>
        <w:keepNext/>
        <w:jc w:val="both"/>
        <w:rPr>
          <w:lang w:val="lv-LV"/>
        </w:rPr>
      </w:pPr>
    </w:p>
    <w:p w:rsidR="00B66A0A" w:rsidRPr="007F7480" w:rsidRDefault="00B66A0A" w:rsidP="0041052E">
      <w:pPr>
        <w:pStyle w:val="ListParagraph"/>
        <w:keepNext/>
        <w:numPr>
          <w:ilvl w:val="2"/>
          <w:numId w:val="13"/>
        </w:numPr>
        <w:tabs>
          <w:tab w:val="num" w:pos="1276"/>
        </w:tabs>
        <w:jc w:val="both"/>
        <w:rPr>
          <w:lang w:val="lv-LV"/>
        </w:rPr>
      </w:pPr>
      <w:r w:rsidRPr="007F7480">
        <w:rPr>
          <w:lang w:val="lv-LV"/>
        </w:rPr>
        <w:t>Pretendents sedz visas izmaksas, kas saistītas ar piedāvājuma sagatavošanu un iesniegšanu.</w:t>
      </w:r>
    </w:p>
    <w:p w:rsidR="00B66A0A" w:rsidRPr="007F7480" w:rsidRDefault="00B66A0A" w:rsidP="0041052E">
      <w:pPr>
        <w:keepNext/>
        <w:jc w:val="both"/>
      </w:pPr>
    </w:p>
    <w:p w:rsidR="00355987" w:rsidRPr="007F7480" w:rsidRDefault="00355987" w:rsidP="0041052E">
      <w:pPr>
        <w:keepNext/>
        <w:tabs>
          <w:tab w:val="num" w:pos="1260"/>
        </w:tabs>
        <w:ind w:left="1260"/>
      </w:pPr>
    </w:p>
    <w:p w:rsidR="004966A9" w:rsidRDefault="004966A9" w:rsidP="0041052E">
      <w:pPr>
        <w:pStyle w:val="Nodaa"/>
        <w:keepNext/>
        <w:numPr>
          <w:ilvl w:val="0"/>
          <w:numId w:val="13"/>
        </w:numPr>
        <w:tabs>
          <w:tab w:val="left" w:pos="720"/>
        </w:tabs>
        <w:rPr>
          <w:rFonts w:ascii="Times New Roman" w:hAnsi="Times New Roman" w:cs="Times New Roman"/>
          <w:sz w:val="24"/>
        </w:rPr>
      </w:pPr>
      <w:bookmarkStart w:id="24" w:name="_Toc133912239"/>
      <w:bookmarkStart w:id="25" w:name="_Toc133912407"/>
      <w:bookmarkStart w:id="26" w:name="_Toc133912602"/>
      <w:bookmarkStart w:id="27" w:name="_Toc133912716"/>
      <w:bookmarkStart w:id="28" w:name="_Toc133912240"/>
      <w:bookmarkStart w:id="29" w:name="_Toc133912408"/>
      <w:bookmarkStart w:id="30" w:name="_Toc133912603"/>
      <w:bookmarkStart w:id="31" w:name="_Toc133912717"/>
      <w:bookmarkStart w:id="32" w:name="_Toc133912241"/>
      <w:bookmarkStart w:id="33" w:name="_Toc133912409"/>
      <w:bookmarkStart w:id="34" w:name="_Toc133912604"/>
      <w:bookmarkStart w:id="35" w:name="_Toc133912718"/>
      <w:bookmarkStart w:id="36" w:name="_Toc241904294"/>
      <w:bookmarkEnd w:id="24"/>
      <w:bookmarkEnd w:id="25"/>
      <w:bookmarkEnd w:id="26"/>
      <w:bookmarkEnd w:id="27"/>
      <w:bookmarkEnd w:id="28"/>
      <w:bookmarkEnd w:id="29"/>
      <w:bookmarkEnd w:id="30"/>
      <w:bookmarkEnd w:id="31"/>
      <w:bookmarkEnd w:id="32"/>
      <w:bookmarkEnd w:id="33"/>
      <w:bookmarkEnd w:id="34"/>
      <w:bookmarkEnd w:id="35"/>
      <w:r w:rsidRPr="007F7480">
        <w:rPr>
          <w:rFonts w:ascii="Times New Roman" w:hAnsi="Times New Roman" w:cs="Times New Roman"/>
          <w:sz w:val="24"/>
        </w:rPr>
        <w:t xml:space="preserve">Nosacījumi </w:t>
      </w:r>
      <w:r w:rsidR="008836D3" w:rsidRPr="007F7480">
        <w:rPr>
          <w:rFonts w:ascii="Times New Roman" w:hAnsi="Times New Roman" w:cs="Times New Roman"/>
          <w:sz w:val="24"/>
        </w:rPr>
        <w:t xml:space="preserve">pretendenta </w:t>
      </w:r>
      <w:r w:rsidRPr="007F7480">
        <w:rPr>
          <w:rFonts w:ascii="Times New Roman" w:hAnsi="Times New Roman" w:cs="Times New Roman"/>
          <w:sz w:val="24"/>
        </w:rPr>
        <w:t>dalībai iepirkum</w:t>
      </w:r>
      <w:bookmarkEnd w:id="36"/>
      <w:r w:rsidR="002C5006" w:rsidRPr="007F7480">
        <w:rPr>
          <w:rFonts w:ascii="Times New Roman" w:hAnsi="Times New Roman" w:cs="Times New Roman"/>
          <w:sz w:val="24"/>
        </w:rPr>
        <w:t>ā</w:t>
      </w:r>
    </w:p>
    <w:p w:rsidR="004966A9" w:rsidRPr="007F7480" w:rsidRDefault="004966A9" w:rsidP="0041052E">
      <w:pPr>
        <w:pStyle w:val="Nodaa"/>
        <w:keepNext/>
        <w:tabs>
          <w:tab w:val="left" w:pos="720"/>
        </w:tabs>
        <w:rPr>
          <w:rFonts w:ascii="Times New Roman" w:hAnsi="Times New Roman" w:cs="Times New Roman"/>
          <w:b w:val="0"/>
          <w:strike/>
          <w:sz w:val="24"/>
        </w:rPr>
      </w:pPr>
      <w:r w:rsidRPr="007F7480">
        <w:rPr>
          <w:rFonts w:ascii="Times New Roman" w:hAnsi="Times New Roman" w:cs="Times New Roman"/>
          <w:b w:val="0"/>
          <w:sz w:val="24"/>
        </w:rPr>
        <w:t xml:space="preserve">  </w:t>
      </w:r>
    </w:p>
    <w:p w:rsidR="006D261C" w:rsidRPr="00765C21" w:rsidRDefault="00B16C23" w:rsidP="006D261C">
      <w:pPr>
        <w:pStyle w:val="ListParagraph"/>
        <w:numPr>
          <w:ilvl w:val="1"/>
          <w:numId w:val="9"/>
        </w:numPr>
        <w:tabs>
          <w:tab w:val="clear" w:pos="502"/>
          <w:tab w:val="num" w:pos="851"/>
          <w:tab w:val="num" w:pos="2160"/>
        </w:tabs>
        <w:spacing w:after="120"/>
        <w:ind w:left="851" w:hanging="709"/>
        <w:jc w:val="both"/>
        <w:rPr>
          <w:lang w:val="lv-LV" w:eastAsia="lv-LV"/>
        </w:rPr>
      </w:pPr>
      <w:bookmarkStart w:id="37" w:name="_Pretendents_(juridiska_persona)_nav"/>
      <w:bookmarkStart w:id="38" w:name="_Toc59334731"/>
      <w:bookmarkEnd w:id="37"/>
      <w:r w:rsidRPr="00765C21">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w:t>
      </w:r>
      <w:r w:rsidR="00733F72" w:rsidRPr="00765C21">
        <w:rPr>
          <w:lang w:val="lv-LV" w:eastAsia="lv-LV"/>
        </w:rPr>
        <w:t xml:space="preserve">Latvijā vai </w:t>
      </w:r>
      <w:r w:rsidR="00CC14D1" w:rsidRPr="00765C21">
        <w:rPr>
          <w:lang w:val="lv-LV" w:eastAsia="lv-LV"/>
        </w:rPr>
        <w:t xml:space="preserve">ārvalstīs, </w:t>
      </w:r>
      <w:r w:rsidR="00CC14D1" w:rsidRPr="00765C21">
        <w:rPr>
          <w:lang w:val="lv-LV"/>
        </w:rPr>
        <w:t>ja attiecīgās valsts normatīvie akti to paredz.</w:t>
      </w:r>
    </w:p>
    <w:p w:rsidR="006D261C" w:rsidRPr="00765C21" w:rsidRDefault="00390A6C" w:rsidP="006D261C">
      <w:pPr>
        <w:pStyle w:val="ListParagraph"/>
        <w:numPr>
          <w:ilvl w:val="1"/>
          <w:numId w:val="9"/>
        </w:numPr>
        <w:tabs>
          <w:tab w:val="clear" w:pos="502"/>
          <w:tab w:val="num" w:pos="851"/>
          <w:tab w:val="num" w:pos="2160"/>
        </w:tabs>
        <w:spacing w:after="120"/>
        <w:ind w:left="851" w:hanging="709"/>
        <w:jc w:val="both"/>
        <w:rPr>
          <w:lang w:val="lv-LV" w:eastAsia="lv-LV"/>
        </w:rPr>
      </w:pPr>
      <w:r w:rsidRPr="00765C21">
        <w:rPr>
          <w:lang w:val="lv-LV" w:eastAsia="lv-LV"/>
        </w:rPr>
        <w:t>Nav pasludināts pretendenta maksātnespējas process (izņemot gadījumu, kad maksātnespējas procesā tiek piemērot</w:t>
      </w:r>
      <w:r w:rsidR="00AB0ABE" w:rsidRPr="00765C21">
        <w:rPr>
          <w:lang w:val="lv-LV" w:eastAsia="lv-LV"/>
        </w:rPr>
        <w:t>s</w:t>
      </w:r>
      <w:r w:rsidRPr="00765C21">
        <w:rPr>
          <w:lang w:val="lv-LV" w:eastAsia="lv-LV"/>
        </w:rPr>
        <w:t xml:space="preserve"> </w:t>
      </w:r>
      <w:r w:rsidR="00AB0ABE" w:rsidRPr="00765C21">
        <w:rPr>
          <w:lang w:val="lv-LV" w:eastAsia="lv-LV"/>
        </w:rPr>
        <w:t>uz parādnieka maksātspējas atjaunošanu vērsts</w:t>
      </w:r>
      <w:r w:rsidRPr="00765C21">
        <w:rPr>
          <w:lang w:val="lv-LV" w:eastAsia="lv-LV"/>
        </w:rPr>
        <w:t xml:space="preserve"> pasākumu kopums</w:t>
      </w:r>
      <w:r w:rsidR="00AB0ABE" w:rsidRPr="00765C21">
        <w:rPr>
          <w:lang w:val="lv-LV" w:eastAsia="lv-LV"/>
        </w:rPr>
        <w:t>)</w:t>
      </w:r>
      <w:r w:rsidRPr="00765C21">
        <w:rPr>
          <w:lang w:val="lv-LV" w:eastAsia="lv-LV"/>
        </w:rPr>
        <w:t xml:space="preserve">, apturēta pretendenta </w:t>
      </w:r>
      <w:r w:rsidR="00AB0ABE" w:rsidRPr="00765C21">
        <w:rPr>
          <w:lang w:val="lv-LV" w:eastAsia="lv-LV"/>
        </w:rPr>
        <w:t xml:space="preserve">saimnieciskā darbība </w:t>
      </w:r>
      <w:r w:rsidRPr="00765C21">
        <w:rPr>
          <w:lang w:val="lv-LV" w:eastAsia="lv-LV"/>
        </w:rPr>
        <w:t>vai pretendents tiek likvidēts.</w:t>
      </w:r>
    </w:p>
    <w:p w:rsidR="006D261C" w:rsidRPr="00765C21" w:rsidRDefault="00390A6C" w:rsidP="006D261C">
      <w:pPr>
        <w:pStyle w:val="ListParagraph"/>
        <w:numPr>
          <w:ilvl w:val="1"/>
          <w:numId w:val="9"/>
        </w:numPr>
        <w:tabs>
          <w:tab w:val="clear" w:pos="502"/>
          <w:tab w:val="num" w:pos="851"/>
          <w:tab w:val="num" w:pos="2160"/>
        </w:tabs>
        <w:spacing w:after="120"/>
        <w:ind w:left="851" w:hanging="709"/>
        <w:jc w:val="both"/>
        <w:rPr>
          <w:lang w:val="lv-LV" w:eastAsia="lv-LV"/>
        </w:rPr>
      </w:pPr>
      <w:r w:rsidRPr="00765C21">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765C21">
        <w:rPr>
          <w:i/>
          <w:lang w:val="lv-LV" w:eastAsia="lv-LV"/>
        </w:rPr>
        <w:t xml:space="preserve"> euro</w:t>
      </w:r>
      <w:r w:rsidR="00DE480B" w:rsidRPr="00765C21">
        <w:rPr>
          <w:i/>
          <w:lang w:val="lv-LV" w:eastAsia="lv-LV"/>
        </w:rPr>
        <w:t>,</w:t>
      </w:r>
      <w:r w:rsidR="00AB0ABE" w:rsidRPr="00765C21">
        <w:rPr>
          <w:lang w:val="lv-LV" w:eastAsia="lv-LV"/>
        </w:rPr>
        <w:t xml:space="preserve"> uz piedāvājuma iesniegšanas termiņa pēdēj</w:t>
      </w:r>
      <w:r w:rsidR="00DE480B" w:rsidRPr="00765C21">
        <w:rPr>
          <w:lang w:val="lv-LV" w:eastAsia="lv-LV"/>
        </w:rPr>
        <w:t>o</w:t>
      </w:r>
      <w:r w:rsidR="00AB0ABE" w:rsidRPr="00765C21">
        <w:rPr>
          <w:lang w:val="lv-LV" w:eastAsia="lv-LV"/>
        </w:rPr>
        <w:t xml:space="preserve"> dien</w:t>
      </w:r>
      <w:r w:rsidR="00DE480B" w:rsidRPr="00765C21">
        <w:rPr>
          <w:lang w:val="lv-LV" w:eastAsia="lv-LV"/>
        </w:rPr>
        <w:t>u</w:t>
      </w:r>
      <w:r w:rsidR="00AB0ABE" w:rsidRPr="00765C21">
        <w:rPr>
          <w:lang w:val="lv-LV" w:eastAsia="lv-LV"/>
        </w:rPr>
        <w:t xml:space="preserve"> vai dien</w:t>
      </w:r>
      <w:r w:rsidR="00DE480B" w:rsidRPr="00765C21">
        <w:rPr>
          <w:lang w:val="lv-LV" w:eastAsia="lv-LV"/>
        </w:rPr>
        <w:t>u</w:t>
      </w:r>
      <w:r w:rsidR="00AB0ABE" w:rsidRPr="00765C21">
        <w:rPr>
          <w:lang w:val="lv-LV" w:eastAsia="lv-LV"/>
        </w:rPr>
        <w:t>, kad pieņemts lēmums par iespējamu iepirkuma līguma slēgšanas tiesību piešķiršanu</w:t>
      </w:r>
      <w:r w:rsidR="00DE480B" w:rsidRPr="00765C21">
        <w:rPr>
          <w:lang w:val="lv-LV"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765C21">
        <w:rPr>
          <w:lang w:val="lv-LV" w:eastAsia="lv-LV"/>
        </w:rPr>
        <w:t xml:space="preserve"> </w:t>
      </w:r>
    </w:p>
    <w:p w:rsidR="002B20E1" w:rsidRPr="00765C21" w:rsidRDefault="00390A6C" w:rsidP="002B20E1">
      <w:pPr>
        <w:pStyle w:val="ListParagraph"/>
        <w:numPr>
          <w:ilvl w:val="1"/>
          <w:numId w:val="9"/>
        </w:numPr>
        <w:tabs>
          <w:tab w:val="clear" w:pos="502"/>
          <w:tab w:val="num" w:pos="851"/>
          <w:tab w:val="num" w:pos="2160"/>
        </w:tabs>
        <w:spacing w:after="120"/>
        <w:ind w:left="851" w:hanging="709"/>
        <w:jc w:val="both"/>
        <w:rPr>
          <w:lang w:val="lv-LV" w:eastAsia="lv-LV"/>
        </w:rPr>
      </w:pPr>
      <w:r w:rsidRPr="00765C21">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2B20E1" w:rsidRPr="000822CE" w:rsidRDefault="002B20E1" w:rsidP="002B20E1">
      <w:pPr>
        <w:pStyle w:val="ListParagraph"/>
        <w:numPr>
          <w:ilvl w:val="1"/>
          <w:numId w:val="9"/>
        </w:numPr>
        <w:tabs>
          <w:tab w:val="clear" w:pos="502"/>
          <w:tab w:val="num" w:pos="851"/>
          <w:tab w:val="num" w:pos="2160"/>
        </w:tabs>
        <w:spacing w:after="120"/>
        <w:ind w:left="851" w:hanging="709"/>
        <w:jc w:val="both"/>
        <w:rPr>
          <w:lang w:val="lv-LV" w:eastAsia="lv-LV"/>
        </w:rPr>
      </w:pPr>
      <w:r w:rsidRPr="002B20E1">
        <w:rPr>
          <w:lang w:val="lv-LV"/>
        </w:rPr>
        <w:t>Pretendents iepriekšējo 3 (trīs) g</w:t>
      </w:r>
      <w:r w:rsidR="00901DF0">
        <w:rPr>
          <w:lang w:val="lv-LV"/>
        </w:rPr>
        <w:t>adu laikā ir realizējis vismaz 2</w:t>
      </w:r>
      <w:r w:rsidRPr="002B20E1">
        <w:rPr>
          <w:lang w:val="lv-LV"/>
        </w:rPr>
        <w:t xml:space="preserve"> (</w:t>
      </w:r>
      <w:r w:rsidR="00901DF0">
        <w:rPr>
          <w:lang w:val="lv-LV"/>
        </w:rPr>
        <w:t>divus</w:t>
      </w:r>
      <w:r w:rsidRPr="002B20E1">
        <w:rPr>
          <w:lang w:val="lv-LV"/>
        </w:rPr>
        <w:t xml:space="preserve">) publiski </w:t>
      </w:r>
      <w:r w:rsidRPr="00901DF0">
        <w:rPr>
          <w:lang w:val="lv-LV"/>
        </w:rPr>
        <w:t>pieejamus līdzvērtīgus audiovizuālus</w:t>
      </w:r>
      <w:r w:rsidRPr="002B20E1">
        <w:rPr>
          <w:lang w:val="lv-LV"/>
        </w:rPr>
        <w:t xml:space="preserve"> darbus</w:t>
      </w:r>
      <w:r w:rsidR="00901DF0">
        <w:rPr>
          <w:rStyle w:val="FootnoteReference"/>
          <w:lang w:val="lv-LV"/>
        </w:rPr>
        <w:footnoteReference w:id="1"/>
      </w:r>
      <w:r w:rsidRPr="002B20E1">
        <w:rPr>
          <w:lang w:val="lv-LV"/>
        </w:rPr>
        <w:t xml:space="preserve">.  Pretendents savu pieredzi raksturo un apliecina, aizpildot pieredzes aprakstu atbilstoši </w:t>
      </w:r>
      <w:r w:rsidR="001D0BD0">
        <w:rPr>
          <w:lang w:val="lv-LV"/>
        </w:rPr>
        <w:t>n</w:t>
      </w:r>
      <w:r w:rsidRPr="002B20E1">
        <w:rPr>
          <w:lang w:val="lv-LV"/>
        </w:rPr>
        <w:t>olikuma pielikumam Nr. 2.</w:t>
      </w:r>
    </w:p>
    <w:p w:rsidR="00864B20" w:rsidRDefault="002B20E1" w:rsidP="00864B20">
      <w:pPr>
        <w:pStyle w:val="ListParagraph"/>
        <w:numPr>
          <w:ilvl w:val="1"/>
          <w:numId w:val="9"/>
        </w:numPr>
        <w:tabs>
          <w:tab w:val="clear" w:pos="502"/>
          <w:tab w:val="num" w:pos="851"/>
          <w:tab w:val="num" w:pos="2160"/>
        </w:tabs>
        <w:spacing w:after="120"/>
        <w:ind w:left="851" w:hanging="709"/>
        <w:jc w:val="both"/>
        <w:rPr>
          <w:lang w:val="lv-LV" w:eastAsia="lv-LV"/>
        </w:rPr>
      </w:pPr>
      <w:r w:rsidRPr="002B20E1">
        <w:rPr>
          <w:lang w:val="lv-LV"/>
        </w:rPr>
        <w:t>Pretendents pakalpojuma sniegšanā var nodrošināt komandu, kurā ir  vismaz šādi speciālisti: scenārija autor</w:t>
      </w:r>
      <w:r w:rsidR="0031588E">
        <w:rPr>
          <w:lang w:val="lv-LV"/>
        </w:rPr>
        <w:t>s</w:t>
      </w:r>
      <w:r w:rsidRPr="002B20E1">
        <w:rPr>
          <w:lang w:val="lv-LV"/>
        </w:rPr>
        <w:t>, režisor</w:t>
      </w:r>
      <w:r w:rsidR="0031588E">
        <w:rPr>
          <w:lang w:val="lv-LV"/>
        </w:rPr>
        <w:t>s</w:t>
      </w:r>
      <w:r w:rsidRPr="002B20E1">
        <w:rPr>
          <w:lang w:val="lv-LV"/>
        </w:rPr>
        <w:t>, operator</w:t>
      </w:r>
      <w:r w:rsidR="0031588E">
        <w:rPr>
          <w:lang w:val="lv-LV"/>
        </w:rPr>
        <w:t>s</w:t>
      </w:r>
      <w:r w:rsidRPr="002B20E1">
        <w:rPr>
          <w:lang w:val="lv-LV"/>
        </w:rPr>
        <w:t>, skaņu režisor</w:t>
      </w:r>
      <w:r w:rsidR="0031588E">
        <w:rPr>
          <w:lang w:val="lv-LV"/>
        </w:rPr>
        <w:t>s</w:t>
      </w:r>
      <w:r w:rsidRPr="002B20E1">
        <w:rPr>
          <w:lang w:val="lv-LV"/>
        </w:rPr>
        <w:t xml:space="preserve"> un montāžas režisor</w:t>
      </w:r>
      <w:r w:rsidR="0031588E">
        <w:rPr>
          <w:lang w:val="lv-LV"/>
        </w:rPr>
        <w:t>s</w:t>
      </w:r>
    </w:p>
    <w:p w:rsidR="00864B20" w:rsidRDefault="00864B20" w:rsidP="00864B20">
      <w:pPr>
        <w:pStyle w:val="ListParagraph"/>
        <w:tabs>
          <w:tab w:val="num" w:pos="993"/>
        </w:tabs>
        <w:spacing w:after="120"/>
        <w:ind w:left="851" w:hanging="709"/>
        <w:jc w:val="both"/>
      </w:pPr>
      <w:r>
        <w:t xml:space="preserve">4.7. </w:t>
      </w:r>
      <w:r w:rsidR="00AA6A25">
        <w:t xml:space="preserve"> </w:t>
      </w:r>
      <w:r>
        <w:t xml:space="preserve">Nolikuma 4.6.punktā minētie speciālisti var veikt vairāku speciālistu pienākumus, taču pretendentam ir jānodrošina kopā ne mazāk </w:t>
      </w:r>
      <w:r w:rsidRPr="000331CD">
        <w:t>kā divi speciālisti.</w:t>
      </w:r>
      <w:r>
        <w:t xml:space="preserve"> </w:t>
      </w:r>
    </w:p>
    <w:p w:rsidR="00F13698" w:rsidRPr="00864B20" w:rsidRDefault="00864B20" w:rsidP="00864B20">
      <w:pPr>
        <w:pStyle w:val="ListParagraph"/>
        <w:tabs>
          <w:tab w:val="num" w:pos="993"/>
        </w:tabs>
        <w:spacing w:after="120"/>
        <w:ind w:left="851" w:hanging="709"/>
        <w:jc w:val="both"/>
        <w:rPr>
          <w:lang w:val="lv-LV" w:eastAsia="lv-LV"/>
        </w:rPr>
      </w:pPr>
      <w:r>
        <w:rPr>
          <w:lang w:val="lv-LV" w:eastAsia="lv-LV"/>
        </w:rPr>
        <w:t xml:space="preserve">4.8.     </w:t>
      </w:r>
      <w:r w:rsidR="00F13698" w:rsidRPr="00864B20">
        <w:rPr>
          <w:lang w:val="lv-LV" w:eastAsia="lv-LV"/>
        </w:rPr>
        <w:t>Pretendentam savā piedāvājumā jāiekļauj informācija par to, vai pretendenta uzņēmums vai tā piesaistītā apakšuzņēmēja uzņēmums atbilst mazā vai vidējā uzņēmuma statusam.</w:t>
      </w:r>
    </w:p>
    <w:p w:rsidR="00F13698" w:rsidRPr="000822CE" w:rsidRDefault="00F13698" w:rsidP="00F13698">
      <w:pPr>
        <w:pStyle w:val="ListParagraph"/>
        <w:tabs>
          <w:tab w:val="num" w:pos="2160"/>
        </w:tabs>
        <w:spacing w:after="120"/>
        <w:ind w:left="851"/>
        <w:jc w:val="both"/>
        <w:rPr>
          <w:lang w:val="lv-LV" w:eastAsia="lv-LV"/>
        </w:rPr>
      </w:pPr>
    </w:p>
    <w:p w:rsidR="00533703" w:rsidRDefault="00533703">
      <w:pPr>
        <w:pStyle w:val="ListParagraph"/>
        <w:tabs>
          <w:tab w:val="left" w:pos="1560"/>
        </w:tabs>
        <w:autoSpaceDE w:val="0"/>
        <w:autoSpaceDN w:val="0"/>
        <w:adjustRightInd w:val="0"/>
        <w:spacing w:after="200"/>
        <w:jc w:val="both"/>
        <w:rPr>
          <w:highlight w:val="yellow"/>
          <w:lang w:val="lv-LV"/>
        </w:rPr>
      </w:pPr>
    </w:p>
    <w:p w:rsidR="00533703" w:rsidRDefault="004966A9">
      <w:pPr>
        <w:pStyle w:val="Nodaa"/>
        <w:keepNext/>
        <w:rPr>
          <w:rFonts w:ascii="Times New Roman" w:hAnsi="Times New Roman" w:cs="Times New Roman"/>
          <w:sz w:val="24"/>
        </w:rPr>
      </w:pPr>
      <w:bookmarkStart w:id="40" w:name="_Toc133912243"/>
      <w:bookmarkStart w:id="41" w:name="_Toc133912411"/>
      <w:bookmarkStart w:id="42" w:name="_Toc133912606"/>
      <w:bookmarkStart w:id="43" w:name="_Toc133912720"/>
      <w:bookmarkStart w:id="44" w:name="_Toc133912244"/>
      <w:bookmarkStart w:id="45" w:name="_Toc133912412"/>
      <w:bookmarkStart w:id="46" w:name="_Toc133912607"/>
      <w:bookmarkStart w:id="47" w:name="_Toc133912721"/>
      <w:bookmarkStart w:id="48" w:name="_Toc61422139"/>
      <w:bookmarkStart w:id="49" w:name="_Toc241904299"/>
      <w:bookmarkEnd w:id="40"/>
      <w:bookmarkEnd w:id="41"/>
      <w:bookmarkEnd w:id="42"/>
      <w:bookmarkEnd w:id="43"/>
      <w:bookmarkEnd w:id="44"/>
      <w:bookmarkEnd w:id="45"/>
      <w:bookmarkEnd w:id="46"/>
      <w:bookmarkEnd w:id="47"/>
      <w:r w:rsidRPr="005D3A52">
        <w:rPr>
          <w:rFonts w:ascii="Times New Roman" w:hAnsi="Times New Roman" w:cs="Times New Roman"/>
          <w:sz w:val="24"/>
        </w:rPr>
        <w:lastRenderedPageBreak/>
        <w:t xml:space="preserve">5. </w:t>
      </w:r>
      <w:r w:rsidRPr="005D3A52">
        <w:rPr>
          <w:rFonts w:ascii="Times New Roman" w:hAnsi="Times New Roman" w:cs="Times New Roman"/>
          <w:sz w:val="24"/>
        </w:rPr>
        <w:tab/>
        <w:t>Iesniedzamie dokumenti</w:t>
      </w:r>
      <w:bookmarkEnd w:id="48"/>
      <w:bookmarkEnd w:id="49"/>
    </w:p>
    <w:p w:rsidR="00BD34FE" w:rsidRPr="00BD34FE" w:rsidRDefault="00BD34FE" w:rsidP="00BD34FE">
      <w:pPr>
        <w:keepNext/>
        <w:jc w:val="both"/>
        <w:outlineLvl w:val="1"/>
        <w:rPr>
          <w:b/>
          <w:bCs/>
        </w:rPr>
      </w:pPr>
      <w:bookmarkStart w:id="50" w:name="_Toc241904300"/>
      <w:bookmarkEnd w:id="38"/>
      <w:r w:rsidRPr="00BD34FE">
        <w:rPr>
          <w:b/>
          <w:bCs/>
        </w:rPr>
        <w:t>5.1.</w:t>
      </w:r>
      <w:r w:rsidRPr="00BD34FE">
        <w:rPr>
          <w:b/>
          <w:bCs/>
        </w:rPr>
        <w:tab/>
        <w:t xml:space="preserve">Pieteikums dalībai </w:t>
      </w:r>
      <w:bookmarkEnd w:id="50"/>
      <w:r w:rsidRPr="00BD34FE">
        <w:rPr>
          <w:b/>
          <w:bCs/>
        </w:rPr>
        <w:t>iepirkumā</w:t>
      </w:r>
    </w:p>
    <w:p w:rsidR="00BD34FE" w:rsidRPr="00BD34FE" w:rsidRDefault="00BD34FE" w:rsidP="00BD34FE">
      <w:pPr>
        <w:keepNext/>
        <w:ind w:left="720"/>
        <w:jc w:val="both"/>
        <w:outlineLvl w:val="2"/>
      </w:pPr>
    </w:p>
    <w:p w:rsidR="00BD34FE" w:rsidRPr="00BD34FE" w:rsidRDefault="00BD34FE" w:rsidP="00BD34FE">
      <w:pPr>
        <w:keepNext/>
        <w:ind w:left="720"/>
        <w:jc w:val="both"/>
        <w:outlineLvl w:val="2"/>
      </w:pPr>
      <w:r w:rsidRPr="00BD34FE">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BD34FE">
        <w:rPr>
          <w:rFonts w:cs="Arial"/>
          <w:bCs/>
        </w:rPr>
        <w:t>Pretendenta pieteikumā skaidri un vispusīgi jāatspoguļo darba uzdevumu izpilde atbilstoši Tehniskajā specifikācijā norādītajiem punktiem</w:t>
      </w:r>
      <w:r w:rsidRPr="00BD34FE">
        <w:rPr>
          <w:rFonts w:cs="Arial"/>
          <w:b/>
          <w:bCs/>
          <w:iCs/>
        </w:rPr>
        <w:t>.</w:t>
      </w:r>
      <w:r w:rsidRPr="00BD34FE">
        <w:rPr>
          <w:rFonts w:cs="Arial"/>
          <w:bCs/>
        </w:rPr>
        <w:t xml:space="preserve"> </w:t>
      </w:r>
    </w:p>
    <w:p w:rsidR="00BD34FE" w:rsidRPr="00BD34FE" w:rsidRDefault="00BD34FE" w:rsidP="00BD34FE">
      <w:pPr>
        <w:keepNext/>
        <w:tabs>
          <w:tab w:val="num" w:pos="900"/>
        </w:tabs>
        <w:ind w:left="900" w:hanging="900"/>
        <w:rPr>
          <w:b/>
          <w:bCs/>
        </w:rPr>
      </w:pPr>
    </w:p>
    <w:p w:rsidR="00BD34FE" w:rsidRPr="00BD34FE" w:rsidRDefault="00BD34FE" w:rsidP="00BD34FE">
      <w:pPr>
        <w:spacing w:line="240" w:lineRule="atLeast"/>
        <w:ind w:left="720" w:hanging="720"/>
        <w:jc w:val="both"/>
      </w:pPr>
    </w:p>
    <w:p w:rsidR="00BD34FE" w:rsidRPr="00BD34FE" w:rsidRDefault="00BD34FE" w:rsidP="00BD34FE">
      <w:pPr>
        <w:keepNext/>
        <w:outlineLvl w:val="1"/>
        <w:rPr>
          <w:b/>
          <w:bCs/>
        </w:rPr>
      </w:pPr>
      <w:bookmarkStart w:id="51" w:name="_Toc241904302"/>
      <w:r w:rsidRPr="00BD34FE">
        <w:rPr>
          <w:b/>
          <w:bCs/>
        </w:rPr>
        <w:t>5.2.</w:t>
      </w:r>
      <w:r w:rsidRPr="00BD34FE">
        <w:rPr>
          <w:b/>
          <w:bCs/>
        </w:rPr>
        <w:tab/>
        <w:t>Pretendenta kvalifikācijas dokumenti</w:t>
      </w:r>
      <w:bookmarkEnd w:id="51"/>
    </w:p>
    <w:p w:rsidR="00BD34FE" w:rsidRPr="00BD34FE" w:rsidRDefault="00BD34FE" w:rsidP="00BD34FE">
      <w:pPr>
        <w:keepNext/>
        <w:tabs>
          <w:tab w:val="num" w:pos="900"/>
        </w:tabs>
        <w:ind w:left="900" w:hanging="900"/>
        <w:outlineLvl w:val="1"/>
        <w:rPr>
          <w:b/>
          <w:bCs/>
        </w:rPr>
      </w:pPr>
    </w:p>
    <w:p w:rsidR="00BD34FE" w:rsidRPr="00BD34FE" w:rsidRDefault="00BD34FE" w:rsidP="00F13698">
      <w:pPr>
        <w:keepNext/>
        <w:numPr>
          <w:ilvl w:val="2"/>
          <w:numId w:val="16"/>
        </w:numPr>
        <w:contextualSpacing/>
        <w:jc w:val="both"/>
      </w:pPr>
      <w:bookmarkStart w:id="52" w:name="_Ref386441214"/>
      <w:r w:rsidRPr="00BD34FE">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52"/>
    </w:p>
    <w:p w:rsidR="00BD34FE" w:rsidRDefault="00BD34FE" w:rsidP="00F13698">
      <w:pPr>
        <w:keepNext/>
        <w:numPr>
          <w:ilvl w:val="2"/>
          <w:numId w:val="16"/>
        </w:numPr>
        <w:contextualSpacing/>
        <w:jc w:val="both"/>
      </w:pPr>
      <w:r w:rsidRPr="00A5447F">
        <w:t xml:space="preserve">Pretendenta un apakšuzņēmēju (ja pretendents Pakalpojuma sniegšanai plāno piesaistīt apakšuzņēmējus un balstīties uz to tehniskajām un profesionālajām iespējām) izpildīto darbu saraksts, kas apliecina šī nolikuma 4.5.apakšpunktā norādīto pieredzi, aizpildot pieredzes aprakstu atbilstoši </w:t>
      </w:r>
      <w:r w:rsidR="001D0BD0">
        <w:t>n</w:t>
      </w:r>
      <w:r w:rsidR="00C44FC7" w:rsidRPr="00A5447F">
        <w:t xml:space="preserve">olikuma </w:t>
      </w:r>
      <w:r w:rsidRPr="00A5447F">
        <w:t>pielikumam Nr. 2.</w:t>
      </w:r>
    </w:p>
    <w:p w:rsidR="00B5088A" w:rsidRPr="00E51E7F" w:rsidRDefault="00B5088A" w:rsidP="00F13698">
      <w:pPr>
        <w:numPr>
          <w:ilvl w:val="2"/>
          <w:numId w:val="16"/>
        </w:numPr>
        <w:jc w:val="both"/>
        <w:rPr>
          <w:lang w:eastAsia="lv-LV"/>
        </w:rPr>
      </w:pPr>
      <w:r w:rsidRPr="00E51E7F">
        <w:t>Pretendenta piesaistīto speciālistu  CV (</w:t>
      </w:r>
      <w:r>
        <w:t>pievieno pieteikumam dalībai iepirkumā</w:t>
      </w:r>
      <w:r w:rsidRPr="00E51E7F">
        <w:t xml:space="preserve">) un </w:t>
      </w:r>
      <w:r>
        <w:t xml:space="preserve">iesaistītā personāla saraksts, norādot katra piesaistītā </w:t>
      </w:r>
      <w:r w:rsidR="0011152A">
        <w:t xml:space="preserve">speciālista </w:t>
      </w:r>
      <w:r>
        <w:t>ieņemamo pozīciju atbilstoši nolikuma</w:t>
      </w:r>
      <w:r w:rsidR="0011152A">
        <w:t xml:space="preserve"> 4.6.punktam.</w:t>
      </w:r>
      <w:r>
        <w:t xml:space="preserve"> </w:t>
      </w:r>
    </w:p>
    <w:p w:rsidR="00B5088A" w:rsidRPr="00A5447F" w:rsidRDefault="00B5088A" w:rsidP="00B5088A">
      <w:pPr>
        <w:keepNext/>
        <w:contextualSpacing/>
        <w:jc w:val="both"/>
      </w:pPr>
    </w:p>
    <w:p w:rsidR="007E4B4B" w:rsidRPr="007F7480" w:rsidRDefault="007E4B4B" w:rsidP="0041052E">
      <w:pPr>
        <w:pStyle w:val="ListParagraph"/>
        <w:ind w:left="0"/>
        <w:rPr>
          <w:lang w:val="lv-LV"/>
        </w:rPr>
      </w:pPr>
    </w:p>
    <w:p w:rsidR="003E4F56" w:rsidRPr="007F7480" w:rsidRDefault="003E4F56" w:rsidP="0041052E">
      <w:pPr>
        <w:pStyle w:val="Nodaa"/>
        <w:keepNext/>
        <w:numPr>
          <w:ilvl w:val="0"/>
          <w:numId w:val="7"/>
        </w:numPr>
        <w:tabs>
          <w:tab w:val="clear" w:pos="495"/>
          <w:tab w:val="num" w:pos="709"/>
        </w:tabs>
        <w:ind w:left="709" w:hanging="709"/>
        <w:rPr>
          <w:rFonts w:ascii="Times New Roman" w:hAnsi="Times New Roman" w:cs="Times New Roman"/>
          <w:sz w:val="24"/>
        </w:rPr>
      </w:pPr>
      <w:r w:rsidRPr="007F7480">
        <w:rPr>
          <w:rFonts w:ascii="Times New Roman" w:hAnsi="Times New Roman" w:cs="Times New Roman"/>
          <w:sz w:val="24"/>
        </w:rPr>
        <w:t>Piedāvājumu vērtēšana un lēmuma pieņemšana</w:t>
      </w:r>
    </w:p>
    <w:p w:rsidR="003E4F56" w:rsidRPr="007F7480" w:rsidRDefault="003E4F56" w:rsidP="0041052E">
      <w:pPr>
        <w:keepNext/>
        <w:ind w:left="360"/>
        <w:rPr>
          <w:b/>
          <w:bCs/>
        </w:rPr>
      </w:pPr>
    </w:p>
    <w:p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 xml:space="preserve">Iesniegto piedāvājumu vērtēšana notiek saskaņā ar šajā </w:t>
      </w:r>
      <w:r w:rsidR="001D0BD0">
        <w:rPr>
          <w:lang w:val="lv-LV"/>
        </w:rPr>
        <w:t>n</w:t>
      </w:r>
      <w:r w:rsidRPr="007F7480">
        <w:rPr>
          <w:lang w:val="lv-LV"/>
        </w:rPr>
        <w:t>olikumā izvirzītajām prasībām un Publisko iepirkumu likumu.</w:t>
      </w:r>
    </w:p>
    <w:p w:rsidR="00533703" w:rsidRDefault="00533703">
      <w:pPr>
        <w:tabs>
          <w:tab w:val="left" w:pos="709"/>
        </w:tabs>
        <w:ind w:hanging="720"/>
        <w:jc w:val="both"/>
      </w:pPr>
    </w:p>
    <w:p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Iepirkuma komisija:</w:t>
      </w:r>
    </w:p>
    <w:p w:rsidR="00533703" w:rsidRDefault="004A7098">
      <w:pPr>
        <w:numPr>
          <w:ilvl w:val="2"/>
          <w:numId w:val="7"/>
        </w:numPr>
        <w:spacing w:before="120" w:after="120"/>
        <w:ind w:hanging="11"/>
        <w:jc w:val="both"/>
      </w:pPr>
      <w:r w:rsidRPr="00517160">
        <w:t xml:space="preserve">Pārbaudīs piedāvājuma atbilstību šī </w:t>
      </w:r>
      <w:r w:rsidR="001D0BD0">
        <w:t>n</w:t>
      </w:r>
      <w:r w:rsidRPr="00517160">
        <w:t xml:space="preserve">olikuma 3.2., 4. </w:t>
      </w:r>
      <w:r w:rsidR="007A2471" w:rsidRPr="00517160">
        <w:t>u</w:t>
      </w:r>
      <w:r w:rsidRPr="00517160">
        <w:t xml:space="preserve">n 5. </w:t>
      </w:r>
      <w:r w:rsidR="00DC7FF3" w:rsidRPr="00517160">
        <w:t>p</w:t>
      </w:r>
      <w:r w:rsidRPr="00517160">
        <w:t>unktā norādītajām prasībām. Par atbilstošiem tiks uzstatīti tikai tie piedāvājumi, kuri</w:t>
      </w:r>
      <w:r w:rsidRPr="007F7480">
        <w:t xml:space="preserve"> atbilst visām norādītajām prasībām. </w:t>
      </w:r>
    </w:p>
    <w:p w:rsidR="00533703" w:rsidRDefault="004A7098">
      <w:pPr>
        <w:numPr>
          <w:ilvl w:val="2"/>
          <w:numId w:val="7"/>
        </w:numPr>
        <w:spacing w:before="120" w:after="120"/>
        <w:ind w:hanging="11"/>
        <w:jc w:val="both"/>
      </w:pPr>
      <w:r w:rsidRPr="007F7480">
        <w:t xml:space="preserve">Pārbaudīs tehniskā piedāvājuma atbilstību </w:t>
      </w:r>
      <w:r w:rsidR="003551B6" w:rsidRPr="007F7480">
        <w:t>t</w:t>
      </w:r>
      <w:r w:rsidRPr="007F7480">
        <w:t>ehniskajā spe</w:t>
      </w:r>
      <w:r w:rsidR="00574FBE">
        <w:t>cifikācijā noteiktajām prasībām</w:t>
      </w:r>
      <w:r w:rsidR="00517160">
        <w:t>.</w:t>
      </w:r>
    </w:p>
    <w:p w:rsidR="00533703" w:rsidRDefault="004A7098">
      <w:pPr>
        <w:numPr>
          <w:ilvl w:val="2"/>
          <w:numId w:val="7"/>
        </w:numPr>
        <w:spacing w:before="120" w:after="120"/>
        <w:ind w:hanging="11"/>
        <w:jc w:val="both"/>
      </w:pPr>
      <w:r w:rsidRPr="007F7480">
        <w:t xml:space="preserve">Pārbaudīs, vai finanšu piedāvājumā nav aritmētisku kļūdu. Ja tiek konstatētas šādas kļūdas, </w:t>
      </w:r>
      <w:r w:rsidRPr="000D538D">
        <w:t>iepirkuma komisija tās</w:t>
      </w:r>
      <w:r w:rsidRPr="007F7480">
        <w:t xml:space="preserve"> izlabos. Vērtējot finanšu piedāvājumus, iepirkuma komisija ņems vērā tās veiktos labojumus. </w:t>
      </w:r>
    </w:p>
    <w:p w:rsidR="00533703" w:rsidRDefault="00B1764F">
      <w:pPr>
        <w:pStyle w:val="ListParagraph"/>
        <w:keepNext/>
        <w:numPr>
          <w:ilvl w:val="2"/>
          <w:numId w:val="7"/>
        </w:numPr>
        <w:ind w:hanging="11"/>
        <w:jc w:val="both"/>
        <w:rPr>
          <w:rFonts w:eastAsia="Calibri"/>
          <w:lang w:val="lv-LV"/>
        </w:rPr>
      </w:pPr>
      <w:r w:rsidRPr="0038187B">
        <w:rPr>
          <w:rFonts w:eastAsia="Calibri"/>
          <w:lang w:val="lv-LV"/>
        </w:rPr>
        <w:t xml:space="preserve">Pēc tam, kad </w:t>
      </w:r>
      <w:r w:rsidR="0031588E">
        <w:rPr>
          <w:rFonts w:eastAsia="Calibri"/>
          <w:lang w:val="lv-LV"/>
        </w:rPr>
        <w:t xml:space="preserve">iepirkuma </w:t>
      </w:r>
      <w:r w:rsidRPr="0038187B">
        <w:rPr>
          <w:rFonts w:eastAsia="Calibri"/>
          <w:lang w:val="lv-LV"/>
        </w:rPr>
        <w:t>komisija ir pārbaudījusi pretendenta dokumentu un</w:t>
      </w:r>
      <w:r w:rsidRPr="00012B5B">
        <w:rPr>
          <w:rFonts w:eastAsia="Calibri"/>
          <w:lang w:val="lv-LV"/>
        </w:rPr>
        <w:t xml:space="preserve"> pretendenta atbilstību </w:t>
      </w:r>
      <w:r w:rsidR="001D0BD0">
        <w:rPr>
          <w:rFonts w:eastAsia="Calibri"/>
          <w:lang w:val="lv-LV"/>
        </w:rPr>
        <w:t>n</w:t>
      </w:r>
      <w:r w:rsidRPr="00012B5B">
        <w:rPr>
          <w:rFonts w:eastAsia="Calibri"/>
          <w:lang w:val="lv-LV"/>
        </w:rPr>
        <w:t xml:space="preserve">olikumā noteiktajām prasībām, kā arī </w:t>
      </w:r>
      <w:r w:rsidRPr="00012B5B">
        <w:rPr>
          <w:rFonts w:eastAsia="Calibri"/>
          <w:lang w:val="lv-LV"/>
        </w:rPr>
        <w:lastRenderedPageBreak/>
        <w:t xml:space="preserve">pārbaudījusi, vai piedāvājumā nav aritmētiskās kļūdas, </w:t>
      </w:r>
      <w:r w:rsidR="005B0D23">
        <w:rPr>
          <w:rFonts w:eastAsia="Calibri"/>
          <w:lang w:val="lv-LV"/>
        </w:rPr>
        <w:t>tā</w:t>
      </w:r>
      <w:r w:rsidRPr="00012B5B">
        <w:rPr>
          <w:rFonts w:eastAsia="Calibri"/>
          <w:lang w:val="lv-LV"/>
        </w:rPr>
        <w:t xml:space="preserve"> veic piedāvājumu vērtēšanu</w:t>
      </w:r>
      <w:r w:rsidRPr="00012B5B">
        <w:rPr>
          <w:rFonts w:eastAsia="Calibri"/>
          <w:b/>
          <w:lang w:val="lv-LV"/>
        </w:rPr>
        <w:t xml:space="preserve"> </w:t>
      </w:r>
      <w:r w:rsidRPr="00012B5B">
        <w:rPr>
          <w:rFonts w:eastAsia="Calibri"/>
          <w:lang w:val="lv-LV"/>
        </w:rPr>
        <w:t xml:space="preserve">atbilstoši </w:t>
      </w:r>
      <w:r w:rsidR="001D0BD0">
        <w:rPr>
          <w:rFonts w:eastAsia="Calibri"/>
          <w:lang w:val="lv-LV"/>
        </w:rPr>
        <w:t>n</w:t>
      </w:r>
      <w:r w:rsidRPr="00012B5B">
        <w:rPr>
          <w:rFonts w:eastAsia="Calibri"/>
          <w:lang w:val="lv-LV"/>
        </w:rPr>
        <w:t>olikumā noteiktajiem vērtēšanas kritērijiem.</w:t>
      </w:r>
    </w:p>
    <w:p w:rsidR="00B1764F" w:rsidRDefault="00B1764F" w:rsidP="0041052E"/>
    <w:p w:rsidR="00EA6F85" w:rsidRPr="00EA6F85" w:rsidRDefault="00EA6F85" w:rsidP="00EA6F85">
      <w:pPr>
        <w:numPr>
          <w:ilvl w:val="2"/>
          <w:numId w:val="7"/>
        </w:numPr>
        <w:tabs>
          <w:tab w:val="clear" w:pos="720"/>
          <w:tab w:val="num" w:pos="1418"/>
        </w:tabs>
        <w:ind w:left="709" w:firstLine="0"/>
        <w:jc w:val="both"/>
      </w:pPr>
      <w:r w:rsidRPr="00EA6F85">
        <w:t xml:space="preserve">No piedāvājumiem, kas atbilst visām šajā </w:t>
      </w:r>
      <w:r w:rsidR="001D0BD0">
        <w:t>n</w:t>
      </w:r>
      <w:r w:rsidRPr="00EA6F85">
        <w:t xml:space="preserve">olikumā izvirzītajām prasībām, </w:t>
      </w:r>
      <w:r w:rsidRPr="00EA6F85">
        <w:rPr>
          <w:u w:val="single"/>
        </w:rPr>
        <w:t>izvēlēsies saimnieciski izdevīgāko piedāvājumu</w:t>
      </w:r>
      <w:r w:rsidRPr="00EA6F85">
        <w:t xml:space="preserve"> un pieņems lēmumu slēgt iepirkuma līgumu ar pretendentu, kas iegūs lielāko punktu skaitu vērtējumā saskaņā ar šādiem kritērijiem:</w:t>
      </w:r>
    </w:p>
    <w:p w:rsidR="00EA6F85" w:rsidRPr="00EA6F85" w:rsidRDefault="00EA6F85" w:rsidP="00EA6F85"/>
    <w:tbl>
      <w:tblPr>
        <w:tblStyle w:val="TableGrid"/>
        <w:tblW w:w="9073" w:type="dxa"/>
        <w:tblInd w:w="-34" w:type="dxa"/>
        <w:tblLayout w:type="fixed"/>
        <w:tblLook w:val="04A0"/>
      </w:tblPr>
      <w:tblGrid>
        <w:gridCol w:w="568"/>
        <w:gridCol w:w="6378"/>
        <w:gridCol w:w="2127"/>
      </w:tblGrid>
      <w:tr w:rsidR="00EA6F85" w:rsidRPr="00EA6F85" w:rsidTr="00971446">
        <w:tc>
          <w:tcPr>
            <w:tcW w:w="568" w:type="dxa"/>
          </w:tcPr>
          <w:p w:rsidR="00EA6F85" w:rsidRPr="00EA6F85" w:rsidRDefault="00EA6F85" w:rsidP="00EA6F85">
            <w:pPr>
              <w:rPr>
                <w:lang w:val="en-GB"/>
              </w:rPr>
            </w:pPr>
            <w:r w:rsidRPr="00EA6F85">
              <w:rPr>
                <w:lang w:val="en-GB"/>
              </w:rPr>
              <w:t>Nr.p.k</w:t>
            </w:r>
          </w:p>
        </w:tc>
        <w:tc>
          <w:tcPr>
            <w:tcW w:w="6378" w:type="dxa"/>
          </w:tcPr>
          <w:p w:rsidR="00EA6F85" w:rsidRPr="00EA6F85" w:rsidRDefault="00EA6F85" w:rsidP="00EA6F85">
            <w:pPr>
              <w:rPr>
                <w:lang w:val="en-GB"/>
              </w:rPr>
            </w:pPr>
            <w:r w:rsidRPr="00EA6F85">
              <w:rPr>
                <w:lang w:val="en-GB"/>
              </w:rPr>
              <w:t>Vērtējamais kritērijs un vērtēšanas metodika</w:t>
            </w:r>
          </w:p>
        </w:tc>
        <w:tc>
          <w:tcPr>
            <w:tcW w:w="2127" w:type="dxa"/>
          </w:tcPr>
          <w:p w:rsidR="00EA6F85" w:rsidRPr="00EA6F85" w:rsidRDefault="00EA6F85" w:rsidP="00EA6F85">
            <w:pPr>
              <w:rPr>
                <w:lang w:val="en-GB"/>
              </w:rPr>
            </w:pPr>
            <w:r w:rsidRPr="00EA6F85">
              <w:rPr>
                <w:lang w:val="en-GB"/>
              </w:rPr>
              <w:t>Maksimālais punktu skaits</w:t>
            </w:r>
          </w:p>
        </w:tc>
      </w:tr>
      <w:tr w:rsidR="00EA6F85" w:rsidRPr="00EA6F85" w:rsidTr="00971446">
        <w:tc>
          <w:tcPr>
            <w:tcW w:w="568" w:type="dxa"/>
          </w:tcPr>
          <w:p w:rsidR="00EA6F85" w:rsidRPr="00EA6F85" w:rsidRDefault="00EA6F85" w:rsidP="00EA6F85">
            <w:pPr>
              <w:rPr>
                <w:lang w:val="en-GB"/>
              </w:rPr>
            </w:pPr>
            <w:r w:rsidRPr="00EA6F85">
              <w:rPr>
                <w:lang w:val="en-GB"/>
              </w:rPr>
              <w:t>1.</w:t>
            </w:r>
          </w:p>
        </w:tc>
        <w:tc>
          <w:tcPr>
            <w:tcW w:w="6378" w:type="dxa"/>
          </w:tcPr>
          <w:p w:rsidR="00EA6F85" w:rsidRPr="00EA6F85" w:rsidRDefault="00EA6F85" w:rsidP="00EA6F85">
            <w:pPr>
              <w:rPr>
                <w:b/>
                <w:lang w:val="en-GB"/>
              </w:rPr>
            </w:pPr>
            <w:r w:rsidRPr="00EA6F85">
              <w:rPr>
                <w:b/>
                <w:lang w:val="en-GB"/>
              </w:rPr>
              <w:t>Piedāvātā cena (C)</w:t>
            </w:r>
          </w:p>
          <w:p w:rsidR="00EA6F85" w:rsidRPr="00EA6F85" w:rsidRDefault="00EA6F85" w:rsidP="00EA6F85">
            <w:r w:rsidRPr="00EA6F85">
              <w:t>Zemākā cena, ko nosaka saskaņā ar šādu formulu:</w:t>
            </w:r>
          </w:p>
          <w:p w:rsidR="00EA6F85" w:rsidRPr="00EA6F85" w:rsidRDefault="00EA6F85" w:rsidP="00EA6F85">
            <m:oMathPara>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min</m:t>
                        </m:r>
                      </m:sub>
                    </m:sSub>
                  </m:num>
                  <m:den>
                    <m:sSub>
                      <m:sSubPr>
                        <m:ctrlPr>
                          <w:rPr>
                            <w:rFonts w:ascii="Cambria Math" w:hAnsi="Cambria Math"/>
                            <w:i/>
                          </w:rPr>
                        </m:ctrlPr>
                      </m:sSubPr>
                      <m:e>
                        <m:r>
                          <w:rPr>
                            <w:rFonts w:ascii="Cambria Math" w:hAnsi="Cambria Math"/>
                          </w:rPr>
                          <m:t>C</m:t>
                        </m:r>
                      </m:e>
                      <m:sub>
                        <m:r>
                          <w:rPr>
                            <w:rFonts w:ascii="Cambria Math" w:hAnsi="Cambria Math"/>
                          </w:rPr>
                          <m:t>p</m:t>
                        </m:r>
                      </m:sub>
                    </m:sSub>
                  </m:den>
                </m:f>
                <m:r>
                  <w:rPr>
                    <w:rFonts w:ascii="Cambria Math" w:hAnsi="Cambria Math"/>
                  </w:rPr>
                  <m:t>×60,</m:t>
                </m:r>
              </m:oMath>
            </m:oMathPara>
          </w:p>
          <w:p w:rsidR="00EA6F85" w:rsidRPr="00EA6F85" w:rsidRDefault="00EA6F85" w:rsidP="00EA6F85">
            <w:r w:rsidRPr="00EA6F85">
              <w:t>kur:</w:t>
            </w:r>
          </w:p>
          <w:p w:rsidR="00EA6F85" w:rsidRPr="00EA6F85" w:rsidRDefault="00EA6F85" w:rsidP="00EA6F85">
            <w:r w:rsidRPr="00EA6F85">
              <w:t>C</w:t>
            </w:r>
            <w:r w:rsidRPr="00EA6F85">
              <w:rPr>
                <w:vertAlign w:val="subscript"/>
              </w:rPr>
              <w:t>min</w:t>
            </w:r>
            <w:r w:rsidRPr="00EA6F85">
              <w:t xml:space="preserve"> = zemākā piedāvātā cena no visiem piedāvājumiem;</w:t>
            </w:r>
          </w:p>
          <w:p w:rsidR="00EA6F85" w:rsidRPr="00EA6F85" w:rsidRDefault="00EA6F85" w:rsidP="00EA6F85">
            <w:pPr>
              <w:rPr>
                <w:lang w:val="en-GB"/>
              </w:rPr>
            </w:pPr>
            <w:r w:rsidRPr="00EA6F85">
              <w:rPr>
                <w:lang w:val="en-GB"/>
              </w:rPr>
              <w:t>C</w:t>
            </w:r>
            <w:r w:rsidRPr="00EA6F85">
              <w:rPr>
                <w:vertAlign w:val="subscript"/>
                <w:lang w:val="en-GB"/>
              </w:rPr>
              <w:t>P</w:t>
            </w:r>
            <w:r w:rsidRPr="00EA6F85">
              <w:rPr>
                <w:lang w:val="en-GB"/>
              </w:rPr>
              <w:t xml:space="preserve"> = Pretendenta piedāvātā cena.</w:t>
            </w:r>
          </w:p>
        </w:tc>
        <w:tc>
          <w:tcPr>
            <w:tcW w:w="2127" w:type="dxa"/>
          </w:tcPr>
          <w:p w:rsidR="00EA6F85" w:rsidRPr="00EA6F85" w:rsidRDefault="00A5447F" w:rsidP="00EA6F85">
            <w:pPr>
              <w:rPr>
                <w:b/>
                <w:lang w:val="en-GB"/>
              </w:rPr>
            </w:pPr>
            <w:r>
              <w:rPr>
                <w:b/>
                <w:lang w:val="en-GB"/>
              </w:rPr>
              <w:t>6</w:t>
            </w:r>
            <w:r w:rsidR="00EA6F85" w:rsidRPr="00EA6F85">
              <w:rPr>
                <w:b/>
                <w:lang w:val="en-GB"/>
              </w:rPr>
              <w:t>0</w:t>
            </w:r>
          </w:p>
        </w:tc>
      </w:tr>
      <w:tr w:rsidR="00EA6F85" w:rsidRPr="00EA6F85" w:rsidTr="00971446">
        <w:tc>
          <w:tcPr>
            <w:tcW w:w="568" w:type="dxa"/>
          </w:tcPr>
          <w:p w:rsidR="00EA6F85" w:rsidRPr="00EA6F85" w:rsidRDefault="00EA6F85" w:rsidP="00EA6F85">
            <w:pPr>
              <w:rPr>
                <w:lang w:val="en-GB"/>
              </w:rPr>
            </w:pPr>
            <w:r w:rsidRPr="00EA6F85">
              <w:rPr>
                <w:lang w:val="en-GB"/>
              </w:rPr>
              <w:t xml:space="preserve">2. </w:t>
            </w:r>
          </w:p>
        </w:tc>
        <w:tc>
          <w:tcPr>
            <w:tcW w:w="6378" w:type="dxa"/>
          </w:tcPr>
          <w:p w:rsidR="00EA6F85" w:rsidRPr="00EA6F85" w:rsidRDefault="00A5447F" w:rsidP="00EA6F85">
            <w:pPr>
              <w:rPr>
                <w:b/>
                <w:lang w:val="en-GB"/>
              </w:rPr>
            </w:pPr>
            <w:r>
              <w:rPr>
                <w:b/>
                <w:lang w:val="en-GB"/>
              </w:rPr>
              <w:t>Piedāvātā scenārija ideja un mārketinga paņēmieni filmas reklamēšanai</w:t>
            </w:r>
            <w:r w:rsidR="00EA6F85" w:rsidRPr="00EA6F85">
              <w:rPr>
                <w:b/>
                <w:lang w:val="en-GB"/>
              </w:rPr>
              <w:t xml:space="preserve"> (Q</w:t>
            </w:r>
            <w:r w:rsidR="00B218BC">
              <w:rPr>
                <w:b/>
                <w:lang w:val="en-GB"/>
              </w:rPr>
              <w:t>=Q1+Q2</w:t>
            </w:r>
            <w:r w:rsidR="00EA6F85" w:rsidRPr="00EA6F85">
              <w:rPr>
                <w:b/>
                <w:lang w:val="en-GB"/>
              </w:rPr>
              <w:t>)</w:t>
            </w:r>
          </w:p>
          <w:p w:rsidR="00EA6F85" w:rsidRDefault="00EA6F85" w:rsidP="00A5447F">
            <w:r w:rsidRPr="00EA6F85">
              <w:t>Vērtējumu noteiks iepirkuma komisija par katru no kvalitātes vērtējuma apakškritērijiem</w:t>
            </w:r>
            <w:r w:rsidR="0031588E">
              <w:t>,</w:t>
            </w:r>
            <w:r w:rsidRPr="00EA6F85">
              <w:t xml:space="preserve"> piešķirot atbilstošu punktu skaitu </w:t>
            </w:r>
          </w:p>
          <w:p w:rsidR="00723D19" w:rsidRDefault="00723D19" w:rsidP="00A5447F">
            <w:r>
              <w:t>Scenārija ideja</w:t>
            </w:r>
            <w:r w:rsidR="000D538D">
              <w:t xml:space="preserve"> (Q1)</w:t>
            </w:r>
          </w:p>
          <w:p w:rsidR="00723D19" w:rsidRPr="00EA6F85" w:rsidRDefault="00723D19" w:rsidP="00A5447F">
            <w:r>
              <w:t>M</w:t>
            </w:r>
            <w:r w:rsidRPr="00723D19">
              <w:t>ārketinga paņēmieni filmas reklamēšanai</w:t>
            </w:r>
            <w:r w:rsidR="000D538D">
              <w:t xml:space="preserve"> (Q2)</w:t>
            </w:r>
          </w:p>
        </w:tc>
        <w:tc>
          <w:tcPr>
            <w:tcW w:w="2127" w:type="dxa"/>
          </w:tcPr>
          <w:p w:rsidR="00EA6F85" w:rsidRDefault="00A5447F" w:rsidP="00EA6F85">
            <w:pPr>
              <w:rPr>
                <w:b/>
                <w:lang w:val="en-GB"/>
              </w:rPr>
            </w:pPr>
            <w:r>
              <w:rPr>
                <w:b/>
                <w:lang w:val="en-GB"/>
              </w:rPr>
              <w:t>40</w:t>
            </w:r>
          </w:p>
          <w:p w:rsidR="00723D19" w:rsidRDefault="00723D19" w:rsidP="00EA6F85">
            <w:pPr>
              <w:rPr>
                <w:b/>
                <w:lang w:val="en-GB"/>
              </w:rPr>
            </w:pPr>
          </w:p>
          <w:p w:rsidR="00723D19" w:rsidRDefault="00723D19" w:rsidP="00EA6F85">
            <w:pPr>
              <w:rPr>
                <w:b/>
                <w:lang w:val="en-GB"/>
              </w:rPr>
            </w:pPr>
          </w:p>
          <w:p w:rsidR="00723D19" w:rsidRDefault="00723D19" w:rsidP="00EA6F85">
            <w:pPr>
              <w:rPr>
                <w:b/>
                <w:lang w:val="en-GB"/>
              </w:rPr>
            </w:pPr>
          </w:p>
          <w:p w:rsidR="00723D19" w:rsidRDefault="00723D19" w:rsidP="00EA6F85">
            <w:pPr>
              <w:rPr>
                <w:b/>
                <w:lang w:val="en-GB"/>
              </w:rPr>
            </w:pPr>
            <w:r>
              <w:rPr>
                <w:b/>
                <w:lang w:val="en-GB"/>
              </w:rPr>
              <w:t>30</w:t>
            </w:r>
          </w:p>
          <w:p w:rsidR="00723D19" w:rsidRPr="00EA6F85" w:rsidRDefault="00723D19" w:rsidP="00EA6F85">
            <w:pPr>
              <w:rPr>
                <w:b/>
                <w:lang w:val="en-GB"/>
              </w:rPr>
            </w:pPr>
            <w:r>
              <w:rPr>
                <w:b/>
                <w:lang w:val="en-GB"/>
              </w:rPr>
              <w:t>10</w:t>
            </w:r>
          </w:p>
        </w:tc>
      </w:tr>
      <w:tr w:rsidR="00EA6F85" w:rsidRPr="00EA6F85" w:rsidTr="00971446">
        <w:tc>
          <w:tcPr>
            <w:tcW w:w="6946" w:type="dxa"/>
            <w:gridSpan w:val="2"/>
          </w:tcPr>
          <w:p w:rsidR="00EA6F85" w:rsidRPr="00EA6F85" w:rsidRDefault="00EA6F85" w:rsidP="00EA6F85">
            <w:pPr>
              <w:rPr>
                <w:b/>
                <w:lang w:val="en-GB"/>
              </w:rPr>
            </w:pPr>
            <w:r w:rsidRPr="00EA6F85">
              <w:rPr>
                <w:b/>
              </w:rPr>
              <w:t xml:space="preserve">Kopā </w:t>
            </w:r>
            <w:r w:rsidRPr="00A6705B">
              <w:rPr>
                <w:b/>
              </w:rPr>
              <w:t>V = C + Q</w:t>
            </w:r>
          </w:p>
        </w:tc>
        <w:tc>
          <w:tcPr>
            <w:tcW w:w="2127" w:type="dxa"/>
          </w:tcPr>
          <w:p w:rsidR="00EA6F85" w:rsidRPr="00EA6F85" w:rsidRDefault="00EA6F85" w:rsidP="00EA6F85">
            <w:pPr>
              <w:rPr>
                <w:b/>
                <w:lang w:val="en-GB"/>
              </w:rPr>
            </w:pPr>
            <w:r w:rsidRPr="00EA6F85">
              <w:rPr>
                <w:b/>
                <w:lang w:val="en-GB"/>
              </w:rPr>
              <w:t>100</w:t>
            </w:r>
          </w:p>
        </w:tc>
      </w:tr>
    </w:tbl>
    <w:p w:rsidR="00EA6F85" w:rsidRPr="00EA6F85" w:rsidRDefault="00EA6F85" w:rsidP="00EA6F85"/>
    <w:p w:rsidR="00EA6F85" w:rsidRDefault="00EA6F85" w:rsidP="00EA6F85">
      <w:pPr>
        <w:rPr>
          <w:b/>
          <w:lang w:val="en-GB"/>
        </w:rPr>
      </w:pPr>
    </w:p>
    <w:p w:rsidR="0011152A" w:rsidRDefault="0011152A" w:rsidP="00EA6F85">
      <w:pPr>
        <w:rPr>
          <w:b/>
          <w:lang w:val="en-GB"/>
        </w:rPr>
      </w:pPr>
    </w:p>
    <w:p w:rsidR="00EA6F85" w:rsidRPr="00EA6F85" w:rsidRDefault="00EA6F85" w:rsidP="00EA6F85">
      <w:pPr>
        <w:rPr>
          <w:b/>
          <w:lang w:val="en-GB"/>
        </w:rPr>
      </w:pPr>
      <w:r w:rsidRPr="00EA6F85">
        <w:rPr>
          <w:b/>
          <w:lang w:val="en-GB"/>
        </w:rPr>
        <w:t>Kvalitātes vē</w:t>
      </w:r>
      <w:r w:rsidR="00A5447F">
        <w:rPr>
          <w:b/>
          <w:lang w:val="en-GB"/>
        </w:rPr>
        <w:t>rtējuma</w:t>
      </w:r>
      <w:r w:rsidR="00351566">
        <w:rPr>
          <w:b/>
          <w:lang w:val="en-GB"/>
        </w:rPr>
        <w:t xml:space="preserve"> (Q) punktu gradācija</w:t>
      </w:r>
      <w:r w:rsidRPr="00EA6F85">
        <w:rPr>
          <w:b/>
          <w:lang w:val="en-GB"/>
        </w:rPr>
        <w:t>:</w:t>
      </w:r>
    </w:p>
    <w:p w:rsidR="00EA6F85" w:rsidRPr="00EA6F85" w:rsidRDefault="00EA6F85" w:rsidP="00EA6F85"/>
    <w:tbl>
      <w:tblPr>
        <w:tblW w:w="8926" w:type="dxa"/>
        <w:tblCellMar>
          <w:left w:w="10" w:type="dxa"/>
          <w:right w:w="10" w:type="dxa"/>
        </w:tblCellMar>
        <w:tblLook w:val="0000"/>
      </w:tblPr>
      <w:tblGrid>
        <w:gridCol w:w="3772"/>
        <w:gridCol w:w="4303"/>
        <w:gridCol w:w="851"/>
      </w:tblGrid>
      <w:tr w:rsidR="00A5447F" w:rsidRPr="00E003D8" w:rsidTr="00A5447F">
        <w:tc>
          <w:tcPr>
            <w:tcW w:w="3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447F" w:rsidRDefault="00A5447F" w:rsidP="00274E79">
            <w:pPr>
              <w:jc w:val="both"/>
              <w:rPr>
                <w:b/>
              </w:rPr>
            </w:pPr>
            <w:r w:rsidRPr="00A5447F">
              <w:rPr>
                <w:b/>
              </w:rPr>
              <w:t xml:space="preserve">Piedāvātā scenārija ideja </w:t>
            </w:r>
            <w:r w:rsidR="000D538D">
              <w:rPr>
                <w:b/>
              </w:rPr>
              <w:t>(Q1)</w:t>
            </w:r>
          </w:p>
          <w:p w:rsidR="00A5447F" w:rsidRDefault="00A5447F" w:rsidP="00274E79">
            <w:pPr>
              <w:jc w:val="both"/>
              <w:rPr>
                <w:b/>
              </w:rPr>
            </w:pPr>
          </w:p>
          <w:p w:rsidR="00A5447F" w:rsidRPr="00A5447F" w:rsidRDefault="00A5447F" w:rsidP="00274E79">
            <w:pPr>
              <w:jc w:val="both"/>
              <w:rPr>
                <w:b/>
              </w:rPr>
            </w:pPr>
            <w:r w:rsidRPr="00A5447F">
              <w:rPr>
                <w:b/>
              </w:rPr>
              <w:t xml:space="preserve">Piešķiramie punkti - max </w:t>
            </w:r>
            <w:r w:rsidR="000D538D">
              <w:rPr>
                <w:b/>
              </w:rPr>
              <w:t>3</w:t>
            </w:r>
            <w:r w:rsidRPr="00A5447F">
              <w:rPr>
                <w:b/>
              </w:rPr>
              <w:t>0</w:t>
            </w:r>
          </w:p>
        </w:tc>
        <w:tc>
          <w:tcPr>
            <w:tcW w:w="4303" w:type="dxa"/>
            <w:tcBorders>
              <w:top w:val="single" w:sz="4" w:space="0" w:color="000000"/>
              <w:left w:val="single" w:sz="4" w:space="0" w:color="000000"/>
              <w:bottom w:val="single" w:sz="4" w:space="0" w:color="000000"/>
              <w:right w:val="single" w:sz="4" w:space="0" w:color="000000"/>
            </w:tcBorders>
          </w:tcPr>
          <w:p w:rsidR="00A5447F" w:rsidRPr="00A64690" w:rsidRDefault="00A5447F" w:rsidP="00AF37EC">
            <w:pPr>
              <w:pStyle w:val="ListParagraph"/>
              <w:numPr>
                <w:ilvl w:val="0"/>
                <w:numId w:val="19"/>
              </w:numPr>
              <w:jc w:val="both"/>
              <w:rPr>
                <w:lang w:val="lv-LV" w:eastAsia="ja-JP"/>
              </w:rPr>
            </w:pPr>
            <w:r w:rsidRPr="00A64690">
              <w:rPr>
                <w:lang w:val="lv-LV"/>
              </w:rPr>
              <w:t>Piedāvāt</w:t>
            </w:r>
            <w:r w:rsidR="0031588E">
              <w:rPr>
                <w:lang w:val="lv-LV"/>
              </w:rPr>
              <w:t>ā</w:t>
            </w:r>
            <w:r w:rsidRPr="00A64690">
              <w:rPr>
                <w:lang w:val="lv-LV"/>
              </w:rPr>
              <w:t xml:space="preserve"> scenārija ideja un tās risinājums</w:t>
            </w:r>
            <w:r w:rsidR="0031588E">
              <w:rPr>
                <w:lang w:val="lv-LV"/>
              </w:rPr>
              <w:t>,</w:t>
            </w:r>
            <w:r w:rsidRPr="00A64690">
              <w:rPr>
                <w:lang w:val="lv-LV"/>
              </w:rPr>
              <w:t xml:space="preserve"> ir atbilstoši komunikācijas stratēģijā “Brīvības ielu stāsta atspoguļošanai un pēctecības veicināšanai” ietvertajām vadlīnijām</w:t>
            </w:r>
            <w:r w:rsidR="004A4575">
              <w:rPr>
                <w:rStyle w:val="FootnoteReference"/>
                <w:lang w:val="lv-LV"/>
              </w:rPr>
              <w:footnoteReference w:id="2"/>
            </w:r>
            <w:r w:rsidRPr="00A64690">
              <w:rPr>
                <w:lang w:val="lv-LV"/>
              </w:rPr>
              <w:t xml:space="preserve">, lai </w:t>
            </w:r>
            <w:r w:rsidRPr="00A64690">
              <w:rPr>
                <w:lang w:val="lv-LV" w:eastAsia="ja-JP"/>
              </w:rPr>
              <w:t>īstenotu Brīvības ielu stāstu republikas pilsētās</w:t>
            </w:r>
          </w:p>
          <w:p w:rsidR="00A5447F" w:rsidRPr="00A64690" w:rsidRDefault="00A5447F" w:rsidP="00AF37EC">
            <w:pPr>
              <w:pStyle w:val="ListParagraph"/>
              <w:numPr>
                <w:ilvl w:val="0"/>
                <w:numId w:val="19"/>
              </w:numPr>
              <w:jc w:val="both"/>
              <w:rPr>
                <w:lang w:val="lv-LV" w:eastAsia="ja-JP"/>
              </w:rPr>
            </w:pPr>
            <w:r w:rsidRPr="00A64690">
              <w:rPr>
                <w:lang w:val="lv-LV"/>
              </w:rPr>
              <w:t>Piedāvāt</w:t>
            </w:r>
            <w:r w:rsidR="0031588E">
              <w:rPr>
                <w:lang w:val="lv-LV"/>
              </w:rPr>
              <w:t>ā</w:t>
            </w:r>
            <w:r w:rsidRPr="00A64690">
              <w:rPr>
                <w:lang w:val="lv-LV"/>
              </w:rPr>
              <w:t xml:space="preserve"> scenārija ideja un tās risinājums</w:t>
            </w:r>
            <w:r w:rsidR="000D538D">
              <w:rPr>
                <w:lang w:val="lv-LV"/>
              </w:rPr>
              <w:t xml:space="preserve"> </w:t>
            </w:r>
            <w:r w:rsidRPr="00A64690">
              <w:rPr>
                <w:lang w:val="lv-LV"/>
              </w:rPr>
              <w:t xml:space="preserve">ir daļēji atbilstoši komunikācijas stratēģijā “Brīvības ielu stāsta atspoguļošanai un pēctecības veicināšanai” ietvertajām vadlīnijām, lai </w:t>
            </w:r>
            <w:r w:rsidRPr="00A64690">
              <w:rPr>
                <w:lang w:val="lv-LV" w:eastAsia="ja-JP"/>
              </w:rPr>
              <w:t>īstenotu Brīvības ielu stāstu republikas pilsētās</w:t>
            </w:r>
          </w:p>
          <w:p w:rsidR="00A5447F" w:rsidRPr="00A64690" w:rsidRDefault="00A5447F" w:rsidP="00AF37EC">
            <w:pPr>
              <w:pStyle w:val="ListParagraph"/>
              <w:numPr>
                <w:ilvl w:val="0"/>
                <w:numId w:val="19"/>
              </w:numPr>
              <w:jc w:val="both"/>
              <w:rPr>
                <w:lang w:val="lv-LV"/>
              </w:rPr>
            </w:pPr>
            <w:r w:rsidRPr="00A64690">
              <w:rPr>
                <w:lang w:val="lv-LV"/>
              </w:rPr>
              <w:t>Piedāvāt</w:t>
            </w:r>
            <w:r w:rsidR="00EF1F85" w:rsidRPr="000D538D">
              <w:rPr>
                <w:lang w:val="lv-LV"/>
              </w:rPr>
              <w:t>ā</w:t>
            </w:r>
            <w:r w:rsidRPr="00A64690">
              <w:rPr>
                <w:lang w:val="lv-LV"/>
              </w:rPr>
              <w:t xml:space="preserve"> </w:t>
            </w:r>
            <w:r w:rsidRPr="000D538D">
              <w:rPr>
                <w:lang w:val="lv-LV"/>
              </w:rPr>
              <w:t>scenārija ideja un tās risinājums</w:t>
            </w:r>
            <w:r w:rsidRPr="00A64690">
              <w:rPr>
                <w:lang w:val="lv-LV"/>
              </w:rPr>
              <w:t xml:space="preserve"> </w:t>
            </w:r>
            <w:r w:rsidR="002D7A30" w:rsidRPr="00A64690">
              <w:rPr>
                <w:lang w:val="lv-LV"/>
              </w:rPr>
              <w:t xml:space="preserve">ir minimāli </w:t>
            </w:r>
            <w:r w:rsidRPr="00A64690">
              <w:rPr>
                <w:lang w:val="lv-LV"/>
              </w:rPr>
              <w:t>atbilstoš</w:t>
            </w:r>
            <w:r w:rsidR="00EF1F85" w:rsidRPr="00A64690">
              <w:rPr>
                <w:lang w:val="lv-LV"/>
              </w:rPr>
              <w:t>a</w:t>
            </w:r>
            <w:r w:rsidRPr="000D538D">
              <w:rPr>
                <w:lang w:val="lv-LV"/>
              </w:rPr>
              <w:t xml:space="preserve"> komunikācijas stratēģijā “Brīvības ielu stāsta atspoguļošanai </w:t>
            </w:r>
            <w:r w:rsidRPr="00A64690">
              <w:rPr>
                <w:lang w:val="lv-LV"/>
              </w:rPr>
              <w:t xml:space="preserve">un pēctecības veicināšanai” ietvertajām vadlīnijām, lai </w:t>
            </w:r>
            <w:r w:rsidRPr="00A64690">
              <w:rPr>
                <w:lang w:val="lv-LV" w:eastAsia="ja-JP"/>
              </w:rPr>
              <w:t>īstenotu Brīvības ielu stāstu republikas pilsētās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33BF" w:rsidRDefault="00C833BF" w:rsidP="00274E79">
            <w:pPr>
              <w:jc w:val="both"/>
            </w:pPr>
          </w:p>
          <w:p w:rsidR="00A5447F" w:rsidRDefault="00723D19" w:rsidP="00274E79">
            <w:pPr>
              <w:jc w:val="both"/>
            </w:pPr>
            <w:r>
              <w:t>3</w:t>
            </w:r>
            <w:r w:rsidR="00A5447F">
              <w:t>0</w:t>
            </w: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723D19" w:rsidP="00274E79">
            <w:pPr>
              <w:jc w:val="both"/>
            </w:pPr>
            <w:r>
              <w:t>15</w:t>
            </w: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Default="00E709A3" w:rsidP="00274E79">
            <w:pPr>
              <w:jc w:val="both"/>
            </w:pPr>
          </w:p>
          <w:p w:rsidR="00E709A3" w:rsidRPr="00E003D8" w:rsidRDefault="002D7A30" w:rsidP="00274E79">
            <w:pPr>
              <w:jc w:val="both"/>
            </w:pPr>
            <w:r>
              <w:t>5</w:t>
            </w:r>
          </w:p>
        </w:tc>
      </w:tr>
      <w:tr w:rsidR="005D6B63" w:rsidRPr="00E003D8" w:rsidTr="00A5447F">
        <w:tc>
          <w:tcPr>
            <w:tcW w:w="3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6B63" w:rsidRDefault="005D6B63" w:rsidP="00274E79">
            <w:pPr>
              <w:jc w:val="both"/>
              <w:rPr>
                <w:b/>
              </w:rPr>
            </w:pPr>
            <w:r>
              <w:rPr>
                <w:b/>
              </w:rPr>
              <w:lastRenderedPageBreak/>
              <w:t>M</w:t>
            </w:r>
            <w:r w:rsidRPr="005D6B63">
              <w:rPr>
                <w:b/>
              </w:rPr>
              <w:t>ārketinga paņēmieni filmas reklamēšanai</w:t>
            </w:r>
            <w:r w:rsidR="00A64690">
              <w:rPr>
                <w:b/>
              </w:rPr>
              <w:t xml:space="preserve"> (Q2)</w:t>
            </w:r>
          </w:p>
          <w:p w:rsidR="00A64690" w:rsidRDefault="00A64690" w:rsidP="00274E79">
            <w:pPr>
              <w:jc w:val="both"/>
              <w:rPr>
                <w:b/>
              </w:rPr>
            </w:pPr>
          </w:p>
          <w:p w:rsidR="00A64690" w:rsidRPr="00A5447F" w:rsidRDefault="00A64690" w:rsidP="00274E79">
            <w:pPr>
              <w:jc w:val="both"/>
              <w:rPr>
                <w:b/>
              </w:rPr>
            </w:pPr>
            <w:r w:rsidRPr="00A5447F">
              <w:rPr>
                <w:b/>
              </w:rPr>
              <w:t xml:space="preserve">Piešķiramie punkti - max </w:t>
            </w:r>
            <w:r>
              <w:rPr>
                <w:b/>
              </w:rPr>
              <w:t>1</w:t>
            </w:r>
            <w:r w:rsidRPr="00A5447F">
              <w:rPr>
                <w:b/>
              </w:rPr>
              <w:t>0</w:t>
            </w:r>
          </w:p>
        </w:tc>
        <w:tc>
          <w:tcPr>
            <w:tcW w:w="4303" w:type="dxa"/>
            <w:tcBorders>
              <w:top w:val="single" w:sz="4" w:space="0" w:color="000000"/>
              <w:left w:val="single" w:sz="4" w:space="0" w:color="000000"/>
              <w:bottom w:val="single" w:sz="4" w:space="0" w:color="000000"/>
              <w:right w:val="single" w:sz="4" w:space="0" w:color="000000"/>
            </w:tcBorders>
          </w:tcPr>
          <w:p w:rsidR="005D6B63" w:rsidRPr="005D6B63" w:rsidRDefault="005D6B63" w:rsidP="00AF37EC">
            <w:pPr>
              <w:pStyle w:val="ListParagraph"/>
              <w:numPr>
                <w:ilvl w:val="0"/>
                <w:numId w:val="19"/>
              </w:numPr>
              <w:jc w:val="both"/>
              <w:rPr>
                <w:lang w:val="lv-LV"/>
              </w:rPr>
            </w:pPr>
            <w:r>
              <w:rPr>
                <w:lang w:val="lv-LV"/>
              </w:rPr>
              <w:t xml:space="preserve">Piedāvātie </w:t>
            </w:r>
            <w:r w:rsidRPr="005D6B63">
              <w:rPr>
                <w:lang w:val="lv-LV"/>
              </w:rPr>
              <w:t>mārketing</w:t>
            </w:r>
            <w:r>
              <w:rPr>
                <w:lang w:val="lv-LV"/>
              </w:rPr>
              <w:t xml:space="preserve">a paņēmieni </w:t>
            </w:r>
            <w:r w:rsidR="00723D19">
              <w:rPr>
                <w:lang w:val="lv-LV"/>
              </w:rPr>
              <w:t xml:space="preserve">vērsti uz </w:t>
            </w:r>
            <w:r>
              <w:rPr>
                <w:lang w:val="lv-LV"/>
              </w:rPr>
              <w:t xml:space="preserve">iespējami plašāku auditorijas sasniegšanu </w:t>
            </w:r>
            <w:r w:rsidR="00723D19">
              <w:rPr>
                <w:lang w:val="lv-LV"/>
              </w:rPr>
              <w:t xml:space="preserve"> </w:t>
            </w:r>
          </w:p>
          <w:p w:rsidR="00723D19" w:rsidRDefault="005D6B63" w:rsidP="00AF37EC">
            <w:pPr>
              <w:pStyle w:val="ListParagraph"/>
              <w:numPr>
                <w:ilvl w:val="0"/>
                <w:numId w:val="19"/>
              </w:numPr>
              <w:jc w:val="both"/>
              <w:rPr>
                <w:lang w:val="lv-LV"/>
              </w:rPr>
            </w:pPr>
            <w:r w:rsidRPr="005D6B63">
              <w:rPr>
                <w:lang w:val="lv-LV"/>
              </w:rPr>
              <w:t>Piedāvāt</w:t>
            </w:r>
            <w:r>
              <w:rPr>
                <w:lang w:val="lv-LV"/>
              </w:rPr>
              <w:t>ie</w:t>
            </w:r>
            <w:r w:rsidRPr="005D6B63">
              <w:rPr>
                <w:lang w:val="lv-LV"/>
              </w:rPr>
              <w:t xml:space="preserve"> mārketinga</w:t>
            </w:r>
            <w:r>
              <w:rPr>
                <w:lang w:val="lv-LV"/>
              </w:rPr>
              <w:t xml:space="preserve"> paņēmieni filmas reklamēšanai </w:t>
            </w:r>
            <w:r w:rsidR="00723D19">
              <w:rPr>
                <w:lang w:val="lv-LV"/>
              </w:rPr>
              <w:t>aptver šauru auditorijas loku</w:t>
            </w:r>
            <w:r w:rsidR="00723D19" w:rsidRPr="00723D19">
              <w:rPr>
                <w:lang w:val="lv-LV"/>
              </w:rPr>
              <w:t xml:space="preserve"> </w:t>
            </w:r>
          </w:p>
          <w:p w:rsidR="005D6B63" w:rsidRPr="005D6B63" w:rsidRDefault="005D6B63" w:rsidP="00AF37EC">
            <w:pPr>
              <w:pStyle w:val="ListParagraph"/>
              <w:numPr>
                <w:ilvl w:val="0"/>
                <w:numId w:val="19"/>
              </w:numPr>
              <w:jc w:val="both"/>
              <w:rPr>
                <w:lang w:val="lv-LV"/>
              </w:rPr>
            </w:pPr>
            <w:r>
              <w:rPr>
                <w:lang w:val="lv-LV"/>
              </w:rPr>
              <w:t>Piedāvātie</w:t>
            </w:r>
            <w:r w:rsidRPr="005D6B63">
              <w:rPr>
                <w:lang w:val="lv-LV"/>
              </w:rPr>
              <w:t xml:space="preserve"> mārketinga</w:t>
            </w:r>
            <w:r>
              <w:rPr>
                <w:lang w:val="lv-LV"/>
              </w:rPr>
              <w:t xml:space="preserve"> paņēmieni filmas reklamēšanai </w:t>
            </w:r>
            <w:r w:rsidR="00723D19">
              <w:rPr>
                <w:lang w:val="lv-LV"/>
              </w:rPr>
              <w:t xml:space="preserve">vērsti uz minimālās auditorijas </w:t>
            </w:r>
            <w:r w:rsidRPr="005D6B63">
              <w:rPr>
                <w:lang w:val="lv-LV"/>
              </w:rPr>
              <w:t xml:space="preserve"> </w:t>
            </w:r>
            <w:r w:rsidR="00723D19">
              <w:rPr>
                <w:lang w:val="lv-LV"/>
              </w:rPr>
              <w:t xml:space="preserve">sasniegšanu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6B63" w:rsidRDefault="00723D19" w:rsidP="00274E79">
            <w:pPr>
              <w:jc w:val="both"/>
            </w:pPr>
            <w:r>
              <w:t>10</w:t>
            </w:r>
          </w:p>
          <w:p w:rsidR="00723D19" w:rsidRDefault="00723D19" w:rsidP="00274E79">
            <w:pPr>
              <w:jc w:val="both"/>
            </w:pPr>
          </w:p>
          <w:p w:rsidR="00723D19" w:rsidRDefault="00723D19" w:rsidP="00274E79">
            <w:pPr>
              <w:jc w:val="both"/>
            </w:pPr>
          </w:p>
          <w:p w:rsidR="00723D19" w:rsidRDefault="00723D19" w:rsidP="00274E79">
            <w:pPr>
              <w:jc w:val="both"/>
            </w:pPr>
            <w:r>
              <w:t>5</w:t>
            </w:r>
          </w:p>
          <w:p w:rsidR="00723D19" w:rsidRDefault="00723D19" w:rsidP="00274E79">
            <w:pPr>
              <w:jc w:val="both"/>
            </w:pPr>
          </w:p>
          <w:p w:rsidR="00723D19" w:rsidRDefault="00723D19" w:rsidP="00274E79">
            <w:pPr>
              <w:jc w:val="both"/>
            </w:pPr>
          </w:p>
          <w:p w:rsidR="00723D19" w:rsidRDefault="00723D19" w:rsidP="00274E79">
            <w:pPr>
              <w:jc w:val="both"/>
            </w:pPr>
            <w:r>
              <w:t>2</w:t>
            </w:r>
          </w:p>
        </w:tc>
      </w:tr>
    </w:tbl>
    <w:p w:rsidR="00EA6F85" w:rsidRDefault="00EA6F85" w:rsidP="0041052E"/>
    <w:p w:rsidR="00BE1873" w:rsidRPr="00BE1873" w:rsidRDefault="00BE1873" w:rsidP="00BE1873">
      <w:pPr>
        <w:pStyle w:val="ListParagraph"/>
        <w:numPr>
          <w:ilvl w:val="2"/>
          <w:numId w:val="7"/>
        </w:numPr>
        <w:jc w:val="both"/>
        <w:rPr>
          <w:lang w:val="lv-LV"/>
        </w:rPr>
      </w:pPr>
      <w:r w:rsidRPr="00BE1873">
        <w:rPr>
          <w:lang w:val="lv-LV"/>
        </w:rPr>
        <w:t xml:space="preserve">Gadījumā, ja vairāki no pretendentiem vērtēšanā saņem vienādu punktu skaitu, par izšķirošo piedāvājuma izvēles kritēriju tiek noteikts </w:t>
      </w:r>
      <w:r>
        <w:rPr>
          <w:lang w:val="lv-LV"/>
        </w:rPr>
        <w:t>(Q)</w:t>
      </w:r>
      <w:r w:rsidRPr="00BE1873">
        <w:rPr>
          <w:lang w:val="lv-LV"/>
        </w:rPr>
        <w:t>.</w:t>
      </w:r>
    </w:p>
    <w:p w:rsidR="00E406F6" w:rsidRDefault="00E406F6" w:rsidP="00E406F6">
      <w:pPr>
        <w:numPr>
          <w:ilvl w:val="2"/>
          <w:numId w:val="7"/>
        </w:numPr>
        <w:spacing w:before="120" w:after="120"/>
        <w:jc w:val="both"/>
      </w:pPr>
      <w:r w:rsidRPr="007F7480">
        <w:t xml:space="preserve">Pirms lēmuma pieņemšanas par pretendentu, kuram būtu piešķiramas līguma slēgšanas tiesības, </w:t>
      </w:r>
      <w:r w:rsidR="00EF1F85">
        <w:t xml:space="preserve"> iepirkuma </w:t>
      </w:r>
      <w:r w:rsidRPr="007F7480">
        <w:t xml:space="preserve">komisija saskaņā ar </w:t>
      </w:r>
      <w:r w:rsidR="00C833BF">
        <w:t>Publisko iepirkumu likuma (</w:t>
      </w:r>
      <w:r w:rsidRPr="007F7480">
        <w:t>PIL</w:t>
      </w:r>
      <w:r w:rsidR="00C833BF">
        <w:t>)</w:t>
      </w:r>
      <w:r w:rsidRPr="007F7480">
        <w:t xml:space="preserve"> </w:t>
      </w:r>
      <w:r>
        <w:t>9.</w:t>
      </w:r>
      <w:r w:rsidRPr="007F7480">
        <w:t xml:space="preserve">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w:t>
      </w:r>
      <w:r>
        <w:t>9.</w:t>
      </w:r>
      <w:r w:rsidRPr="007F7480">
        <w:t xml:space="preserve"> panta </w:t>
      </w:r>
      <w:r>
        <w:t>astotās daļas 1., 2. v</w:t>
      </w:r>
      <w:r w:rsidRPr="007F7480">
        <w:t xml:space="preserve">ai </w:t>
      </w:r>
      <w:r>
        <w:t>4</w:t>
      </w:r>
      <w:r w:rsidRPr="007F7480">
        <w:t>.</w:t>
      </w:r>
      <w:r w:rsidRPr="00282373">
        <w:t>punktā (un šī nolikuma 4.2. un 4.3.apakšpunktā)</w:t>
      </w:r>
      <w:r w:rsidRPr="007F7480">
        <w:t xml:space="preserve"> minētie izslēgšanas nosacījumi. Ja, veicot pārbaudi, iepirkuma komisija konstatēs nodokļu parādus, tajā skaitā valsts sociālās apdrošināšanas obligāto iemaksu parādus, kas kopsummā pārsniedz 150 </w:t>
      </w:r>
      <w:r w:rsidRPr="00A64690">
        <w:rPr>
          <w:i/>
        </w:rPr>
        <w:t>euro</w:t>
      </w:r>
      <w:r w:rsidRPr="007F7480">
        <w:t xml:space="preserve">, tad tā rīkosies saskaņā ar PIL </w:t>
      </w:r>
      <w:r>
        <w:t>9.</w:t>
      </w:r>
      <w:r w:rsidRPr="007F7480">
        <w:t xml:space="preserve"> panta </w:t>
      </w:r>
      <w:r>
        <w:t>desmito daļu</w:t>
      </w:r>
      <w:r w:rsidRPr="007F7480">
        <w:t xml:space="preserve">. Iepirkuma komisija attiecībā uz ārvalstīs reģistrētu pretendentu vai pretendentu, kuru pastāvīgā dzīvesvieta ir ārvalstīs, rīkosies saskaņā ar PIL </w:t>
      </w:r>
      <w:r>
        <w:t>9.</w:t>
      </w:r>
      <w:r w:rsidRPr="007F7480">
        <w:t xml:space="preserve"> panta </w:t>
      </w:r>
      <w:r>
        <w:t>divpadsmito daļu</w:t>
      </w:r>
      <w:r w:rsidRPr="007F7480">
        <w:t xml:space="preserve">. </w:t>
      </w:r>
    </w:p>
    <w:p w:rsidR="00A51ED3" w:rsidRPr="00E406F6" w:rsidRDefault="00A51ED3" w:rsidP="00E406F6">
      <w:pPr>
        <w:numPr>
          <w:ilvl w:val="2"/>
          <w:numId w:val="7"/>
        </w:numPr>
        <w:spacing w:before="120" w:after="120"/>
        <w:jc w:val="both"/>
      </w:pPr>
      <w:r w:rsidRPr="00E406F6">
        <w:t xml:space="preserve">Ja iepirkumam nav iesniegti piedāvājumi vai piedāvājumi neatbilst </w:t>
      </w:r>
      <w:r w:rsidR="001D0BD0">
        <w:t>n</w:t>
      </w:r>
      <w:r w:rsidRPr="00E406F6">
        <w:t>olikuma prasībām, komisija pieņem lēmumu izbeigt iepirkumu, neizvēloties nevienu piedāvājumu.</w:t>
      </w:r>
    </w:p>
    <w:p w:rsidR="00A51ED3" w:rsidRDefault="00A51ED3" w:rsidP="0041052E"/>
    <w:p w:rsidR="00A51ED3" w:rsidRPr="000F1894" w:rsidRDefault="00A51ED3" w:rsidP="0041052E">
      <w:pPr>
        <w:sectPr w:rsidR="00A51ED3" w:rsidRPr="000F1894" w:rsidSect="00B1764F">
          <w:footerReference w:type="even" r:id="rId9"/>
          <w:footerReference w:type="default" r:id="rId10"/>
          <w:footerReference w:type="first" r:id="rId11"/>
          <w:footnotePr>
            <w:pos w:val="beneathText"/>
            <w:numRestart w:val="eachPage"/>
          </w:footnotePr>
          <w:pgSz w:w="11906" w:h="16838"/>
          <w:pgMar w:top="1135" w:right="1800" w:bottom="1134" w:left="1843" w:header="708" w:footer="708" w:gutter="0"/>
          <w:pgNumType w:start="1"/>
          <w:cols w:space="708"/>
          <w:titlePg/>
          <w:docGrid w:linePitch="360"/>
        </w:sectPr>
      </w:pPr>
    </w:p>
    <w:p w:rsidR="004966A9" w:rsidRPr="007F7480" w:rsidRDefault="00F56430" w:rsidP="0041052E">
      <w:pPr>
        <w:jc w:val="right"/>
        <w:rPr>
          <w:b/>
          <w:bCs/>
        </w:rPr>
      </w:pPr>
      <w:r w:rsidRPr="007F7480">
        <w:rPr>
          <w:b/>
          <w:bCs/>
        </w:rPr>
        <w:lastRenderedPageBreak/>
        <w:t xml:space="preserve">Nolikuma </w:t>
      </w:r>
      <w:r w:rsidR="004966A9" w:rsidRPr="007F7480">
        <w:rPr>
          <w:b/>
          <w:bCs/>
        </w:rPr>
        <w:t xml:space="preserve">1. pielikums </w:t>
      </w:r>
    </w:p>
    <w:p w:rsidR="00A91D62" w:rsidRPr="007F7480" w:rsidRDefault="00A91D62" w:rsidP="0041052E">
      <w:pPr>
        <w:spacing w:before="120"/>
        <w:ind w:firstLine="567"/>
        <w:jc w:val="center"/>
        <w:rPr>
          <w:b/>
        </w:rPr>
      </w:pPr>
      <w:bookmarkStart w:id="53" w:name="_Toc241904309"/>
    </w:p>
    <w:bookmarkEnd w:id="53"/>
    <w:p w:rsidR="00BA5FB7" w:rsidRDefault="00BA5FB7" w:rsidP="0041052E">
      <w:pPr>
        <w:pStyle w:val="Header"/>
        <w:tabs>
          <w:tab w:val="clear" w:pos="4153"/>
          <w:tab w:val="clear" w:pos="8306"/>
          <w:tab w:val="left" w:pos="284"/>
        </w:tabs>
        <w:ind w:hanging="284"/>
        <w:jc w:val="center"/>
        <w:rPr>
          <w:b/>
        </w:rPr>
      </w:pPr>
    </w:p>
    <w:p w:rsidR="006469B4" w:rsidRPr="007F7480" w:rsidRDefault="006469B4" w:rsidP="0041052E">
      <w:pPr>
        <w:pStyle w:val="Header"/>
        <w:tabs>
          <w:tab w:val="clear" w:pos="4153"/>
          <w:tab w:val="clear" w:pos="8306"/>
          <w:tab w:val="left" w:pos="284"/>
        </w:tabs>
        <w:ind w:hanging="284"/>
        <w:jc w:val="center"/>
        <w:rPr>
          <w:b/>
        </w:rPr>
      </w:pPr>
      <w:r w:rsidRPr="00DA6FBF">
        <w:rPr>
          <w:b/>
        </w:rPr>
        <w:t>TEHNISKĀ SPECIFIKĀCIJA</w:t>
      </w:r>
      <w:r w:rsidR="00CA2AA5" w:rsidRPr="007F7480">
        <w:rPr>
          <w:b/>
        </w:rPr>
        <w:t xml:space="preserve"> </w:t>
      </w:r>
    </w:p>
    <w:p w:rsidR="006469B4" w:rsidRDefault="006469B4" w:rsidP="0041052E">
      <w:pPr>
        <w:pStyle w:val="Header"/>
        <w:tabs>
          <w:tab w:val="clear" w:pos="4153"/>
          <w:tab w:val="clear" w:pos="8306"/>
          <w:tab w:val="left" w:pos="284"/>
        </w:tabs>
        <w:ind w:left="567"/>
        <w:jc w:val="center"/>
        <w:rPr>
          <w:b/>
        </w:rPr>
      </w:pPr>
    </w:p>
    <w:p w:rsidR="00BA5FB7" w:rsidRPr="007F7480" w:rsidRDefault="00BA5FB7" w:rsidP="0041052E">
      <w:pPr>
        <w:pStyle w:val="Header"/>
        <w:tabs>
          <w:tab w:val="clear" w:pos="4153"/>
          <w:tab w:val="clear" w:pos="8306"/>
          <w:tab w:val="left" w:pos="284"/>
        </w:tabs>
        <w:ind w:left="567"/>
        <w:jc w:val="center"/>
        <w:rPr>
          <w:b/>
        </w:rPr>
      </w:pPr>
    </w:p>
    <w:p w:rsidR="00BA5FB7" w:rsidRPr="00CB6FFE" w:rsidRDefault="00BA5FB7" w:rsidP="0011152A">
      <w:pPr>
        <w:jc w:val="both"/>
        <w:rPr>
          <w:lang w:eastAsia="lv-LV"/>
        </w:rPr>
      </w:pPr>
      <w:r w:rsidRPr="00CB6FFE">
        <w:rPr>
          <w:lang w:eastAsia="lv-LV"/>
        </w:rPr>
        <w:t xml:space="preserve">Atbilstoši Kultūras ministrijas izstrādātajam Latvijas valsts simtgades svinību pasākumu plānam 2017. – 2021.gadam VARAM ir iesaistīta Latvijas simtgades pasākumu īstenošanā, t.sk. VARAM sadarbībā ar </w:t>
      </w:r>
      <w:r w:rsidR="002D7A30">
        <w:rPr>
          <w:lang w:eastAsia="lv-LV"/>
        </w:rPr>
        <w:t>Latvijas Lielo pilsētu asociāciju</w:t>
      </w:r>
      <w:r w:rsidR="00995B9A">
        <w:rPr>
          <w:lang w:eastAsia="lv-LV"/>
        </w:rPr>
        <w:t xml:space="preserve"> (LLPA)</w:t>
      </w:r>
      <w:r w:rsidR="002D7A30" w:rsidRPr="00CB6FFE">
        <w:rPr>
          <w:lang w:eastAsia="lv-LV"/>
        </w:rPr>
        <w:t xml:space="preserve"> </w:t>
      </w:r>
      <w:r w:rsidRPr="00CB6FFE">
        <w:rPr>
          <w:lang w:eastAsia="lv-LV"/>
        </w:rPr>
        <w:t>īsteno iniciatīvu “Brīvības ielu stāsts 9 republikas pilsētās”. Lai  atspoguļotu šo iniciatīvu</w:t>
      </w:r>
      <w:r w:rsidR="00CB6FFE">
        <w:rPr>
          <w:lang w:eastAsia="lv-LV"/>
        </w:rPr>
        <w:t>,</w:t>
      </w:r>
      <w:r w:rsidRPr="00CB6FFE">
        <w:rPr>
          <w:lang w:eastAsia="lv-LV"/>
        </w:rPr>
        <w:t xml:space="preserve"> ir paredzēts izveidot filmu  par Brīvības ielu stāsta norisi u</w:t>
      </w:r>
      <w:r w:rsidR="00CB6FFE">
        <w:rPr>
          <w:lang w:eastAsia="lv-LV"/>
        </w:rPr>
        <w:t>n rezultātiem, t.sk. 9 īsfilm</w:t>
      </w:r>
      <w:r w:rsidR="005B0D23">
        <w:rPr>
          <w:lang w:eastAsia="lv-LV"/>
        </w:rPr>
        <w:t>u</w:t>
      </w:r>
      <w:r w:rsidR="00CB6FFE">
        <w:rPr>
          <w:lang w:eastAsia="lv-LV"/>
        </w:rPr>
        <w:t xml:space="preserve"> un filmas kopsavilkum</w:t>
      </w:r>
      <w:r w:rsidR="005B0D23">
        <w:rPr>
          <w:lang w:eastAsia="lv-LV"/>
        </w:rPr>
        <w:t>a izveidi</w:t>
      </w:r>
      <w:r w:rsidR="00CB6FFE">
        <w:rPr>
          <w:lang w:eastAsia="lv-LV"/>
        </w:rPr>
        <w:t>.</w:t>
      </w:r>
    </w:p>
    <w:p w:rsidR="00BA5FB7" w:rsidRPr="00CB6FFE" w:rsidRDefault="00BA5FB7" w:rsidP="00BA5FB7">
      <w:pPr>
        <w:ind w:firstLine="720"/>
        <w:jc w:val="both"/>
        <w:rPr>
          <w:lang w:eastAsia="lv-LV"/>
        </w:rPr>
      </w:pPr>
    </w:p>
    <w:p w:rsidR="00BA5FB7" w:rsidRPr="00CB6FFE" w:rsidRDefault="00BA5FB7" w:rsidP="00BA5FB7">
      <w:pPr>
        <w:jc w:val="both"/>
        <w:rPr>
          <w:b/>
          <w:bCs/>
          <w:lang w:eastAsia="lv-LV"/>
        </w:rPr>
      </w:pPr>
      <w:r w:rsidRPr="00CB6FFE">
        <w:rPr>
          <w:b/>
          <w:bCs/>
          <w:u w:val="single"/>
          <w:lang w:eastAsia="lv-LV"/>
        </w:rPr>
        <w:t>Darba uzdevums</w:t>
      </w:r>
    </w:p>
    <w:p w:rsidR="00BA5FB7" w:rsidRPr="00CB6FFE" w:rsidRDefault="00BA5FB7" w:rsidP="00BA5FB7">
      <w:pPr>
        <w:jc w:val="both"/>
        <w:rPr>
          <w:lang w:eastAsia="lv-LV"/>
        </w:rPr>
      </w:pPr>
      <w:r w:rsidRPr="00CB6FFE">
        <w:rPr>
          <w:lang w:eastAsia="lv-LV"/>
        </w:rPr>
        <w:t xml:space="preserve">Saskaņā ar komunikācijas stratēģijā “Brīvības ielu stāsta atspoguļošanai un pēctecības veicināšanai” ietvertajām vadlīnijām izveidot dokumentālu filmu ”9 pilsētas </w:t>
      </w:r>
      <w:r w:rsidR="00CB6FFE">
        <w:rPr>
          <w:lang w:eastAsia="lv-LV"/>
        </w:rPr>
        <w:t>- viena iela”, t.sk. 9 īsfilmas</w:t>
      </w:r>
      <w:r w:rsidRPr="00CB6FFE">
        <w:rPr>
          <w:lang w:eastAsia="lv-LV"/>
        </w:rPr>
        <w:t xml:space="preserve"> un filmas kopsavilkumu ar mērķi apkopot Latvijas cilvēku stāstus, viedokļus, redzējumu par Latviju nākamajiem 100</w:t>
      </w:r>
      <w:r w:rsidR="00CB6FFE">
        <w:rPr>
          <w:lang w:eastAsia="lv-LV"/>
        </w:rPr>
        <w:t xml:space="preserve"> </w:t>
      </w:r>
      <w:r w:rsidRPr="00CB6FFE">
        <w:rPr>
          <w:lang w:eastAsia="lv-LV"/>
        </w:rPr>
        <w:t xml:space="preserve">gadiem un fiksēt hronikas veidā Latvijas vietas un to izskatu šodien.  </w:t>
      </w:r>
    </w:p>
    <w:p w:rsidR="00BA5FB7" w:rsidRPr="00CB6FFE" w:rsidRDefault="00BA5FB7" w:rsidP="00BA5FB7">
      <w:pPr>
        <w:jc w:val="both"/>
        <w:rPr>
          <w:lang w:eastAsia="lv-LV"/>
        </w:rPr>
      </w:pPr>
      <w:r w:rsidRPr="00CB6FFE">
        <w:rPr>
          <w:lang w:eastAsia="lv-LV"/>
        </w:rPr>
        <w:t>   </w:t>
      </w:r>
    </w:p>
    <w:p w:rsidR="00BA5FB7" w:rsidRPr="00BA5FB7" w:rsidRDefault="00BA5FB7" w:rsidP="00BA5FB7">
      <w:pPr>
        <w:jc w:val="both"/>
        <w:rPr>
          <w:lang w:eastAsia="lv-LV"/>
        </w:rPr>
      </w:pPr>
      <w:r w:rsidRPr="00CB6FFE">
        <w:rPr>
          <w:u w:val="single"/>
          <w:lang w:eastAsia="lv-LV"/>
        </w:rPr>
        <w:t>Norises laiks:</w:t>
      </w:r>
      <w:r w:rsidRPr="00CB6FFE">
        <w:rPr>
          <w:lang w:eastAsia="lv-LV"/>
        </w:rPr>
        <w:t xml:space="preserve"> no 2018</w:t>
      </w:r>
      <w:r w:rsidRPr="00BA5FB7">
        <w:rPr>
          <w:lang w:eastAsia="lv-LV"/>
        </w:rPr>
        <w:t xml:space="preserve">.gada </w:t>
      </w:r>
      <w:r w:rsidRPr="0011152A">
        <w:rPr>
          <w:lang w:eastAsia="lv-LV"/>
        </w:rPr>
        <w:t>maija</w:t>
      </w:r>
      <w:r w:rsidRPr="00BA5FB7">
        <w:rPr>
          <w:lang w:eastAsia="lv-LV"/>
        </w:rPr>
        <w:t xml:space="preserve"> līdz 2018.gada decembrim.</w:t>
      </w:r>
    </w:p>
    <w:p w:rsidR="00CB6FFE" w:rsidRDefault="00CB6FFE" w:rsidP="00BA5FB7">
      <w:pPr>
        <w:autoSpaceDE w:val="0"/>
        <w:autoSpaceDN w:val="0"/>
        <w:jc w:val="both"/>
        <w:rPr>
          <w:rFonts w:ascii="TimesNewRomanPSMT" w:hAnsi="TimesNewRomanPSMT"/>
          <w:u w:val="single"/>
          <w:lang w:eastAsia="lv-LV"/>
        </w:rPr>
      </w:pPr>
    </w:p>
    <w:p w:rsidR="00BA5FB7" w:rsidRDefault="00BA5FB7" w:rsidP="00BA5FB7">
      <w:pPr>
        <w:autoSpaceDE w:val="0"/>
        <w:autoSpaceDN w:val="0"/>
        <w:jc w:val="both"/>
        <w:rPr>
          <w:rFonts w:ascii="TimesNewRomanPSMT" w:hAnsi="TimesNewRomanPSMT"/>
          <w:lang w:eastAsia="lv-LV"/>
        </w:rPr>
      </w:pPr>
      <w:r w:rsidRPr="00CB6FFE">
        <w:rPr>
          <w:rFonts w:ascii="TimesNewRomanPSMT" w:hAnsi="TimesNewRomanPSMT"/>
          <w:u w:val="single"/>
          <w:lang w:eastAsia="lv-LV"/>
        </w:rPr>
        <w:t>Mērķauditorija</w:t>
      </w:r>
      <w:r w:rsidRPr="00BA5FB7">
        <w:rPr>
          <w:rFonts w:ascii="TimesNewRomanPSMT" w:hAnsi="TimesNewRomanPSMT"/>
          <w:lang w:eastAsia="lv-LV"/>
        </w:rPr>
        <w:t xml:space="preserve"> ir republikas pilsētu un novadu iedzīvotāji, viesi, oficiālās delegācijas un citi interesenti.</w:t>
      </w:r>
    </w:p>
    <w:p w:rsidR="00DB195E" w:rsidRDefault="00DB195E" w:rsidP="00BA5FB7">
      <w:pPr>
        <w:autoSpaceDE w:val="0"/>
        <w:autoSpaceDN w:val="0"/>
        <w:jc w:val="both"/>
        <w:rPr>
          <w:rFonts w:ascii="TimesNewRomanPSMT" w:hAnsi="TimesNewRomanPSMT"/>
          <w:lang w:eastAsia="lv-LV"/>
        </w:rPr>
      </w:pPr>
    </w:p>
    <w:p w:rsidR="00DB195E" w:rsidRPr="00A6705B" w:rsidRDefault="00DB195E" w:rsidP="00DB195E">
      <w:pPr>
        <w:autoSpaceDE w:val="0"/>
        <w:autoSpaceDN w:val="0"/>
        <w:jc w:val="both"/>
        <w:rPr>
          <w:rFonts w:ascii="TimesNewRomanPSMT" w:hAnsi="TimesNewRomanPSMT" w:cs="Calibri"/>
          <w:b/>
          <w:lang w:eastAsia="lv-LV"/>
        </w:rPr>
      </w:pPr>
      <w:r w:rsidRPr="00A6705B">
        <w:rPr>
          <w:rFonts w:ascii="TimesNewRomanPSMT" w:hAnsi="TimesNewRomanPSMT" w:cs="Calibri"/>
          <w:b/>
          <w:lang w:eastAsia="lv-LV"/>
        </w:rPr>
        <w:t xml:space="preserve">Īpašie nosacījumi </w:t>
      </w:r>
    </w:p>
    <w:p w:rsidR="00DB195E" w:rsidRDefault="00DB195E" w:rsidP="00AF37EC">
      <w:pPr>
        <w:pStyle w:val="ListParagraph"/>
        <w:numPr>
          <w:ilvl w:val="0"/>
          <w:numId w:val="21"/>
        </w:numPr>
        <w:autoSpaceDE w:val="0"/>
        <w:autoSpaceDN w:val="0"/>
        <w:jc w:val="both"/>
        <w:rPr>
          <w:rFonts w:ascii="TimesNewRomanPSMT" w:hAnsi="TimesNewRomanPSMT" w:cs="Calibri"/>
          <w:lang w:eastAsia="lv-LV"/>
        </w:rPr>
      </w:pPr>
      <w:r w:rsidRPr="00A6705B">
        <w:rPr>
          <w:rFonts w:ascii="TimesNewRomanPSMT" w:hAnsi="TimesNewRomanPSMT" w:cs="Calibri"/>
          <w:lang w:val="lv-LV" w:eastAsia="lv-LV"/>
        </w:rPr>
        <w:t xml:space="preserve">Materiālu izstrādes gaitā Izpildītājs katrā izpildes posmā saskaņo nodevumu ar Pasūtītāju un, ja nepieciešams, veic Pasūtītāja norādītās izmaiņas. </w:t>
      </w:r>
      <w:r w:rsidRPr="00A6705B">
        <w:rPr>
          <w:rFonts w:ascii="TimesNewRomanPSMT" w:hAnsi="TimesNewRomanPSMT" w:cs="Calibri"/>
          <w:lang w:eastAsia="lv-LV"/>
        </w:rPr>
        <w:t>Izpildītājam ir saistoši Pasūtītāja norādījumi.</w:t>
      </w:r>
    </w:p>
    <w:p w:rsidR="00147EF3" w:rsidRPr="00A6705B" w:rsidRDefault="00147EF3" w:rsidP="00AF37EC">
      <w:pPr>
        <w:pStyle w:val="ListParagraph"/>
        <w:numPr>
          <w:ilvl w:val="0"/>
          <w:numId w:val="21"/>
        </w:numPr>
        <w:autoSpaceDE w:val="0"/>
        <w:autoSpaceDN w:val="0"/>
        <w:jc w:val="both"/>
        <w:rPr>
          <w:rFonts w:ascii="TimesNewRomanPSMT" w:hAnsi="TimesNewRomanPSMT" w:cs="Calibri"/>
          <w:lang w:eastAsia="lv-LV"/>
        </w:rPr>
      </w:pPr>
      <w:r>
        <w:rPr>
          <w:rFonts w:ascii="TimesNewRomanPSMT" w:hAnsi="TimesNewRomanPSMT" w:cs="Calibri"/>
          <w:lang w:eastAsia="lv-LV"/>
        </w:rPr>
        <w:t xml:space="preserve">Materiālu izstrādes gaitā Izpildītājs komunicē ar pašvaldību speciālistiem jautājumā par iespēju izmantot iepriekš notikušo pasākumu filmētos materiālus un piedalīties plānotajos pasākumos vai apmeklēt pilsētas objektus/cilvēkus/notikumus utml. </w:t>
      </w:r>
      <w:r w:rsidR="00274E79">
        <w:rPr>
          <w:rFonts w:ascii="TimesNewRomanPSMT" w:hAnsi="TimesNewRomanPSMT" w:cs="Calibri"/>
          <w:lang w:eastAsia="lv-LV"/>
        </w:rPr>
        <w:t>Pasūtītājs nodrošinās informāciju par pilsētu plānotajiem pasākumiem un pilsētu kontaktpersonu informāciju.</w:t>
      </w:r>
    </w:p>
    <w:p w:rsidR="00DB195E" w:rsidRPr="00147EF3" w:rsidRDefault="00DB195E" w:rsidP="00AF37EC">
      <w:pPr>
        <w:pStyle w:val="ListParagraph"/>
        <w:numPr>
          <w:ilvl w:val="0"/>
          <w:numId w:val="21"/>
        </w:numPr>
        <w:autoSpaceDE w:val="0"/>
        <w:autoSpaceDN w:val="0"/>
        <w:jc w:val="both"/>
        <w:rPr>
          <w:rFonts w:ascii="TimesNewRomanPSMT" w:hAnsi="TimesNewRomanPSMT" w:cs="Calibri"/>
          <w:lang w:eastAsia="lv-LV"/>
        </w:rPr>
      </w:pPr>
      <w:r w:rsidRPr="00DB195E">
        <w:rPr>
          <w:rFonts w:ascii="TimesNewRomanPSMT" w:hAnsi="TimesNewRomanPSMT" w:cs="Calibri"/>
          <w:lang w:val="lv-LV" w:eastAsia="lv-LV"/>
        </w:rPr>
        <w:t>Audiovizu</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lo materi</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lu izpild</w:t>
      </w:r>
      <w:r w:rsidRPr="00DB195E">
        <w:rPr>
          <w:rFonts w:ascii="TimesNewRomanPSMT" w:hAnsi="TimesNewRomanPSMT" w:cs="Calibri" w:hint="eastAsia"/>
          <w:lang w:val="lv-LV" w:eastAsia="lv-LV"/>
        </w:rPr>
        <w:t>ī</w:t>
      </w:r>
      <w:r w:rsidRPr="00DB195E">
        <w:rPr>
          <w:rFonts w:ascii="TimesNewRomanPSMT" w:hAnsi="TimesNewRomanPSMT" w:cs="Calibri"/>
          <w:lang w:val="lv-LV" w:eastAsia="lv-LV"/>
        </w:rPr>
        <w:t>jums ir augst</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 profesion</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l</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 xml:space="preserve"> kvalit</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t</w:t>
      </w:r>
      <w:r w:rsidRPr="00DB195E">
        <w:rPr>
          <w:rFonts w:ascii="TimesNewRomanPSMT" w:hAnsi="TimesNewRomanPSMT" w:cs="Calibri" w:hint="eastAsia"/>
          <w:lang w:val="lv-LV" w:eastAsia="lv-LV"/>
        </w:rPr>
        <w:t>ē</w:t>
      </w:r>
      <w:r w:rsidR="00A6705B">
        <w:rPr>
          <w:rFonts w:ascii="TimesNewRomanPSMT" w:hAnsi="TimesNewRomanPSMT" w:cs="Calibri"/>
          <w:lang w:val="lv-LV" w:eastAsia="lv-LV"/>
        </w:rPr>
        <w:t>,</w:t>
      </w:r>
      <w:r w:rsidRPr="00DB195E">
        <w:rPr>
          <w:rFonts w:ascii="TimesNewRomanPSMT" w:hAnsi="TimesNewRomanPSMT" w:cs="Calibri"/>
          <w:lang w:val="lv-LV" w:eastAsia="lv-LV"/>
        </w:rPr>
        <w:t xml:space="preserve"> iesaistot profesion</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lu person</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lu, izmantojot atbilsto</w:t>
      </w:r>
      <w:r w:rsidRPr="00DB195E">
        <w:rPr>
          <w:rFonts w:ascii="TimesNewRomanPSMT" w:hAnsi="TimesNewRomanPSMT" w:cs="Calibri" w:hint="eastAsia"/>
          <w:lang w:val="lv-LV" w:eastAsia="lv-LV"/>
        </w:rPr>
        <w:t>š</w:t>
      </w:r>
      <w:r w:rsidRPr="00DB195E">
        <w:rPr>
          <w:rFonts w:ascii="TimesNewRomanPSMT" w:hAnsi="TimesNewRomanPSMT" w:cs="Calibri"/>
          <w:lang w:val="lv-LV" w:eastAsia="lv-LV"/>
        </w:rPr>
        <w:t>u augstas kvalit</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tes apr</w:t>
      </w:r>
      <w:r w:rsidRPr="00DB195E">
        <w:rPr>
          <w:rFonts w:ascii="TimesNewRomanPSMT" w:hAnsi="TimesNewRomanPSMT" w:cs="Calibri" w:hint="eastAsia"/>
          <w:lang w:val="lv-LV" w:eastAsia="lv-LV"/>
        </w:rPr>
        <w:t>ī</w:t>
      </w:r>
      <w:r w:rsidRPr="00DB195E">
        <w:rPr>
          <w:rFonts w:ascii="TimesNewRomanPSMT" w:hAnsi="TimesNewRomanPSMT" w:cs="Calibri"/>
          <w:lang w:val="lv-LV" w:eastAsia="lv-LV"/>
        </w:rPr>
        <w:t>kojumu (profesion</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la ska</w:t>
      </w:r>
      <w:r w:rsidRPr="00DB195E">
        <w:rPr>
          <w:rFonts w:ascii="TimesNewRomanPSMT" w:hAnsi="TimesNewRomanPSMT" w:cs="Calibri" w:hint="eastAsia"/>
          <w:lang w:val="lv-LV" w:eastAsia="lv-LV"/>
        </w:rPr>
        <w:t>ņ</w:t>
      </w:r>
      <w:r w:rsidRPr="00DB195E">
        <w:rPr>
          <w:rFonts w:ascii="TimesNewRomanPSMT" w:hAnsi="TimesNewRomanPSMT" w:cs="Calibri"/>
          <w:lang w:val="lv-LV" w:eastAsia="lv-LV"/>
        </w:rPr>
        <w:t>as ieraksta kvalit</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te, gaismas tehnika, nodro</w:t>
      </w:r>
      <w:r w:rsidRPr="00DB195E">
        <w:rPr>
          <w:rFonts w:ascii="TimesNewRomanPSMT" w:hAnsi="TimesNewRomanPSMT" w:cs="Calibri" w:hint="eastAsia"/>
          <w:lang w:val="lv-LV" w:eastAsia="lv-LV"/>
        </w:rPr>
        <w:t>š</w:t>
      </w:r>
      <w:r w:rsidRPr="00DB195E">
        <w:rPr>
          <w:rFonts w:ascii="TimesNewRomanPSMT" w:hAnsi="TimesNewRomanPSMT" w:cs="Calibri"/>
          <w:lang w:val="lv-LV" w:eastAsia="lv-LV"/>
        </w:rPr>
        <w:t>in</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ts atbilsto</w:t>
      </w:r>
      <w:r w:rsidRPr="00DB195E">
        <w:rPr>
          <w:rFonts w:ascii="TimesNewRomanPSMT" w:hAnsi="TimesNewRomanPSMT" w:cs="Calibri" w:hint="eastAsia"/>
          <w:lang w:val="lv-LV" w:eastAsia="lv-LV"/>
        </w:rPr>
        <w:t>š</w:t>
      </w:r>
      <w:r w:rsidRPr="00DB195E">
        <w:rPr>
          <w:rFonts w:ascii="TimesNewRomanPSMT" w:hAnsi="TimesNewRomanPSMT" w:cs="Calibri"/>
          <w:lang w:val="lv-LV" w:eastAsia="lv-LV"/>
        </w:rPr>
        <w:t>o kameru daudzums un cita nepiecie</w:t>
      </w:r>
      <w:r w:rsidRPr="00DB195E">
        <w:rPr>
          <w:rFonts w:ascii="TimesNewRomanPSMT" w:hAnsi="TimesNewRomanPSMT" w:cs="Calibri" w:hint="eastAsia"/>
          <w:lang w:val="lv-LV" w:eastAsia="lv-LV"/>
        </w:rPr>
        <w:t>š</w:t>
      </w:r>
      <w:r w:rsidRPr="00DB195E">
        <w:rPr>
          <w:rFonts w:ascii="TimesNewRomanPSMT" w:hAnsi="TimesNewRomanPSMT" w:cs="Calibri"/>
          <w:lang w:val="lv-LV" w:eastAsia="lv-LV"/>
        </w:rPr>
        <w:t>am</w:t>
      </w:r>
      <w:r w:rsidRPr="00DB195E">
        <w:rPr>
          <w:rFonts w:ascii="TimesNewRomanPSMT" w:hAnsi="TimesNewRomanPSMT" w:cs="Calibri" w:hint="eastAsia"/>
          <w:lang w:val="lv-LV" w:eastAsia="lv-LV"/>
        </w:rPr>
        <w:t>ā</w:t>
      </w:r>
      <w:r w:rsidRPr="00DB195E">
        <w:rPr>
          <w:rFonts w:ascii="TimesNewRomanPSMT" w:hAnsi="TimesNewRomanPSMT" w:cs="Calibri"/>
          <w:lang w:val="lv-LV" w:eastAsia="lv-LV"/>
        </w:rPr>
        <w:t xml:space="preserve"> tehnika). </w:t>
      </w:r>
    </w:p>
    <w:p w:rsidR="00147EF3" w:rsidRDefault="00DB195E" w:rsidP="00AF37EC">
      <w:pPr>
        <w:pStyle w:val="ListParagraph"/>
        <w:numPr>
          <w:ilvl w:val="0"/>
          <w:numId w:val="21"/>
        </w:numPr>
        <w:autoSpaceDE w:val="0"/>
        <w:autoSpaceDN w:val="0"/>
        <w:jc w:val="both"/>
        <w:rPr>
          <w:rFonts w:ascii="TimesNewRomanPSMT" w:hAnsi="TimesNewRomanPSMT" w:cs="Calibri"/>
          <w:lang w:eastAsia="lv-LV"/>
        </w:rPr>
      </w:pPr>
      <w:r w:rsidRPr="00A6705B">
        <w:rPr>
          <w:rFonts w:ascii="TimesNewRomanPSMT" w:hAnsi="TimesNewRomanPSMT" w:cs="Calibri"/>
          <w:lang w:eastAsia="lv-LV"/>
        </w:rPr>
        <w:t>Audiovizuālā materiāla iegūšanai izmantojamā tehnika: pilna kadra vai APS-C izmēra CMOS sensora kamera (DSLR vai līdzvērtīgi) ar Full HD izšķirtspējas ierakstu (1920x1080). Skaņas ieraksts jāveic ar ārēju mikrofonu (var būt uz kameras) vai jānodrošina ārējs skaņas ieraksts tur, kur tas ir nepieciešams. Interviju vai dialoga ierakstam jāizmanto „lapel” tipa mikrofoni(s).</w:t>
      </w:r>
      <w:r w:rsidR="00147EF3" w:rsidRPr="00147EF3">
        <w:rPr>
          <w:rFonts w:ascii="TimesNewRomanPSMT" w:hAnsi="TimesNewRomanPSMT" w:cs="Calibri"/>
          <w:lang w:eastAsia="lv-LV"/>
        </w:rPr>
        <w:t xml:space="preserve"> </w:t>
      </w:r>
    </w:p>
    <w:p w:rsidR="00147EF3" w:rsidRPr="0065745D" w:rsidRDefault="00147EF3" w:rsidP="00AF37EC">
      <w:pPr>
        <w:pStyle w:val="ListParagraph"/>
        <w:numPr>
          <w:ilvl w:val="0"/>
          <w:numId w:val="21"/>
        </w:numPr>
        <w:autoSpaceDE w:val="0"/>
        <w:autoSpaceDN w:val="0"/>
        <w:jc w:val="both"/>
        <w:rPr>
          <w:rFonts w:ascii="TimesNewRomanPSMT" w:hAnsi="TimesNewRomanPSMT" w:cs="Calibri"/>
          <w:lang w:eastAsia="lv-LV"/>
        </w:rPr>
      </w:pPr>
      <w:r w:rsidRPr="0065745D">
        <w:rPr>
          <w:rFonts w:ascii="TimesNewRomanPSMT" w:hAnsi="TimesNewRomanPSMT" w:cs="Calibri"/>
          <w:lang w:eastAsia="lv-LV"/>
        </w:rPr>
        <w:t>Audiovizuālo materiālu sagatavo un katru audiovizuālo materiālu tehniskā formātā atsevišķā datnē izmantošanai internetā, projekcijām un arhīva nolūkiem.</w:t>
      </w:r>
    </w:p>
    <w:p w:rsidR="00A6705B" w:rsidRDefault="00A6705B" w:rsidP="00147EF3">
      <w:pPr>
        <w:autoSpaceDE w:val="0"/>
        <w:autoSpaceDN w:val="0"/>
        <w:jc w:val="both"/>
        <w:rPr>
          <w:rFonts w:ascii="TimesNewRomanPSMT" w:hAnsi="TimesNewRomanPSMT" w:cs="Calibri"/>
          <w:lang w:eastAsia="lv-LV"/>
        </w:rPr>
      </w:pP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Faila veids: MP4 (MPEG4)</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Video kodējums: H.264 (PAL)</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Kadru ātrums: 25fps</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Straume: 16Mbps līdz 30Mbps</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Straumes veids: VBR vai CBR</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Video izšķirtspēja: 1920x1080 (malu attiecība ir 16:9)</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lastRenderedPageBreak/>
        <w:t>Kadrs: Progressive (p)</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Pikseļu proporcija: 1.0 (Square)</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Audio: AAC, WAV, PCM vai MP3 straume, Stereo</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Audio joslas platums: 192 kbps līdz 320kbps</w:t>
      </w:r>
    </w:p>
    <w:p w:rsidR="00147EF3" w:rsidRPr="00DB195E"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Audio samplēšana: 44,1 vai 48 kHz</w:t>
      </w:r>
    </w:p>
    <w:p w:rsidR="00147EF3" w:rsidRDefault="00147EF3" w:rsidP="00147EF3">
      <w:pPr>
        <w:autoSpaceDE w:val="0"/>
        <w:autoSpaceDN w:val="0"/>
        <w:jc w:val="both"/>
        <w:rPr>
          <w:rFonts w:ascii="TimesNewRomanPSMT" w:hAnsi="TimesNewRomanPSMT" w:cs="Calibri"/>
          <w:lang w:eastAsia="lv-LV"/>
        </w:rPr>
      </w:pPr>
      <w:r w:rsidRPr="00DB195E">
        <w:rPr>
          <w:rFonts w:ascii="TimesNewRomanPSMT" w:hAnsi="TimesNewRomanPSMT" w:cs="Calibri"/>
          <w:lang w:eastAsia="lv-LV"/>
        </w:rPr>
        <w:t>Skaļuma ierobežojums: -6dB (peak) vai limitējot audio skaļumu ar kompresiju līdz -10dB.</w:t>
      </w:r>
    </w:p>
    <w:p w:rsidR="00A6705B" w:rsidRPr="00DB195E" w:rsidRDefault="00A6705B" w:rsidP="00147EF3">
      <w:pPr>
        <w:autoSpaceDE w:val="0"/>
        <w:autoSpaceDN w:val="0"/>
        <w:jc w:val="both"/>
        <w:rPr>
          <w:rFonts w:ascii="TimesNewRomanPSMT" w:hAnsi="TimesNewRomanPSMT" w:cs="Calibri"/>
          <w:lang w:eastAsia="lv-LV"/>
        </w:rPr>
      </w:pPr>
    </w:p>
    <w:p w:rsidR="00D703F2" w:rsidRPr="00D703F2" w:rsidRDefault="00D703F2" w:rsidP="00D703F2">
      <w:pPr>
        <w:pStyle w:val="ListParagraph"/>
        <w:numPr>
          <w:ilvl w:val="0"/>
          <w:numId w:val="21"/>
        </w:numPr>
        <w:jc w:val="both"/>
        <w:rPr>
          <w:rFonts w:ascii="TimesNewRomanPSMT" w:hAnsi="TimesNewRomanPSMT" w:cs="Calibri"/>
          <w:lang w:eastAsia="lv-LV"/>
        </w:rPr>
      </w:pPr>
      <w:r w:rsidRPr="00D703F2">
        <w:rPr>
          <w:rFonts w:ascii="TimesNewRomanPSMT" w:hAnsi="TimesNewRomanPSMT" w:cs="Calibri"/>
          <w:lang w:eastAsia="lv-LV"/>
        </w:rPr>
        <w:t>Audiovizuālā materiāla sākumā un noslēgumā ir jāparādās atsaucei uz VARAM, LLPA, Valsts reģionālās attīstības aģentūras (VRAA) un VARAM, LLPA, VRAA vizuālo identitāti, kā arī atsevišķā kadrā jānorāda Latvijas simtgades un Brīvības ielu stāsta simboliku, kas tiks nodrošināti no Pasūtītāja puses.</w:t>
      </w:r>
    </w:p>
    <w:p w:rsidR="00D703F2" w:rsidRPr="00D703F2" w:rsidRDefault="00D703F2" w:rsidP="00D703F2">
      <w:pPr>
        <w:pStyle w:val="ListParagraph"/>
        <w:numPr>
          <w:ilvl w:val="0"/>
          <w:numId w:val="21"/>
        </w:numPr>
        <w:jc w:val="both"/>
        <w:rPr>
          <w:rFonts w:ascii="TimesNewRomanPSMT" w:hAnsi="TimesNewRomanPSMT" w:cs="Calibri"/>
          <w:lang w:eastAsia="lv-LV"/>
        </w:rPr>
      </w:pPr>
      <w:r w:rsidRPr="00D703F2">
        <w:rPr>
          <w:rFonts w:ascii="TimesNewRomanPSMT" w:hAnsi="TimesNewRomanPSMT" w:cs="Calibri"/>
          <w:lang w:eastAsia="lv-LV"/>
        </w:rPr>
        <w:t xml:space="preserve">Mainoties audiovizuālo materiālu veidošanas apstākļiem (piemēram, tiek ņemti video materiāli no arhīva vai arī netiek ierakstīta fona balss, un citi gadījumi, kas samazina pasūtītā darba apjomu vai to atvieglo), Pasūtītājs patur tiesības neiepirkt pakalpojumu pilnā apmērā, proporcionāli samazinot konkrētā pasūtījuma cenu. </w:t>
      </w:r>
    </w:p>
    <w:p w:rsidR="00627097" w:rsidRPr="00A6705B" w:rsidRDefault="00627097" w:rsidP="00A6705B">
      <w:pPr>
        <w:autoSpaceDE w:val="0"/>
        <w:autoSpaceDN w:val="0"/>
        <w:ind w:left="360"/>
        <w:jc w:val="both"/>
        <w:rPr>
          <w:rFonts w:ascii="TimesNewRomanPSMT" w:hAnsi="TimesNewRomanPSMT" w:cs="Calibri"/>
          <w:lang w:eastAsia="lv-LV"/>
        </w:rPr>
      </w:pPr>
    </w:p>
    <w:p w:rsidR="00BA5FB7" w:rsidRPr="00BA5FB7" w:rsidRDefault="00BA5FB7" w:rsidP="00BA5FB7">
      <w:pPr>
        <w:jc w:val="both"/>
        <w:rPr>
          <w:u w:val="single"/>
          <w:lang w:eastAsia="lv-LV"/>
        </w:rPr>
      </w:pPr>
    </w:p>
    <w:p w:rsidR="00BA5FB7" w:rsidRPr="00BA5FB7" w:rsidRDefault="00BA5FB7" w:rsidP="00BA5FB7">
      <w:pPr>
        <w:jc w:val="both"/>
        <w:rPr>
          <w:b/>
          <w:bCs/>
          <w:u w:val="single"/>
          <w:lang w:eastAsia="lv-LV"/>
        </w:rPr>
      </w:pPr>
      <w:r w:rsidRPr="00BA5FB7">
        <w:rPr>
          <w:b/>
          <w:bCs/>
          <w:u w:val="single"/>
          <w:lang w:eastAsia="lv-LV"/>
        </w:rPr>
        <w:t>Tehniskās prasības</w:t>
      </w:r>
    </w:p>
    <w:p w:rsidR="00BA5FB7" w:rsidRPr="00BA5FB7" w:rsidRDefault="00BA5FB7" w:rsidP="00BA5FB7">
      <w:pPr>
        <w:jc w:val="both"/>
        <w:rPr>
          <w:b/>
          <w:bCs/>
          <w:u w:val="single"/>
          <w:lang w:eastAsia="lv-LV"/>
        </w:rPr>
      </w:pPr>
    </w:p>
    <w:tbl>
      <w:tblPr>
        <w:tblStyle w:val="TableGrid1"/>
        <w:tblW w:w="0" w:type="auto"/>
        <w:tblLook w:val="04A0"/>
      </w:tblPr>
      <w:tblGrid>
        <w:gridCol w:w="943"/>
        <w:gridCol w:w="2453"/>
        <w:gridCol w:w="3115"/>
        <w:gridCol w:w="2550"/>
      </w:tblGrid>
      <w:tr w:rsidR="00BA5FB7" w:rsidRPr="00BA5FB7" w:rsidTr="00CB6FFE">
        <w:tc>
          <w:tcPr>
            <w:tcW w:w="6511" w:type="dxa"/>
            <w:gridSpan w:val="3"/>
          </w:tcPr>
          <w:p w:rsidR="00BA5FB7" w:rsidRPr="00BA5FB7" w:rsidRDefault="00BA5FB7" w:rsidP="00BA5FB7">
            <w:pPr>
              <w:jc w:val="center"/>
              <w:rPr>
                <w:b/>
              </w:rPr>
            </w:pPr>
            <w:r w:rsidRPr="00BA5FB7">
              <w:rPr>
                <w:b/>
              </w:rPr>
              <w:t>TEHNISKĀ SPECIFIKĀCIJA</w:t>
            </w:r>
          </w:p>
        </w:tc>
        <w:tc>
          <w:tcPr>
            <w:tcW w:w="2550" w:type="dxa"/>
            <w:vAlign w:val="center"/>
          </w:tcPr>
          <w:p w:rsidR="00BA5FB7" w:rsidRPr="00BA5FB7" w:rsidRDefault="00BA5FB7" w:rsidP="00BA5FB7">
            <w:pPr>
              <w:jc w:val="center"/>
              <w:rPr>
                <w:b/>
              </w:rPr>
            </w:pPr>
            <w:r w:rsidRPr="00BA5FB7">
              <w:rPr>
                <w:b/>
              </w:rPr>
              <w:t>TEHNISKAIS PIEDĀVĀJUMS</w:t>
            </w:r>
          </w:p>
        </w:tc>
      </w:tr>
      <w:tr w:rsidR="00BA5FB7" w:rsidRPr="00BA5FB7" w:rsidTr="00CB6FFE">
        <w:tc>
          <w:tcPr>
            <w:tcW w:w="943" w:type="dxa"/>
            <w:vAlign w:val="center"/>
          </w:tcPr>
          <w:p w:rsidR="00BA5FB7" w:rsidRPr="00BA5FB7" w:rsidRDefault="00BA5FB7" w:rsidP="00BA5FB7">
            <w:pPr>
              <w:jc w:val="center"/>
              <w:rPr>
                <w:b/>
              </w:rPr>
            </w:pPr>
            <w:r w:rsidRPr="00BA5FB7">
              <w:rPr>
                <w:b/>
              </w:rPr>
              <w:t>Nr.p.k.</w:t>
            </w:r>
          </w:p>
        </w:tc>
        <w:tc>
          <w:tcPr>
            <w:tcW w:w="2453" w:type="dxa"/>
            <w:vAlign w:val="center"/>
          </w:tcPr>
          <w:p w:rsidR="00BA5FB7" w:rsidRPr="00BA5FB7" w:rsidRDefault="00BA5FB7" w:rsidP="00BA5FB7">
            <w:pPr>
              <w:jc w:val="center"/>
              <w:rPr>
                <w:b/>
              </w:rPr>
            </w:pPr>
            <w:r w:rsidRPr="00BA5FB7">
              <w:rPr>
                <w:b/>
              </w:rPr>
              <w:t>Tehniskais raksturlielums</w:t>
            </w:r>
          </w:p>
        </w:tc>
        <w:tc>
          <w:tcPr>
            <w:tcW w:w="3115" w:type="dxa"/>
            <w:vAlign w:val="center"/>
          </w:tcPr>
          <w:p w:rsidR="00BA5FB7" w:rsidRPr="00BA5FB7" w:rsidRDefault="00BA5FB7" w:rsidP="00BA5FB7">
            <w:pPr>
              <w:jc w:val="center"/>
              <w:rPr>
                <w:b/>
              </w:rPr>
            </w:pPr>
            <w:r w:rsidRPr="00BA5FB7">
              <w:rPr>
                <w:b/>
              </w:rPr>
              <w:t>Izvirzītās tehniskās prasības</w:t>
            </w:r>
          </w:p>
        </w:tc>
        <w:tc>
          <w:tcPr>
            <w:tcW w:w="2550" w:type="dxa"/>
            <w:vAlign w:val="center"/>
          </w:tcPr>
          <w:p w:rsidR="00BA5FB7" w:rsidRPr="00BA5FB7" w:rsidRDefault="00BA5FB7" w:rsidP="00BA5FB7">
            <w:pPr>
              <w:jc w:val="center"/>
              <w:rPr>
                <w:b/>
              </w:rPr>
            </w:pPr>
            <w:r w:rsidRPr="00BA5FB7">
              <w:rPr>
                <w:b/>
              </w:rPr>
              <w:t xml:space="preserve">Tehniskais piedāvājums </w:t>
            </w:r>
          </w:p>
          <w:p w:rsidR="00BA5FB7" w:rsidRPr="00BA5FB7" w:rsidRDefault="00BA5FB7" w:rsidP="00BA5FB7">
            <w:pPr>
              <w:jc w:val="center"/>
              <w:rPr>
                <w:b/>
              </w:rPr>
            </w:pPr>
            <w:r w:rsidRPr="00BA5FB7">
              <w:rPr>
                <w:b/>
              </w:rPr>
              <w:t>(</w:t>
            </w:r>
            <w:r w:rsidRPr="00C91FC6">
              <w:rPr>
                <w:b/>
                <w:u w:val="single"/>
              </w:rPr>
              <w:t>aizpilda pretendents</w:t>
            </w:r>
            <w:r w:rsidRPr="00BA5FB7">
              <w:rPr>
                <w:b/>
              </w:rPr>
              <w:t>)</w:t>
            </w:r>
          </w:p>
        </w:tc>
      </w:tr>
      <w:tr w:rsidR="00BA5FB7" w:rsidRPr="00BA5FB7" w:rsidTr="00CB6FFE">
        <w:tc>
          <w:tcPr>
            <w:tcW w:w="943" w:type="dxa"/>
          </w:tcPr>
          <w:p w:rsidR="00BA5FB7" w:rsidRPr="00BA5FB7" w:rsidRDefault="00BA5FB7" w:rsidP="00BA5FB7">
            <w:r w:rsidRPr="00BA5FB7">
              <w:t>1.</w:t>
            </w:r>
          </w:p>
        </w:tc>
        <w:tc>
          <w:tcPr>
            <w:tcW w:w="2453" w:type="dxa"/>
          </w:tcPr>
          <w:p w:rsidR="00BA5FB7" w:rsidRPr="00BA5FB7" w:rsidRDefault="00BA5FB7" w:rsidP="00BA5FB7">
            <w:pPr>
              <w:rPr>
                <w:b/>
              </w:rPr>
            </w:pPr>
            <w:r w:rsidRPr="00BA5FB7">
              <w:rPr>
                <w:b/>
              </w:rPr>
              <w:t>Apraksts</w:t>
            </w:r>
          </w:p>
        </w:tc>
        <w:tc>
          <w:tcPr>
            <w:tcW w:w="3115" w:type="dxa"/>
          </w:tcPr>
          <w:p w:rsidR="00BA5FB7" w:rsidRPr="00BA5FB7" w:rsidRDefault="00BA5FB7" w:rsidP="00BA5FB7">
            <w:r w:rsidRPr="00BA5FB7">
              <w:t xml:space="preserve">Dokumentālas filmas “9 pilsētas - viena iela” izveide, kas atspoguļotu Latvijas 100gades iniciatīvas “Brīvības ielu stāsti 9 Latvijas republikās pilsētās” norisi un rezultātus, t.sk. 9 īsfilmas par katru pilsētu, </w:t>
            </w:r>
            <w:r w:rsidRPr="00BA5FB7">
              <w:rPr>
                <w:sz w:val="22"/>
              </w:rPr>
              <w:t xml:space="preserve">un filmas kopsavilkumu līdz 7 minūtēm </w:t>
            </w:r>
            <w:r w:rsidRPr="00BA5FB7">
              <w:t xml:space="preserve">saskaņā ar komunikācijas stratēģijā “Brīvības ielu stāsta atspoguļošanai un pēctecības veicināšanai” ietvertajām vadlīnijām (pieejamas </w:t>
            </w:r>
            <w:hyperlink r:id="rId12" w:history="1">
              <w:r w:rsidRPr="00BA5FB7">
                <w:rPr>
                  <w:bCs/>
                  <w:u w:val="single"/>
                </w:rPr>
                <w:t>http://ieej.lv/brivibasiela</w:t>
              </w:r>
            </w:hyperlink>
            <w:r w:rsidRPr="00BA5FB7">
              <w:t>)</w:t>
            </w:r>
            <w:r w:rsidRPr="00BA5FB7">
              <w:rPr>
                <w:sz w:val="22"/>
              </w:rPr>
              <w:t>.</w:t>
            </w:r>
          </w:p>
        </w:tc>
        <w:tc>
          <w:tcPr>
            <w:tcW w:w="2550" w:type="dxa"/>
          </w:tcPr>
          <w:p w:rsidR="00BA5FB7" w:rsidRPr="00BA5FB7" w:rsidRDefault="00BA5FB7" w:rsidP="00BA5FB7">
            <w:pPr>
              <w:rPr>
                <w:i/>
              </w:rPr>
            </w:pPr>
            <w:r w:rsidRPr="00BA5FB7">
              <w:rPr>
                <w:i/>
              </w:rPr>
              <w:t>Pretendents iesniedz īsu scenārija idejas aprakstu  saskaņā ar komunikācijas stratēģijā “Brīvības ielu stāsta atspoguļošanai un pēctecības veicināšanai” ietvertajām vadlīnijām</w:t>
            </w:r>
          </w:p>
        </w:tc>
      </w:tr>
      <w:tr w:rsidR="00BA5FB7" w:rsidRPr="00BA5FB7" w:rsidTr="00CB6FFE">
        <w:tc>
          <w:tcPr>
            <w:tcW w:w="943" w:type="dxa"/>
          </w:tcPr>
          <w:p w:rsidR="00BA5FB7" w:rsidRPr="00BA5FB7" w:rsidRDefault="00BA5FB7" w:rsidP="00BA5FB7">
            <w:r w:rsidRPr="00BA5FB7">
              <w:t>2.</w:t>
            </w:r>
          </w:p>
        </w:tc>
        <w:tc>
          <w:tcPr>
            <w:tcW w:w="2453" w:type="dxa"/>
          </w:tcPr>
          <w:p w:rsidR="00BA5FB7" w:rsidRPr="00BA5FB7" w:rsidRDefault="00BA5FB7" w:rsidP="00BA5FB7">
            <w:pPr>
              <w:rPr>
                <w:b/>
              </w:rPr>
            </w:pPr>
            <w:r w:rsidRPr="00BA5FB7">
              <w:rPr>
                <w:b/>
              </w:rPr>
              <w:t>Filmēšanas formāts</w:t>
            </w:r>
          </w:p>
        </w:tc>
        <w:tc>
          <w:tcPr>
            <w:tcW w:w="3115" w:type="dxa"/>
          </w:tcPr>
          <w:p w:rsidR="00BA5FB7" w:rsidRPr="00BA5FB7" w:rsidRDefault="00BA5FB7" w:rsidP="00BA5FB7">
            <w:r w:rsidRPr="00BA5FB7">
              <w:t>Full HD 16:9</w:t>
            </w:r>
          </w:p>
        </w:tc>
        <w:tc>
          <w:tcPr>
            <w:tcW w:w="2550" w:type="dxa"/>
          </w:tcPr>
          <w:p w:rsidR="00BA5FB7" w:rsidRPr="00BA5FB7" w:rsidRDefault="00BA5FB7" w:rsidP="00BA5FB7"/>
        </w:tc>
      </w:tr>
      <w:tr w:rsidR="00BA5FB7" w:rsidRPr="00BA5FB7" w:rsidTr="00CB6FFE">
        <w:tc>
          <w:tcPr>
            <w:tcW w:w="943" w:type="dxa"/>
          </w:tcPr>
          <w:p w:rsidR="00BA5FB7" w:rsidRPr="00BA5FB7" w:rsidRDefault="00BA5FB7" w:rsidP="00BA5FB7">
            <w:r w:rsidRPr="00BA5FB7">
              <w:t>3.</w:t>
            </w:r>
          </w:p>
        </w:tc>
        <w:tc>
          <w:tcPr>
            <w:tcW w:w="2453" w:type="dxa"/>
          </w:tcPr>
          <w:p w:rsidR="00BA5FB7" w:rsidRPr="00BA5FB7" w:rsidRDefault="00BA5FB7" w:rsidP="00BA5FB7">
            <w:pPr>
              <w:rPr>
                <w:b/>
              </w:rPr>
            </w:pPr>
            <w:r w:rsidRPr="00BA5FB7">
              <w:rPr>
                <w:b/>
              </w:rPr>
              <w:t>Tehnika</w:t>
            </w:r>
          </w:p>
        </w:tc>
        <w:tc>
          <w:tcPr>
            <w:tcW w:w="3115" w:type="dxa"/>
          </w:tcPr>
          <w:p w:rsidR="00BA5FB7" w:rsidRPr="00BA5FB7" w:rsidRDefault="00CB6FFE" w:rsidP="00BA5FB7">
            <w:r w:rsidRPr="00BA5FB7">
              <w:t xml:space="preserve">Montāžā </w:t>
            </w:r>
            <w:r w:rsidR="00BA5FB7" w:rsidRPr="00BA5FB7">
              <w:t>jāizmanto grafiskie elementi – titri, kas nodrošina filmēšanas objektu atpazīstamību vai izceļ emocijas</w:t>
            </w:r>
          </w:p>
        </w:tc>
        <w:tc>
          <w:tcPr>
            <w:tcW w:w="2550" w:type="dxa"/>
          </w:tcPr>
          <w:p w:rsidR="00BA5FB7" w:rsidRPr="00BA5FB7" w:rsidRDefault="00BA5FB7" w:rsidP="00BA5FB7"/>
        </w:tc>
      </w:tr>
      <w:tr w:rsidR="00BA5FB7" w:rsidRPr="00BA5FB7" w:rsidTr="00CB6FFE">
        <w:tc>
          <w:tcPr>
            <w:tcW w:w="943" w:type="dxa"/>
          </w:tcPr>
          <w:p w:rsidR="00BA5FB7" w:rsidRPr="00BA5FB7" w:rsidRDefault="00C91FC6" w:rsidP="00BA5FB7">
            <w:r>
              <w:t>4</w:t>
            </w:r>
            <w:r w:rsidR="00BA5FB7" w:rsidRPr="00BA5FB7">
              <w:t>.</w:t>
            </w:r>
          </w:p>
        </w:tc>
        <w:tc>
          <w:tcPr>
            <w:tcW w:w="2453" w:type="dxa"/>
          </w:tcPr>
          <w:p w:rsidR="00BA5FB7" w:rsidRPr="00BA5FB7" w:rsidRDefault="00BA5FB7" w:rsidP="00BA5FB7">
            <w:pPr>
              <w:rPr>
                <w:b/>
              </w:rPr>
            </w:pPr>
            <w:r w:rsidRPr="00BA5FB7">
              <w:rPr>
                <w:b/>
              </w:rPr>
              <w:t>Izplatīšanas formāts</w:t>
            </w:r>
          </w:p>
        </w:tc>
        <w:tc>
          <w:tcPr>
            <w:tcW w:w="3115" w:type="dxa"/>
          </w:tcPr>
          <w:p w:rsidR="00BA5FB7" w:rsidRPr="00BA5FB7" w:rsidRDefault="00BA5FB7" w:rsidP="00BA5FB7">
            <w:r w:rsidRPr="00BA5FB7">
              <w:t>Web/TV</w:t>
            </w:r>
          </w:p>
        </w:tc>
        <w:tc>
          <w:tcPr>
            <w:tcW w:w="2550" w:type="dxa"/>
          </w:tcPr>
          <w:p w:rsidR="00BA5FB7" w:rsidRPr="00BA5FB7" w:rsidRDefault="00BA5FB7" w:rsidP="00BA5FB7"/>
        </w:tc>
      </w:tr>
      <w:tr w:rsidR="00BA5FB7" w:rsidRPr="00BA5FB7" w:rsidTr="00CB6FFE">
        <w:tc>
          <w:tcPr>
            <w:tcW w:w="943" w:type="dxa"/>
          </w:tcPr>
          <w:p w:rsidR="00BA5FB7" w:rsidRPr="00BA5FB7" w:rsidRDefault="00C91FC6" w:rsidP="00BA5FB7">
            <w:r>
              <w:t>5</w:t>
            </w:r>
            <w:r w:rsidR="00BA5FB7" w:rsidRPr="00BA5FB7">
              <w:t>.</w:t>
            </w:r>
          </w:p>
        </w:tc>
        <w:tc>
          <w:tcPr>
            <w:tcW w:w="2453" w:type="dxa"/>
          </w:tcPr>
          <w:p w:rsidR="00BA5FB7" w:rsidRPr="00BA5FB7" w:rsidRDefault="00BA5FB7" w:rsidP="00BA5FB7">
            <w:pPr>
              <w:rPr>
                <w:b/>
              </w:rPr>
            </w:pPr>
            <w:r w:rsidRPr="00BA5FB7">
              <w:rPr>
                <w:b/>
              </w:rPr>
              <w:t>Filmas ilgums</w:t>
            </w:r>
          </w:p>
        </w:tc>
        <w:tc>
          <w:tcPr>
            <w:tcW w:w="3115" w:type="dxa"/>
          </w:tcPr>
          <w:p w:rsidR="00BA5FB7" w:rsidRPr="00BA5FB7" w:rsidRDefault="005D6B63" w:rsidP="00BA5FB7">
            <w:r>
              <w:t xml:space="preserve">Līdz </w:t>
            </w:r>
            <w:r w:rsidR="00BA5FB7" w:rsidRPr="00BA5FB7">
              <w:t>52 minūt</w:t>
            </w:r>
            <w:r>
              <w:t>ēm</w:t>
            </w:r>
          </w:p>
        </w:tc>
        <w:tc>
          <w:tcPr>
            <w:tcW w:w="2550" w:type="dxa"/>
          </w:tcPr>
          <w:p w:rsidR="00BA5FB7" w:rsidRPr="00BA5FB7" w:rsidRDefault="00BA5FB7" w:rsidP="00BA5FB7"/>
        </w:tc>
      </w:tr>
      <w:tr w:rsidR="00BA5FB7" w:rsidRPr="00BA5FB7" w:rsidTr="00CB6FFE">
        <w:tc>
          <w:tcPr>
            <w:tcW w:w="943" w:type="dxa"/>
          </w:tcPr>
          <w:p w:rsidR="00BA5FB7" w:rsidRPr="00BA5FB7" w:rsidRDefault="00C91FC6" w:rsidP="00BA5FB7">
            <w:r>
              <w:t>6</w:t>
            </w:r>
            <w:r w:rsidR="00BA5FB7" w:rsidRPr="00BA5FB7">
              <w:t>.</w:t>
            </w:r>
          </w:p>
        </w:tc>
        <w:tc>
          <w:tcPr>
            <w:tcW w:w="2453" w:type="dxa"/>
          </w:tcPr>
          <w:p w:rsidR="00BA5FB7" w:rsidRPr="00BA5FB7" w:rsidRDefault="00BA5FB7" w:rsidP="00BA5FB7">
            <w:pPr>
              <w:rPr>
                <w:b/>
              </w:rPr>
            </w:pPr>
            <w:r w:rsidRPr="00BA5FB7">
              <w:rPr>
                <w:b/>
              </w:rPr>
              <w:t>Valoda</w:t>
            </w:r>
          </w:p>
        </w:tc>
        <w:tc>
          <w:tcPr>
            <w:tcW w:w="3115" w:type="dxa"/>
          </w:tcPr>
          <w:p w:rsidR="00BA5FB7" w:rsidRPr="00BA5FB7" w:rsidRDefault="00BA5FB7" w:rsidP="00BA5FB7">
            <w:r w:rsidRPr="00BA5FB7">
              <w:t>Latviešu</w:t>
            </w:r>
          </w:p>
        </w:tc>
        <w:tc>
          <w:tcPr>
            <w:tcW w:w="2550" w:type="dxa"/>
          </w:tcPr>
          <w:p w:rsidR="00BA5FB7" w:rsidRPr="00BA5FB7" w:rsidRDefault="00BA5FB7" w:rsidP="00BA5FB7"/>
        </w:tc>
      </w:tr>
      <w:tr w:rsidR="00BA5FB7" w:rsidRPr="00BA5FB7" w:rsidTr="00CB6FFE">
        <w:tc>
          <w:tcPr>
            <w:tcW w:w="943" w:type="dxa"/>
          </w:tcPr>
          <w:p w:rsidR="00BA5FB7" w:rsidRPr="00BA5FB7" w:rsidRDefault="00C91FC6" w:rsidP="00BA5FB7">
            <w:r>
              <w:t>7</w:t>
            </w:r>
            <w:r w:rsidR="00BA5FB7" w:rsidRPr="00BA5FB7">
              <w:t>.</w:t>
            </w:r>
          </w:p>
        </w:tc>
        <w:tc>
          <w:tcPr>
            <w:tcW w:w="2453" w:type="dxa"/>
          </w:tcPr>
          <w:p w:rsidR="00BA5FB7" w:rsidRPr="00BA5FB7" w:rsidRDefault="00BA5FB7" w:rsidP="00BA5FB7">
            <w:pPr>
              <w:rPr>
                <w:b/>
              </w:rPr>
            </w:pPr>
            <w:r w:rsidRPr="00BA5FB7">
              <w:rPr>
                <w:b/>
              </w:rPr>
              <w:t>Izejmateriāla hronometrāža</w:t>
            </w:r>
          </w:p>
        </w:tc>
        <w:tc>
          <w:tcPr>
            <w:tcW w:w="3115" w:type="dxa"/>
          </w:tcPr>
          <w:p w:rsidR="00BA5FB7" w:rsidRPr="00BA5FB7" w:rsidRDefault="00BA5FB7" w:rsidP="00BA5FB7">
            <w:r w:rsidRPr="00BA5FB7">
              <w:t xml:space="preserve">ne mazāk kā 160 min. </w:t>
            </w:r>
          </w:p>
          <w:p w:rsidR="00BA5FB7" w:rsidRPr="00BA5FB7" w:rsidRDefault="00BA5FB7" w:rsidP="00BA5FB7"/>
        </w:tc>
        <w:tc>
          <w:tcPr>
            <w:tcW w:w="2550" w:type="dxa"/>
          </w:tcPr>
          <w:p w:rsidR="00BA5FB7" w:rsidRPr="00BA5FB7" w:rsidRDefault="00BA5FB7" w:rsidP="00BA5FB7"/>
        </w:tc>
      </w:tr>
      <w:tr w:rsidR="00BA5FB7" w:rsidRPr="00BA5FB7" w:rsidTr="00CB6FFE">
        <w:tc>
          <w:tcPr>
            <w:tcW w:w="943" w:type="dxa"/>
          </w:tcPr>
          <w:p w:rsidR="00BA5FB7" w:rsidRPr="00BA5FB7" w:rsidRDefault="00C91FC6" w:rsidP="00BA5FB7">
            <w:r>
              <w:t>8</w:t>
            </w:r>
            <w:r w:rsidR="00BA5FB7" w:rsidRPr="00BA5FB7">
              <w:t>.</w:t>
            </w:r>
          </w:p>
        </w:tc>
        <w:tc>
          <w:tcPr>
            <w:tcW w:w="2453" w:type="dxa"/>
          </w:tcPr>
          <w:p w:rsidR="00BA5FB7" w:rsidRPr="00BA5FB7" w:rsidRDefault="00BA5FB7" w:rsidP="00BA5FB7">
            <w:pPr>
              <w:rPr>
                <w:b/>
              </w:rPr>
            </w:pPr>
            <w:r w:rsidRPr="00BA5FB7">
              <w:rPr>
                <w:b/>
              </w:rPr>
              <w:t>Video noformējums</w:t>
            </w:r>
          </w:p>
        </w:tc>
        <w:tc>
          <w:tcPr>
            <w:tcW w:w="3115" w:type="dxa"/>
          </w:tcPr>
          <w:p w:rsidR="00BA5FB7" w:rsidRPr="00BA5FB7" w:rsidRDefault="00BA5FB7" w:rsidP="00BA5FB7">
            <w:r w:rsidRPr="00BA5FB7">
              <w:t xml:space="preserve">Video noformēts ar ievada un </w:t>
            </w:r>
            <w:r w:rsidRPr="00BA5FB7">
              <w:lastRenderedPageBreak/>
              <w:t>noslēguma animāciju/kadriem, kas ietver projekta logotipu, atsauci par projekta norisi un LV100, VARAM , LLPA logo.</w:t>
            </w:r>
          </w:p>
          <w:p w:rsidR="00BA5FB7" w:rsidRPr="00BA5FB7" w:rsidRDefault="00BA5FB7" w:rsidP="00CF2136">
            <w:r w:rsidRPr="00BA5FB7">
              <w:t>Nodevums tiek iesniegts</w:t>
            </w:r>
            <w:r w:rsidR="00020FC4">
              <w:t xml:space="preserve"> </w:t>
            </w:r>
            <w:r w:rsidRPr="00BA5FB7">
              <w:t>cietajā diskā atbilstošā izmērā</w:t>
            </w:r>
            <w:r w:rsidR="00020FC4">
              <w:t xml:space="preserve"> 10 eksemplāros – 1</w:t>
            </w:r>
            <w:r w:rsidR="00C91FC6">
              <w:t xml:space="preserve"> </w:t>
            </w:r>
            <w:r w:rsidR="00020FC4">
              <w:t>eksemplārs VARAM, kur ievietota filma, 9 īsfilmas</w:t>
            </w:r>
            <w:r w:rsidR="006E562D">
              <w:t>,</w:t>
            </w:r>
            <w:r w:rsidR="00020FC4">
              <w:t xml:space="preserve"> filmas  kopsavilkums  un </w:t>
            </w:r>
            <w:r w:rsidR="00BB302D">
              <w:t xml:space="preserve">pa 1 eksemplāram </w:t>
            </w:r>
            <w:r w:rsidR="006E562D">
              <w:t>iesniegšanai</w:t>
            </w:r>
            <w:r w:rsidR="00020FC4">
              <w:t xml:space="preserve"> katrai</w:t>
            </w:r>
            <w:r w:rsidR="00BB302D">
              <w:t xml:space="preserve"> no 9</w:t>
            </w:r>
            <w:r w:rsidR="00020FC4">
              <w:t xml:space="preserve"> republikas pils</w:t>
            </w:r>
            <w:r w:rsidR="00BB302D">
              <w:t>ētām</w:t>
            </w:r>
            <w:r w:rsidR="00020FC4">
              <w:t>, kur</w:t>
            </w:r>
            <w:r w:rsidR="006E562D">
              <w:t xml:space="preserve"> katrā eksemplārā</w:t>
            </w:r>
            <w:r w:rsidR="00020FC4">
              <w:t xml:space="preserve"> ietverta filma, attiecīgās pilsētas īsfilma un filmas kopsavilkums.</w:t>
            </w:r>
          </w:p>
        </w:tc>
        <w:tc>
          <w:tcPr>
            <w:tcW w:w="2550" w:type="dxa"/>
          </w:tcPr>
          <w:p w:rsidR="00BA5FB7" w:rsidRPr="00BA5FB7" w:rsidRDefault="00BA5FB7" w:rsidP="00BA5FB7"/>
        </w:tc>
      </w:tr>
      <w:tr w:rsidR="00BA5FB7" w:rsidRPr="00BA5FB7" w:rsidTr="00CB6FFE">
        <w:tc>
          <w:tcPr>
            <w:tcW w:w="943" w:type="dxa"/>
          </w:tcPr>
          <w:p w:rsidR="00BA5FB7" w:rsidRPr="00BA5FB7" w:rsidRDefault="00C91FC6" w:rsidP="00BA5FB7">
            <w:r>
              <w:lastRenderedPageBreak/>
              <w:t>9</w:t>
            </w:r>
            <w:r w:rsidR="00BA5FB7" w:rsidRPr="00BA5FB7">
              <w:t>.</w:t>
            </w:r>
          </w:p>
        </w:tc>
        <w:tc>
          <w:tcPr>
            <w:tcW w:w="2453" w:type="dxa"/>
          </w:tcPr>
          <w:p w:rsidR="00BA5FB7" w:rsidRPr="00BA5FB7" w:rsidRDefault="00BA5FB7" w:rsidP="00BA5FB7">
            <w:pPr>
              <w:rPr>
                <w:b/>
              </w:rPr>
            </w:pPr>
            <w:r w:rsidRPr="00BA5FB7">
              <w:rPr>
                <w:b/>
              </w:rPr>
              <w:t>Autortiesības</w:t>
            </w:r>
          </w:p>
        </w:tc>
        <w:tc>
          <w:tcPr>
            <w:tcW w:w="3115" w:type="dxa"/>
          </w:tcPr>
          <w:p w:rsidR="00BA5FB7" w:rsidRPr="00BA5FB7" w:rsidRDefault="00BA5FB7" w:rsidP="00BA5FB7">
            <w:r w:rsidRPr="00BA5FB7">
              <w:t>Par autortiesību, mantisko un blakustiesību ievērošanu attiecībā uz visiem materiālos iekļautajiem materiāliem atbild un apmaksā izpildītājs.</w:t>
            </w:r>
          </w:p>
        </w:tc>
        <w:tc>
          <w:tcPr>
            <w:tcW w:w="2550" w:type="dxa"/>
          </w:tcPr>
          <w:p w:rsidR="00BA5FB7" w:rsidRPr="00BA5FB7" w:rsidRDefault="00BA5FB7" w:rsidP="00BA5FB7"/>
        </w:tc>
      </w:tr>
      <w:tr w:rsidR="00BA5FB7" w:rsidRPr="00BA5FB7" w:rsidTr="00CB6FFE">
        <w:tc>
          <w:tcPr>
            <w:tcW w:w="943" w:type="dxa"/>
          </w:tcPr>
          <w:p w:rsidR="00BA5FB7" w:rsidRPr="00BA5FB7" w:rsidRDefault="00BA5FB7" w:rsidP="00BA5FB7">
            <w:r w:rsidRPr="00BA5FB7">
              <w:t>1</w:t>
            </w:r>
            <w:r w:rsidR="00C91FC6">
              <w:t>0</w:t>
            </w:r>
            <w:r w:rsidRPr="00BA5FB7">
              <w:t xml:space="preserve">. </w:t>
            </w:r>
          </w:p>
        </w:tc>
        <w:tc>
          <w:tcPr>
            <w:tcW w:w="2453" w:type="dxa"/>
          </w:tcPr>
          <w:p w:rsidR="00BA5FB7" w:rsidRPr="00BA5FB7" w:rsidRDefault="00BA5FB7" w:rsidP="00BA5FB7">
            <w:pPr>
              <w:rPr>
                <w:b/>
              </w:rPr>
            </w:pPr>
            <w:r w:rsidRPr="00BA5FB7">
              <w:rPr>
                <w:b/>
              </w:rPr>
              <w:t>Mārketinga paņēmieni  filmas reklamēšanai un filmas pārraidīšanas plāns</w:t>
            </w:r>
          </w:p>
        </w:tc>
        <w:tc>
          <w:tcPr>
            <w:tcW w:w="3115" w:type="dxa"/>
          </w:tcPr>
          <w:p w:rsidR="00BA5FB7" w:rsidRPr="00BA5FB7" w:rsidRDefault="00BA5FB7" w:rsidP="00BA5FB7">
            <w:r w:rsidRPr="00BA5FB7">
              <w:t>Filmu (vismaz 1 reizi) nepieciešams demonstrēt nacionālās apraides televīzijā, pirms tam to reklamējot</w:t>
            </w:r>
          </w:p>
        </w:tc>
        <w:tc>
          <w:tcPr>
            <w:tcW w:w="2550" w:type="dxa"/>
          </w:tcPr>
          <w:p w:rsidR="00BA5FB7" w:rsidRPr="00BA5FB7" w:rsidRDefault="00616270" w:rsidP="00BA5FB7">
            <w:r w:rsidRPr="00BA5FB7">
              <w:rPr>
                <w:i/>
              </w:rPr>
              <w:t xml:space="preserve">Pretendents iesniedz </w:t>
            </w:r>
            <w:r>
              <w:rPr>
                <w:i/>
              </w:rPr>
              <w:t>priekšlikumu m</w:t>
            </w:r>
            <w:r w:rsidRPr="00616270">
              <w:rPr>
                <w:i/>
              </w:rPr>
              <w:t>ārketinga paņēmieni</w:t>
            </w:r>
            <w:r>
              <w:rPr>
                <w:i/>
              </w:rPr>
              <w:t>em</w:t>
            </w:r>
            <w:r w:rsidRPr="00616270">
              <w:rPr>
                <w:i/>
              </w:rPr>
              <w:t xml:space="preserve">  filmas reklamēšanai un filmas pārraidīšanas plān</w:t>
            </w:r>
            <w:r>
              <w:rPr>
                <w:i/>
              </w:rPr>
              <w:t>am</w:t>
            </w:r>
          </w:p>
        </w:tc>
      </w:tr>
    </w:tbl>
    <w:p w:rsidR="00BA5FB7" w:rsidRDefault="00BA5FB7" w:rsidP="00BA5FB7">
      <w:pPr>
        <w:autoSpaceDN w:val="0"/>
        <w:jc w:val="both"/>
        <w:rPr>
          <w:lang w:eastAsia="lv-LV"/>
        </w:rPr>
      </w:pPr>
    </w:p>
    <w:p w:rsidR="00CB6FFE" w:rsidRDefault="00CB6FFE">
      <w:pPr>
        <w:rPr>
          <w:b/>
        </w:rPr>
      </w:pPr>
    </w:p>
    <w:p w:rsidR="00C91FC6" w:rsidRPr="00C91FC6" w:rsidRDefault="00CB6FFE">
      <w:pPr>
        <w:rPr>
          <w:b/>
          <w:u w:val="single"/>
        </w:rPr>
      </w:pPr>
      <w:r w:rsidRPr="00C91FC6">
        <w:rPr>
          <w:b/>
          <w:u w:val="single"/>
        </w:rPr>
        <w:t>Pakalpojuma sniegšanas kārtība un laika grafiks</w:t>
      </w:r>
    </w:p>
    <w:p w:rsidR="00CB6FFE" w:rsidRPr="00CB6FFE" w:rsidRDefault="00CB6FFE">
      <w:pPr>
        <w:rPr>
          <w:u w:val="single"/>
        </w:rPr>
      </w:pPr>
    </w:p>
    <w:p w:rsidR="00CB6FFE" w:rsidRPr="00C91FC6" w:rsidRDefault="00CB6FFE" w:rsidP="00AF37EC">
      <w:pPr>
        <w:pStyle w:val="ListParagraph"/>
        <w:numPr>
          <w:ilvl w:val="1"/>
          <w:numId w:val="20"/>
        </w:numPr>
        <w:ind w:left="426" w:hanging="426"/>
        <w:jc w:val="both"/>
        <w:rPr>
          <w:lang w:val="lv-LV" w:eastAsia="lv-LV"/>
        </w:rPr>
      </w:pPr>
      <w:r w:rsidRPr="00C91FC6">
        <w:rPr>
          <w:lang w:val="lv-LV" w:eastAsia="lv-LV"/>
        </w:rPr>
        <w:t>Filmas un filmas kopsavilkuma darba varianta (“melnā montāža”) sagatavošana un iesniegšana VARAM  - līdz 2018.gada 30.septembrim.</w:t>
      </w:r>
    </w:p>
    <w:p w:rsidR="00CB6FFE" w:rsidRPr="00CB6FFE" w:rsidRDefault="00CB6FFE" w:rsidP="00AF37EC">
      <w:pPr>
        <w:numPr>
          <w:ilvl w:val="1"/>
          <w:numId w:val="20"/>
        </w:numPr>
        <w:ind w:left="426" w:hanging="426"/>
        <w:contextualSpacing/>
        <w:jc w:val="both"/>
        <w:rPr>
          <w:lang w:eastAsia="lv-LV"/>
        </w:rPr>
      </w:pPr>
      <w:r w:rsidRPr="00CB6FFE">
        <w:rPr>
          <w:lang w:eastAsia="lv-LV"/>
        </w:rPr>
        <w:t>Filmas kopsavilkuma precizētā varianta sagatavošana un iesniegšana VARAM  - līdz 2018.gada 10.oktobrim</w:t>
      </w:r>
      <w:r>
        <w:rPr>
          <w:lang w:eastAsia="lv-LV"/>
        </w:rPr>
        <w:t>.</w:t>
      </w:r>
    </w:p>
    <w:p w:rsidR="00CB6FFE" w:rsidRPr="00CB6FFE" w:rsidRDefault="00CB6FFE" w:rsidP="00AF37EC">
      <w:pPr>
        <w:numPr>
          <w:ilvl w:val="1"/>
          <w:numId w:val="20"/>
        </w:numPr>
        <w:ind w:left="426" w:hanging="426"/>
        <w:contextualSpacing/>
        <w:jc w:val="both"/>
        <w:rPr>
          <w:lang w:eastAsia="lv-LV"/>
        </w:rPr>
      </w:pPr>
      <w:r w:rsidRPr="00CB6FFE">
        <w:rPr>
          <w:lang w:eastAsia="lv-LV"/>
        </w:rPr>
        <w:t>Filmas, t.sk. 9 īsfilmu par katru republikas pilsētu, filmas kopsavilkuma gala varianta iesniegšana VARAM un filmas pārraidīšanas plāna īstenošana – līdz 2018.gada 15.decembrim</w:t>
      </w:r>
      <w:r>
        <w:rPr>
          <w:lang w:eastAsia="lv-LV"/>
        </w:rPr>
        <w:t>.</w:t>
      </w:r>
    </w:p>
    <w:p w:rsidR="00CC14D1" w:rsidRDefault="00CC14D1">
      <w:pPr>
        <w:rPr>
          <w:b/>
        </w:rPr>
      </w:pPr>
      <w:r>
        <w:rPr>
          <w:b/>
        </w:rPr>
        <w:br w:type="page"/>
      </w:r>
    </w:p>
    <w:p w:rsidR="004966A9" w:rsidRPr="007F7480" w:rsidRDefault="00F56430" w:rsidP="0041052E">
      <w:pPr>
        <w:jc w:val="right"/>
        <w:rPr>
          <w:b/>
        </w:rPr>
      </w:pPr>
      <w:r w:rsidRPr="007F7480">
        <w:rPr>
          <w:b/>
        </w:rPr>
        <w:lastRenderedPageBreak/>
        <w:t xml:space="preserve">Nolikuma </w:t>
      </w:r>
      <w:r w:rsidR="004966A9" w:rsidRPr="007F7480">
        <w:rPr>
          <w:b/>
        </w:rPr>
        <w:t>2.pielikums</w:t>
      </w:r>
    </w:p>
    <w:p w:rsidR="004966A9" w:rsidRPr="007F7480" w:rsidRDefault="004966A9" w:rsidP="0041052E">
      <w:pPr>
        <w:spacing w:after="60"/>
        <w:jc w:val="right"/>
      </w:pPr>
    </w:p>
    <w:p w:rsidR="004966A9" w:rsidRDefault="004966A9" w:rsidP="0041052E">
      <w:pPr>
        <w:spacing w:after="60"/>
        <w:jc w:val="center"/>
        <w:rPr>
          <w:b/>
        </w:rPr>
      </w:pPr>
      <w:r w:rsidRPr="007F7480">
        <w:rPr>
          <w:b/>
        </w:rPr>
        <w:t>Pieteikums dalībai iepirkum</w:t>
      </w:r>
      <w:r w:rsidR="002C5006" w:rsidRPr="007F7480">
        <w:rPr>
          <w:b/>
        </w:rPr>
        <w:t>ā</w:t>
      </w:r>
      <w:r w:rsidRPr="007F7480">
        <w:rPr>
          <w:rStyle w:val="FootnoteReference"/>
          <w:b/>
        </w:rPr>
        <w:footnoteReference w:id="3"/>
      </w:r>
    </w:p>
    <w:p w:rsidR="00B06DD7" w:rsidRPr="007F7480" w:rsidRDefault="00B06DD7" w:rsidP="0041052E">
      <w:pPr>
        <w:spacing w:after="60"/>
        <w:jc w:val="center"/>
        <w:rPr>
          <w:b/>
        </w:rPr>
      </w:pPr>
    </w:p>
    <w:p w:rsidR="004966A9" w:rsidRPr="007F7480" w:rsidRDefault="004966A9" w:rsidP="0041052E">
      <w:pPr>
        <w:spacing w:after="60"/>
      </w:pPr>
    </w:p>
    <w:p w:rsidR="004966A9" w:rsidRPr="007F7480" w:rsidRDefault="004966A9" w:rsidP="0041052E">
      <w:pPr>
        <w:keepNext/>
        <w:rPr>
          <w:b/>
        </w:rPr>
      </w:pPr>
      <w:r w:rsidRPr="007F7480">
        <w:rPr>
          <w:b/>
        </w:rPr>
        <w:t>Vieta, datums: _________________</w:t>
      </w:r>
    </w:p>
    <w:p w:rsidR="004966A9" w:rsidRPr="007F7480" w:rsidRDefault="004966A9" w:rsidP="0041052E">
      <w:pPr>
        <w:keepNext/>
        <w:rPr>
          <w:b/>
        </w:rPr>
      </w:pPr>
    </w:p>
    <w:p w:rsidR="004966A9" w:rsidRPr="007F7480" w:rsidRDefault="004966A9" w:rsidP="0041052E">
      <w:pPr>
        <w:keepNext/>
        <w:tabs>
          <w:tab w:val="left" w:pos="1418"/>
        </w:tabs>
        <w:rPr>
          <w:bCs/>
        </w:rPr>
      </w:pPr>
      <w:r w:rsidRPr="007F7480">
        <w:rPr>
          <w:b/>
        </w:rPr>
        <w:t>Pasūtītājs:</w:t>
      </w:r>
      <w:r w:rsidR="00454EA1" w:rsidRPr="007F7480">
        <w:rPr>
          <w:b/>
        </w:rPr>
        <w:t xml:space="preserve"> </w:t>
      </w:r>
      <w:r w:rsidRPr="007F7480">
        <w:rPr>
          <w:bCs/>
        </w:rPr>
        <w:t>Vides aizsardzības un reģionālās attīstības ministrija</w:t>
      </w:r>
    </w:p>
    <w:p w:rsidR="004966A9" w:rsidRPr="007F7480" w:rsidRDefault="004966A9" w:rsidP="0041052E">
      <w:pPr>
        <w:keepNext/>
        <w:ind w:left="1260"/>
        <w:rPr>
          <w:bCs/>
        </w:rPr>
      </w:pPr>
      <w:r w:rsidRPr="007F7480">
        <w:rPr>
          <w:bCs/>
        </w:rPr>
        <w:t xml:space="preserve">Reģ.Nr. </w:t>
      </w:r>
      <w:r w:rsidRPr="007F7480">
        <w:t>90000028508</w:t>
      </w:r>
    </w:p>
    <w:p w:rsidR="004966A9" w:rsidRPr="007F7480" w:rsidRDefault="004966A9" w:rsidP="0041052E">
      <w:pPr>
        <w:keepNext/>
        <w:ind w:left="1260"/>
        <w:rPr>
          <w:bCs/>
        </w:rPr>
      </w:pPr>
      <w:r w:rsidRPr="007F7480">
        <w:rPr>
          <w:bCs/>
        </w:rPr>
        <w:t>Peldu iela 25</w:t>
      </w:r>
    </w:p>
    <w:p w:rsidR="004966A9" w:rsidRPr="007F7480" w:rsidRDefault="004966A9" w:rsidP="0041052E">
      <w:pPr>
        <w:keepNext/>
        <w:ind w:left="1260"/>
        <w:rPr>
          <w:bCs/>
        </w:rPr>
      </w:pPr>
      <w:r w:rsidRPr="007F7480">
        <w:rPr>
          <w:bCs/>
        </w:rPr>
        <w:t>Rīga, LV 1494</w:t>
      </w:r>
    </w:p>
    <w:p w:rsidR="004966A9" w:rsidRPr="007F7480" w:rsidRDefault="004966A9" w:rsidP="0041052E">
      <w:pPr>
        <w:rPr>
          <w:b/>
        </w:rPr>
      </w:pPr>
    </w:p>
    <w:p w:rsidR="004060C6" w:rsidRPr="007F7480" w:rsidRDefault="004966A9" w:rsidP="0041052E">
      <w:pPr>
        <w:keepNext/>
        <w:tabs>
          <w:tab w:val="num" w:pos="540"/>
          <w:tab w:val="num" w:pos="720"/>
        </w:tabs>
      </w:pPr>
      <w:r w:rsidRPr="007F7480">
        <w:rPr>
          <w:b/>
        </w:rPr>
        <w:t>Iepirkuma identifikācijas numurs</w:t>
      </w:r>
      <w:r w:rsidR="0041410B" w:rsidRPr="007F7480">
        <w:rPr>
          <w:b/>
        </w:rPr>
        <w:t>:</w:t>
      </w:r>
      <w:r w:rsidR="008B7717" w:rsidRPr="007F7480">
        <w:rPr>
          <w:b/>
        </w:rPr>
        <w:t>___________________</w:t>
      </w:r>
    </w:p>
    <w:p w:rsidR="00091B62" w:rsidRPr="007F7480" w:rsidRDefault="004966A9" w:rsidP="0041052E">
      <w:pPr>
        <w:pStyle w:val="BodyText3"/>
        <w:spacing w:before="120"/>
        <w:rPr>
          <w:b/>
          <w:bCs/>
          <w:sz w:val="24"/>
          <w:szCs w:val="24"/>
        </w:rPr>
      </w:pPr>
      <w:r w:rsidRPr="007F7480">
        <w:rPr>
          <w:b/>
          <w:bCs/>
          <w:sz w:val="24"/>
          <w:szCs w:val="24"/>
        </w:rPr>
        <w:t>Iepirkuma priekšmets:</w:t>
      </w:r>
      <w:r w:rsidR="008B7717" w:rsidRPr="007F7480">
        <w:rPr>
          <w:b/>
          <w:bCs/>
          <w:sz w:val="24"/>
          <w:szCs w:val="24"/>
        </w:rPr>
        <w:t>___________________</w:t>
      </w:r>
    </w:p>
    <w:p w:rsidR="004966A9" w:rsidRPr="007F7480" w:rsidRDefault="004966A9" w:rsidP="0041052E">
      <w:pPr>
        <w:keepNext/>
        <w:outlineLvl w:val="0"/>
        <w:rPr>
          <w:b/>
        </w:rPr>
      </w:pPr>
      <w:bookmarkStart w:id="54" w:name="_Toc59188062"/>
      <w:bookmarkStart w:id="55" w:name="_Toc59190311"/>
    </w:p>
    <w:p w:rsidR="004966A9" w:rsidRPr="007F7480" w:rsidRDefault="004966A9" w:rsidP="0041052E">
      <w:pPr>
        <w:keepNext/>
        <w:ind w:left="425" w:hanging="425"/>
        <w:outlineLvl w:val="0"/>
        <w:rPr>
          <w:b/>
        </w:rPr>
      </w:pPr>
      <w:r w:rsidRPr="007F7480">
        <w:rPr>
          <w:b/>
        </w:rPr>
        <w:t>1.</w:t>
      </w:r>
      <w:r w:rsidRPr="007F7480">
        <w:rPr>
          <w:b/>
        </w:rPr>
        <w:tab/>
      </w:r>
      <w:bookmarkEnd w:id="54"/>
      <w:bookmarkEnd w:id="55"/>
      <w:r w:rsidRPr="007F7480">
        <w:rPr>
          <w:b/>
        </w:rPr>
        <w:t>PRETENDENTS</w:t>
      </w:r>
    </w:p>
    <w:p w:rsidR="004966A9" w:rsidRPr="007F7480" w:rsidRDefault="004966A9" w:rsidP="0041052E">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4966A9" w:rsidRPr="007F7480" w:rsidTr="00DB38D8">
        <w:trPr>
          <w:cantSplit/>
        </w:trPr>
        <w:tc>
          <w:tcPr>
            <w:tcW w:w="5013" w:type="dxa"/>
            <w:shd w:val="clear" w:color="auto" w:fill="CCCCCC"/>
          </w:tcPr>
          <w:p w:rsidR="004966A9" w:rsidRPr="007F7480" w:rsidRDefault="004966A9" w:rsidP="0041052E">
            <w:pPr>
              <w:spacing w:before="120"/>
              <w:rPr>
                <w:b/>
              </w:rPr>
            </w:pPr>
            <w:r w:rsidRPr="007F7480">
              <w:rPr>
                <w:b/>
              </w:rPr>
              <w:t>Pretendenta nosaukums</w:t>
            </w:r>
          </w:p>
        </w:tc>
        <w:tc>
          <w:tcPr>
            <w:tcW w:w="1800" w:type="dxa"/>
            <w:shd w:val="clear" w:color="auto" w:fill="CCCCCC"/>
          </w:tcPr>
          <w:p w:rsidR="004966A9" w:rsidRPr="007F7480" w:rsidRDefault="004966A9" w:rsidP="0041052E">
            <w:pPr>
              <w:spacing w:before="120"/>
              <w:rPr>
                <w:b/>
              </w:rPr>
            </w:pPr>
            <w:r w:rsidRPr="007F7480">
              <w:rPr>
                <w:b/>
              </w:rPr>
              <w:t>Rekvizīti</w:t>
            </w:r>
          </w:p>
        </w:tc>
      </w:tr>
      <w:tr w:rsidR="004966A9" w:rsidRPr="007F7480" w:rsidTr="00DB38D8">
        <w:trPr>
          <w:cantSplit/>
        </w:trPr>
        <w:tc>
          <w:tcPr>
            <w:tcW w:w="5013" w:type="dxa"/>
          </w:tcPr>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tc>
        <w:tc>
          <w:tcPr>
            <w:tcW w:w="1800" w:type="dxa"/>
          </w:tcPr>
          <w:p w:rsidR="004966A9" w:rsidRPr="007F7480" w:rsidRDefault="004966A9" w:rsidP="0041052E">
            <w:pPr>
              <w:spacing w:before="120" w:after="120"/>
              <w:rPr>
                <w:b/>
              </w:rPr>
            </w:pPr>
          </w:p>
        </w:tc>
      </w:tr>
    </w:tbl>
    <w:p w:rsidR="004966A9" w:rsidRPr="007F7480" w:rsidRDefault="004966A9" w:rsidP="0041052E">
      <w:pPr>
        <w:keepNext/>
        <w:outlineLvl w:val="0"/>
        <w:rPr>
          <w:b/>
        </w:rPr>
      </w:pPr>
      <w:bookmarkStart w:id="56" w:name="_Toc59188063"/>
      <w:bookmarkStart w:id="57" w:name="_Toc59190312"/>
    </w:p>
    <w:p w:rsidR="004966A9" w:rsidRPr="007F7480" w:rsidRDefault="004966A9" w:rsidP="0041052E">
      <w:pPr>
        <w:keepNext/>
        <w:ind w:left="425" w:hanging="425"/>
        <w:outlineLvl w:val="0"/>
        <w:rPr>
          <w:b/>
        </w:rPr>
      </w:pPr>
      <w:r w:rsidRPr="007F7480">
        <w:rPr>
          <w:b/>
        </w:rPr>
        <w:t>2.</w:t>
      </w:r>
      <w:r w:rsidRPr="007F7480">
        <w:rPr>
          <w:b/>
        </w:rPr>
        <w:tab/>
        <w:t>KONTAKTPERSONA</w:t>
      </w:r>
      <w:bookmarkEnd w:id="56"/>
      <w:bookmarkEnd w:id="57"/>
    </w:p>
    <w:p w:rsidR="004966A9" w:rsidRPr="007F7480" w:rsidRDefault="004966A9" w:rsidP="0041052E">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4966A9" w:rsidRPr="007F7480" w:rsidTr="00DB38D8">
        <w:tc>
          <w:tcPr>
            <w:tcW w:w="1593" w:type="dxa"/>
            <w:shd w:val="clear" w:color="auto" w:fill="CCCCCC"/>
          </w:tcPr>
          <w:p w:rsidR="004966A9" w:rsidRPr="007F7480" w:rsidRDefault="004966A9" w:rsidP="0041052E">
            <w:pPr>
              <w:spacing w:before="120"/>
              <w:rPr>
                <w:b/>
              </w:rPr>
            </w:pPr>
            <w:r w:rsidRPr="007F7480">
              <w:rPr>
                <w:b/>
              </w:rPr>
              <w:t>Vārds, uzvārds</w:t>
            </w:r>
          </w:p>
        </w:tc>
        <w:tc>
          <w:tcPr>
            <w:tcW w:w="5220" w:type="dxa"/>
          </w:tcPr>
          <w:p w:rsidR="004966A9" w:rsidRPr="007F7480" w:rsidRDefault="004966A9" w:rsidP="0041052E">
            <w:pPr>
              <w:spacing w:before="120" w:after="120"/>
            </w:pPr>
          </w:p>
        </w:tc>
      </w:tr>
      <w:tr w:rsidR="004966A9" w:rsidRPr="007F7480" w:rsidTr="00DB38D8">
        <w:trPr>
          <w:trHeight w:val="712"/>
        </w:trPr>
        <w:tc>
          <w:tcPr>
            <w:tcW w:w="1593" w:type="dxa"/>
            <w:shd w:val="clear" w:color="auto" w:fill="CCCCCC"/>
          </w:tcPr>
          <w:p w:rsidR="004966A9" w:rsidRPr="007F7480" w:rsidRDefault="004966A9" w:rsidP="0041052E">
            <w:pPr>
              <w:rPr>
                <w:b/>
              </w:rPr>
            </w:pPr>
          </w:p>
          <w:p w:rsidR="004966A9" w:rsidRPr="007F7480" w:rsidRDefault="004966A9" w:rsidP="0041052E">
            <w:pPr>
              <w:rPr>
                <w:b/>
              </w:rPr>
            </w:pPr>
            <w:r w:rsidRPr="007F7480">
              <w:rPr>
                <w:b/>
              </w:rPr>
              <w:t>Adrese</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rPr>
            </w:pPr>
            <w:r w:rsidRPr="007F7480">
              <w:rPr>
                <w:b/>
              </w:rPr>
              <w:t>Tālr. / Fax</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bCs/>
              </w:rPr>
            </w:pPr>
            <w:r w:rsidRPr="007F7480">
              <w:rPr>
                <w:b/>
                <w:bCs/>
              </w:rPr>
              <w:t>e-pasta adrese</w:t>
            </w:r>
          </w:p>
        </w:tc>
        <w:tc>
          <w:tcPr>
            <w:tcW w:w="5220" w:type="dxa"/>
          </w:tcPr>
          <w:p w:rsidR="004966A9" w:rsidRPr="007F7480" w:rsidRDefault="004966A9" w:rsidP="0041052E">
            <w:pPr>
              <w:spacing w:before="120" w:after="120"/>
            </w:pPr>
          </w:p>
        </w:tc>
      </w:tr>
    </w:tbl>
    <w:p w:rsidR="004966A9" w:rsidRPr="007F7480" w:rsidRDefault="004966A9" w:rsidP="0041052E">
      <w:pPr>
        <w:keepNext/>
        <w:outlineLvl w:val="0"/>
        <w:rPr>
          <w:b/>
          <w:bCs/>
        </w:rPr>
      </w:pPr>
    </w:p>
    <w:p w:rsidR="004966A9" w:rsidRPr="00EA6F85" w:rsidRDefault="004966A9" w:rsidP="00AF37EC">
      <w:pPr>
        <w:pStyle w:val="ListParagraph"/>
        <w:keepLines/>
        <w:widowControl w:val="0"/>
        <w:numPr>
          <w:ilvl w:val="0"/>
          <w:numId w:val="17"/>
        </w:numPr>
        <w:spacing w:after="120"/>
        <w:rPr>
          <w:b/>
        </w:rPr>
      </w:pPr>
      <w:r w:rsidRPr="00EA6F85">
        <w:rPr>
          <w:b/>
        </w:rPr>
        <w:t>APLIECINĀJUMS</w:t>
      </w:r>
    </w:p>
    <w:p w:rsidR="004966A9" w:rsidRPr="007F7480" w:rsidRDefault="004966A9" w:rsidP="0041052E">
      <w:pPr>
        <w:keepLines/>
        <w:widowControl w:val="0"/>
        <w:tabs>
          <w:tab w:val="num" w:pos="785"/>
        </w:tabs>
        <w:spacing w:after="120"/>
      </w:pPr>
    </w:p>
    <w:p w:rsidR="00B8465F" w:rsidRPr="007F7480" w:rsidRDefault="00B8465F" w:rsidP="0041052E">
      <w:pPr>
        <w:keepLines/>
        <w:widowControl w:val="0"/>
        <w:tabs>
          <w:tab w:val="num" w:pos="785"/>
        </w:tabs>
        <w:spacing w:after="120"/>
      </w:pPr>
      <w:r w:rsidRPr="007F7480">
        <w:t>Ar šo mēs _______________________ apliecinām, ka:</w:t>
      </w:r>
    </w:p>
    <w:p w:rsidR="00B8465F" w:rsidRPr="007F7480" w:rsidRDefault="00B8465F" w:rsidP="0041052E">
      <w:pPr>
        <w:keepLines/>
        <w:widowControl w:val="0"/>
        <w:numPr>
          <w:ilvl w:val="0"/>
          <w:numId w:val="10"/>
        </w:numPr>
        <w:jc w:val="both"/>
      </w:pPr>
      <w:r w:rsidRPr="007F7480">
        <w:t>tehniskā specifikācija izprasta un pakalpojumi tiks izpildīti pilnā apjomā;</w:t>
      </w:r>
    </w:p>
    <w:p w:rsidR="00B8465F" w:rsidRPr="007F7480" w:rsidRDefault="00B8465F" w:rsidP="0041052E">
      <w:pPr>
        <w:keepLines/>
        <w:widowControl w:val="0"/>
        <w:numPr>
          <w:ilvl w:val="0"/>
          <w:numId w:val="10"/>
        </w:numPr>
        <w:jc w:val="both"/>
      </w:pPr>
      <w:r w:rsidRPr="007F7480">
        <w:t>piedāvātie pakalpojumi pilnībā atbilst tehniskaj</w:t>
      </w:r>
      <w:r w:rsidR="00BB2160" w:rsidRPr="007F7480">
        <w:t>ai</w:t>
      </w:r>
      <w:r w:rsidRPr="007F7480">
        <w:t xml:space="preserve"> specifikācij</w:t>
      </w:r>
      <w:r w:rsidR="00BB2160" w:rsidRPr="007F7480">
        <w:t>ai</w:t>
      </w:r>
      <w:r w:rsidRPr="007F7480">
        <w:t xml:space="preserve">. </w:t>
      </w:r>
    </w:p>
    <w:p w:rsidR="00B8465F" w:rsidRPr="007F7480" w:rsidRDefault="00B8465F" w:rsidP="0041052E">
      <w:pPr>
        <w:keepLines/>
        <w:widowControl w:val="0"/>
        <w:numPr>
          <w:ilvl w:val="0"/>
          <w:numId w:val="10"/>
        </w:numPr>
        <w:jc w:val="both"/>
      </w:pPr>
      <w:r w:rsidRPr="007F7480">
        <w:t>pakalpojumi tiks izpildīti noteiktajos termiņos.</w:t>
      </w:r>
    </w:p>
    <w:p w:rsidR="00B8465F" w:rsidRPr="007F7480" w:rsidRDefault="00B8465F" w:rsidP="0041052E">
      <w:pPr>
        <w:keepLines/>
        <w:widowControl w:val="0"/>
        <w:numPr>
          <w:ilvl w:val="0"/>
          <w:numId w:val="10"/>
        </w:numPr>
        <w:jc w:val="both"/>
      </w:pPr>
      <w:r w:rsidRPr="007F7480">
        <w:t>pēc piedāvājum</w:t>
      </w:r>
      <w:r w:rsidR="00BB2160" w:rsidRPr="007F7480">
        <w:t>a</w:t>
      </w:r>
      <w:r w:rsidRPr="007F7480">
        <w:t xml:space="preserve"> iesniegšanas termiņa beigām piedāvājums netiks grozīts. </w:t>
      </w:r>
    </w:p>
    <w:p w:rsidR="001F0EEF" w:rsidRDefault="001F0EEF" w:rsidP="001F0EEF">
      <w:pPr>
        <w:keepLines/>
        <w:widowControl w:val="0"/>
        <w:numPr>
          <w:ilvl w:val="0"/>
          <w:numId w:val="10"/>
        </w:numPr>
        <w:jc w:val="both"/>
      </w:pPr>
      <w:r w:rsidRPr="00141450">
        <w:t xml:space="preserve">visas piedāvājumā (un tā pielikumos - </w:t>
      </w:r>
      <w:r w:rsidRPr="000405F0">
        <w:rPr>
          <w:i/>
        </w:rPr>
        <w:t>ja nepieciešams</w:t>
      </w:r>
      <w:r w:rsidRPr="00141450">
        <w:t>) sniegtās ziņas ir patiesas.</w:t>
      </w:r>
    </w:p>
    <w:p w:rsidR="001F0EEF" w:rsidRDefault="001F0EEF" w:rsidP="001F0EEF">
      <w:pPr>
        <w:keepLines/>
        <w:widowControl w:val="0"/>
        <w:numPr>
          <w:ilvl w:val="0"/>
          <w:numId w:val="10"/>
        </w:numPr>
        <w:jc w:val="both"/>
      </w:pPr>
      <w:r>
        <w:lastRenderedPageBreak/>
        <w:t>U</w:t>
      </w:r>
      <w:r w:rsidRPr="0073485B">
        <w:t>zņēmums atbilst</w:t>
      </w:r>
      <w:r>
        <w:t xml:space="preserve"> </w:t>
      </w:r>
      <w:r w:rsidRPr="0073485B">
        <w:t>mazā vai vidējā</w:t>
      </w:r>
      <w:r>
        <w:t xml:space="preserve"> (</w:t>
      </w:r>
      <w:r w:rsidRPr="000405F0">
        <w:rPr>
          <w:i/>
        </w:rPr>
        <w:t>vajadzīgo pasvītrot</w:t>
      </w:r>
      <w:r>
        <w:t>)</w:t>
      </w:r>
      <w:r w:rsidRPr="0073485B">
        <w:t xml:space="preserve"> uzņēmuma statusam (Skat. skaidrojumu IUB tīmekļvietnē: </w:t>
      </w:r>
      <w:hyperlink r:id="rId13" w:history="1">
        <w:r w:rsidRPr="0073485B">
          <w:rPr>
            <w:rStyle w:val="Hyperlink"/>
          </w:rPr>
          <w:t>https://www.iub.gov.lv/sites/default/files/upload/skaidrojums_mazajie_videjie_uzn.pdf</w:t>
        </w:r>
      </w:hyperlink>
      <w:r>
        <w:t>. (</w:t>
      </w:r>
      <w:r w:rsidRPr="000405F0">
        <w:rPr>
          <w:i/>
        </w:rPr>
        <w:t>punktu raksta, ja tas attiecināms</w:t>
      </w:r>
      <w:r>
        <w:t>).</w:t>
      </w:r>
    </w:p>
    <w:p w:rsidR="00BE4D60" w:rsidRDefault="00BE4D60" w:rsidP="0041052E">
      <w:pPr>
        <w:keepLines/>
        <w:widowControl w:val="0"/>
        <w:ind w:left="720"/>
        <w:jc w:val="both"/>
      </w:pPr>
    </w:p>
    <w:p w:rsidR="002B20E1" w:rsidRPr="007F7480" w:rsidRDefault="002B20E1" w:rsidP="0041052E">
      <w:pPr>
        <w:keepLines/>
        <w:widowControl w:val="0"/>
        <w:ind w:left="720"/>
        <w:jc w:val="both"/>
      </w:pPr>
    </w:p>
    <w:p w:rsidR="00EA6F85" w:rsidRPr="00BC766F" w:rsidRDefault="00EA6F85" w:rsidP="00EA6F85">
      <w:pPr>
        <w:keepNext/>
        <w:tabs>
          <w:tab w:val="left" w:pos="360"/>
          <w:tab w:val="left" w:pos="540"/>
          <w:tab w:val="left" w:pos="720"/>
        </w:tabs>
        <w:outlineLvl w:val="0"/>
        <w:rPr>
          <w:b/>
          <w:bCs/>
        </w:rPr>
      </w:pPr>
      <w:r w:rsidRPr="00BC766F">
        <w:rPr>
          <w:b/>
          <w:bCs/>
        </w:rPr>
        <w:t>4. TEHNISKAIS PIEDĀVĀJUMS</w:t>
      </w:r>
    </w:p>
    <w:p w:rsidR="00110901" w:rsidRPr="007F7480" w:rsidRDefault="00110901" w:rsidP="0041052E">
      <w:pPr>
        <w:keepLines/>
        <w:widowControl w:val="0"/>
        <w:jc w:val="both"/>
        <w:rPr>
          <w:sz w:val="20"/>
          <w:szCs w:val="20"/>
        </w:rPr>
      </w:pPr>
    </w:p>
    <w:p w:rsidR="00357E64" w:rsidRPr="002B20E1" w:rsidRDefault="002B20E1" w:rsidP="002B20E1">
      <w:pPr>
        <w:jc w:val="both"/>
      </w:pPr>
      <w:r w:rsidRPr="002B20E1">
        <w:t>Pretendents iesniedz īsu scenārija idejas aprakstu  saskaņā ar komunikācijas stratēģijā “Brīvības ielu stāsta atspoguļošanai un pēctecības veicināšanai” ietvertajām vadlīnijām</w:t>
      </w:r>
      <w:r w:rsidR="00616270">
        <w:t xml:space="preserve"> un priekšlikumu m</w:t>
      </w:r>
      <w:r w:rsidR="00616270" w:rsidRPr="00616270">
        <w:t>ārketinga paņēmieni</w:t>
      </w:r>
      <w:r w:rsidR="00616270">
        <w:t>em</w:t>
      </w:r>
      <w:r w:rsidR="00616270" w:rsidRPr="00616270">
        <w:t xml:space="preserve"> filmas reklamēšanai un filmas pārraidīšanas plān</w:t>
      </w:r>
      <w:r w:rsidR="00616270">
        <w:t>am</w:t>
      </w:r>
      <w:r w:rsidR="00C91FC6">
        <w:t xml:space="preserve"> (skatīt tehniskās prasības tehniskajā specifikācijā)</w:t>
      </w:r>
      <w:r>
        <w:t>.</w:t>
      </w:r>
    </w:p>
    <w:p w:rsidR="00EA6F85" w:rsidRDefault="00EA6F85" w:rsidP="0041052E">
      <w:pPr>
        <w:rPr>
          <w:i/>
        </w:rPr>
      </w:pPr>
    </w:p>
    <w:p w:rsidR="002B20E1" w:rsidRDefault="002B20E1" w:rsidP="0041052E">
      <w:pPr>
        <w:rPr>
          <w:i/>
        </w:rPr>
      </w:pPr>
    </w:p>
    <w:p w:rsidR="00EA6F85" w:rsidRPr="00C91FC6" w:rsidRDefault="00EA6F85" w:rsidP="00D53EAA">
      <w:pPr>
        <w:pStyle w:val="ListParagraph"/>
        <w:keepNext/>
        <w:numPr>
          <w:ilvl w:val="0"/>
          <w:numId w:val="18"/>
        </w:numPr>
        <w:jc w:val="both"/>
        <w:rPr>
          <w:b/>
          <w:iCs/>
        </w:rPr>
      </w:pPr>
      <w:r w:rsidRPr="00616270">
        <w:rPr>
          <w:b/>
          <w:caps/>
        </w:rPr>
        <w:t xml:space="preserve">Pretendenta pieredzes apraksts </w:t>
      </w:r>
    </w:p>
    <w:p w:rsidR="00C91FC6" w:rsidRPr="00616270" w:rsidRDefault="00C91FC6" w:rsidP="00C91FC6">
      <w:pPr>
        <w:pStyle w:val="ListParagraph"/>
        <w:keepNext/>
        <w:ind w:left="360"/>
        <w:jc w:val="both"/>
        <w:rPr>
          <w:b/>
          <w:iCs/>
        </w:rPr>
      </w:pP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062"/>
        <w:gridCol w:w="3318"/>
        <w:gridCol w:w="2161"/>
      </w:tblGrid>
      <w:tr w:rsidR="00C82258" w:rsidRPr="0011152A" w:rsidTr="0011152A">
        <w:trPr>
          <w:trHeight w:val="1950"/>
          <w:jc w:val="center"/>
        </w:trPr>
        <w:tc>
          <w:tcPr>
            <w:tcW w:w="568" w:type="dxa"/>
            <w:shd w:val="clear" w:color="auto" w:fill="D9D9D9" w:themeFill="background1" w:themeFillShade="D9"/>
            <w:vAlign w:val="center"/>
          </w:tcPr>
          <w:p w:rsidR="00C82258" w:rsidRPr="0011152A" w:rsidRDefault="00C82258" w:rsidP="00EA6F85">
            <w:pPr>
              <w:spacing w:after="120"/>
              <w:jc w:val="center"/>
              <w:rPr>
                <w:b/>
                <w:sz w:val="20"/>
                <w:szCs w:val="20"/>
              </w:rPr>
            </w:pPr>
            <w:r w:rsidRPr="0011152A">
              <w:rPr>
                <w:b/>
                <w:sz w:val="20"/>
                <w:szCs w:val="20"/>
              </w:rPr>
              <w:t>Nr.</w:t>
            </w:r>
          </w:p>
        </w:tc>
        <w:tc>
          <w:tcPr>
            <w:tcW w:w="2062" w:type="dxa"/>
            <w:shd w:val="clear" w:color="auto" w:fill="D9D9D9" w:themeFill="background1" w:themeFillShade="D9"/>
            <w:vAlign w:val="center"/>
          </w:tcPr>
          <w:p w:rsidR="00C82258" w:rsidRPr="0011152A" w:rsidRDefault="00C82258" w:rsidP="00EA6F85">
            <w:pPr>
              <w:spacing w:after="120"/>
              <w:jc w:val="center"/>
              <w:rPr>
                <w:b/>
                <w:sz w:val="20"/>
                <w:szCs w:val="20"/>
              </w:rPr>
            </w:pPr>
            <w:r w:rsidRPr="0011152A">
              <w:rPr>
                <w:b/>
                <w:sz w:val="20"/>
                <w:szCs w:val="20"/>
              </w:rPr>
              <w:t>Informācija par pakalpojumu saņēmēju, norādot kontaktpersonu un kontaktinformāciju – tālruņa nr., e-pastu</w:t>
            </w:r>
          </w:p>
        </w:tc>
        <w:tc>
          <w:tcPr>
            <w:tcW w:w="3318" w:type="dxa"/>
            <w:shd w:val="clear" w:color="auto" w:fill="D9D9D9" w:themeFill="background1" w:themeFillShade="D9"/>
            <w:vAlign w:val="center"/>
          </w:tcPr>
          <w:p w:rsidR="00C82258" w:rsidRPr="0011152A" w:rsidRDefault="00C82258" w:rsidP="00EA6F85">
            <w:pPr>
              <w:tabs>
                <w:tab w:val="num" w:pos="930"/>
              </w:tabs>
              <w:spacing w:after="120"/>
              <w:jc w:val="center"/>
              <w:rPr>
                <w:b/>
                <w:sz w:val="20"/>
                <w:szCs w:val="20"/>
              </w:rPr>
            </w:pPr>
            <w:r w:rsidRPr="0011152A">
              <w:rPr>
                <w:b/>
                <w:sz w:val="20"/>
                <w:szCs w:val="20"/>
              </w:rPr>
              <w:t>Sniegtais pakalpojums (pakalpojuma apraksts, raksturojot sniegtā pakalpojuma saturu, īssaites (</w:t>
            </w:r>
            <w:r w:rsidRPr="0011152A">
              <w:rPr>
                <w:b/>
                <w:i/>
                <w:sz w:val="20"/>
                <w:szCs w:val="20"/>
              </w:rPr>
              <w:t>short URL*</w:t>
            </w:r>
            <w:r w:rsidRPr="0011152A">
              <w:rPr>
                <w:b/>
                <w:sz w:val="20"/>
                <w:szCs w:val="20"/>
              </w:rPr>
              <w:t>) uz vietnēm, kur aplūkojami pieredzi apliecinoši video, norādīta audiovizuālā materiāla mērķauditorija)</w:t>
            </w:r>
          </w:p>
        </w:tc>
        <w:tc>
          <w:tcPr>
            <w:tcW w:w="2161" w:type="dxa"/>
            <w:shd w:val="clear" w:color="auto" w:fill="D9D9D9" w:themeFill="background1" w:themeFillShade="D9"/>
            <w:vAlign w:val="center"/>
          </w:tcPr>
          <w:p w:rsidR="00C82258" w:rsidRPr="0011152A" w:rsidRDefault="00C82258" w:rsidP="00C82258">
            <w:pPr>
              <w:spacing w:after="120"/>
              <w:jc w:val="center"/>
              <w:rPr>
                <w:b/>
                <w:sz w:val="20"/>
                <w:szCs w:val="20"/>
              </w:rPr>
            </w:pPr>
            <w:r w:rsidRPr="0011152A">
              <w:rPr>
                <w:b/>
                <w:sz w:val="20"/>
                <w:szCs w:val="20"/>
              </w:rPr>
              <w:t xml:space="preserve">Pakalpojuma kopējās izmaksas, norādot summas </w:t>
            </w:r>
            <w:r w:rsidRPr="0011152A">
              <w:rPr>
                <w:b/>
                <w:i/>
                <w:sz w:val="20"/>
                <w:szCs w:val="20"/>
              </w:rPr>
              <w:t>euro</w:t>
            </w:r>
            <w:r w:rsidRPr="0011152A">
              <w:rPr>
                <w:b/>
                <w:sz w:val="20"/>
                <w:szCs w:val="20"/>
              </w:rPr>
              <w:t xml:space="preserve"> bez PVN </w:t>
            </w:r>
          </w:p>
        </w:tc>
      </w:tr>
      <w:tr w:rsidR="00C82258" w:rsidRPr="0011152A" w:rsidTr="00C82258">
        <w:trPr>
          <w:trHeight w:val="298"/>
          <w:jc w:val="center"/>
        </w:trPr>
        <w:tc>
          <w:tcPr>
            <w:tcW w:w="568" w:type="dxa"/>
          </w:tcPr>
          <w:p w:rsidR="00C82258" w:rsidRPr="0011152A" w:rsidRDefault="00C82258" w:rsidP="00EA6F85">
            <w:pPr>
              <w:spacing w:after="120"/>
              <w:jc w:val="center"/>
              <w:rPr>
                <w:sz w:val="20"/>
                <w:szCs w:val="20"/>
              </w:rPr>
            </w:pPr>
            <w:r w:rsidRPr="0011152A">
              <w:rPr>
                <w:sz w:val="20"/>
                <w:szCs w:val="20"/>
              </w:rPr>
              <w:t>1.</w:t>
            </w:r>
          </w:p>
        </w:tc>
        <w:tc>
          <w:tcPr>
            <w:tcW w:w="2062" w:type="dxa"/>
          </w:tcPr>
          <w:p w:rsidR="00C82258" w:rsidRPr="0011152A" w:rsidRDefault="00C82258" w:rsidP="00EA6F85">
            <w:pPr>
              <w:spacing w:after="120"/>
              <w:rPr>
                <w:sz w:val="20"/>
                <w:szCs w:val="20"/>
              </w:rPr>
            </w:pPr>
          </w:p>
        </w:tc>
        <w:tc>
          <w:tcPr>
            <w:tcW w:w="3318" w:type="dxa"/>
          </w:tcPr>
          <w:p w:rsidR="00C82258" w:rsidRPr="0011152A" w:rsidRDefault="00C82258" w:rsidP="00EA6F85">
            <w:pPr>
              <w:spacing w:after="120"/>
              <w:rPr>
                <w:sz w:val="20"/>
                <w:szCs w:val="20"/>
              </w:rPr>
            </w:pPr>
          </w:p>
        </w:tc>
        <w:tc>
          <w:tcPr>
            <w:tcW w:w="2161" w:type="dxa"/>
          </w:tcPr>
          <w:p w:rsidR="00C82258" w:rsidRPr="0011152A" w:rsidRDefault="00C82258" w:rsidP="00EA6F85">
            <w:pPr>
              <w:spacing w:after="120"/>
              <w:rPr>
                <w:sz w:val="20"/>
                <w:szCs w:val="20"/>
              </w:rPr>
            </w:pPr>
          </w:p>
        </w:tc>
      </w:tr>
      <w:tr w:rsidR="00C82258" w:rsidRPr="0011152A" w:rsidTr="00C82258">
        <w:trPr>
          <w:trHeight w:val="275"/>
          <w:jc w:val="center"/>
        </w:trPr>
        <w:tc>
          <w:tcPr>
            <w:tcW w:w="568" w:type="dxa"/>
          </w:tcPr>
          <w:p w:rsidR="00C82258" w:rsidRPr="0011152A" w:rsidRDefault="00C82258" w:rsidP="00EA6F85">
            <w:pPr>
              <w:tabs>
                <w:tab w:val="left" w:pos="709"/>
              </w:tabs>
              <w:suppressAutoHyphens/>
              <w:spacing w:after="120"/>
              <w:jc w:val="center"/>
              <w:rPr>
                <w:sz w:val="20"/>
                <w:szCs w:val="20"/>
              </w:rPr>
            </w:pPr>
            <w:r w:rsidRPr="0011152A">
              <w:rPr>
                <w:sz w:val="20"/>
                <w:szCs w:val="20"/>
              </w:rPr>
              <w:t>2.</w:t>
            </w:r>
          </w:p>
        </w:tc>
        <w:tc>
          <w:tcPr>
            <w:tcW w:w="2062" w:type="dxa"/>
          </w:tcPr>
          <w:p w:rsidR="00C82258" w:rsidRPr="0011152A" w:rsidRDefault="00C82258" w:rsidP="00EA6F85">
            <w:pPr>
              <w:spacing w:after="120"/>
              <w:rPr>
                <w:sz w:val="20"/>
                <w:szCs w:val="20"/>
              </w:rPr>
            </w:pPr>
          </w:p>
        </w:tc>
        <w:tc>
          <w:tcPr>
            <w:tcW w:w="3318" w:type="dxa"/>
          </w:tcPr>
          <w:p w:rsidR="00C82258" w:rsidRPr="0011152A" w:rsidRDefault="00C82258" w:rsidP="00EA6F85">
            <w:pPr>
              <w:spacing w:after="120"/>
              <w:rPr>
                <w:sz w:val="20"/>
                <w:szCs w:val="20"/>
              </w:rPr>
            </w:pPr>
          </w:p>
        </w:tc>
        <w:tc>
          <w:tcPr>
            <w:tcW w:w="2161" w:type="dxa"/>
          </w:tcPr>
          <w:p w:rsidR="00C82258" w:rsidRPr="0011152A" w:rsidRDefault="00C82258" w:rsidP="00EA6F85">
            <w:pPr>
              <w:spacing w:after="120"/>
              <w:rPr>
                <w:sz w:val="20"/>
                <w:szCs w:val="20"/>
              </w:rPr>
            </w:pPr>
          </w:p>
        </w:tc>
      </w:tr>
      <w:tr w:rsidR="00C82258" w:rsidRPr="0011152A" w:rsidTr="00C82258">
        <w:trPr>
          <w:trHeight w:val="278"/>
          <w:jc w:val="center"/>
        </w:trPr>
        <w:tc>
          <w:tcPr>
            <w:tcW w:w="568" w:type="dxa"/>
          </w:tcPr>
          <w:p w:rsidR="00C82258" w:rsidRPr="0011152A" w:rsidRDefault="00C82258" w:rsidP="00EA6F85">
            <w:pPr>
              <w:tabs>
                <w:tab w:val="left" w:pos="709"/>
              </w:tabs>
              <w:suppressAutoHyphens/>
              <w:spacing w:after="120"/>
              <w:jc w:val="center"/>
              <w:rPr>
                <w:sz w:val="20"/>
                <w:szCs w:val="20"/>
              </w:rPr>
            </w:pPr>
            <w:r w:rsidRPr="0011152A">
              <w:rPr>
                <w:sz w:val="20"/>
                <w:szCs w:val="20"/>
              </w:rPr>
              <w:t>3.</w:t>
            </w:r>
          </w:p>
        </w:tc>
        <w:tc>
          <w:tcPr>
            <w:tcW w:w="2062" w:type="dxa"/>
          </w:tcPr>
          <w:p w:rsidR="00C82258" w:rsidRPr="0011152A" w:rsidRDefault="00C82258" w:rsidP="00EA6F85">
            <w:pPr>
              <w:spacing w:after="120"/>
              <w:rPr>
                <w:sz w:val="20"/>
                <w:szCs w:val="20"/>
              </w:rPr>
            </w:pPr>
          </w:p>
        </w:tc>
        <w:tc>
          <w:tcPr>
            <w:tcW w:w="3318" w:type="dxa"/>
          </w:tcPr>
          <w:p w:rsidR="00C82258" w:rsidRPr="0011152A" w:rsidRDefault="00C82258" w:rsidP="00EA6F85">
            <w:pPr>
              <w:spacing w:after="120"/>
              <w:rPr>
                <w:sz w:val="20"/>
                <w:szCs w:val="20"/>
              </w:rPr>
            </w:pPr>
          </w:p>
        </w:tc>
        <w:tc>
          <w:tcPr>
            <w:tcW w:w="2161" w:type="dxa"/>
          </w:tcPr>
          <w:p w:rsidR="00C82258" w:rsidRPr="0011152A" w:rsidRDefault="00C82258" w:rsidP="00EA6F85">
            <w:pPr>
              <w:spacing w:after="120"/>
              <w:rPr>
                <w:sz w:val="20"/>
                <w:szCs w:val="20"/>
              </w:rPr>
            </w:pPr>
          </w:p>
        </w:tc>
      </w:tr>
      <w:tr w:rsidR="00C82258" w:rsidRPr="0011152A" w:rsidTr="00C82258">
        <w:trPr>
          <w:trHeight w:val="269"/>
          <w:jc w:val="center"/>
        </w:trPr>
        <w:tc>
          <w:tcPr>
            <w:tcW w:w="568" w:type="dxa"/>
          </w:tcPr>
          <w:p w:rsidR="00C82258" w:rsidRPr="0011152A" w:rsidRDefault="00C82258" w:rsidP="00EA6F85">
            <w:pPr>
              <w:tabs>
                <w:tab w:val="left" w:pos="709"/>
              </w:tabs>
              <w:suppressAutoHyphens/>
              <w:spacing w:after="120"/>
              <w:jc w:val="center"/>
              <w:rPr>
                <w:sz w:val="20"/>
                <w:szCs w:val="20"/>
              </w:rPr>
            </w:pPr>
            <w:r w:rsidRPr="0011152A">
              <w:rPr>
                <w:sz w:val="20"/>
                <w:szCs w:val="20"/>
              </w:rPr>
              <w:t>4.</w:t>
            </w:r>
          </w:p>
        </w:tc>
        <w:tc>
          <w:tcPr>
            <w:tcW w:w="2062" w:type="dxa"/>
          </w:tcPr>
          <w:p w:rsidR="00C82258" w:rsidRPr="0011152A" w:rsidRDefault="00C82258" w:rsidP="00EA6F85">
            <w:pPr>
              <w:spacing w:after="120"/>
              <w:rPr>
                <w:sz w:val="20"/>
                <w:szCs w:val="20"/>
              </w:rPr>
            </w:pPr>
          </w:p>
        </w:tc>
        <w:tc>
          <w:tcPr>
            <w:tcW w:w="3318" w:type="dxa"/>
          </w:tcPr>
          <w:p w:rsidR="00C82258" w:rsidRPr="0011152A" w:rsidRDefault="00C82258" w:rsidP="00EA6F85">
            <w:pPr>
              <w:spacing w:after="120"/>
              <w:rPr>
                <w:sz w:val="20"/>
                <w:szCs w:val="20"/>
              </w:rPr>
            </w:pPr>
          </w:p>
        </w:tc>
        <w:tc>
          <w:tcPr>
            <w:tcW w:w="2161" w:type="dxa"/>
          </w:tcPr>
          <w:p w:rsidR="00C82258" w:rsidRPr="0011152A" w:rsidRDefault="00C82258" w:rsidP="00EA6F85">
            <w:pPr>
              <w:spacing w:after="120"/>
              <w:rPr>
                <w:sz w:val="20"/>
                <w:szCs w:val="20"/>
              </w:rPr>
            </w:pPr>
          </w:p>
        </w:tc>
      </w:tr>
      <w:tr w:rsidR="00C82258" w:rsidRPr="0011152A" w:rsidTr="00C82258">
        <w:trPr>
          <w:trHeight w:val="272"/>
          <w:jc w:val="center"/>
        </w:trPr>
        <w:tc>
          <w:tcPr>
            <w:tcW w:w="568" w:type="dxa"/>
          </w:tcPr>
          <w:p w:rsidR="00C82258" w:rsidRPr="0011152A" w:rsidRDefault="00C82258" w:rsidP="00EA6F85">
            <w:pPr>
              <w:tabs>
                <w:tab w:val="left" w:pos="709"/>
              </w:tabs>
              <w:suppressAutoHyphens/>
              <w:spacing w:after="120"/>
              <w:jc w:val="center"/>
              <w:rPr>
                <w:sz w:val="20"/>
                <w:szCs w:val="20"/>
              </w:rPr>
            </w:pPr>
            <w:r w:rsidRPr="0011152A">
              <w:rPr>
                <w:sz w:val="20"/>
                <w:szCs w:val="20"/>
              </w:rPr>
              <w:t>5.</w:t>
            </w:r>
          </w:p>
        </w:tc>
        <w:tc>
          <w:tcPr>
            <w:tcW w:w="2062" w:type="dxa"/>
          </w:tcPr>
          <w:p w:rsidR="00C82258" w:rsidRPr="0011152A" w:rsidRDefault="00C82258" w:rsidP="00EA6F85">
            <w:pPr>
              <w:spacing w:after="120"/>
              <w:rPr>
                <w:sz w:val="20"/>
                <w:szCs w:val="20"/>
              </w:rPr>
            </w:pPr>
          </w:p>
        </w:tc>
        <w:tc>
          <w:tcPr>
            <w:tcW w:w="3318" w:type="dxa"/>
          </w:tcPr>
          <w:p w:rsidR="00C82258" w:rsidRPr="0011152A" w:rsidRDefault="00C82258" w:rsidP="00EA6F85">
            <w:pPr>
              <w:spacing w:after="120"/>
              <w:rPr>
                <w:sz w:val="20"/>
                <w:szCs w:val="20"/>
              </w:rPr>
            </w:pPr>
          </w:p>
        </w:tc>
        <w:tc>
          <w:tcPr>
            <w:tcW w:w="2161" w:type="dxa"/>
          </w:tcPr>
          <w:p w:rsidR="00C82258" w:rsidRPr="0011152A" w:rsidRDefault="00C82258" w:rsidP="00EA6F85">
            <w:pPr>
              <w:spacing w:after="120"/>
              <w:rPr>
                <w:sz w:val="20"/>
                <w:szCs w:val="20"/>
              </w:rPr>
            </w:pPr>
          </w:p>
        </w:tc>
      </w:tr>
      <w:tr w:rsidR="00C82258" w:rsidRPr="0011152A" w:rsidTr="00C82258">
        <w:trPr>
          <w:trHeight w:val="53"/>
          <w:jc w:val="center"/>
        </w:trPr>
        <w:tc>
          <w:tcPr>
            <w:tcW w:w="568" w:type="dxa"/>
          </w:tcPr>
          <w:p w:rsidR="00C82258" w:rsidRPr="0011152A" w:rsidRDefault="00C82258" w:rsidP="00EA6F85">
            <w:pPr>
              <w:tabs>
                <w:tab w:val="left" w:pos="709"/>
              </w:tabs>
              <w:suppressAutoHyphens/>
              <w:spacing w:after="120"/>
              <w:jc w:val="center"/>
              <w:rPr>
                <w:sz w:val="20"/>
                <w:szCs w:val="20"/>
              </w:rPr>
            </w:pPr>
            <w:r w:rsidRPr="0011152A">
              <w:rPr>
                <w:sz w:val="20"/>
                <w:szCs w:val="20"/>
              </w:rPr>
              <w:t>6.</w:t>
            </w:r>
          </w:p>
        </w:tc>
        <w:tc>
          <w:tcPr>
            <w:tcW w:w="2062" w:type="dxa"/>
          </w:tcPr>
          <w:p w:rsidR="00C82258" w:rsidRPr="0011152A" w:rsidRDefault="00C82258" w:rsidP="00EA6F85">
            <w:pPr>
              <w:spacing w:after="120"/>
              <w:rPr>
                <w:sz w:val="20"/>
                <w:szCs w:val="20"/>
              </w:rPr>
            </w:pPr>
          </w:p>
        </w:tc>
        <w:tc>
          <w:tcPr>
            <w:tcW w:w="3318" w:type="dxa"/>
          </w:tcPr>
          <w:p w:rsidR="00C82258" w:rsidRPr="0011152A" w:rsidRDefault="00C82258" w:rsidP="00EA6F85">
            <w:pPr>
              <w:spacing w:after="120"/>
              <w:rPr>
                <w:sz w:val="20"/>
                <w:szCs w:val="20"/>
              </w:rPr>
            </w:pPr>
          </w:p>
        </w:tc>
        <w:tc>
          <w:tcPr>
            <w:tcW w:w="2161" w:type="dxa"/>
          </w:tcPr>
          <w:p w:rsidR="00C82258" w:rsidRPr="0011152A" w:rsidRDefault="00C82258" w:rsidP="00EA6F85">
            <w:pPr>
              <w:spacing w:after="120"/>
              <w:rPr>
                <w:sz w:val="20"/>
                <w:szCs w:val="20"/>
              </w:rPr>
            </w:pPr>
          </w:p>
        </w:tc>
      </w:tr>
    </w:tbl>
    <w:p w:rsidR="00EA6F85" w:rsidRPr="00C91FC6" w:rsidRDefault="00EA6F85" w:rsidP="00EA6F85">
      <w:pPr>
        <w:ind w:left="360"/>
        <w:contextualSpacing/>
        <w:rPr>
          <w:i/>
          <w:lang w:val="fr-FR"/>
        </w:rPr>
      </w:pPr>
      <w:r w:rsidRPr="00C91FC6">
        <w:rPr>
          <w:i/>
          <w:lang w:val="fr-FR"/>
        </w:rPr>
        <w:t>*- ja aizsargāts ar paroli, norāda lietotājvārdu un paroli.</w:t>
      </w:r>
    </w:p>
    <w:p w:rsidR="00EA6F85" w:rsidRPr="00EA6F85" w:rsidRDefault="00EA6F85" w:rsidP="00EA6F85">
      <w:pPr>
        <w:keepNext/>
        <w:ind w:left="360"/>
        <w:jc w:val="both"/>
        <w:rPr>
          <w:iCs/>
        </w:rPr>
      </w:pPr>
    </w:p>
    <w:p w:rsidR="0011152A" w:rsidRDefault="0011152A" w:rsidP="0011152A">
      <w:pPr>
        <w:keepLines/>
        <w:widowControl w:val="0"/>
        <w:spacing w:after="120"/>
        <w:jc w:val="both"/>
      </w:pPr>
    </w:p>
    <w:p w:rsidR="0011152A" w:rsidRPr="0011152A" w:rsidRDefault="0011152A" w:rsidP="00D53EAA">
      <w:pPr>
        <w:pStyle w:val="ListParagraph"/>
        <w:keepLines/>
        <w:widowControl w:val="0"/>
        <w:numPr>
          <w:ilvl w:val="0"/>
          <w:numId w:val="18"/>
        </w:numPr>
        <w:spacing w:after="120"/>
        <w:jc w:val="both"/>
        <w:rPr>
          <w:b/>
        </w:rPr>
      </w:pPr>
      <w:r w:rsidRPr="0011152A">
        <w:rPr>
          <w:b/>
          <w:u w:val="single"/>
        </w:rPr>
        <w:t>IESAISTĪTĀ PERSONĀLA SARAKSTS</w:t>
      </w:r>
    </w:p>
    <w:p w:rsidR="0011152A" w:rsidRPr="00141450" w:rsidRDefault="0011152A" w:rsidP="0011152A">
      <w:pPr>
        <w:jc w:val="both"/>
      </w:pPr>
    </w:p>
    <w:tbl>
      <w:tblPr>
        <w:tblW w:w="6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985"/>
        <w:gridCol w:w="2127"/>
        <w:gridCol w:w="2127"/>
      </w:tblGrid>
      <w:tr w:rsidR="0011152A" w:rsidRPr="0011152A" w:rsidTr="00AD727A">
        <w:trPr>
          <w:tblHeader/>
          <w:jc w:val="center"/>
        </w:trPr>
        <w:tc>
          <w:tcPr>
            <w:tcW w:w="662" w:type="dxa"/>
            <w:shd w:val="pct10" w:color="auto" w:fill="FFFFFF"/>
            <w:vAlign w:val="center"/>
          </w:tcPr>
          <w:p w:rsidR="0011152A" w:rsidRPr="0011152A" w:rsidRDefault="0011152A" w:rsidP="00AD727A">
            <w:pPr>
              <w:jc w:val="center"/>
              <w:rPr>
                <w:b/>
                <w:sz w:val="20"/>
                <w:szCs w:val="20"/>
              </w:rPr>
            </w:pPr>
            <w:r w:rsidRPr="0011152A">
              <w:rPr>
                <w:b/>
                <w:sz w:val="20"/>
                <w:szCs w:val="20"/>
              </w:rPr>
              <w:t>Nr.</w:t>
            </w:r>
          </w:p>
        </w:tc>
        <w:tc>
          <w:tcPr>
            <w:tcW w:w="1985" w:type="dxa"/>
            <w:shd w:val="pct10" w:color="auto" w:fill="FFFFFF"/>
            <w:vAlign w:val="center"/>
          </w:tcPr>
          <w:p w:rsidR="0011152A" w:rsidRPr="0011152A" w:rsidRDefault="0011152A" w:rsidP="00AD727A">
            <w:pPr>
              <w:jc w:val="center"/>
              <w:rPr>
                <w:b/>
                <w:sz w:val="20"/>
                <w:szCs w:val="20"/>
              </w:rPr>
            </w:pPr>
            <w:r w:rsidRPr="0011152A">
              <w:rPr>
                <w:b/>
                <w:sz w:val="20"/>
                <w:szCs w:val="20"/>
              </w:rPr>
              <w:t>Vārds, Uzvārds</w:t>
            </w:r>
          </w:p>
        </w:tc>
        <w:tc>
          <w:tcPr>
            <w:tcW w:w="2127" w:type="dxa"/>
            <w:shd w:val="pct10" w:color="auto" w:fill="FFFFFF"/>
          </w:tcPr>
          <w:p w:rsidR="0011152A" w:rsidRPr="0011152A" w:rsidRDefault="0011152A" w:rsidP="00AD727A">
            <w:pPr>
              <w:jc w:val="center"/>
              <w:rPr>
                <w:b/>
                <w:sz w:val="20"/>
                <w:szCs w:val="20"/>
              </w:rPr>
            </w:pPr>
            <w:r w:rsidRPr="0011152A">
              <w:rPr>
                <w:b/>
                <w:sz w:val="20"/>
                <w:szCs w:val="20"/>
              </w:rPr>
              <w:t>Pozīcija līguma izpildes ievaros</w:t>
            </w:r>
          </w:p>
        </w:tc>
        <w:tc>
          <w:tcPr>
            <w:tcW w:w="2127" w:type="dxa"/>
            <w:shd w:val="pct10" w:color="auto" w:fill="FFFFFF"/>
            <w:vAlign w:val="center"/>
          </w:tcPr>
          <w:p w:rsidR="0011152A" w:rsidRPr="0011152A" w:rsidRDefault="0011152A" w:rsidP="00AD727A">
            <w:pPr>
              <w:jc w:val="center"/>
              <w:rPr>
                <w:b/>
                <w:sz w:val="20"/>
                <w:szCs w:val="20"/>
              </w:rPr>
            </w:pPr>
            <w:r w:rsidRPr="0011152A">
              <w:rPr>
                <w:b/>
                <w:sz w:val="20"/>
                <w:szCs w:val="20"/>
              </w:rPr>
              <w:t>Galvenie pienākumi līguma izpildes ietvaros</w:t>
            </w:r>
          </w:p>
        </w:tc>
      </w:tr>
      <w:tr w:rsidR="0011152A" w:rsidRPr="0011152A" w:rsidTr="00AD727A">
        <w:trPr>
          <w:jc w:val="center"/>
        </w:trPr>
        <w:tc>
          <w:tcPr>
            <w:tcW w:w="662" w:type="dxa"/>
          </w:tcPr>
          <w:p w:rsidR="0011152A" w:rsidRPr="0011152A" w:rsidRDefault="0011152A" w:rsidP="00AD727A">
            <w:pPr>
              <w:jc w:val="both"/>
              <w:rPr>
                <w:sz w:val="20"/>
                <w:szCs w:val="20"/>
              </w:rPr>
            </w:pPr>
            <w:r w:rsidRPr="0011152A">
              <w:rPr>
                <w:sz w:val="20"/>
                <w:szCs w:val="20"/>
              </w:rPr>
              <w:t>1.</w:t>
            </w:r>
          </w:p>
        </w:tc>
        <w:tc>
          <w:tcPr>
            <w:tcW w:w="1985" w:type="dxa"/>
          </w:tcPr>
          <w:p w:rsidR="0011152A" w:rsidRPr="0011152A" w:rsidRDefault="0011152A" w:rsidP="00AD727A">
            <w:pPr>
              <w:jc w:val="center"/>
              <w:rPr>
                <w:sz w:val="20"/>
                <w:szCs w:val="20"/>
              </w:rPr>
            </w:pPr>
          </w:p>
        </w:tc>
        <w:tc>
          <w:tcPr>
            <w:tcW w:w="2127" w:type="dxa"/>
          </w:tcPr>
          <w:p w:rsidR="0011152A" w:rsidRPr="0011152A" w:rsidRDefault="0011152A" w:rsidP="00AD727A">
            <w:pPr>
              <w:jc w:val="both"/>
              <w:rPr>
                <w:sz w:val="20"/>
                <w:szCs w:val="20"/>
              </w:rPr>
            </w:pPr>
          </w:p>
        </w:tc>
        <w:tc>
          <w:tcPr>
            <w:tcW w:w="2127" w:type="dxa"/>
          </w:tcPr>
          <w:p w:rsidR="0011152A" w:rsidRPr="0011152A" w:rsidRDefault="0011152A" w:rsidP="00AD727A">
            <w:pPr>
              <w:jc w:val="both"/>
              <w:rPr>
                <w:sz w:val="20"/>
                <w:szCs w:val="20"/>
              </w:rPr>
            </w:pPr>
          </w:p>
        </w:tc>
      </w:tr>
      <w:tr w:rsidR="0011152A" w:rsidRPr="0011152A" w:rsidTr="00AD727A">
        <w:trPr>
          <w:jc w:val="center"/>
        </w:trPr>
        <w:tc>
          <w:tcPr>
            <w:tcW w:w="662" w:type="dxa"/>
          </w:tcPr>
          <w:p w:rsidR="0011152A" w:rsidRPr="0011152A" w:rsidRDefault="0011152A" w:rsidP="00AD727A">
            <w:pPr>
              <w:jc w:val="both"/>
              <w:rPr>
                <w:sz w:val="20"/>
                <w:szCs w:val="20"/>
              </w:rPr>
            </w:pPr>
            <w:r w:rsidRPr="0011152A">
              <w:rPr>
                <w:sz w:val="20"/>
                <w:szCs w:val="20"/>
              </w:rPr>
              <w:t>2.</w:t>
            </w:r>
          </w:p>
        </w:tc>
        <w:tc>
          <w:tcPr>
            <w:tcW w:w="1985" w:type="dxa"/>
          </w:tcPr>
          <w:p w:rsidR="0011152A" w:rsidRPr="0011152A" w:rsidRDefault="0011152A" w:rsidP="00AD727A">
            <w:pPr>
              <w:jc w:val="center"/>
              <w:rPr>
                <w:sz w:val="20"/>
                <w:szCs w:val="20"/>
              </w:rPr>
            </w:pPr>
          </w:p>
        </w:tc>
        <w:tc>
          <w:tcPr>
            <w:tcW w:w="2127" w:type="dxa"/>
          </w:tcPr>
          <w:p w:rsidR="0011152A" w:rsidRPr="0011152A" w:rsidRDefault="0011152A" w:rsidP="00AD727A">
            <w:pPr>
              <w:jc w:val="both"/>
              <w:rPr>
                <w:sz w:val="20"/>
                <w:szCs w:val="20"/>
              </w:rPr>
            </w:pPr>
          </w:p>
        </w:tc>
        <w:tc>
          <w:tcPr>
            <w:tcW w:w="2127" w:type="dxa"/>
          </w:tcPr>
          <w:p w:rsidR="0011152A" w:rsidRPr="0011152A" w:rsidRDefault="0011152A" w:rsidP="00AD727A">
            <w:pPr>
              <w:jc w:val="both"/>
              <w:rPr>
                <w:sz w:val="20"/>
                <w:szCs w:val="20"/>
              </w:rPr>
            </w:pPr>
          </w:p>
        </w:tc>
      </w:tr>
    </w:tbl>
    <w:p w:rsidR="0011152A" w:rsidRDefault="0011152A" w:rsidP="0011152A">
      <w:pPr>
        <w:pStyle w:val="Application2"/>
      </w:pPr>
    </w:p>
    <w:p w:rsidR="0011152A" w:rsidRPr="00EA6F85" w:rsidRDefault="0011152A" w:rsidP="00EA6F85">
      <w:pPr>
        <w:keepLines/>
        <w:widowControl w:val="0"/>
        <w:tabs>
          <w:tab w:val="num" w:pos="785"/>
        </w:tabs>
        <w:spacing w:after="120"/>
        <w:jc w:val="both"/>
      </w:pPr>
    </w:p>
    <w:p w:rsidR="00EA6F85" w:rsidRPr="00EA6F85" w:rsidRDefault="0011152A" w:rsidP="00EA6F85">
      <w:pPr>
        <w:keepNext/>
        <w:ind w:left="360" w:hanging="360"/>
        <w:outlineLvl w:val="0"/>
        <w:rPr>
          <w:b/>
          <w:bCs/>
        </w:rPr>
      </w:pPr>
      <w:r>
        <w:rPr>
          <w:b/>
          <w:bCs/>
        </w:rPr>
        <w:t>7</w:t>
      </w:r>
      <w:r w:rsidR="00EA6F85" w:rsidRPr="00EA6F85">
        <w:rPr>
          <w:b/>
          <w:bCs/>
        </w:rPr>
        <w:t xml:space="preserve">. FINANŠU PIEDĀVĀJUMS </w:t>
      </w:r>
    </w:p>
    <w:p w:rsidR="00EA6F85" w:rsidRPr="00EA6F85" w:rsidRDefault="00EA6F85" w:rsidP="00EA6F85">
      <w:pPr>
        <w:jc w:val="both"/>
        <w:rPr>
          <w:lang w:eastAsia="lv-LV"/>
        </w:rPr>
      </w:pPr>
    </w:p>
    <w:p w:rsidR="00EA6F85" w:rsidRPr="0011152A" w:rsidRDefault="0011152A" w:rsidP="0011152A">
      <w:pPr>
        <w:keepLines/>
        <w:widowControl w:val="0"/>
        <w:spacing w:line="0" w:lineRule="atLeast"/>
        <w:jc w:val="both"/>
      </w:pPr>
      <w:r>
        <w:t xml:space="preserve">7.1. </w:t>
      </w:r>
      <w:r w:rsidR="00EA6F85" w:rsidRPr="0011152A">
        <w:t xml:space="preserve">Piedāvājumam </w:t>
      </w:r>
      <w:r w:rsidR="00EA6F85" w:rsidRPr="0011152A">
        <w:rPr>
          <w:u w:val="single"/>
        </w:rPr>
        <w:t>jāietver sevī visas izmaksas</w:t>
      </w:r>
      <w:r w:rsidR="00EA6F85" w:rsidRPr="0011152A">
        <w:t>, kas saistītas ar Tehniskajā specifikācijā norādīto darbu izpildi</w:t>
      </w:r>
      <w:r>
        <w:t xml:space="preserve">7.2. </w:t>
      </w:r>
      <w:r w:rsidR="00EA6F85" w:rsidRPr="0011152A">
        <w:t>Piedāvājuma cenai jābūt izteiktai euro, atsevišķi norādot:</w:t>
      </w:r>
    </w:p>
    <w:p w:rsidR="00EA6F85" w:rsidRPr="00EA6F85" w:rsidRDefault="00EA6F85" w:rsidP="00EA6F85">
      <w:pPr>
        <w:spacing w:line="240" w:lineRule="atLeast"/>
        <w:ind w:left="851"/>
        <w:jc w:val="both"/>
      </w:pPr>
      <w:r w:rsidRPr="00EA6F85">
        <w:t>- piedāvāto līgumcenu jeb piedāvājuma summu bez pievienotās vērtības nodokļa (PVN);</w:t>
      </w:r>
    </w:p>
    <w:p w:rsidR="00EA6F85" w:rsidRPr="00EA6F85" w:rsidRDefault="00EA6F85" w:rsidP="00EA6F85">
      <w:pPr>
        <w:spacing w:line="240" w:lineRule="atLeast"/>
        <w:ind w:left="851"/>
        <w:jc w:val="both"/>
      </w:pPr>
      <w:r w:rsidRPr="00EA6F85">
        <w:t>- PVN summu;</w:t>
      </w:r>
    </w:p>
    <w:p w:rsidR="00EA6F85" w:rsidRPr="00EA6F85" w:rsidRDefault="00EA6F85" w:rsidP="00EA6F85">
      <w:pPr>
        <w:spacing w:line="240" w:lineRule="atLeast"/>
        <w:ind w:left="851"/>
        <w:jc w:val="both"/>
      </w:pPr>
      <w:r w:rsidRPr="00EA6F85">
        <w:t>- kopējo cenu jeb piedāvājuma summu ar PVN.</w:t>
      </w:r>
    </w:p>
    <w:p w:rsidR="00EA6F85" w:rsidRPr="00EA6F85" w:rsidRDefault="00EA6F85" w:rsidP="00EA6F85">
      <w:pPr>
        <w:keepLines/>
        <w:widowControl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387"/>
        <w:gridCol w:w="2551"/>
      </w:tblGrid>
      <w:tr w:rsidR="00EA6F85" w:rsidRPr="00EA6F85" w:rsidTr="00971446">
        <w:tc>
          <w:tcPr>
            <w:tcW w:w="837"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lastRenderedPageBreak/>
              <w:t>N.p.k.</w:t>
            </w:r>
          </w:p>
        </w:tc>
        <w:tc>
          <w:tcPr>
            <w:tcW w:w="5387"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Pakalpojums</w:t>
            </w:r>
          </w:p>
        </w:tc>
        <w:tc>
          <w:tcPr>
            <w:tcW w:w="2551"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 xml:space="preserve">Piedāvātā cena </w:t>
            </w:r>
            <w:r w:rsidRPr="00EA6F85">
              <w:rPr>
                <w:rFonts w:eastAsia="Calibri"/>
                <w:b/>
                <w:i/>
                <w:sz w:val="20"/>
                <w:szCs w:val="20"/>
              </w:rPr>
              <w:t>euro</w:t>
            </w:r>
            <w:r w:rsidRPr="00EA6F85">
              <w:rPr>
                <w:rFonts w:eastAsia="Calibri"/>
                <w:b/>
                <w:sz w:val="20"/>
                <w:szCs w:val="20"/>
              </w:rPr>
              <w:t xml:space="preserve"> </w:t>
            </w: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1.</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2.</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BFBFBF"/>
          </w:tcPr>
          <w:p w:rsidR="00EA6F85" w:rsidRPr="00EA6F85" w:rsidRDefault="00EA6F85" w:rsidP="00EA6F85">
            <w:pPr>
              <w:spacing w:after="200" w:line="276" w:lineRule="auto"/>
              <w:rPr>
                <w:rFonts w:eastAsia="Calibri"/>
                <w:sz w:val="20"/>
                <w:szCs w:val="20"/>
              </w:rPr>
            </w:pPr>
          </w:p>
        </w:tc>
        <w:tc>
          <w:tcPr>
            <w:tcW w:w="5387" w:type="dxa"/>
            <w:shd w:val="clear" w:color="auto" w:fill="BFBFBF"/>
          </w:tcPr>
          <w:p w:rsidR="00EA6F85" w:rsidRPr="00EA6F85" w:rsidRDefault="00EA6F85" w:rsidP="00EA6F85">
            <w:pPr>
              <w:jc w:val="right"/>
              <w:rPr>
                <w:b/>
                <w:sz w:val="20"/>
                <w:szCs w:val="20"/>
              </w:rPr>
            </w:pPr>
            <w:r w:rsidRPr="00EA6F85">
              <w:rPr>
                <w:b/>
                <w:sz w:val="20"/>
                <w:szCs w:val="20"/>
              </w:rPr>
              <w:t>Kopā, neskaitot PVN</w:t>
            </w:r>
          </w:p>
        </w:tc>
        <w:tc>
          <w:tcPr>
            <w:tcW w:w="2551" w:type="dxa"/>
            <w:shd w:val="clear" w:color="auto" w:fill="BFBFBF"/>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PVN, 21%</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Kopā, t.sk. 21% PVN</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bl>
    <w:p w:rsidR="00EA6F85" w:rsidRPr="00EA6F85" w:rsidRDefault="00EA6F85" w:rsidP="00EA6F85"/>
    <w:p w:rsidR="00EA6F85" w:rsidRPr="00EA6F85" w:rsidRDefault="00EA6F85" w:rsidP="00EA6F85">
      <w:r w:rsidRPr="00EA6F85">
        <w:tab/>
      </w:r>
      <w:r w:rsidRPr="00EA6F85">
        <w:tab/>
      </w:r>
      <w:r w:rsidRPr="00EA6F85">
        <w:tab/>
        <w:t xml:space="preserve">                  </w:t>
      </w:r>
      <w:r w:rsidR="00B5088A">
        <w:t xml:space="preserve">            </w:t>
      </w:r>
      <w:r w:rsidRPr="00EA6F85">
        <w:t>Paraksts</w:t>
      </w:r>
      <w:r w:rsidRPr="00EA6F85">
        <w:rPr>
          <w:vertAlign w:val="superscript"/>
        </w:rPr>
        <w:footnoteReference w:id="4"/>
      </w:r>
      <w:r w:rsidRPr="00EA6F85">
        <w:t>: ______________________________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Pilns vārds, uzvārds: 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Amats:__________________________________</w:t>
      </w:r>
    </w:p>
    <w:p w:rsidR="00EA6F85" w:rsidRPr="00EA6F85" w:rsidRDefault="00EA6F85" w:rsidP="00EA6F85">
      <w:pPr>
        <w:ind w:left="5760" w:right="-759" w:firstLine="720"/>
        <w:jc w:val="both"/>
      </w:pPr>
    </w:p>
    <w:p w:rsidR="00045488" w:rsidRPr="007F7480" w:rsidRDefault="00045488" w:rsidP="00EA6F85">
      <w:pPr>
        <w:ind w:right="-759"/>
        <w:jc w:val="both"/>
      </w:pPr>
    </w:p>
    <w:p w:rsidR="00D42E91" w:rsidRDefault="00D42E91" w:rsidP="0041052E">
      <w:pPr>
        <w:rPr>
          <w:b/>
        </w:rPr>
      </w:pPr>
    </w:p>
    <w:sectPr w:rsidR="00D42E91" w:rsidSect="007F60C4">
      <w:footerReference w:type="even" r:id="rId14"/>
      <w:footerReference w:type="default" r:id="rId15"/>
      <w:pgSz w:w="11906" w:h="16838" w:code="9"/>
      <w:pgMar w:top="1079"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0E3" w:rsidRPr="00D66221" w:rsidRDefault="004270E3" w:rsidP="006A33DD">
      <w:pPr>
        <w:rPr>
          <w:sz w:val="22"/>
          <w:szCs w:val="22"/>
        </w:rPr>
      </w:pPr>
      <w:r w:rsidRPr="00D66221">
        <w:rPr>
          <w:sz w:val="22"/>
          <w:szCs w:val="22"/>
        </w:rPr>
        <w:separator/>
      </w:r>
    </w:p>
  </w:endnote>
  <w:endnote w:type="continuationSeparator" w:id="0">
    <w:p w:rsidR="004270E3" w:rsidRPr="00D66221" w:rsidRDefault="004270E3"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250486"/>
      <w:docPartObj>
        <w:docPartGallery w:val="Page Numbers (Bottom of Page)"/>
        <w:docPartUnique/>
      </w:docPartObj>
    </w:sdtPr>
    <w:sdtContent>
      <w:p w:rsidR="00A6705B" w:rsidRDefault="00A6556E">
        <w:pPr>
          <w:pStyle w:val="Footer"/>
          <w:jc w:val="right"/>
        </w:pPr>
        <w:r>
          <w:fldChar w:fldCharType="begin"/>
        </w:r>
        <w:r w:rsidR="00A6705B">
          <w:instrText xml:space="preserve"> PAGE   \* MERGEFORMAT </w:instrText>
        </w:r>
        <w:r>
          <w:fldChar w:fldCharType="separate"/>
        </w:r>
        <w:r w:rsidR="00A6705B">
          <w:rPr>
            <w:noProof/>
          </w:rPr>
          <w:t>2</w:t>
        </w:r>
        <w:r>
          <w:rPr>
            <w:noProof/>
          </w:rPr>
          <w:fldChar w:fldCharType="end"/>
        </w:r>
      </w:p>
    </w:sdtContent>
  </w:sdt>
  <w:p w:rsidR="00A6705B" w:rsidRDefault="00A670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476356"/>
      <w:docPartObj>
        <w:docPartGallery w:val="Page Numbers (Bottom of Page)"/>
        <w:docPartUnique/>
      </w:docPartObj>
    </w:sdtPr>
    <w:sdtContent>
      <w:p w:rsidR="00A6705B" w:rsidRDefault="00A6556E">
        <w:pPr>
          <w:pStyle w:val="Footer"/>
          <w:jc w:val="right"/>
        </w:pPr>
        <w:r>
          <w:fldChar w:fldCharType="begin"/>
        </w:r>
        <w:r w:rsidR="00A6705B">
          <w:instrText xml:space="preserve"> PAGE   \* MERGEFORMAT </w:instrText>
        </w:r>
        <w:r>
          <w:fldChar w:fldCharType="separate"/>
        </w:r>
        <w:r w:rsidR="00B557A2">
          <w:rPr>
            <w:noProof/>
          </w:rPr>
          <w:t>8</w:t>
        </w:r>
        <w:r>
          <w:rPr>
            <w:noProof/>
          </w:rPr>
          <w:fldChar w:fldCharType="end"/>
        </w:r>
      </w:p>
    </w:sdtContent>
  </w:sdt>
  <w:p w:rsidR="00A6705B" w:rsidRDefault="00A670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35373"/>
      <w:docPartObj>
        <w:docPartGallery w:val="Page Numbers (Bottom of Page)"/>
        <w:docPartUnique/>
      </w:docPartObj>
    </w:sdtPr>
    <w:sdtEndPr>
      <w:rPr>
        <w:noProof/>
      </w:rPr>
    </w:sdtEndPr>
    <w:sdtContent>
      <w:p w:rsidR="00A6705B" w:rsidRDefault="00A6556E">
        <w:pPr>
          <w:pStyle w:val="Footer"/>
          <w:jc w:val="right"/>
        </w:pPr>
        <w:r>
          <w:fldChar w:fldCharType="begin"/>
        </w:r>
        <w:r w:rsidR="00A6705B">
          <w:instrText xml:space="preserve"> PAGE   \* MERGEFORMAT </w:instrText>
        </w:r>
        <w:r>
          <w:fldChar w:fldCharType="separate"/>
        </w:r>
        <w:r w:rsidR="00B557A2">
          <w:rPr>
            <w:noProof/>
          </w:rPr>
          <w:t>1</w:t>
        </w:r>
        <w:r>
          <w:rPr>
            <w:noProof/>
          </w:rPr>
          <w:fldChar w:fldCharType="end"/>
        </w:r>
      </w:p>
    </w:sdtContent>
  </w:sdt>
  <w:p w:rsidR="00A6705B" w:rsidRDefault="00A670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5B" w:rsidRPr="00D66221" w:rsidRDefault="00A6556E"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A6705B" w:rsidRPr="00D66221">
      <w:rPr>
        <w:rStyle w:val="PageNumber"/>
        <w:sz w:val="22"/>
        <w:szCs w:val="22"/>
      </w:rPr>
      <w:instrText xml:space="preserve">PAGE  </w:instrText>
    </w:r>
    <w:r w:rsidRPr="00D66221">
      <w:rPr>
        <w:rStyle w:val="PageNumber"/>
        <w:sz w:val="22"/>
        <w:szCs w:val="22"/>
      </w:rPr>
      <w:fldChar w:fldCharType="end"/>
    </w:r>
  </w:p>
  <w:p w:rsidR="00A6705B" w:rsidRPr="00D66221" w:rsidRDefault="00A6705B" w:rsidP="00D42D3F">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5B" w:rsidRDefault="00A6556E">
    <w:pPr>
      <w:pStyle w:val="Footer"/>
      <w:jc w:val="center"/>
    </w:pPr>
    <w:r>
      <w:fldChar w:fldCharType="begin"/>
    </w:r>
    <w:r w:rsidR="00A6705B">
      <w:instrText xml:space="preserve"> PAGE   \* MERGEFORMAT </w:instrText>
    </w:r>
    <w:r>
      <w:fldChar w:fldCharType="separate"/>
    </w:r>
    <w:r w:rsidR="00B557A2">
      <w:rPr>
        <w:noProof/>
      </w:rPr>
      <w:t>10</w:t>
    </w:r>
    <w:r>
      <w:rPr>
        <w:noProof/>
      </w:rPr>
      <w:fldChar w:fldCharType="end"/>
    </w:r>
  </w:p>
  <w:p w:rsidR="00A6705B" w:rsidRPr="00065A40" w:rsidRDefault="00A6705B"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0E3" w:rsidRPr="00D66221" w:rsidRDefault="004270E3" w:rsidP="006A33DD">
      <w:pPr>
        <w:rPr>
          <w:sz w:val="22"/>
          <w:szCs w:val="22"/>
        </w:rPr>
      </w:pPr>
      <w:r w:rsidRPr="00D66221">
        <w:rPr>
          <w:sz w:val="22"/>
          <w:szCs w:val="22"/>
        </w:rPr>
        <w:separator/>
      </w:r>
    </w:p>
  </w:footnote>
  <w:footnote w:type="continuationSeparator" w:id="0">
    <w:p w:rsidR="004270E3" w:rsidRPr="00D66221" w:rsidRDefault="004270E3" w:rsidP="006A33DD">
      <w:pPr>
        <w:rPr>
          <w:sz w:val="22"/>
          <w:szCs w:val="22"/>
        </w:rPr>
      </w:pPr>
      <w:r w:rsidRPr="00D66221">
        <w:rPr>
          <w:sz w:val="22"/>
          <w:szCs w:val="22"/>
        </w:rPr>
        <w:continuationSeparator/>
      </w:r>
    </w:p>
  </w:footnote>
  <w:footnote w:id="1">
    <w:p w:rsidR="00901DF0" w:rsidRDefault="00901DF0">
      <w:pPr>
        <w:pStyle w:val="FootnoteText"/>
      </w:pPr>
      <w:r>
        <w:rPr>
          <w:rStyle w:val="FootnoteReference"/>
        </w:rPr>
        <w:footnoteRef/>
      </w:r>
      <w:r>
        <w:t xml:space="preserve"> Par līdzvērtīgiem darbiem tiks uzskatīti audiovizuālie darbi, kuros atspoguļots šāds </w:t>
      </w:r>
      <w:r w:rsidRPr="00901DF0">
        <w:t xml:space="preserve">saturs </w:t>
      </w:r>
      <w:r>
        <w:t xml:space="preserve">– </w:t>
      </w:r>
      <w:r w:rsidRPr="00901DF0">
        <w:t xml:space="preserve">par </w:t>
      </w:r>
      <w:bookmarkStart w:id="39" w:name="_GoBack"/>
      <w:bookmarkEnd w:id="39"/>
      <w:r w:rsidRPr="00901DF0">
        <w:t>Latvijas reģioniem, pašvaldībām, vietām, cilvēkiem, tradīcijām</w:t>
      </w:r>
      <w:r>
        <w:t>.</w:t>
      </w:r>
    </w:p>
  </w:footnote>
  <w:footnote w:id="2">
    <w:p w:rsidR="00A6705B" w:rsidRDefault="00A6705B">
      <w:pPr>
        <w:pStyle w:val="FootnoteText"/>
      </w:pPr>
      <w:r>
        <w:rPr>
          <w:rStyle w:val="FootnoteReference"/>
        </w:rPr>
        <w:footnoteRef/>
      </w:r>
      <w:r>
        <w:t xml:space="preserve"> </w:t>
      </w:r>
      <w:r w:rsidRPr="00BA5FB7">
        <w:t xml:space="preserve">(pieejamas </w:t>
      </w:r>
      <w:hyperlink r:id="rId1" w:history="1">
        <w:r w:rsidRPr="00BA5FB7">
          <w:rPr>
            <w:bCs/>
            <w:u w:val="single"/>
          </w:rPr>
          <w:t>http://ieej.lv/brivibasiela</w:t>
        </w:r>
      </w:hyperlink>
      <w:r w:rsidRPr="00BA5FB7">
        <w:t>)</w:t>
      </w:r>
    </w:p>
  </w:footnote>
  <w:footnote w:id="3">
    <w:p w:rsidR="00A6705B" w:rsidRPr="00D83E28" w:rsidRDefault="00A6705B" w:rsidP="00DB38D8">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A6705B" w:rsidRPr="00D83E28" w:rsidRDefault="00A6705B" w:rsidP="00DB38D8">
      <w:pPr>
        <w:pStyle w:val="FootnoteText"/>
        <w:jc w:val="both"/>
        <w:rPr>
          <w:sz w:val="16"/>
          <w:szCs w:val="16"/>
        </w:rPr>
      </w:pPr>
    </w:p>
  </w:footnote>
  <w:footnote w:id="4">
    <w:p w:rsidR="00A6705B" w:rsidRDefault="00A6705B" w:rsidP="00EA6F85">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A3B7B69"/>
    <w:multiLevelType w:val="hybridMultilevel"/>
    <w:tmpl w:val="27D683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3">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18">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19">
    <w:nsid w:val="55514A3F"/>
    <w:multiLevelType w:val="multilevel"/>
    <w:tmpl w:val="10247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1">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23">
    <w:nsid w:val="679C1D49"/>
    <w:multiLevelType w:val="multilevel"/>
    <w:tmpl w:val="F5266C38"/>
    <w:lvl w:ilvl="0">
      <w:start w:val="4"/>
      <w:numFmt w:val="decimal"/>
      <w:lvlText w:val="%1."/>
      <w:lvlJc w:val="left"/>
      <w:pPr>
        <w:ind w:left="360" w:hanging="360"/>
      </w:pPr>
      <w:rPr>
        <w:rFonts w:hint="default"/>
      </w:rPr>
    </w:lvl>
    <w:lvl w:ilvl="1">
      <w:start w:val="1"/>
      <w:numFmt w:val="decimal"/>
      <w:lvlText w:val="%2."/>
      <w:lvlJc w:val="left"/>
      <w:pPr>
        <w:ind w:left="121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52E35AF"/>
    <w:multiLevelType w:val="hybridMultilevel"/>
    <w:tmpl w:val="8182EE84"/>
    <w:lvl w:ilvl="0" w:tplc="6E32DE4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30">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31">
    <w:nsid w:val="7DF02432"/>
    <w:multiLevelType w:val="hybridMultilevel"/>
    <w:tmpl w:val="27D683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8"/>
  </w:num>
  <w:num w:numId="3">
    <w:abstractNumId w:val="20"/>
  </w:num>
  <w:num w:numId="4">
    <w:abstractNumId w:val="11"/>
  </w:num>
  <w:num w:numId="5">
    <w:abstractNumId w:val="29"/>
  </w:num>
  <w:num w:numId="6">
    <w:abstractNumId w:val="8"/>
  </w:num>
  <w:num w:numId="7">
    <w:abstractNumId w:val="25"/>
  </w:num>
  <w:num w:numId="8">
    <w:abstractNumId w:val="15"/>
  </w:num>
  <w:num w:numId="9">
    <w:abstractNumId w:val="13"/>
  </w:num>
  <w:num w:numId="10">
    <w:abstractNumId w:val="6"/>
  </w:num>
  <w:num w:numId="11">
    <w:abstractNumId w:val="12"/>
  </w:num>
  <w:num w:numId="12">
    <w:abstractNumId w:val="7"/>
  </w:num>
  <w:num w:numId="13">
    <w:abstractNumId w:val="21"/>
  </w:num>
  <w:num w:numId="14">
    <w:abstractNumId w:val="24"/>
  </w:num>
  <w:num w:numId="15">
    <w:abstractNumId w:val="17"/>
  </w:num>
  <w:num w:numId="16">
    <w:abstractNumId w:val="28"/>
  </w:num>
  <w:num w:numId="17">
    <w:abstractNumId w:val="26"/>
  </w:num>
  <w:num w:numId="18">
    <w:abstractNumId w:val="10"/>
  </w:num>
  <w:num w:numId="19">
    <w:abstractNumId w:val="27"/>
  </w:num>
  <w:num w:numId="20">
    <w:abstractNumId w:val="23"/>
  </w:num>
  <w:num w:numId="21">
    <w:abstractNumId w:val="31"/>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noPunctuationKerning/>
  <w:characterSpacingControl w:val="doNotCompress"/>
  <w:footnotePr>
    <w:pos w:val="beneathText"/>
    <w:numRestart w:val="eachPage"/>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11A"/>
    <w:rsid w:val="00004C85"/>
    <w:rsid w:val="0000516F"/>
    <w:rsid w:val="00005E94"/>
    <w:rsid w:val="00006B86"/>
    <w:rsid w:val="0000706F"/>
    <w:rsid w:val="00007786"/>
    <w:rsid w:val="00010FFD"/>
    <w:rsid w:val="00011375"/>
    <w:rsid w:val="00011BA3"/>
    <w:rsid w:val="00011BE3"/>
    <w:rsid w:val="00011C0D"/>
    <w:rsid w:val="0001267D"/>
    <w:rsid w:val="00012768"/>
    <w:rsid w:val="00012B5B"/>
    <w:rsid w:val="00012C11"/>
    <w:rsid w:val="00012E43"/>
    <w:rsid w:val="0001376E"/>
    <w:rsid w:val="00016BED"/>
    <w:rsid w:val="00016E07"/>
    <w:rsid w:val="00020FC4"/>
    <w:rsid w:val="00022738"/>
    <w:rsid w:val="000236E7"/>
    <w:rsid w:val="00023983"/>
    <w:rsid w:val="00023D91"/>
    <w:rsid w:val="00024D27"/>
    <w:rsid w:val="00025E1B"/>
    <w:rsid w:val="000268B0"/>
    <w:rsid w:val="00027B11"/>
    <w:rsid w:val="00027BBE"/>
    <w:rsid w:val="00027FB8"/>
    <w:rsid w:val="00030280"/>
    <w:rsid w:val="000331CD"/>
    <w:rsid w:val="00033518"/>
    <w:rsid w:val="00034691"/>
    <w:rsid w:val="000355C8"/>
    <w:rsid w:val="00036031"/>
    <w:rsid w:val="0003686F"/>
    <w:rsid w:val="00036E51"/>
    <w:rsid w:val="00037135"/>
    <w:rsid w:val="0004054F"/>
    <w:rsid w:val="000407B5"/>
    <w:rsid w:val="00040E19"/>
    <w:rsid w:val="0004100E"/>
    <w:rsid w:val="00042410"/>
    <w:rsid w:val="00042603"/>
    <w:rsid w:val="000427E6"/>
    <w:rsid w:val="00043A3A"/>
    <w:rsid w:val="00043DA4"/>
    <w:rsid w:val="00044036"/>
    <w:rsid w:val="000441BB"/>
    <w:rsid w:val="00045488"/>
    <w:rsid w:val="000456E9"/>
    <w:rsid w:val="00046248"/>
    <w:rsid w:val="00052306"/>
    <w:rsid w:val="00053C84"/>
    <w:rsid w:val="000541A4"/>
    <w:rsid w:val="00054B04"/>
    <w:rsid w:val="00054B4E"/>
    <w:rsid w:val="00054DAC"/>
    <w:rsid w:val="00056853"/>
    <w:rsid w:val="00056C53"/>
    <w:rsid w:val="00057987"/>
    <w:rsid w:val="00057D5A"/>
    <w:rsid w:val="00063248"/>
    <w:rsid w:val="000632E4"/>
    <w:rsid w:val="000639A9"/>
    <w:rsid w:val="00065A40"/>
    <w:rsid w:val="00065FD1"/>
    <w:rsid w:val="00067EA8"/>
    <w:rsid w:val="0007254F"/>
    <w:rsid w:val="00073451"/>
    <w:rsid w:val="00073D2C"/>
    <w:rsid w:val="00073D7A"/>
    <w:rsid w:val="00074EE2"/>
    <w:rsid w:val="000754D8"/>
    <w:rsid w:val="000758DF"/>
    <w:rsid w:val="00080452"/>
    <w:rsid w:val="00081192"/>
    <w:rsid w:val="000814C2"/>
    <w:rsid w:val="0008188D"/>
    <w:rsid w:val="000822CE"/>
    <w:rsid w:val="00082BBC"/>
    <w:rsid w:val="00082FF0"/>
    <w:rsid w:val="000838C7"/>
    <w:rsid w:val="00085D4C"/>
    <w:rsid w:val="000866AA"/>
    <w:rsid w:val="00086722"/>
    <w:rsid w:val="000910F8"/>
    <w:rsid w:val="00091B62"/>
    <w:rsid w:val="00092222"/>
    <w:rsid w:val="000923E8"/>
    <w:rsid w:val="00092EAC"/>
    <w:rsid w:val="0009353F"/>
    <w:rsid w:val="00093C23"/>
    <w:rsid w:val="00094A8B"/>
    <w:rsid w:val="00094BA0"/>
    <w:rsid w:val="00095824"/>
    <w:rsid w:val="00096DA0"/>
    <w:rsid w:val="00097733"/>
    <w:rsid w:val="000A02A5"/>
    <w:rsid w:val="000A0DC1"/>
    <w:rsid w:val="000A1A4F"/>
    <w:rsid w:val="000A1F1F"/>
    <w:rsid w:val="000A2555"/>
    <w:rsid w:val="000A2719"/>
    <w:rsid w:val="000A2A89"/>
    <w:rsid w:val="000A2DC8"/>
    <w:rsid w:val="000A398D"/>
    <w:rsid w:val="000A5807"/>
    <w:rsid w:val="000A5833"/>
    <w:rsid w:val="000A7940"/>
    <w:rsid w:val="000A794B"/>
    <w:rsid w:val="000B0C30"/>
    <w:rsid w:val="000B28FC"/>
    <w:rsid w:val="000B531B"/>
    <w:rsid w:val="000B5809"/>
    <w:rsid w:val="000B5EC1"/>
    <w:rsid w:val="000C19F5"/>
    <w:rsid w:val="000C1BB1"/>
    <w:rsid w:val="000C34BE"/>
    <w:rsid w:val="000C4730"/>
    <w:rsid w:val="000C4C92"/>
    <w:rsid w:val="000C5D7B"/>
    <w:rsid w:val="000C6C6F"/>
    <w:rsid w:val="000C786F"/>
    <w:rsid w:val="000C7A9E"/>
    <w:rsid w:val="000C7B51"/>
    <w:rsid w:val="000D0113"/>
    <w:rsid w:val="000D05B9"/>
    <w:rsid w:val="000D10EA"/>
    <w:rsid w:val="000D1156"/>
    <w:rsid w:val="000D14C0"/>
    <w:rsid w:val="000D3551"/>
    <w:rsid w:val="000D3798"/>
    <w:rsid w:val="000D38FD"/>
    <w:rsid w:val="000D4810"/>
    <w:rsid w:val="000D538D"/>
    <w:rsid w:val="000D57FB"/>
    <w:rsid w:val="000D62CF"/>
    <w:rsid w:val="000D7A03"/>
    <w:rsid w:val="000E01A2"/>
    <w:rsid w:val="000E155C"/>
    <w:rsid w:val="000E178F"/>
    <w:rsid w:val="000E1AF4"/>
    <w:rsid w:val="000E365E"/>
    <w:rsid w:val="000E3DD9"/>
    <w:rsid w:val="000E43A5"/>
    <w:rsid w:val="000E5628"/>
    <w:rsid w:val="000E58A0"/>
    <w:rsid w:val="000E6766"/>
    <w:rsid w:val="000E7945"/>
    <w:rsid w:val="000E7BBC"/>
    <w:rsid w:val="000F03A4"/>
    <w:rsid w:val="000F03A9"/>
    <w:rsid w:val="000F11CF"/>
    <w:rsid w:val="000F1751"/>
    <w:rsid w:val="000F385A"/>
    <w:rsid w:val="000F4B0E"/>
    <w:rsid w:val="000F5892"/>
    <w:rsid w:val="000F7CDC"/>
    <w:rsid w:val="001035F1"/>
    <w:rsid w:val="001051FC"/>
    <w:rsid w:val="001056B0"/>
    <w:rsid w:val="001060B1"/>
    <w:rsid w:val="00106757"/>
    <w:rsid w:val="00110901"/>
    <w:rsid w:val="0011152A"/>
    <w:rsid w:val="00111749"/>
    <w:rsid w:val="00111D04"/>
    <w:rsid w:val="001121D8"/>
    <w:rsid w:val="001122A8"/>
    <w:rsid w:val="001129AB"/>
    <w:rsid w:val="00112C34"/>
    <w:rsid w:val="00113A4B"/>
    <w:rsid w:val="0011456B"/>
    <w:rsid w:val="001151AB"/>
    <w:rsid w:val="00115B5C"/>
    <w:rsid w:val="0011643E"/>
    <w:rsid w:val="001165FA"/>
    <w:rsid w:val="00120785"/>
    <w:rsid w:val="00120F30"/>
    <w:rsid w:val="001212D8"/>
    <w:rsid w:val="0012251D"/>
    <w:rsid w:val="00122539"/>
    <w:rsid w:val="00123C2D"/>
    <w:rsid w:val="00124748"/>
    <w:rsid w:val="00125189"/>
    <w:rsid w:val="00130683"/>
    <w:rsid w:val="00132DA0"/>
    <w:rsid w:val="001331CE"/>
    <w:rsid w:val="001345CE"/>
    <w:rsid w:val="001347BA"/>
    <w:rsid w:val="00136176"/>
    <w:rsid w:val="00136B2E"/>
    <w:rsid w:val="00137155"/>
    <w:rsid w:val="001416F5"/>
    <w:rsid w:val="0014321E"/>
    <w:rsid w:val="00143B47"/>
    <w:rsid w:val="001442F8"/>
    <w:rsid w:val="001459EE"/>
    <w:rsid w:val="001460F0"/>
    <w:rsid w:val="00147603"/>
    <w:rsid w:val="00147930"/>
    <w:rsid w:val="001479B3"/>
    <w:rsid w:val="00147EF3"/>
    <w:rsid w:val="00152853"/>
    <w:rsid w:val="0015492A"/>
    <w:rsid w:val="001552E6"/>
    <w:rsid w:val="0015533C"/>
    <w:rsid w:val="0015604B"/>
    <w:rsid w:val="00157719"/>
    <w:rsid w:val="00160BD2"/>
    <w:rsid w:val="00162150"/>
    <w:rsid w:val="00162671"/>
    <w:rsid w:val="001630DE"/>
    <w:rsid w:val="0016408F"/>
    <w:rsid w:val="00164AB3"/>
    <w:rsid w:val="00165431"/>
    <w:rsid w:val="0016548D"/>
    <w:rsid w:val="00165A7F"/>
    <w:rsid w:val="00166DE5"/>
    <w:rsid w:val="0017339D"/>
    <w:rsid w:val="001741E0"/>
    <w:rsid w:val="00175E42"/>
    <w:rsid w:val="00182F39"/>
    <w:rsid w:val="00184293"/>
    <w:rsid w:val="00186EF8"/>
    <w:rsid w:val="00187505"/>
    <w:rsid w:val="001876B4"/>
    <w:rsid w:val="00190430"/>
    <w:rsid w:val="0019136D"/>
    <w:rsid w:val="0019176D"/>
    <w:rsid w:val="00192ADD"/>
    <w:rsid w:val="001930C3"/>
    <w:rsid w:val="00194019"/>
    <w:rsid w:val="0019522D"/>
    <w:rsid w:val="00195474"/>
    <w:rsid w:val="00195F98"/>
    <w:rsid w:val="00197FC3"/>
    <w:rsid w:val="001A1F4E"/>
    <w:rsid w:val="001A289D"/>
    <w:rsid w:val="001A34FC"/>
    <w:rsid w:val="001A3559"/>
    <w:rsid w:val="001A5B5D"/>
    <w:rsid w:val="001A6D5D"/>
    <w:rsid w:val="001A72FE"/>
    <w:rsid w:val="001A7394"/>
    <w:rsid w:val="001A73C0"/>
    <w:rsid w:val="001A7B66"/>
    <w:rsid w:val="001B0A71"/>
    <w:rsid w:val="001B13C9"/>
    <w:rsid w:val="001B33EB"/>
    <w:rsid w:val="001B3422"/>
    <w:rsid w:val="001B388C"/>
    <w:rsid w:val="001B5A24"/>
    <w:rsid w:val="001B66A5"/>
    <w:rsid w:val="001C01AB"/>
    <w:rsid w:val="001C0931"/>
    <w:rsid w:val="001C207C"/>
    <w:rsid w:val="001C3456"/>
    <w:rsid w:val="001C4623"/>
    <w:rsid w:val="001C4C1F"/>
    <w:rsid w:val="001C51B2"/>
    <w:rsid w:val="001C6B82"/>
    <w:rsid w:val="001D0BD0"/>
    <w:rsid w:val="001D0C6D"/>
    <w:rsid w:val="001D105C"/>
    <w:rsid w:val="001D2FEB"/>
    <w:rsid w:val="001D36B7"/>
    <w:rsid w:val="001D62D3"/>
    <w:rsid w:val="001D6A42"/>
    <w:rsid w:val="001D6EEA"/>
    <w:rsid w:val="001D6F5A"/>
    <w:rsid w:val="001E02BD"/>
    <w:rsid w:val="001E2807"/>
    <w:rsid w:val="001E2FAD"/>
    <w:rsid w:val="001E482B"/>
    <w:rsid w:val="001E4922"/>
    <w:rsid w:val="001E4DD3"/>
    <w:rsid w:val="001E50FF"/>
    <w:rsid w:val="001E5E73"/>
    <w:rsid w:val="001E69A4"/>
    <w:rsid w:val="001E6A57"/>
    <w:rsid w:val="001E7AEB"/>
    <w:rsid w:val="001F0EEF"/>
    <w:rsid w:val="001F1C77"/>
    <w:rsid w:val="001F264F"/>
    <w:rsid w:val="001F32CD"/>
    <w:rsid w:val="001F3E7F"/>
    <w:rsid w:val="001F52F9"/>
    <w:rsid w:val="001F5FA4"/>
    <w:rsid w:val="001F5FBE"/>
    <w:rsid w:val="001F6EF1"/>
    <w:rsid w:val="001F72A6"/>
    <w:rsid w:val="0020019B"/>
    <w:rsid w:val="0020055F"/>
    <w:rsid w:val="00201E9F"/>
    <w:rsid w:val="00202808"/>
    <w:rsid w:val="00202CE7"/>
    <w:rsid w:val="00203248"/>
    <w:rsid w:val="0020415F"/>
    <w:rsid w:val="00204334"/>
    <w:rsid w:val="00204415"/>
    <w:rsid w:val="002045AC"/>
    <w:rsid w:val="002051F0"/>
    <w:rsid w:val="00206FF5"/>
    <w:rsid w:val="00207186"/>
    <w:rsid w:val="002071B4"/>
    <w:rsid w:val="00207907"/>
    <w:rsid w:val="00210AAE"/>
    <w:rsid w:val="00212C9C"/>
    <w:rsid w:val="00213E08"/>
    <w:rsid w:val="00214809"/>
    <w:rsid w:val="00215B52"/>
    <w:rsid w:val="00216F9B"/>
    <w:rsid w:val="0021737F"/>
    <w:rsid w:val="00217921"/>
    <w:rsid w:val="00217D78"/>
    <w:rsid w:val="002200C2"/>
    <w:rsid w:val="0022082D"/>
    <w:rsid w:val="00221D9E"/>
    <w:rsid w:val="00223226"/>
    <w:rsid w:val="002238C8"/>
    <w:rsid w:val="00223B6C"/>
    <w:rsid w:val="0022465B"/>
    <w:rsid w:val="0022582D"/>
    <w:rsid w:val="00225E19"/>
    <w:rsid w:val="00226142"/>
    <w:rsid w:val="00226512"/>
    <w:rsid w:val="00234686"/>
    <w:rsid w:val="00234E29"/>
    <w:rsid w:val="00235F2D"/>
    <w:rsid w:val="0023613D"/>
    <w:rsid w:val="00236162"/>
    <w:rsid w:val="002370FF"/>
    <w:rsid w:val="00237377"/>
    <w:rsid w:val="002406EE"/>
    <w:rsid w:val="00240B5F"/>
    <w:rsid w:val="0024139D"/>
    <w:rsid w:val="00241EE1"/>
    <w:rsid w:val="002429D1"/>
    <w:rsid w:val="00242A94"/>
    <w:rsid w:val="00242AF1"/>
    <w:rsid w:val="00243CCC"/>
    <w:rsid w:val="00244968"/>
    <w:rsid w:val="00244C3B"/>
    <w:rsid w:val="0024571E"/>
    <w:rsid w:val="00246A36"/>
    <w:rsid w:val="00247B5A"/>
    <w:rsid w:val="00247C20"/>
    <w:rsid w:val="0025281A"/>
    <w:rsid w:val="0025349A"/>
    <w:rsid w:val="002536B3"/>
    <w:rsid w:val="002536D1"/>
    <w:rsid w:val="002545EE"/>
    <w:rsid w:val="00254B4D"/>
    <w:rsid w:val="00257594"/>
    <w:rsid w:val="00257A43"/>
    <w:rsid w:val="0026029A"/>
    <w:rsid w:val="00260EB8"/>
    <w:rsid w:val="0026101B"/>
    <w:rsid w:val="0026339A"/>
    <w:rsid w:val="002644DE"/>
    <w:rsid w:val="00264931"/>
    <w:rsid w:val="00267887"/>
    <w:rsid w:val="00271F64"/>
    <w:rsid w:val="0027396D"/>
    <w:rsid w:val="00273FA0"/>
    <w:rsid w:val="002742AA"/>
    <w:rsid w:val="00274AB8"/>
    <w:rsid w:val="00274E64"/>
    <w:rsid w:val="00274E79"/>
    <w:rsid w:val="00274F7B"/>
    <w:rsid w:val="00275032"/>
    <w:rsid w:val="002755D7"/>
    <w:rsid w:val="00275DB7"/>
    <w:rsid w:val="0027781C"/>
    <w:rsid w:val="00277CDA"/>
    <w:rsid w:val="00280E37"/>
    <w:rsid w:val="00282373"/>
    <w:rsid w:val="002826A8"/>
    <w:rsid w:val="00282EFA"/>
    <w:rsid w:val="00283A08"/>
    <w:rsid w:val="002868EF"/>
    <w:rsid w:val="00286B73"/>
    <w:rsid w:val="00287351"/>
    <w:rsid w:val="00287D66"/>
    <w:rsid w:val="002917CE"/>
    <w:rsid w:val="00291D1A"/>
    <w:rsid w:val="0029202E"/>
    <w:rsid w:val="0029249D"/>
    <w:rsid w:val="00293FB2"/>
    <w:rsid w:val="00294782"/>
    <w:rsid w:val="0029517F"/>
    <w:rsid w:val="0029530E"/>
    <w:rsid w:val="002966CB"/>
    <w:rsid w:val="002966E1"/>
    <w:rsid w:val="00296C31"/>
    <w:rsid w:val="002A0A21"/>
    <w:rsid w:val="002A215A"/>
    <w:rsid w:val="002A2BAE"/>
    <w:rsid w:val="002A31B9"/>
    <w:rsid w:val="002A41F5"/>
    <w:rsid w:val="002A44D3"/>
    <w:rsid w:val="002A46A4"/>
    <w:rsid w:val="002A57C9"/>
    <w:rsid w:val="002A6BDE"/>
    <w:rsid w:val="002A72C7"/>
    <w:rsid w:val="002A753D"/>
    <w:rsid w:val="002A777C"/>
    <w:rsid w:val="002B137E"/>
    <w:rsid w:val="002B20E1"/>
    <w:rsid w:val="002B257A"/>
    <w:rsid w:val="002B25E4"/>
    <w:rsid w:val="002B3745"/>
    <w:rsid w:val="002B4F05"/>
    <w:rsid w:val="002B5FD3"/>
    <w:rsid w:val="002B6425"/>
    <w:rsid w:val="002B6E1D"/>
    <w:rsid w:val="002B6EC8"/>
    <w:rsid w:val="002C14A7"/>
    <w:rsid w:val="002C152F"/>
    <w:rsid w:val="002C1E3E"/>
    <w:rsid w:val="002C1FA7"/>
    <w:rsid w:val="002C24FA"/>
    <w:rsid w:val="002C26ED"/>
    <w:rsid w:val="002C3536"/>
    <w:rsid w:val="002C3663"/>
    <w:rsid w:val="002C3C5A"/>
    <w:rsid w:val="002C3F1E"/>
    <w:rsid w:val="002C5006"/>
    <w:rsid w:val="002C63E0"/>
    <w:rsid w:val="002C6E6A"/>
    <w:rsid w:val="002D0C5F"/>
    <w:rsid w:val="002D1B50"/>
    <w:rsid w:val="002D2AD4"/>
    <w:rsid w:val="002D3E28"/>
    <w:rsid w:val="002D4411"/>
    <w:rsid w:val="002D4FA4"/>
    <w:rsid w:val="002D56E5"/>
    <w:rsid w:val="002D5E87"/>
    <w:rsid w:val="002D618B"/>
    <w:rsid w:val="002D7A30"/>
    <w:rsid w:val="002E03E6"/>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4241"/>
    <w:rsid w:val="002F4335"/>
    <w:rsid w:val="002F4C54"/>
    <w:rsid w:val="002F6338"/>
    <w:rsid w:val="002F636B"/>
    <w:rsid w:val="002F639A"/>
    <w:rsid w:val="002F6A4E"/>
    <w:rsid w:val="002F6E2E"/>
    <w:rsid w:val="002F76D5"/>
    <w:rsid w:val="00300374"/>
    <w:rsid w:val="00300460"/>
    <w:rsid w:val="00300B1A"/>
    <w:rsid w:val="003017DB"/>
    <w:rsid w:val="003025CF"/>
    <w:rsid w:val="00302BEC"/>
    <w:rsid w:val="00302D00"/>
    <w:rsid w:val="003031AF"/>
    <w:rsid w:val="00303275"/>
    <w:rsid w:val="0030492E"/>
    <w:rsid w:val="003056DA"/>
    <w:rsid w:val="00305EC0"/>
    <w:rsid w:val="003066C8"/>
    <w:rsid w:val="003078A4"/>
    <w:rsid w:val="00307969"/>
    <w:rsid w:val="00310897"/>
    <w:rsid w:val="00311AAC"/>
    <w:rsid w:val="003152A9"/>
    <w:rsid w:val="0031588E"/>
    <w:rsid w:val="00315ECB"/>
    <w:rsid w:val="00317FF7"/>
    <w:rsid w:val="00320B88"/>
    <w:rsid w:val="00320F16"/>
    <w:rsid w:val="0032212A"/>
    <w:rsid w:val="0032289F"/>
    <w:rsid w:val="0032297F"/>
    <w:rsid w:val="00323590"/>
    <w:rsid w:val="00325DA4"/>
    <w:rsid w:val="00326C19"/>
    <w:rsid w:val="00326E28"/>
    <w:rsid w:val="0032713E"/>
    <w:rsid w:val="0032743C"/>
    <w:rsid w:val="00330AF3"/>
    <w:rsid w:val="00330EB5"/>
    <w:rsid w:val="00331DD8"/>
    <w:rsid w:val="00331E8A"/>
    <w:rsid w:val="00332391"/>
    <w:rsid w:val="0033241C"/>
    <w:rsid w:val="003352D2"/>
    <w:rsid w:val="00335A7A"/>
    <w:rsid w:val="003367CB"/>
    <w:rsid w:val="003369B4"/>
    <w:rsid w:val="00336DD8"/>
    <w:rsid w:val="003376FC"/>
    <w:rsid w:val="003378B4"/>
    <w:rsid w:val="003378D5"/>
    <w:rsid w:val="00340E05"/>
    <w:rsid w:val="00341D01"/>
    <w:rsid w:val="003437B3"/>
    <w:rsid w:val="0034597D"/>
    <w:rsid w:val="00345DED"/>
    <w:rsid w:val="00345E1F"/>
    <w:rsid w:val="003460A6"/>
    <w:rsid w:val="00346551"/>
    <w:rsid w:val="00346D42"/>
    <w:rsid w:val="00346EAA"/>
    <w:rsid w:val="003477E8"/>
    <w:rsid w:val="00347A7E"/>
    <w:rsid w:val="00347B64"/>
    <w:rsid w:val="003504BF"/>
    <w:rsid w:val="00351566"/>
    <w:rsid w:val="003516A2"/>
    <w:rsid w:val="003518FC"/>
    <w:rsid w:val="003530F4"/>
    <w:rsid w:val="00353216"/>
    <w:rsid w:val="0035492C"/>
    <w:rsid w:val="00354C79"/>
    <w:rsid w:val="00354D4B"/>
    <w:rsid w:val="003551B6"/>
    <w:rsid w:val="00355987"/>
    <w:rsid w:val="00355DD8"/>
    <w:rsid w:val="00356146"/>
    <w:rsid w:val="0035614F"/>
    <w:rsid w:val="0035638C"/>
    <w:rsid w:val="003576D4"/>
    <w:rsid w:val="00357E64"/>
    <w:rsid w:val="00361A30"/>
    <w:rsid w:val="0036223E"/>
    <w:rsid w:val="0036260A"/>
    <w:rsid w:val="00363FFF"/>
    <w:rsid w:val="0036434D"/>
    <w:rsid w:val="00364C94"/>
    <w:rsid w:val="00365861"/>
    <w:rsid w:val="0037008C"/>
    <w:rsid w:val="00370AF8"/>
    <w:rsid w:val="00370BAB"/>
    <w:rsid w:val="00370BE6"/>
    <w:rsid w:val="00370C21"/>
    <w:rsid w:val="003727BF"/>
    <w:rsid w:val="003729F2"/>
    <w:rsid w:val="0037502D"/>
    <w:rsid w:val="0037597F"/>
    <w:rsid w:val="003759E3"/>
    <w:rsid w:val="00380614"/>
    <w:rsid w:val="0038187B"/>
    <w:rsid w:val="00382503"/>
    <w:rsid w:val="0038366B"/>
    <w:rsid w:val="00384016"/>
    <w:rsid w:val="003840EE"/>
    <w:rsid w:val="00384350"/>
    <w:rsid w:val="00385786"/>
    <w:rsid w:val="00385BA9"/>
    <w:rsid w:val="00386415"/>
    <w:rsid w:val="003872A8"/>
    <w:rsid w:val="0039074C"/>
    <w:rsid w:val="00390A6C"/>
    <w:rsid w:val="003915B3"/>
    <w:rsid w:val="0039231F"/>
    <w:rsid w:val="003956A1"/>
    <w:rsid w:val="00395A35"/>
    <w:rsid w:val="0039656E"/>
    <w:rsid w:val="003972F6"/>
    <w:rsid w:val="00397CCD"/>
    <w:rsid w:val="00397E3E"/>
    <w:rsid w:val="003A2F5C"/>
    <w:rsid w:val="003A2FE4"/>
    <w:rsid w:val="003A3313"/>
    <w:rsid w:val="003A3719"/>
    <w:rsid w:val="003A4DFC"/>
    <w:rsid w:val="003A5A02"/>
    <w:rsid w:val="003A65BC"/>
    <w:rsid w:val="003B0024"/>
    <w:rsid w:val="003B11B1"/>
    <w:rsid w:val="003B267B"/>
    <w:rsid w:val="003B4A84"/>
    <w:rsid w:val="003C027B"/>
    <w:rsid w:val="003C14BA"/>
    <w:rsid w:val="003C1825"/>
    <w:rsid w:val="003C1F1C"/>
    <w:rsid w:val="003C1FEA"/>
    <w:rsid w:val="003C299C"/>
    <w:rsid w:val="003C3A36"/>
    <w:rsid w:val="003C3B90"/>
    <w:rsid w:val="003C3EAB"/>
    <w:rsid w:val="003C4322"/>
    <w:rsid w:val="003C43B9"/>
    <w:rsid w:val="003C54CF"/>
    <w:rsid w:val="003C7435"/>
    <w:rsid w:val="003C76A4"/>
    <w:rsid w:val="003C7701"/>
    <w:rsid w:val="003C782A"/>
    <w:rsid w:val="003C79B7"/>
    <w:rsid w:val="003D4D43"/>
    <w:rsid w:val="003D5F8A"/>
    <w:rsid w:val="003D68C6"/>
    <w:rsid w:val="003D7E0B"/>
    <w:rsid w:val="003D7FC2"/>
    <w:rsid w:val="003E0CB2"/>
    <w:rsid w:val="003E26A6"/>
    <w:rsid w:val="003E4D19"/>
    <w:rsid w:val="003E4F56"/>
    <w:rsid w:val="003E6AEB"/>
    <w:rsid w:val="003F07AB"/>
    <w:rsid w:val="003F0AF5"/>
    <w:rsid w:val="003F1C6C"/>
    <w:rsid w:val="003F2B41"/>
    <w:rsid w:val="003F4214"/>
    <w:rsid w:val="003F4445"/>
    <w:rsid w:val="003F4924"/>
    <w:rsid w:val="003F5071"/>
    <w:rsid w:val="003F58CB"/>
    <w:rsid w:val="003F6A0B"/>
    <w:rsid w:val="003F6D7C"/>
    <w:rsid w:val="00400587"/>
    <w:rsid w:val="004010CF"/>
    <w:rsid w:val="004028F3"/>
    <w:rsid w:val="00403339"/>
    <w:rsid w:val="00404034"/>
    <w:rsid w:val="004040BD"/>
    <w:rsid w:val="00404518"/>
    <w:rsid w:val="004060C6"/>
    <w:rsid w:val="004078D7"/>
    <w:rsid w:val="00407E7D"/>
    <w:rsid w:val="0041052E"/>
    <w:rsid w:val="004112AD"/>
    <w:rsid w:val="0041159A"/>
    <w:rsid w:val="00411909"/>
    <w:rsid w:val="00411F58"/>
    <w:rsid w:val="0041238E"/>
    <w:rsid w:val="00412A3C"/>
    <w:rsid w:val="00413EB7"/>
    <w:rsid w:val="0041410B"/>
    <w:rsid w:val="004153CA"/>
    <w:rsid w:val="00415A57"/>
    <w:rsid w:val="0041631C"/>
    <w:rsid w:val="00416771"/>
    <w:rsid w:val="0041722B"/>
    <w:rsid w:val="00417FCE"/>
    <w:rsid w:val="00423C81"/>
    <w:rsid w:val="00425EC6"/>
    <w:rsid w:val="00426B7D"/>
    <w:rsid w:val="00427039"/>
    <w:rsid w:val="004270E3"/>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5056C"/>
    <w:rsid w:val="00450738"/>
    <w:rsid w:val="00451AF4"/>
    <w:rsid w:val="00451D76"/>
    <w:rsid w:val="00452D69"/>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36A"/>
    <w:rsid w:val="0047153B"/>
    <w:rsid w:val="004717E9"/>
    <w:rsid w:val="00472278"/>
    <w:rsid w:val="004735D3"/>
    <w:rsid w:val="00473D10"/>
    <w:rsid w:val="00474D6C"/>
    <w:rsid w:val="0047501D"/>
    <w:rsid w:val="0047519D"/>
    <w:rsid w:val="00476619"/>
    <w:rsid w:val="00480967"/>
    <w:rsid w:val="0048337E"/>
    <w:rsid w:val="00484C2A"/>
    <w:rsid w:val="004853D6"/>
    <w:rsid w:val="004865B3"/>
    <w:rsid w:val="00486601"/>
    <w:rsid w:val="004873B7"/>
    <w:rsid w:val="004905FE"/>
    <w:rsid w:val="00490961"/>
    <w:rsid w:val="00490E2D"/>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4575"/>
    <w:rsid w:val="004A7098"/>
    <w:rsid w:val="004A7F50"/>
    <w:rsid w:val="004B10BE"/>
    <w:rsid w:val="004B1738"/>
    <w:rsid w:val="004B17AC"/>
    <w:rsid w:val="004B2604"/>
    <w:rsid w:val="004B339A"/>
    <w:rsid w:val="004B39C4"/>
    <w:rsid w:val="004B5771"/>
    <w:rsid w:val="004B5914"/>
    <w:rsid w:val="004B6764"/>
    <w:rsid w:val="004B7493"/>
    <w:rsid w:val="004B78C1"/>
    <w:rsid w:val="004B79B4"/>
    <w:rsid w:val="004C059C"/>
    <w:rsid w:val="004C13EA"/>
    <w:rsid w:val="004C21BA"/>
    <w:rsid w:val="004C2258"/>
    <w:rsid w:val="004C6197"/>
    <w:rsid w:val="004D00B6"/>
    <w:rsid w:val="004D20E6"/>
    <w:rsid w:val="004D242E"/>
    <w:rsid w:val="004D315B"/>
    <w:rsid w:val="004D3E99"/>
    <w:rsid w:val="004D5D66"/>
    <w:rsid w:val="004D62ED"/>
    <w:rsid w:val="004E0610"/>
    <w:rsid w:val="004E2C87"/>
    <w:rsid w:val="004E32E3"/>
    <w:rsid w:val="004E37CB"/>
    <w:rsid w:val="004E475D"/>
    <w:rsid w:val="004E4894"/>
    <w:rsid w:val="004E5877"/>
    <w:rsid w:val="004E5934"/>
    <w:rsid w:val="004E6652"/>
    <w:rsid w:val="004F1649"/>
    <w:rsid w:val="004F1EAE"/>
    <w:rsid w:val="004F28E9"/>
    <w:rsid w:val="004F2CF6"/>
    <w:rsid w:val="004F2E66"/>
    <w:rsid w:val="004F30D1"/>
    <w:rsid w:val="004F3B2C"/>
    <w:rsid w:val="004F765C"/>
    <w:rsid w:val="00500A91"/>
    <w:rsid w:val="0050222A"/>
    <w:rsid w:val="00502457"/>
    <w:rsid w:val="00502781"/>
    <w:rsid w:val="005041C9"/>
    <w:rsid w:val="0050548C"/>
    <w:rsid w:val="005058A5"/>
    <w:rsid w:val="00506A35"/>
    <w:rsid w:val="00506AD1"/>
    <w:rsid w:val="005071FC"/>
    <w:rsid w:val="00507D93"/>
    <w:rsid w:val="00507DB9"/>
    <w:rsid w:val="005101F7"/>
    <w:rsid w:val="00511FEA"/>
    <w:rsid w:val="005127AD"/>
    <w:rsid w:val="00512F77"/>
    <w:rsid w:val="00515E6F"/>
    <w:rsid w:val="005160C8"/>
    <w:rsid w:val="00517160"/>
    <w:rsid w:val="00520355"/>
    <w:rsid w:val="005208D3"/>
    <w:rsid w:val="00520C63"/>
    <w:rsid w:val="00520DDC"/>
    <w:rsid w:val="00521A5E"/>
    <w:rsid w:val="005261DE"/>
    <w:rsid w:val="00526D04"/>
    <w:rsid w:val="00527FBA"/>
    <w:rsid w:val="00531BE9"/>
    <w:rsid w:val="00531BF8"/>
    <w:rsid w:val="00531FD8"/>
    <w:rsid w:val="00533703"/>
    <w:rsid w:val="00533CD2"/>
    <w:rsid w:val="005341FC"/>
    <w:rsid w:val="00535DB8"/>
    <w:rsid w:val="00537AE3"/>
    <w:rsid w:val="005402ED"/>
    <w:rsid w:val="00541087"/>
    <w:rsid w:val="005410B5"/>
    <w:rsid w:val="00541401"/>
    <w:rsid w:val="00541D99"/>
    <w:rsid w:val="0054294C"/>
    <w:rsid w:val="00542A97"/>
    <w:rsid w:val="00542B06"/>
    <w:rsid w:val="005452C1"/>
    <w:rsid w:val="00545616"/>
    <w:rsid w:val="0054723B"/>
    <w:rsid w:val="00547D42"/>
    <w:rsid w:val="00551C6F"/>
    <w:rsid w:val="005530DF"/>
    <w:rsid w:val="0055351E"/>
    <w:rsid w:val="00553650"/>
    <w:rsid w:val="00555148"/>
    <w:rsid w:val="005553AB"/>
    <w:rsid w:val="005562C2"/>
    <w:rsid w:val="00556EB8"/>
    <w:rsid w:val="00556FA4"/>
    <w:rsid w:val="005575B3"/>
    <w:rsid w:val="00557D94"/>
    <w:rsid w:val="00557DDA"/>
    <w:rsid w:val="00557EB1"/>
    <w:rsid w:val="005608AC"/>
    <w:rsid w:val="005608CF"/>
    <w:rsid w:val="005622E4"/>
    <w:rsid w:val="005624BC"/>
    <w:rsid w:val="00562C0E"/>
    <w:rsid w:val="005635FA"/>
    <w:rsid w:val="00563726"/>
    <w:rsid w:val="00563FCD"/>
    <w:rsid w:val="00564A97"/>
    <w:rsid w:val="00565E27"/>
    <w:rsid w:val="00566195"/>
    <w:rsid w:val="00567622"/>
    <w:rsid w:val="00570C18"/>
    <w:rsid w:val="00571454"/>
    <w:rsid w:val="00571F04"/>
    <w:rsid w:val="00572ABA"/>
    <w:rsid w:val="00572FBD"/>
    <w:rsid w:val="005742F2"/>
    <w:rsid w:val="00574EB7"/>
    <w:rsid w:val="00574FBE"/>
    <w:rsid w:val="00575770"/>
    <w:rsid w:val="00575E1D"/>
    <w:rsid w:val="00577A8D"/>
    <w:rsid w:val="00577E68"/>
    <w:rsid w:val="00577EF4"/>
    <w:rsid w:val="00580A78"/>
    <w:rsid w:val="00580D88"/>
    <w:rsid w:val="00582023"/>
    <w:rsid w:val="00582496"/>
    <w:rsid w:val="00586BBA"/>
    <w:rsid w:val="00587B5E"/>
    <w:rsid w:val="00587C2C"/>
    <w:rsid w:val="005923E3"/>
    <w:rsid w:val="00592EF8"/>
    <w:rsid w:val="00592FED"/>
    <w:rsid w:val="005934D1"/>
    <w:rsid w:val="00593FEC"/>
    <w:rsid w:val="0059478C"/>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D82"/>
    <w:rsid w:val="005A7268"/>
    <w:rsid w:val="005A7480"/>
    <w:rsid w:val="005B0A81"/>
    <w:rsid w:val="005B0D23"/>
    <w:rsid w:val="005B1D26"/>
    <w:rsid w:val="005B275F"/>
    <w:rsid w:val="005B28E6"/>
    <w:rsid w:val="005B29FC"/>
    <w:rsid w:val="005B2C0E"/>
    <w:rsid w:val="005B328A"/>
    <w:rsid w:val="005B3420"/>
    <w:rsid w:val="005B3E17"/>
    <w:rsid w:val="005B3FE1"/>
    <w:rsid w:val="005B40A9"/>
    <w:rsid w:val="005B652A"/>
    <w:rsid w:val="005B6851"/>
    <w:rsid w:val="005B6E83"/>
    <w:rsid w:val="005B7604"/>
    <w:rsid w:val="005C06CA"/>
    <w:rsid w:val="005C09A7"/>
    <w:rsid w:val="005C1CE4"/>
    <w:rsid w:val="005C2896"/>
    <w:rsid w:val="005C3775"/>
    <w:rsid w:val="005C4E2F"/>
    <w:rsid w:val="005C59DC"/>
    <w:rsid w:val="005C5F58"/>
    <w:rsid w:val="005C6128"/>
    <w:rsid w:val="005C67A3"/>
    <w:rsid w:val="005C768B"/>
    <w:rsid w:val="005C773D"/>
    <w:rsid w:val="005D0682"/>
    <w:rsid w:val="005D088A"/>
    <w:rsid w:val="005D1DC7"/>
    <w:rsid w:val="005D2536"/>
    <w:rsid w:val="005D2D02"/>
    <w:rsid w:val="005D3A52"/>
    <w:rsid w:val="005D3DBB"/>
    <w:rsid w:val="005D4371"/>
    <w:rsid w:val="005D4D4C"/>
    <w:rsid w:val="005D6B63"/>
    <w:rsid w:val="005D6C90"/>
    <w:rsid w:val="005D79E0"/>
    <w:rsid w:val="005D7ED2"/>
    <w:rsid w:val="005E00F5"/>
    <w:rsid w:val="005E07C8"/>
    <w:rsid w:val="005E15F7"/>
    <w:rsid w:val="005E2038"/>
    <w:rsid w:val="005E2B89"/>
    <w:rsid w:val="005E37D1"/>
    <w:rsid w:val="005E48D0"/>
    <w:rsid w:val="005E563B"/>
    <w:rsid w:val="005E5B41"/>
    <w:rsid w:val="005E765B"/>
    <w:rsid w:val="005F3AE7"/>
    <w:rsid w:val="005F3EC1"/>
    <w:rsid w:val="005F4C7A"/>
    <w:rsid w:val="005F6966"/>
    <w:rsid w:val="005F70BC"/>
    <w:rsid w:val="005F796D"/>
    <w:rsid w:val="0060168F"/>
    <w:rsid w:val="00601A9B"/>
    <w:rsid w:val="00601D23"/>
    <w:rsid w:val="00602746"/>
    <w:rsid w:val="006030EF"/>
    <w:rsid w:val="00603161"/>
    <w:rsid w:val="00603A5B"/>
    <w:rsid w:val="00606677"/>
    <w:rsid w:val="006067B5"/>
    <w:rsid w:val="006101CF"/>
    <w:rsid w:val="0061026D"/>
    <w:rsid w:val="006128FC"/>
    <w:rsid w:val="00613103"/>
    <w:rsid w:val="00613236"/>
    <w:rsid w:val="00614736"/>
    <w:rsid w:val="00616270"/>
    <w:rsid w:val="00616BE7"/>
    <w:rsid w:val="00617440"/>
    <w:rsid w:val="0061745E"/>
    <w:rsid w:val="00617D41"/>
    <w:rsid w:val="0062114D"/>
    <w:rsid w:val="00621743"/>
    <w:rsid w:val="00622DEF"/>
    <w:rsid w:val="00624CA6"/>
    <w:rsid w:val="00626E56"/>
    <w:rsid w:val="00627097"/>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5288A"/>
    <w:rsid w:val="00652F6F"/>
    <w:rsid w:val="006535DD"/>
    <w:rsid w:val="00653CE8"/>
    <w:rsid w:val="006545C1"/>
    <w:rsid w:val="006551B7"/>
    <w:rsid w:val="00655B63"/>
    <w:rsid w:val="00656AB7"/>
    <w:rsid w:val="00656B3B"/>
    <w:rsid w:val="00657102"/>
    <w:rsid w:val="006574F1"/>
    <w:rsid w:val="006579BD"/>
    <w:rsid w:val="00660B2B"/>
    <w:rsid w:val="0066129C"/>
    <w:rsid w:val="00661A12"/>
    <w:rsid w:val="006626C9"/>
    <w:rsid w:val="00663B63"/>
    <w:rsid w:val="00665C9B"/>
    <w:rsid w:val="00665D75"/>
    <w:rsid w:val="00665E12"/>
    <w:rsid w:val="006678D0"/>
    <w:rsid w:val="0067010E"/>
    <w:rsid w:val="00670FA5"/>
    <w:rsid w:val="00671087"/>
    <w:rsid w:val="00671397"/>
    <w:rsid w:val="00671E72"/>
    <w:rsid w:val="00672A87"/>
    <w:rsid w:val="0067434E"/>
    <w:rsid w:val="0067522A"/>
    <w:rsid w:val="00676EC2"/>
    <w:rsid w:val="00676EE7"/>
    <w:rsid w:val="00677E92"/>
    <w:rsid w:val="00680391"/>
    <w:rsid w:val="00681037"/>
    <w:rsid w:val="006814F1"/>
    <w:rsid w:val="006822BD"/>
    <w:rsid w:val="00682BC1"/>
    <w:rsid w:val="00682EAF"/>
    <w:rsid w:val="006847D2"/>
    <w:rsid w:val="00685268"/>
    <w:rsid w:val="00687F23"/>
    <w:rsid w:val="0069042F"/>
    <w:rsid w:val="00691C60"/>
    <w:rsid w:val="00691FBB"/>
    <w:rsid w:val="006936EA"/>
    <w:rsid w:val="00693BFD"/>
    <w:rsid w:val="00695084"/>
    <w:rsid w:val="0069516F"/>
    <w:rsid w:val="00695ACF"/>
    <w:rsid w:val="00696337"/>
    <w:rsid w:val="00696466"/>
    <w:rsid w:val="006969AD"/>
    <w:rsid w:val="0069728D"/>
    <w:rsid w:val="00697B1C"/>
    <w:rsid w:val="006A0BB5"/>
    <w:rsid w:val="006A1362"/>
    <w:rsid w:val="006A1795"/>
    <w:rsid w:val="006A1E69"/>
    <w:rsid w:val="006A1F03"/>
    <w:rsid w:val="006A29C3"/>
    <w:rsid w:val="006A2BA7"/>
    <w:rsid w:val="006A33DD"/>
    <w:rsid w:val="006A353E"/>
    <w:rsid w:val="006A4230"/>
    <w:rsid w:val="006A432C"/>
    <w:rsid w:val="006A451E"/>
    <w:rsid w:val="006A4A74"/>
    <w:rsid w:val="006A5028"/>
    <w:rsid w:val="006A5C9F"/>
    <w:rsid w:val="006A5ED9"/>
    <w:rsid w:val="006A65EF"/>
    <w:rsid w:val="006A6BBC"/>
    <w:rsid w:val="006A6FF9"/>
    <w:rsid w:val="006B1766"/>
    <w:rsid w:val="006B349C"/>
    <w:rsid w:val="006B3911"/>
    <w:rsid w:val="006B4957"/>
    <w:rsid w:val="006B4A3B"/>
    <w:rsid w:val="006B5013"/>
    <w:rsid w:val="006B6479"/>
    <w:rsid w:val="006B661A"/>
    <w:rsid w:val="006B789B"/>
    <w:rsid w:val="006B7C90"/>
    <w:rsid w:val="006C187E"/>
    <w:rsid w:val="006C2625"/>
    <w:rsid w:val="006C2711"/>
    <w:rsid w:val="006C2EEF"/>
    <w:rsid w:val="006C347B"/>
    <w:rsid w:val="006C40F4"/>
    <w:rsid w:val="006C50EC"/>
    <w:rsid w:val="006C6849"/>
    <w:rsid w:val="006D014F"/>
    <w:rsid w:val="006D10A4"/>
    <w:rsid w:val="006D1C98"/>
    <w:rsid w:val="006D261C"/>
    <w:rsid w:val="006D2E86"/>
    <w:rsid w:val="006D39FA"/>
    <w:rsid w:val="006D50CE"/>
    <w:rsid w:val="006D581F"/>
    <w:rsid w:val="006D5837"/>
    <w:rsid w:val="006D6188"/>
    <w:rsid w:val="006D66A9"/>
    <w:rsid w:val="006D73B5"/>
    <w:rsid w:val="006E0B7D"/>
    <w:rsid w:val="006E111A"/>
    <w:rsid w:val="006E2CC5"/>
    <w:rsid w:val="006E48CF"/>
    <w:rsid w:val="006E5439"/>
    <w:rsid w:val="006E562D"/>
    <w:rsid w:val="006E5C0A"/>
    <w:rsid w:val="006E6BA9"/>
    <w:rsid w:val="006E7C14"/>
    <w:rsid w:val="006F0794"/>
    <w:rsid w:val="006F085C"/>
    <w:rsid w:val="006F12BE"/>
    <w:rsid w:val="006F2D9A"/>
    <w:rsid w:val="006F3758"/>
    <w:rsid w:val="006F5A57"/>
    <w:rsid w:val="006F616F"/>
    <w:rsid w:val="007000F9"/>
    <w:rsid w:val="00700697"/>
    <w:rsid w:val="00702EE4"/>
    <w:rsid w:val="00704CA5"/>
    <w:rsid w:val="00705C0F"/>
    <w:rsid w:val="007067A9"/>
    <w:rsid w:val="0070751B"/>
    <w:rsid w:val="00707BEC"/>
    <w:rsid w:val="00710855"/>
    <w:rsid w:val="007112A9"/>
    <w:rsid w:val="007113B4"/>
    <w:rsid w:val="00711598"/>
    <w:rsid w:val="007118CD"/>
    <w:rsid w:val="0071274C"/>
    <w:rsid w:val="007140DD"/>
    <w:rsid w:val="00714B56"/>
    <w:rsid w:val="00714CBA"/>
    <w:rsid w:val="00716159"/>
    <w:rsid w:val="00716391"/>
    <w:rsid w:val="00716D51"/>
    <w:rsid w:val="007209E7"/>
    <w:rsid w:val="00721A0B"/>
    <w:rsid w:val="0072204E"/>
    <w:rsid w:val="007229FC"/>
    <w:rsid w:val="00723302"/>
    <w:rsid w:val="00723853"/>
    <w:rsid w:val="00723D19"/>
    <w:rsid w:val="00724D30"/>
    <w:rsid w:val="00724E3E"/>
    <w:rsid w:val="0073084C"/>
    <w:rsid w:val="00731096"/>
    <w:rsid w:val="00731656"/>
    <w:rsid w:val="00731CF7"/>
    <w:rsid w:val="00732D52"/>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278F"/>
    <w:rsid w:val="007545A5"/>
    <w:rsid w:val="007545F0"/>
    <w:rsid w:val="00755C05"/>
    <w:rsid w:val="00755F1D"/>
    <w:rsid w:val="007578DD"/>
    <w:rsid w:val="00760E1B"/>
    <w:rsid w:val="00762614"/>
    <w:rsid w:val="007629AF"/>
    <w:rsid w:val="007643DB"/>
    <w:rsid w:val="0076564A"/>
    <w:rsid w:val="00765C1C"/>
    <w:rsid w:val="00765C21"/>
    <w:rsid w:val="00770513"/>
    <w:rsid w:val="007715B9"/>
    <w:rsid w:val="007715CC"/>
    <w:rsid w:val="00771709"/>
    <w:rsid w:val="007720EB"/>
    <w:rsid w:val="00773829"/>
    <w:rsid w:val="00773EBE"/>
    <w:rsid w:val="0077550E"/>
    <w:rsid w:val="007758A1"/>
    <w:rsid w:val="00776C5A"/>
    <w:rsid w:val="00776DCB"/>
    <w:rsid w:val="00776F5B"/>
    <w:rsid w:val="00780332"/>
    <w:rsid w:val="007804B7"/>
    <w:rsid w:val="00781227"/>
    <w:rsid w:val="00781279"/>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36F"/>
    <w:rsid w:val="00796D5C"/>
    <w:rsid w:val="00797199"/>
    <w:rsid w:val="00797FF1"/>
    <w:rsid w:val="007A00BF"/>
    <w:rsid w:val="007A06F2"/>
    <w:rsid w:val="007A2202"/>
    <w:rsid w:val="007A2471"/>
    <w:rsid w:val="007A2E9F"/>
    <w:rsid w:val="007A3AA2"/>
    <w:rsid w:val="007A4C63"/>
    <w:rsid w:val="007A6C66"/>
    <w:rsid w:val="007A7A30"/>
    <w:rsid w:val="007B001C"/>
    <w:rsid w:val="007B0C90"/>
    <w:rsid w:val="007B1287"/>
    <w:rsid w:val="007B1454"/>
    <w:rsid w:val="007B1E22"/>
    <w:rsid w:val="007B20DE"/>
    <w:rsid w:val="007B411D"/>
    <w:rsid w:val="007B4131"/>
    <w:rsid w:val="007B6A30"/>
    <w:rsid w:val="007C163F"/>
    <w:rsid w:val="007C26C4"/>
    <w:rsid w:val="007C29A5"/>
    <w:rsid w:val="007C3A87"/>
    <w:rsid w:val="007C3F47"/>
    <w:rsid w:val="007C4A4D"/>
    <w:rsid w:val="007C5E25"/>
    <w:rsid w:val="007C5EC5"/>
    <w:rsid w:val="007C7DC8"/>
    <w:rsid w:val="007D0D88"/>
    <w:rsid w:val="007D4DC4"/>
    <w:rsid w:val="007D5523"/>
    <w:rsid w:val="007D5963"/>
    <w:rsid w:val="007D621C"/>
    <w:rsid w:val="007D67B7"/>
    <w:rsid w:val="007D7471"/>
    <w:rsid w:val="007D7677"/>
    <w:rsid w:val="007E021F"/>
    <w:rsid w:val="007E0323"/>
    <w:rsid w:val="007E0ED9"/>
    <w:rsid w:val="007E2668"/>
    <w:rsid w:val="007E2B70"/>
    <w:rsid w:val="007E2D76"/>
    <w:rsid w:val="007E2E24"/>
    <w:rsid w:val="007E2E6C"/>
    <w:rsid w:val="007E4B4B"/>
    <w:rsid w:val="007E5417"/>
    <w:rsid w:val="007E556D"/>
    <w:rsid w:val="007E62EF"/>
    <w:rsid w:val="007E67EB"/>
    <w:rsid w:val="007E6A4A"/>
    <w:rsid w:val="007E7791"/>
    <w:rsid w:val="007F1259"/>
    <w:rsid w:val="007F26F3"/>
    <w:rsid w:val="007F2A31"/>
    <w:rsid w:val="007F337F"/>
    <w:rsid w:val="007F3C38"/>
    <w:rsid w:val="007F50B2"/>
    <w:rsid w:val="007F60C4"/>
    <w:rsid w:val="007F7480"/>
    <w:rsid w:val="008004BF"/>
    <w:rsid w:val="00800880"/>
    <w:rsid w:val="00800E73"/>
    <w:rsid w:val="008025F4"/>
    <w:rsid w:val="00802725"/>
    <w:rsid w:val="0080287E"/>
    <w:rsid w:val="0080298B"/>
    <w:rsid w:val="00804BE7"/>
    <w:rsid w:val="0080528B"/>
    <w:rsid w:val="00806CD1"/>
    <w:rsid w:val="00806E80"/>
    <w:rsid w:val="00807328"/>
    <w:rsid w:val="00807C18"/>
    <w:rsid w:val="00810092"/>
    <w:rsid w:val="00811A71"/>
    <w:rsid w:val="00811AB6"/>
    <w:rsid w:val="00813CF4"/>
    <w:rsid w:val="00814122"/>
    <w:rsid w:val="0081420A"/>
    <w:rsid w:val="00814ED9"/>
    <w:rsid w:val="00815CC0"/>
    <w:rsid w:val="008175D3"/>
    <w:rsid w:val="00817B5F"/>
    <w:rsid w:val="00817BCE"/>
    <w:rsid w:val="00820150"/>
    <w:rsid w:val="00820C7E"/>
    <w:rsid w:val="00820E5B"/>
    <w:rsid w:val="00823235"/>
    <w:rsid w:val="00826235"/>
    <w:rsid w:val="00826CE0"/>
    <w:rsid w:val="008271E3"/>
    <w:rsid w:val="00827846"/>
    <w:rsid w:val="0083096A"/>
    <w:rsid w:val="00830F2D"/>
    <w:rsid w:val="00831D3E"/>
    <w:rsid w:val="008325B0"/>
    <w:rsid w:val="008343B5"/>
    <w:rsid w:val="00834655"/>
    <w:rsid w:val="008347E4"/>
    <w:rsid w:val="00835251"/>
    <w:rsid w:val="00835360"/>
    <w:rsid w:val="00835841"/>
    <w:rsid w:val="00835A93"/>
    <w:rsid w:val="008361E2"/>
    <w:rsid w:val="00836694"/>
    <w:rsid w:val="00837AFC"/>
    <w:rsid w:val="00840184"/>
    <w:rsid w:val="00840439"/>
    <w:rsid w:val="008409B6"/>
    <w:rsid w:val="008431C7"/>
    <w:rsid w:val="008445B6"/>
    <w:rsid w:val="00844DF0"/>
    <w:rsid w:val="00845A94"/>
    <w:rsid w:val="00845DD6"/>
    <w:rsid w:val="0084679D"/>
    <w:rsid w:val="00846CDA"/>
    <w:rsid w:val="008514E9"/>
    <w:rsid w:val="008518E2"/>
    <w:rsid w:val="00851A3F"/>
    <w:rsid w:val="0085217A"/>
    <w:rsid w:val="00852182"/>
    <w:rsid w:val="00852C39"/>
    <w:rsid w:val="00854CF6"/>
    <w:rsid w:val="008552E2"/>
    <w:rsid w:val="008610E1"/>
    <w:rsid w:val="00862612"/>
    <w:rsid w:val="008642A3"/>
    <w:rsid w:val="00864B20"/>
    <w:rsid w:val="00864F70"/>
    <w:rsid w:val="0086573E"/>
    <w:rsid w:val="00867242"/>
    <w:rsid w:val="0086757D"/>
    <w:rsid w:val="00870520"/>
    <w:rsid w:val="00870B53"/>
    <w:rsid w:val="008712C8"/>
    <w:rsid w:val="00871F0E"/>
    <w:rsid w:val="008721F6"/>
    <w:rsid w:val="00873152"/>
    <w:rsid w:val="00874238"/>
    <w:rsid w:val="0087429C"/>
    <w:rsid w:val="00875A47"/>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A0066"/>
    <w:rsid w:val="008A0251"/>
    <w:rsid w:val="008A059A"/>
    <w:rsid w:val="008A0F67"/>
    <w:rsid w:val="008A1F44"/>
    <w:rsid w:val="008A2674"/>
    <w:rsid w:val="008A2F68"/>
    <w:rsid w:val="008A3010"/>
    <w:rsid w:val="008A3F45"/>
    <w:rsid w:val="008A3F4F"/>
    <w:rsid w:val="008A4D48"/>
    <w:rsid w:val="008A5BE9"/>
    <w:rsid w:val="008A6B65"/>
    <w:rsid w:val="008A7322"/>
    <w:rsid w:val="008B0080"/>
    <w:rsid w:val="008B1CFA"/>
    <w:rsid w:val="008B1F79"/>
    <w:rsid w:val="008B29CB"/>
    <w:rsid w:val="008B3C1A"/>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4141"/>
    <w:rsid w:val="008D517B"/>
    <w:rsid w:val="008D6405"/>
    <w:rsid w:val="008D6AFD"/>
    <w:rsid w:val="008D6D3D"/>
    <w:rsid w:val="008E2026"/>
    <w:rsid w:val="008E2AAB"/>
    <w:rsid w:val="008E2DD2"/>
    <w:rsid w:val="008E4060"/>
    <w:rsid w:val="008E4737"/>
    <w:rsid w:val="008E57A4"/>
    <w:rsid w:val="008E5B50"/>
    <w:rsid w:val="008E6098"/>
    <w:rsid w:val="008F340C"/>
    <w:rsid w:val="008F4C3C"/>
    <w:rsid w:val="008F5A33"/>
    <w:rsid w:val="008F6E8B"/>
    <w:rsid w:val="008F76FA"/>
    <w:rsid w:val="00900B51"/>
    <w:rsid w:val="00900F2B"/>
    <w:rsid w:val="00901238"/>
    <w:rsid w:val="00901DF0"/>
    <w:rsid w:val="0090256B"/>
    <w:rsid w:val="00904B82"/>
    <w:rsid w:val="00905B18"/>
    <w:rsid w:val="00910E52"/>
    <w:rsid w:val="00912087"/>
    <w:rsid w:val="009126C8"/>
    <w:rsid w:val="00912950"/>
    <w:rsid w:val="00912B2E"/>
    <w:rsid w:val="0091372B"/>
    <w:rsid w:val="009142E3"/>
    <w:rsid w:val="00914B66"/>
    <w:rsid w:val="00914BD4"/>
    <w:rsid w:val="009155B6"/>
    <w:rsid w:val="0091675D"/>
    <w:rsid w:val="00920F96"/>
    <w:rsid w:val="00920FC0"/>
    <w:rsid w:val="00921681"/>
    <w:rsid w:val="00921A82"/>
    <w:rsid w:val="00922BEC"/>
    <w:rsid w:val="0092315B"/>
    <w:rsid w:val="00924903"/>
    <w:rsid w:val="00924930"/>
    <w:rsid w:val="00926B6D"/>
    <w:rsid w:val="00930115"/>
    <w:rsid w:val="009318B6"/>
    <w:rsid w:val="0093267E"/>
    <w:rsid w:val="0093339B"/>
    <w:rsid w:val="00933EC6"/>
    <w:rsid w:val="00933F9F"/>
    <w:rsid w:val="00934047"/>
    <w:rsid w:val="0093445A"/>
    <w:rsid w:val="00934887"/>
    <w:rsid w:val="0093524B"/>
    <w:rsid w:val="00936022"/>
    <w:rsid w:val="00937681"/>
    <w:rsid w:val="0094129B"/>
    <w:rsid w:val="009418ED"/>
    <w:rsid w:val="0094292A"/>
    <w:rsid w:val="00942C56"/>
    <w:rsid w:val="0094421E"/>
    <w:rsid w:val="009448A0"/>
    <w:rsid w:val="00944EA5"/>
    <w:rsid w:val="0094628D"/>
    <w:rsid w:val="0094686B"/>
    <w:rsid w:val="009475D2"/>
    <w:rsid w:val="009500E0"/>
    <w:rsid w:val="00950A67"/>
    <w:rsid w:val="009510EA"/>
    <w:rsid w:val="0095153B"/>
    <w:rsid w:val="00952191"/>
    <w:rsid w:val="009523E6"/>
    <w:rsid w:val="00952C24"/>
    <w:rsid w:val="00952DD5"/>
    <w:rsid w:val="0095411F"/>
    <w:rsid w:val="00954F2C"/>
    <w:rsid w:val="00954FD3"/>
    <w:rsid w:val="00955EA1"/>
    <w:rsid w:val="00956380"/>
    <w:rsid w:val="009564E4"/>
    <w:rsid w:val="00960ADA"/>
    <w:rsid w:val="00960F30"/>
    <w:rsid w:val="0096103A"/>
    <w:rsid w:val="00961702"/>
    <w:rsid w:val="0096171C"/>
    <w:rsid w:val="00962839"/>
    <w:rsid w:val="009649E0"/>
    <w:rsid w:val="00964C70"/>
    <w:rsid w:val="0096727B"/>
    <w:rsid w:val="00967306"/>
    <w:rsid w:val="00967DA0"/>
    <w:rsid w:val="00971446"/>
    <w:rsid w:val="00973DFC"/>
    <w:rsid w:val="00974FD1"/>
    <w:rsid w:val="0097560A"/>
    <w:rsid w:val="009757D7"/>
    <w:rsid w:val="009759D3"/>
    <w:rsid w:val="00976761"/>
    <w:rsid w:val="009768FC"/>
    <w:rsid w:val="00976FEE"/>
    <w:rsid w:val="009800EF"/>
    <w:rsid w:val="00981A48"/>
    <w:rsid w:val="0098301E"/>
    <w:rsid w:val="009830C6"/>
    <w:rsid w:val="00983389"/>
    <w:rsid w:val="009839BC"/>
    <w:rsid w:val="00983F8D"/>
    <w:rsid w:val="009847E0"/>
    <w:rsid w:val="00985BC4"/>
    <w:rsid w:val="00985BD7"/>
    <w:rsid w:val="00985C2D"/>
    <w:rsid w:val="0098698E"/>
    <w:rsid w:val="009870E7"/>
    <w:rsid w:val="00990644"/>
    <w:rsid w:val="009907F8"/>
    <w:rsid w:val="00990D19"/>
    <w:rsid w:val="00990E53"/>
    <w:rsid w:val="00991484"/>
    <w:rsid w:val="00993B3A"/>
    <w:rsid w:val="00994089"/>
    <w:rsid w:val="00995349"/>
    <w:rsid w:val="00995378"/>
    <w:rsid w:val="00995B9A"/>
    <w:rsid w:val="00995E3C"/>
    <w:rsid w:val="009A0758"/>
    <w:rsid w:val="009A0CB4"/>
    <w:rsid w:val="009A0EDC"/>
    <w:rsid w:val="009A25FD"/>
    <w:rsid w:val="009A2717"/>
    <w:rsid w:val="009A4CB5"/>
    <w:rsid w:val="009A52B0"/>
    <w:rsid w:val="009A5DA9"/>
    <w:rsid w:val="009B0A05"/>
    <w:rsid w:val="009B1D22"/>
    <w:rsid w:val="009B3160"/>
    <w:rsid w:val="009B3789"/>
    <w:rsid w:val="009B54E4"/>
    <w:rsid w:val="009B60A3"/>
    <w:rsid w:val="009B6E5F"/>
    <w:rsid w:val="009B7141"/>
    <w:rsid w:val="009C07A1"/>
    <w:rsid w:val="009C0DFD"/>
    <w:rsid w:val="009C1645"/>
    <w:rsid w:val="009C1A47"/>
    <w:rsid w:val="009C264B"/>
    <w:rsid w:val="009C2DCA"/>
    <w:rsid w:val="009C32E3"/>
    <w:rsid w:val="009C34C3"/>
    <w:rsid w:val="009C4119"/>
    <w:rsid w:val="009C43F0"/>
    <w:rsid w:val="009C6DEB"/>
    <w:rsid w:val="009C6FAE"/>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DEB"/>
    <w:rsid w:val="009E2B99"/>
    <w:rsid w:val="009E2FF1"/>
    <w:rsid w:val="009E35A3"/>
    <w:rsid w:val="009E43F0"/>
    <w:rsid w:val="009E4C4F"/>
    <w:rsid w:val="009E6C70"/>
    <w:rsid w:val="009F1B4D"/>
    <w:rsid w:val="009F2C7E"/>
    <w:rsid w:val="009F3621"/>
    <w:rsid w:val="009F4171"/>
    <w:rsid w:val="009F5387"/>
    <w:rsid w:val="009F5A47"/>
    <w:rsid w:val="009F609D"/>
    <w:rsid w:val="009F66E3"/>
    <w:rsid w:val="009F7FA8"/>
    <w:rsid w:val="00A00A94"/>
    <w:rsid w:val="00A0397D"/>
    <w:rsid w:val="00A04571"/>
    <w:rsid w:val="00A04D32"/>
    <w:rsid w:val="00A05A8C"/>
    <w:rsid w:val="00A05BE8"/>
    <w:rsid w:val="00A0630A"/>
    <w:rsid w:val="00A06790"/>
    <w:rsid w:val="00A11A88"/>
    <w:rsid w:val="00A13271"/>
    <w:rsid w:val="00A13C3B"/>
    <w:rsid w:val="00A13FD5"/>
    <w:rsid w:val="00A164EC"/>
    <w:rsid w:val="00A16AFC"/>
    <w:rsid w:val="00A1776F"/>
    <w:rsid w:val="00A20A16"/>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378"/>
    <w:rsid w:val="00A436A8"/>
    <w:rsid w:val="00A43A15"/>
    <w:rsid w:val="00A45494"/>
    <w:rsid w:val="00A46E02"/>
    <w:rsid w:val="00A46F6B"/>
    <w:rsid w:val="00A476EA"/>
    <w:rsid w:val="00A506B3"/>
    <w:rsid w:val="00A51ED3"/>
    <w:rsid w:val="00A523E6"/>
    <w:rsid w:val="00A538CD"/>
    <w:rsid w:val="00A5447F"/>
    <w:rsid w:val="00A56479"/>
    <w:rsid w:val="00A56C52"/>
    <w:rsid w:val="00A57538"/>
    <w:rsid w:val="00A601C2"/>
    <w:rsid w:val="00A601E7"/>
    <w:rsid w:val="00A60EE5"/>
    <w:rsid w:val="00A61C0E"/>
    <w:rsid w:val="00A61D18"/>
    <w:rsid w:val="00A62A83"/>
    <w:rsid w:val="00A62E21"/>
    <w:rsid w:val="00A644BA"/>
    <w:rsid w:val="00A64690"/>
    <w:rsid w:val="00A65523"/>
    <w:rsid w:val="00A6556E"/>
    <w:rsid w:val="00A65A1C"/>
    <w:rsid w:val="00A65E34"/>
    <w:rsid w:val="00A6705B"/>
    <w:rsid w:val="00A67854"/>
    <w:rsid w:val="00A70598"/>
    <w:rsid w:val="00A70B36"/>
    <w:rsid w:val="00A71C6F"/>
    <w:rsid w:val="00A7205C"/>
    <w:rsid w:val="00A72114"/>
    <w:rsid w:val="00A72A02"/>
    <w:rsid w:val="00A7353A"/>
    <w:rsid w:val="00A73D15"/>
    <w:rsid w:val="00A74D05"/>
    <w:rsid w:val="00A7510D"/>
    <w:rsid w:val="00A75176"/>
    <w:rsid w:val="00A75250"/>
    <w:rsid w:val="00A77106"/>
    <w:rsid w:val="00A77A27"/>
    <w:rsid w:val="00A77B00"/>
    <w:rsid w:val="00A77E57"/>
    <w:rsid w:val="00A80121"/>
    <w:rsid w:val="00A80556"/>
    <w:rsid w:val="00A821EE"/>
    <w:rsid w:val="00A8226C"/>
    <w:rsid w:val="00A82F04"/>
    <w:rsid w:val="00A8342E"/>
    <w:rsid w:val="00A83A30"/>
    <w:rsid w:val="00A877E7"/>
    <w:rsid w:val="00A87D1E"/>
    <w:rsid w:val="00A91D62"/>
    <w:rsid w:val="00A922EC"/>
    <w:rsid w:val="00A92C00"/>
    <w:rsid w:val="00A938B3"/>
    <w:rsid w:val="00A93BF7"/>
    <w:rsid w:val="00A94B2D"/>
    <w:rsid w:val="00A94B80"/>
    <w:rsid w:val="00A95AF1"/>
    <w:rsid w:val="00A968D7"/>
    <w:rsid w:val="00A96B67"/>
    <w:rsid w:val="00A97148"/>
    <w:rsid w:val="00A97A2F"/>
    <w:rsid w:val="00A97C15"/>
    <w:rsid w:val="00AA1682"/>
    <w:rsid w:val="00AA1A8B"/>
    <w:rsid w:val="00AA1AD0"/>
    <w:rsid w:val="00AA2520"/>
    <w:rsid w:val="00AA2A02"/>
    <w:rsid w:val="00AA2D38"/>
    <w:rsid w:val="00AA3E4C"/>
    <w:rsid w:val="00AA4B57"/>
    <w:rsid w:val="00AA6282"/>
    <w:rsid w:val="00AA6A25"/>
    <w:rsid w:val="00AA6E6F"/>
    <w:rsid w:val="00AA7BA9"/>
    <w:rsid w:val="00AB0ABE"/>
    <w:rsid w:val="00AB0E1C"/>
    <w:rsid w:val="00AB1464"/>
    <w:rsid w:val="00AB297A"/>
    <w:rsid w:val="00AB3276"/>
    <w:rsid w:val="00AB3F01"/>
    <w:rsid w:val="00AB40F0"/>
    <w:rsid w:val="00AB42EF"/>
    <w:rsid w:val="00AB4460"/>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878"/>
    <w:rsid w:val="00AD3670"/>
    <w:rsid w:val="00AD64A7"/>
    <w:rsid w:val="00AD6832"/>
    <w:rsid w:val="00AD7E2A"/>
    <w:rsid w:val="00AE168E"/>
    <w:rsid w:val="00AE1830"/>
    <w:rsid w:val="00AE2FF5"/>
    <w:rsid w:val="00AE3E4D"/>
    <w:rsid w:val="00AE4332"/>
    <w:rsid w:val="00AE4424"/>
    <w:rsid w:val="00AE4C50"/>
    <w:rsid w:val="00AE5934"/>
    <w:rsid w:val="00AE5C78"/>
    <w:rsid w:val="00AE6273"/>
    <w:rsid w:val="00AE654D"/>
    <w:rsid w:val="00AE73C7"/>
    <w:rsid w:val="00AF0A37"/>
    <w:rsid w:val="00AF10C7"/>
    <w:rsid w:val="00AF130F"/>
    <w:rsid w:val="00AF147E"/>
    <w:rsid w:val="00AF1E0B"/>
    <w:rsid w:val="00AF26B7"/>
    <w:rsid w:val="00AF316D"/>
    <w:rsid w:val="00AF37EC"/>
    <w:rsid w:val="00AF43F0"/>
    <w:rsid w:val="00AF4806"/>
    <w:rsid w:val="00AF555D"/>
    <w:rsid w:val="00AF55ED"/>
    <w:rsid w:val="00AF5FCB"/>
    <w:rsid w:val="00AF6A71"/>
    <w:rsid w:val="00AF6D33"/>
    <w:rsid w:val="00AF6EDD"/>
    <w:rsid w:val="00B01332"/>
    <w:rsid w:val="00B015A7"/>
    <w:rsid w:val="00B021B2"/>
    <w:rsid w:val="00B023BD"/>
    <w:rsid w:val="00B033CE"/>
    <w:rsid w:val="00B05300"/>
    <w:rsid w:val="00B05584"/>
    <w:rsid w:val="00B05942"/>
    <w:rsid w:val="00B05FAD"/>
    <w:rsid w:val="00B06DD7"/>
    <w:rsid w:val="00B06FA6"/>
    <w:rsid w:val="00B07349"/>
    <w:rsid w:val="00B07EAB"/>
    <w:rsid w:val="00B10D77"/>
    <w:rsid w:val="00B11132"/>
    <w:rsid w:val="00B12159"/>
    <w:rsid w:val="00B12AF0"/>
    <w:rsid w:val="00B1442F"/>
    <w:rsid w:val="00B159E6"/>
    <w:rsid w:val="00B15EC5"/>
    <w:rsid w:val="00B1676C"/>
    <w:rsid w:val="00B16C23"/>
    <w:rsid w:val="00B16EDC"/>
    <w:rsid w:val="00B1764F"/>
    <w:rsid w:val="00B17BAC"/>
    <w:rsid w:val="00B2008B"/>
    <w:rsid w:val="00B218BC"/>
    <w:rsid w:val="00B21D60"/>
    <w:rsid w:val="00B230D6"/>
    <w:rsid w:val="00B246A8"/>
    <w:rsid w:val="00B249F8"/>
    <w:rsid w:val="00B250DB"/>
    <w:rsid w:val="00B25F47"/>
    <w:rsid w:val="00B272CA"/>
    <w:rsid w:val="00B27DED"/>
    <w:rsid w:val="00B303D6"/>
    <w:rsid w:val="00B32E43"/>
    <w:rsid w:val="00B36DA7"/>
    <w:rsid w:val="00B37564"/>
    <w:rsid w:val="00B37F42"/>
    <w:rsid w:val="00B40CE9"/>
    <w:rsid w:val="00B426FD"/>
    <w:rsid w:val="00B43674"/>
    <w:rsid w:val="00B43DEA"/>
    <w:rsid w:val="00B44147"/>
    <w:rsid w:val="00B45256"/>
    <w:rsid w:val="00B4556C"/>
    <w:rsid w:val="00B45C99"/>
    <w:rsid w:val="00B4664F"/>
    <w:rsid w:val="00B4677C"/>
    <w:rsid w:val="00B467EA"/>
    <w:rsid w:val="00B4693B"/>
    <w:rsid w:val="00B5088A"/>
    <w:rsid w:val="00B51934"/>
    <w:rsid w:val="00B52064"/>
    <w:rsid w:val="00B52724"/>
    <w:rsid w:val="00B530E0"/>
    <w:rsid w:val="00B534E3"/>
    <w:rsid w:val="00B53AD9"/>
    <w:rsid w:val="00B552B5"/>
    <w:rsid w:val="00B557A2"/>
    <w:rsid w:val="00B56461"/>
    <w:rsid w:val="00B57259"/>
    <w:rsid w:val="00B6115F"/>
    <w:rsid w:val="00B62CF6"/>
    <w:rsid w:val="00B64072"/>
    <w:rsid w:val="00B64E83"/>
    <w:rsid w:val="00B6549B"/>
    <w:rsid w:val="00B6605A"/>
    <w:rsid w:val="00B66A0A"/>
    <w:rsid w:val="00B67715"/>
    <w:rsid w:val="00B70618"/>
    <w:rsid w:val="00B70712"/>
    <w:rsid w:val="00B71D09"/>
    <w:rsid w:val="00B72186"/>
    <w:rsid w:val="00B72C61"/>
    <w:rsid w:val="00B74C69"/>
    <w:rsid w:val="00B750C6"/>
    <w:rsid w:val="00B754FF"/>
    <w:rsid w:val="00B75DC9"/>
    <w:rsid w:val="00B767CA"/>
    <w:rsid w:val="00B77036"/>
    <w:rsid w:val="00B80E5F"/>
    <w:rsid w:val="00B810F3"/>
    <w:rsid w:val="00B8243E"/>
    <w:rsid w:val="00B826E3"/>
    <w:rsid w:val="00B82A70"/>
    <w:rsid w:val="00B838CE"/>
    <w:rsid w:val="00B8465F"/>
    <w:rsid w:val="00B857A6"/>
    <w:rsid w:val="00B86D10"/>
    <w:rsid w:val="00B90839"/>
    <w:rsid w:val="00B908DC"/>
    <w:rsid w:val="00B92FE6"/>
    <w:rsid w:val="00B94261"/>
    <w:rsid w:val="00B947AB"/>
    <w:rsid w:val="00B94F61"/>
    <w:rsid w:val="00B958DB"/>
    <w:rsid w:val="00B95AB5"/>
    <w:rsid w:val="00B961D6"/>
    <w:rsid w:val="00B9637B"/>
    <w:rsid w:val="00B96668"/>
    <w:rsid w:val="00B97E3E"/>
    <w:rsid w:val="00BA0E05"/>
    <w:rsid w:val="00BA1932"/>
    <w:rsid w:val="00BA29DC"/>
    <w:rsid w:val="00BA5255"/>
    <w:rsid w:val="00BA5FB7"/>
    <w:rsid w:val="00BA6325"/>
    <w:rsid w:val="00BA6501"/>
    <w:rsid w:val="00BA6D93"/>
    <w:rsid w:val="00BA6F77"/>
    <w:rsid w:val="00BB0254"/>
    <w:rsid w:val="00BB1305"/>
    <w:rsid w:val="00BB148E"/>
    <w:rsid w:val="00BB16C8"/>
    <w:rsid w:val="00BB2160"/>
    <w:rsid w:val="00BB2C7E"/>
    <w:rsid w:val="00BB2FF8"/>
    <w:rsid w:val="00BB302D"/>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15FB"/>
    <w:rsid w:val="00BD1BD9"/>
    <w:rsid w:val="00BD22DF"/>
    <w:rsid w:val="00BD34FE"/>
    <w:rsid w:val="00BD46E8"/>
    <w:rsid w:val="00BD757F"/>
    <w:rsid w:val="00BD76EC"/>
    <w:rsid w:val="00BD7B7A"/>
    <w:rsid w:val="00BE033E"/>
    <w:rsid w:val="00BE168F"/>
    <w:rsid w:val="00BE1873"/>
    <w:rsid w:val="00BE1D39"/>
    <w:rsid w:val="00BE2649"/>
    <w:rsid w:val="00BE2BC2"/>
    <w:rsid w:val="00BE2CF6"/>
    <w:rsid w:val="00BE2F14"/>
    <w:rsid w:val="00BE315E"/>
    <w:rsid w:val="00BE4197"/>
    <w:rsid w:val="00BE4D60"/>
    <w:rsid w:val="00BE55FA"/>
    <w:rsid w:val="00BE5F14"/>
    <w:rsid w:val="00BE6538"/>
    <w:rsid w:val="00BE6A80"/>
    <w:rsid w:val="00BE7CD0"/>
    <w:rsid w:val="00BF076A"/>
    <w:rsid w:val="00BF1645"/>
    <w:rsid w:val="00BF2B6B"/>
    <w:rsid w:val="00BF3B6F"/>
    <w:rsid w:val="00BF48E1"/>
    <w:rsid w:val="00BF588A"/>
    <w:rsid w:val="00BF60E1"/>
    <w:rsid w:val="00BF6418"/>
    <w:rsid w:val="00BF727C"/>
    <w:rsid w:val="00BF7B0C"/>
    <w:rsid w:val="00C0075E"/>
    <w:rsid w:val="00C02C50"/>
    <w:rsid w:val="00C03016"/>
    <w:rsid w:val="00C0408F"/>
    <w:rsid w:val="00C062D1"/>
    <w:rsid w:val="00C06DE2"/>
    <w:rsid w:val="00C0745C"/>
    <w:rsid w:val="00C0776A"/>
    <w:rsid w:val="00C07FE4"/>
    <w:rsid w:val="00C12959"/>
    <w:rsid w:val="00C12A98"/>
    <w:rsid w:val="00C14473"/>
    <w:rsid w:val="00C17E39"/>
    <w:rsid w:val="00C21755"/>
    <w:rsid w:val="00C22687"/>
    <w:rsid w:val="00C22D54"/>
    <w:rsid w:val="00C23015"/>
    <w:rsid w:val="00C240A9"/>
    <w:rsid w:val="00C24254"/>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51DB"/>
    <w:rsid w:val="00C3528A"/>
    <w:rsid w:val="00C35CAC"/>
    <w:rsid w:val="00C36582"/>
    <w:rsid w:val="00C365A8"/>
    <w:rsid w:val="00C37534"/>
    <w:rsid w:val="00C37A19"/>
    <w:rsid w:val="00C37C6F"/>
    <w:rsid w:val="00C4025E"/>
    <w:rsid w:val="00C4211E"/>
    <w:rsid w:val="00C42745"/>
    <w:rsid w:val="00C43989"/>
    <w:rsid w:val="00C43DB0"/>
    <w:rsid w:val="00C43E08"/>
    <w:rsid w:val="00C44ED0"/>
    <w:rsid w:val="00C44FC7"/>
    <w:rsid w:val="00C45130"/>
    <w:rsid w:val="00C52A05"/>
    <w:rsid w:val="00C52ED6"/>
    <w:rsid w:val="00C530C3"/>
    <w:rsid w:val="00C54C85"/>
    <w:rsid w:val="00C554F6"/>
    <w:rsid w:val="00C561B9"/>
    <w:rsid w:val="00C561D9"/>
    <w:rsid w:val="00C56550"/>
    <w:rsid w:val="00C57375"/>
    <w:rsid w:val="00C57663"/>
    <w:rsid w:val="00C57C51"/>
    <w:rsid w:val="00C623C3"/>
    <w:rsid w:val="00C62E6D"/>
    <w:rsid w:val="00C630DB"/>
    <w:rsid w:val="00C645C3"/>
    <w:rsid w:val="00C64841"/>
    <w:rsid w:val="00C65BE7"/>
    <w:rsid w:val="00C700DB"/>
    <w:rsid w:val="00C7149B"/>
    <w:rsid w:val="00C71742"/>
    <w:rsid w:val="00C74BB9"/>
    <w:rsid w:val="00C74E5E"/>
    <w:rsid w:val="00C7631C"/>
    <w:rsid w:val="00C7653E"/>
    <w:rsid w:val="00C80B85"/>
    <w:rsid w:val="00C82258"/>
    <w:rsid w:val="00C833BF"/>
    <w:rsid w:val="00C83D4C"/>
    <w:rsid w:val="00C8420D"/>
    <w:rsid w:val="00C84ADC"/>
    <w:rsid w:val="00C86D5E"/>
    <w:rsid w:val="00C90139"/>
    <w:rsid w:val="00C90479"/>
    <w:rsid w:val="00C9110F"/>
    <w:rsid w:val="00C914CC"/>
    <w:rsid w:val="00C91AEB"/>
    <w:rsid w:val="00C91FC6"/>
    <w:rsid w:val="00C92B2A"/>
    <w:rsid w:val="00C92C23"/>
    <w:rsid w:val="00C9305D"/>
    <w:rsid w:val="00C93275"/>
    <w:rsid w:val="00C93558"/>
    <w:rsid w:val="00C94FB6"/>
    <w:rsid w:val="00C96564"/>
    <w:rsid w:val="00CA0818"/>
    <w:rsid w:val="00CA0EE6"/>
    <w:rsid w:val="00CA19E9"/>
    <w:rsid w:val="00CA2389"/>
    <w:rsid w:val="00CA2AA5"/>
    <w:rsid w:val="00CA2D35"/>
    <w:rsid w:val="00CA2D90"/>
    <w:rsid w:val="00CA33A0"/>
    <w:rsid w:val="00CA4461"/>
    <w:rsid w:val="00CA457E"/>
    <w:rsid w:val="00CA773F"/>
    <w:rsid w:val="00CB0004"/>
    <w:rsid w:val="00CB1460"/>
    <w:rsid w:val="00CB2BF9"/>
    <w:rsid w:val="00CB4291"/>
    <w:rsid w:val="00CB4304"/>
    <w:rsid w:val="00CB654D"/>
    <w:rsid w:val="00CB66B3"/>
    <w:rsid w:val="00CB6FFE"/>
    <w:rsid w:val="00CB73F7"/>
    <w:rsid w:val="00CB76EB"/>
    <w:rsid w:val="00CB7745"/>
    <w:rsid w:val="00CB7A37"/>
    <w:rsid w:val="00CC02C9"/>
    <w:rsid w:val="00CC0D6E"/>
    <w:rsid w:val="00CC14D1"/>
    <w:rsid w:val="00CC2DF2"/>
    <w:rsid w:val="00CC3F82"/>
    <w:rsid w:val="00CC40C3"/>
    <w:rsid w:val="00CC50B4"/>
    <w:rsid w:val="00CC5742"/>
    <w:rsid w:val="00CC65A5"/>
    <w:rsid w:val="00CC7854"/>
    <w:rsid w:val="00CC7983"/>
    <w:rsid w:val="00CC7B10"/>
    <w:rsid w:val="00CC7B75"/>
    <w:rsid w:val="00CD21D3"/>
    <w:rsid w:val="00CD2F7C"/>
    <w:rsid w:val="00CD30F0"/>
    <w:rsid w:val="00CD3A1D"/>
    <w:rsid w:val="00CD47D7"/>
    <w:rsid w:val="00CD5C97"/>
    <w:rsid w:val="00CE0F5E"/>
    <w:rsid w:val="00CE1A60"/>
    <w:rsid w:val="00CE2335"/>
    <w:rsid w:val="00CE3751"/>
    <w:rsid w:val="00CE3BCF"/>
    <w:rsid w:val="00CE401A"/>
    <w:rsid w:val="00CE4563"/>
    <w:rsid w:val="00CE4825"/>
    <w:rsid w:val="00CE483A"/>
    <w:rsid w:val="00CE568B"/>
    <w:rsid w:val="00CE57F6"/>
    <w:rsid w:val="00CE59B2"/>
    <w:rsid w:val="00CE7B98"/>
    <w:rsid w:val="00CF0669"/>
    <w:rsid w:val="00CF18D3"/>
    <w:rsid w:val="00CF2136"/>
    <w:rsid w:val="00CF269B"/>
    <w:rsid w:val="00CF2AFC"/>
    <w:rsid w:val="00CF3372"/>
    <w:rsid w:val="00CF3E9C"/>
    <w:rsid w:val="00CF495F"/>
    <w:rsid w:val="00CF4F60"/>
    <w:rsid w:val="00CF69AC"/>
    <w:rsid w:val="00CF7818"/>
    <w:rsid w:val="00D01EBE"/>
    <w:rsid w:val="00D01EDC"/>
    <w:rsid w:val="00D03C49"/>
    <w:rsid w:val="00D04186"/>
    <w:rsid w:val="00D04D8A"/>
    <w:rsid w:val="00D0784A"/>
    <w:rsid w:val="00D114C6"/>
    <w:rsid w:val="00D11AAC"/>
    <w:rsid w:val="00D11C03"/>
    <w:rsid w:val="00D12EBC"/>
    <w:rsid w:val="00D130CE"/>
    <w:rsid w:val="00D13291"/>
    <w:rsid w:val="00D13CFD"/>
    <w:rsid w:val="00D14615"/>
    <w:rsid w:val="00D1583D"/>
    <w:rsid w:val="00D16DE0"/>
    <w:rsid w:val="00D2022C"/>
    <w:rsid w:val="00D22C17"/>
    <w:rsid w:val="00D231B5"/>
    <w:rsid w:val="00D23AB6"/>
    <w:rsid w:val="00D241EF"/>
    <w:rsid w:val="00D24AA6"/>
    <w:rsid w:val="00D2544A"/>
    <w:rsid w:val="00D26148"/>
    <w:rsid w:val="00D2616F"/>
    <w:rsid w:val="00D2638E"/>
    <w:rsid w:val="00D26781"/>
    <w:rsid w:val="00D26D70"/>
    <w:rsid w:val="00D276B0"/>
    <w:rsid w:val="00D30156"/>
    <w:rsid w:val="00D30353"/>
    <w:rsid w:val="00D30837"/>
    <w:rsid w:val="00D31615"/>
    <w:rsid w:val="00D32AEF"/>
    <w:rsid w:val="00D35199"/>
    <w:rsid w:val="00D3538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E15"/>
    <w:rsid w:val="00D50016"/>
    <w:rsid w:val="00D506F7"/>
    <w:rsid w:val="00D526EF"/>
    <w:rsid w:val="00D52BA8"/>
    <w:rsid w:val="00D52D7F"/>
    <w:rsid w:val="00D53EAA"/>
    <w:rsid w:val="00D54DFA"/>
    <w:rsid w:val="00D55241"/>
    <w:rsid w:val="00D5541D"/>
    <w:rsid w:val="00D558AC"/>
    <w:rsid w:val="00D5616A"/>
    <w:rsid w:val="00D568E0"/>
    <w:rsid w:val="00D56909"/>
    <w:rsid w:val="00D571A6"/>
    <w:rsid w:val="00D60A16"/>
    <w:rsid w:val="00D62476"/>
    <w:rsid w:val="00D62EDD"/>
    <w:rsid w:val="00D64F99"/>
    <w:rsid w:val="00D66221"/>
    <w:rsid w:val="00D66A14"/>
    <w:rsid w:val="00D67825"/>
    <w:rsid w:val="00D703F2"/>
    <w:rsid w:val="00D70D2D"/>
    <w:rsid w:val="00D720DC"/>
    <w:rsid w:val="00D7235F"/>
    <w:rsid w:val="00D72B58"/>
    <w:rsid w:val="00D73257"/>
    <w:rsid w:val="00D73652"/>
    <w:rsid w:val="00D73F19"/>
    <w:rsid w:val="00D7472C"/>
    <w:rsid w:val="00D750FB"/>
    <w:rsid w:val="00D7627A"/>
    <w:rsid w:val="00D763A7"/>
    <w:rsid w:val="00D7674F"/>
    <w:rsid w:val="00D76914"/>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2F41"/>
    <w:rsid w:val="00D9316B"/>
    <w:rsid w:val="00D935B1"/>
    <w:rsid w:val="00D937A4"/>
    <w:rsid w:val="00D93DF2"/>
    <w:rsid w:val="00D96799"/>
    <w:rsid w:val="00D96F64"/>
    <w:rsid w:val="00D97287"/>
    <w:rsid w:val="00D97D6D"/>
    <w:rsid w:val="00DA032D"/>
    <w:rsid w:val="00DA07BB"/>
    <w:rsid w:val="00DA29CB"/>
    <w:rsid w:val="00DA2AFB"/>
    <w:rsid w:val="00DA2F3A"/>
    <w:rsid w:val="00DA33F2"/>
    <w:rsid w:val="00DA52F8"/>
    <w:rsid w:val="00DA6FBF"/>
    <w:rsid w:val="00DB0438"/>
    <w:rsid w:val="00DB195E"/>
    <w:rsid w:val="00DB26B1"/>
    <w:rsid w:val="00DB2C57"/>
    <w:rsid w:val="00DB3559"/>
    <w:rsid w:val="00DB38D8"/>
    <w:rsid w:val="00DB470F"/>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D0D"/>
    <w:rsid w:val="00DE220C"/>
    <w:rsid w:val="00DE246C"/>
    <w:rsid w:val="00DE3E25"/>
    <w:rsid w:val="00DE4755"/>
    <w:rsid w:val="00DE480B"/>
    <w:rsid w:val="00DE5D49"/>
    <w:rsid w:val="00DE5EC6"/>
    <w:rsid w:val="00DE651D"/>
    <w:rsid w:val="00DE6E99"/>
    <w:rsid w:val="00DE73CE"/>
    <w:rsid w:val="00DE7D70"/>
    <w:rsid w:val="00DF0600"/>
    <w:rsid w:val="00DF157F"/>
    <w:rsid w:val="00DF3944"/>
    <w:rsid w:val="00DF3FBE"/>
    <w:rsid w:val="00DF46DF"/>
    <w:rsid w:val="00DF57F8"/>
    <w:rsid w:val="00DF5D73"/>
    <w:rsid w:val="00E00960"/>
    <w:rsid w:val="00E0366D"/>
    <w:rsid w:val="00E03A79"/>
    <w:rsid w:val="00E03C5C"/>
    <w:rsid w:val="00E049CF"/>
    <w:rsid w:val="00E054DF"/>
    <w:rsid w:val="00E057EF"/>
    <w:rsid w:val="00E104CD"/>
    <w:rsid w:val="00E11097"/>
    <w:rsid w:val="00E13782"/>
    <w:rsid w:val="00E13B71"/>
    <w:rsid w:val="00E14304"/>
    <w:rsid w:val="00E14441"/>
    <w:rsid w:val="00E15653"/>
    <w:rsid w:val="00E16704"/>
    <w:rsid w:val="00E1682C"/>
    <w:rsid w:val="00E173B3"/>
    <w:rsid w:val="00E17501"/>
    <w:rsid w:val="00E20BAA"/>
    <w:rsid w:val="00E216D4"/>
    <w:rsid w:val="00E21AF0"/>
    <w:rsid w:val="00E21CFA"/>
    <w:rsid w:val="00E224AC"/>
    <w:rsid w:val="00E238A5"/>
    <w:rsid w:val="00E254D1"/>
    <w:rsid w:val="00E257A1"/>
    <w:rsid w:val="00E260A0"/>
    <w:rsid w:val="00E2694C"/>
    <w:rsid w:val="00E275DB"/>
    <w:rsid w:val="00E27881"/>
    <w:rsid w:val="00E32152"/>
    <w:rsid w:val="00E32AD3"/>
    <w:rsid w:val="00E33F33"/>
    <w:rsid w:val="00E34074"/>
    <w:rsid w:val="00E36BAD"/>
    <w:rsid w:val="00E37890"/>
    <w:rsid w:val="00E37E36"/>
    <w:rsid w:val="00E406F6"/>
    <w:rsid w:val="00E409B2"/>
    <w:rsid w:val="00E40BDA"/>
    <w:rsid w:val="00E42FC2"/>
    <w:rsid w:val="00E449B5"/>
    <w:rsid w:val="00E46B31"/>
    <w:rsid w:val="00E47048"/>
    <w:rsid w:val="00E47B69"/>
    <w:rsid w:val="00E50BA0"/>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613"/>
    <w:rsid w:val="00E709A3"/>
    <w:rsid w:val="00E70FC3"/>
    <w:rsid w:val="00E7114D"/>
    <w:rsid w:val="00E71C7F"/>
    <w:rsid w:val="00E71E2A"/>
    <w:rsid w:val="00E721CE"/>
    <w:rsid w:val="00E72832"/>
    <w:rsid w:val="00E73F35"/>
    <w:rsid w:val="00E748E0"/>
    <w:rsid w:val="00E748FC"/>
    <w:rsid w:val="00E749CF"/>
    <w:rsid w:val="00E74CDD"/>
    <w:rsid w:val="00E765C7"/>
    <w:rsid w:val="00E771EA"/>
    <w:rsid w:val="00E80377"/>
    <w:rsid w:val="00E809B2"/>
    <w:rsid w:val="00E82529"/>
    <w:rsid w:val="00E83B58"/>
    <w:rsid w:val="00E84867"/>
    <w:rsid w:val="00E85DB6"/>
    <w:rsid w:val="00E863D5"/>
    <w:rsid w:val="00E86BE3"/>
    <w:rsid w:val="00E86F7E"/>
    <w:rsid w:val="00E87BD7"/>
    <w:rsid w:val="00E91144"/>
    <w:rsid w:val="00E93C44"/>
    <w:rsid w:val="00E94D42"/>
    <w:rsid w:val="00E9507A"/>
    <w:rsid w:val="00EA0EE7"/>
    <w:rsid w:val="00EA1200"/>
    <w:rsid w:val="00EA14D6"/>
    <w:rsid w:val="00EA29FD"/>
    <w:rsid w:val="00EA2C7C"/>
    <w:rsid w:val="00EA2D12"/>
    <w:rsid w:val="00EA33A3"/>
    <w:rsid w:val="00EA4B63"/>
    <w:rsid w:val="00EA5074"/>
    <w:rsid w:val="00EA508D"/>
    <w:rsid w:val="00EA537A"/>
    <w:rsid w:val="00EA6F85"/>
    <w:rsid w:val="00EA7CA7"/>
    <w:rsid w:val="00EB05D3"/>
    <w:rsid w:val="00EB14CF"/>
    <w:rsid w:val="00EB1F49"/>
    <w:rsid w:val="00EB39FE"/>
    <w:rsid w:val="00EB6603"/>
    <w:rsid w:val="00EB7844"/>
    <w:rsid w:val="00EC1745"/>
    <w:rsid w:val="00EC3961"/>
    <w:rsid w:val="00EC4C8B"/>
    <w:rsid w:val="00EC4D9C"/>
    <w:rsid w:val="00EC4E74"/>
    <w:rsid w:val="00EC568D"/>
    <w:rsid w:val="00EC57CB"/>
    <w:rsid w:val="00EC6C70"/>
    <w:rsid w:val="00EC71F7"/>
    <w:rsid w:val="00EC7938"/>
    <w:rsid w:val="00EC7C0C"/>
    <w:rsid w:val="00ED0721"/>
    <w:rsid w:val="00ED17D4"/>
    <w:rsid w:val="00ED22DD"/>
    <w:rsid w:val="00ED2876"/>
    <w:rsid w:val="00ED4F61"/>
    <w:rsid w:val="00ED4FF7"/>
    <w:rsid w:val="00ED5449"/>
    <w:rsid w:val="00ED7D43"/>
    <w:rsid w:val="00EE0EA9"/>
    <w:rsid w:val="00EE0EF4"/>
    <w:rsid w:val="00EE1218"/>
    <w:rsid w:val="00EE2E94"/>
    <w:rsid w:val="00EE375E"/>
    <w:rsid w:val="00EE4E6C"/>
    <w:rsid w:val="00EE5A45"/>
    <w:rsid w:val="00EE5C80"/>
    <w:rsid w:val="00EE63D1"/>
    <w:rsid w:val="00EE67A2"/>
    <w:rsid w:val="00EE76BF"/>
    <w:rsid w:val="00EF0016"/>
    <w:rsid w:val="00EF02A6"/>
    <w:rsid w:val="00EF08ED"/>
    <w:rsid w:val="00EF1311"/>
    <w:rsid w:val="00EF191E"/>
    <w:rsid w:val="00EF1F85"/>
    <w:rsid w:val="00EF365A"/>
    <w:rsid w:val="00EF3FE5"/>
    <w:rsid w:val="00EF63B2"/>
    <w:rsid w:val="00EF63EB"/>
    <w:rsid w:val="00EF6590"/>
    <w:rsid w:val="00EF7510"/>
    <w:rsid w:val="00EF79F8"/>
    <w:rsid w:val="00F037E2"/>
    <w:rsid w:val="00F040B9"/>
    <w:rsid w:val="00F040DF"/>
    <w:rsid w:val="00F05B76"/>
    <w:rsid w:val="00F05FDF"/>
    <w:rsid w:val="00F067E9"/>
    <w:rsid w:val="00F06C0A"/>
    <w:rsid w:val="00F10471"/>
    <w:rsid w:val="00F108AF"/>
    <w:rsid w:val="00F12B72"/>
    <w:rsid w:val="00F13698"/>
    <w:rsid w:val="00F14665"/>
    <w:rsid w:val="00F1503F"/>
    <w:rsid w:val="00F152FF"/>
    <w:rsid w:val="00F15320"/>
    <w:rsid w:val="00F159FF"/>
    <w:rsid w:val="00F16960"/>
    <w:rsid w:val="00F2095A"/>
    <w:rsid w:val="00F20AC9"/>
    <w:rsid w:val="00F20F65"/>
    <w:rsid w:val="00F21104"/>
    <w:rsid w:val="00F234D9"/>
    <w:rsid w:val="00F23975"/>
    <w:rsid w:val="00F23EEB"/>
    <w:rsid w:val="00F24E1B"/>
    <w:rsid w:val="00F25068"/>
    <w:rsid w:val="00F26240"/>
    <w:rsid w:val="00F26D13"/>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928"/>
    <w:rsid w:val="00F46B75"/>
    <w:rsid w:val="00F46C3F"/>
    <w:rsid w:val="00F46DF0"/>
    <w:rsid w:val="00F46EEE"/>
    <w:rsid w:val="00F47F6A"/>
    <w:rsid w:val="00F5303F"/>
    <w:rsid w:val="00F54705"/>
    <w:rsid w:val="00F559BD"/>
    <w:rsid w:val="00F56430"/>
    <w:rsid w:val="00F56636"/>
    <w:rsid w:val="00F569EA"/>
    <w:rsid w:val="00F57A88"/>
    <w:rsid w:val="00F57FA1"/>
    <w:rsid w:val="00F601A7"/>
    <w:rsid w:val="00F601E9"/>
    <w:rsid w:val="00F6068F"/>
    <w:rsid w:val="00F60846"/>
    <w:rsid w:val="00F60EC4"/>
    <w:rsid w:val="00F6205B"/>
    <w:rsid w:val="00F62BC2"/>
    <w:rsid w:val="00F6525C"/>
    <w:rsid w:val="00F667E9"/>
    <w:rsid w:val="00F66A07"/>
    <w:rsid w:val="00F67769"/>
    <w:rsid w:val="00F71360"/>
    <w:rsid w:val="00F7153A"/>
    <w:rsid w:val="00F71CF8"/>
    <w:rsid w:val="00F72989"/>
    <w:rsid w:val="00F72BB3"/>
    <w:rsid w:val="00F73D95"/>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7E0"/>
    <w:rsid w:val="00F93B89"/>
    <w:rsid w:val="00F943CF"/>
    <w:rsid w:val="00F94B5B"/>
    <w:rsid w:val="00F97721"/>
    <w:rsid w:val="00F97955"/>
    <w:rsid w:val="00F97CB6"/>
    <w:rsid w:val="00F97CDC"/>
    <w:rsid w:val="00F97F91"/>
    <w:rsid w:val="00FA059A"/>
    <w:rsid w:val="00FA101B"/>
    <w:rsid w:val="00FA339B"/>
    <w:rsid w:val="00FA5E87"/>
    <w:rsid w:val="00FA60D9"/>
    <w:rsid w:val="00FA612A"/>
    <w:rsid w:val="00FA7814"/>
    <w:rsid w:val="00FA781F"/>
    <w:rsid w:val="00FB089E"/>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C34"/>
    <w:rsid w:val="00FC7E90"/>
    <w:rsid w:val="00FD016E"/>
    <w:rsid w:val="00FD12DD"/>
    <w:rsid w:val="00FD136F"/>
    <w:rsid w:val="00FD1D3F"/>
    <w:rsid w:val="00FD233A"/>
    <w:rsid w:val="00FD2793"/>
    <w:rsid w:val="00FD29A9"/>
    <w:rsid w:val="00FD2A6B"/>
    <w:rsid w:val="00FD2DF3"/>
    <w:rsid w:val="00FD2F7F"/>
    <w:rsid w:val="00FD3FE5"/>
    <w:rsid w:val="00FD603C"/>
    <w:rsid w:val="00FD612A"/>
    <w:rsid w:val="00FD6612"/>
    <w:rsid w:val="00FD6C5F"/>
    <w:rsid w:val="00FE20DD"/>
    <w:rsid w:val="00FE240B"/>
    <w:rsid w:val="00FE2E30"/>
    <w:rsid w:val="00FE356C"/>
    <w:rsid w:val="00FE623E"/>
    <w:rsid w:val="00FE6BCA"/>
    <w:rsid w:val="00FE7CB8"/>
    <w:rsid w:val="00FF08D9"/>
    <w:rsid w:val="00FF12FB"/>
    <w:rsid w:val="00FF1612"/>
    <w:rsid w:val="00FF2CF0"/>
    <w:rsid w:val="00FF372E"/>
    <w:rsid w:val="00FF482B"/>
    <w:rsid w:val="00FF4EBB"/>
    <w:rsid w:val="00FF60D9"/>
    <w:rsid w:val="00FF6191"/>
    <w:rsid w:val="00FF6391"/>
    <w:rsid w:val="00FF6765"/>
    <w:rsid w:val="00FF6D4E"/>
    <w:rsid w:val="00FF6E18"/>
    <w:rsid w:val="00FF6ECD"/>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22738"/>
    <w:pPr>
      <w:keepNext/>
      <w:tabs>
        <w:tab w:val="right" w:leader="dot" w:pos="9540"/>
      </w:tabs>
      <w:ind w:left="240" w:right="-753"/>
      <w:jc w:val="center"/>
    </w:pPr>
    <w:rPr>
      <w:rFonts w:ascii="Arial" w:hAnsi="Arial" w:cs="Arial"/>
      <w:b/>
      <w:smallCaps/>
      <w:sz w:val="20"/>
      <w:szCs w:val="20"/>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uiPriority w:val="99"/>
    <w:rsid w:val="004B1738"/>
    <w:pPr>
      <w:tabs>
        <w:tab w:val="center" w:pos="4153"/>
        <w:tab w:val="right" w:pos="8306"/>
      </w:tabs>
    </w:pPr>
  </w:style>
  <w:style w:type="character" w:customStyle="1" w:styleId="HeaderChar">
    <w:name w:val="Header Char"/>
    <w:link w:val="Header"/>
    <w:uiPriority w:val="99"/>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3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table" w:customStyle="1" w:styleId="TableGrid1">
    <w:name w:val="Table Grid1"/>
    <w:basedOn w:val="TableNormal"/>
    <w:next w:val="TableGrid"/>
    <w:uiPriority w:val="59"/>
    <w:rsid w:val="00BA5FB7"/>
    <w:pPr>
      <w:jc w:val="both"/>
    </w:pPr>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2">
    <w:name w:val="Application2"/>
    <w:basedOn w:val="Normal"/>
    <w:autoRedefine/>
    <w:rsid w:val="0011152A"/>
    <w:pPr>
      <w:widowControl w:val="0"/>
      <w:suppressAutoHyphens/>
      <w:jc w:val="both"/>
    </w:pPr>
    <w:rPr>
      <w:i/>
      <w:snapToGrid w:val="0"/>
      <w:spacing w:val="-2"/>
    </w:rPr>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8189521">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hyperlink" Target="https://www.iub.gov.lv/sites/default/files/upload/skaidrojums_mazajie_videjie_uz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eej.lv/brivibasiel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ieej.lv/brivibasi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E18D-842E-4286-926C-BFDC163B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14896</Words>
  <Characters>8491</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23341</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2018-04-21T11:19:00Z</cp:lastPrinted>
  <dcterms:created xsi:type="dcterms:W3CDTF">2018-04-27T14:36:00Z</dcterms:created>
  <dcterms:modified xsi:type="dcterms:W3CDTF">2018-04-27T14:36:00Z</dcterms:modified>
</cp:coreProperties>
</file>