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1964E" w14:textId="53E1BA6C" w:rsidR="00573230" w:rsidRPr="00956743" w:rsidRDefault="00573230" w:rsidP="00B47596">
      <w:pPr>
        <w:tabs>
          <w:tab w:val="left" w:pos="567"/>
        </w:tabs>
        <w:spacing w:before="240" w:after="0" w:line="360" w:lineRule="auto"/>
        <w:jc w:val="center"/>
        <w:rPr>
          <w:rFonts w:ascii="Arial" w:hAnsi="Arial" w:cs="Arial"/>
          <w:b/>
        </w:rPr>
      </w:pPr>
    </w:p>
    <w:p w14:paraId="0EEFB336" w14:textId="77777777" w:rsidR="00786737" w:rsidRPr="00956743" w:rsidRDefault="00786737" w:rsidP="00B47596">
      <w:pPr>
        <w:tabs>
          <w:tab w:val="left" w:pos="567"/>
        </w:tabs>
        <w:spacing w:before="240" w:after="0" w:line="360" w:lineRule="auto"/>
        <w:jc w:val="center"/>
        <w:rPr>
          <w:rFonts w:ascii="Arial" w:hAnsi="Arial" w:cs="Arial"/>
          <w:b/>
        </w:rPr>
      </w:pPr>
    </w:p>
    <w:p w14:paraId="47CFA0BC" w14:textId="77777777" w:rsidR="00786737" w:rsidRPr="00956743" w:rsidRDefault="00786737" w:rsidP="00B47596">
      <w:pPr>
        <w:tabs>
          <w:tab w:val="left" w:pos="567"/>
        </w:tabs>
        <w:spacing w:before="240" w:after="0" w:line="360" w:lineRule="auto"/>
        <w:jc w:val="center"/>
        <w:rPr>
          <w:rFonts w:ascii="Arial" w:hAnsi="Arial" w:cs="Arial"/>
          <w:b/>
        </w:rPr>
      </w:pPr>
    </w:p>
    <w:p w14:paraId="4ECFFDD6" w14:textId="2CE4ED73" w:rsidR="00573230" w:rsidRPr="00956743" w:rsidRDefault="00EC1E7F" w:rsidP="00B47596">
      <w:pPr>
        <w:tabs>
          <w:tab w:val="left" w:pos="567"/>
        </w:tabs>
        <w:spacing w:before="240" w:after="0" w:line="360" w:lineRule="auto"/>
        <w:jc w:val="center"/>
        <w:rPr>
          <w:rFonts w:ascii="Arial" w:hAnsi="Arial" w:cs="Arial"/>
          <w:b/>
        </w:rPr>
      </w:pPr>
      <w:r w:rsidRPr="00956743">
        <w:rPr>
          <w:rFonts w:ascii="Arial" w:hAnsi="Arial" w:cs="Arial"/>
          <w:b/>
          <w:noProof/>
        </w:rPr>
        <w:drawing>
          <wp:anchor distT="0" distB="0" distL="114300" distR="114300" simplePos="0" relativeHeight="251659264" behindDoc="0" locked="1" layoutInCell="1" allowOverlap="1" wp14:anchorId="65762B3E" wp14:editId="2D332521">
            <wp:simplePos x="0" y="0"/>
            <wp:positionH relativeFrom="page">
              <wp:posOffset>6985</wp:posOffset>
            </wp:positionH>
            <wp:positionV relativeFrom="page">
              <wp:posOffset>-71755</wp:posOffset>
            </wp:positionV>
            <wp:extent cx="5835015" cy="3282950"/>
            <wp:effectExtent l="0" t="0" r="0" b="0"/>
            <wp:wrapSquare wrapText="bothSides"/>
            <wp:docPr id="4914581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58124"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5015" cy="3282950"/>
                    </a:xfrm>
                    <a:prstGeom prst="rect">
                      <a:avLst/>
                    </a:prstGeom>
                  </pic:spPr>
                </pic:pic>
              </a:graphicData>
            </a:graphic>
            <wp14:sizeRelH relativeFrom="margin">
              <wp14:pctWidth>0</wp14:pctWidth>
            </wp14:sizeRelH>
            <wp14:sizeRelV relativeFrom="margin">
              <wp14:pctHeight>0</wp14:pctHeight>
            </wp14:sizeRelV>
          </wp:anchor>
        </w:drawing>
      </w:r>
    </w:p>
    <w:p w14:paraId="1C49C9DE" w14:textId="77777777" w:rsidR="00573230" w:rsidRPr="00956743" w:rsidRDefault="00573230" w:rsidP="00B47596">
      <w:pPr>
        <w:tabs>
          <w:tab w:val="left" w:pos="567"/>
        </w:tabs>
        <w:spacing w:before="240" w:after="0" w:line="360" w:lineRule="auto"/>
        <w:jc w:val="center"/>
        <w:rPr>
          <w:rFonts w:ascii="Arial" w:hAnsi="Arial" w:cs="Arial"/>
          <w:b/>
        </w:rPr>
      </w:pPr>
    </w:p>
    <w:p w14:paraId="55D21C4B" w14:textId="77777777" w:rsidR="00573230" w:rsidRPr="00956743" w:rsidRDefault="00573230" w:rsidP="00B47596">
      <w:pPr>
        <w:tabs>
          <w:tab w:val="left" w:pos="567"/>
        </w:tabs>
        <w:spacing w:before="240" w:after="0" w:line="360" w:lineRule="auto"/>
        <w:jc w:val="center"/>
        <w:rPr>
          <w:rFonts w:ascii="Arial" w:hAnsi="Arial" w:cs="Arial"/>
          <w:b/>
        </w:rPr>
      </w:pPr>
    </w:p>
    <w:p w14:paraId="0E6A81A7" w14:textId="09D2443C" w:rsidR="00573230" w:rsidRPr="00956743" w:rsidRDefault="00531CBD" w:rsidP="00B7777C">
      <w:pPr>
        <w:tabs>
          <w:tab w:val="left" w:pos="567"/>
        </w:tabs>
        <w:spacing w:before="240" w:after="0" w:line="360" w:lineRule="auto"/>
        <w:rPr>
          <w:rFonts w:ascii="Arial" w:hAnsi="Arial" w:cs="Arial"/>
          <w:b/>
        </w:rPr>
      </w:pPr>
      <w:r w:rsidRPr="00956743">
        <w:rPr>
          <w:rFonts w:ascii="Arial" w:hAnsi="Arial" w:cs="Arial"/>
          <w:b/>
          <w:noProof/>
        </w:rPr>
        <w:drawing>
          <wp:anchor distT="0" distB="0" distL="114300" distR="114300" simplePos="0" relativeHeight="251661312" behindDoc="0" locked="1" layoutInCell="1" allowOverlap="1" wp14:anchorId="62906366" wp14:editId="442AC66B">
            <wp:simplePos x="0" y="0"/>
            <wp:positionH relativeFrom="margin">
              <wp:posOffset>5105400</wp:posOffset>
            </wp:positionH>
            <wp:positionV relativeFrom="margin">
              <wp:posOffset>-452120</wp:posOffset>
            </wp:positionV>
            <wp:extent cx="1072515" cy="935990"/>
            <wp:effectExtent l="0" t="0" r="0" b="0"/>
            <wp:wrapSquare wrapText="bothSides"/>
            <wp:docPr id="951908188" name="Picture 2" descr="Logo of the Republic of Latvia’s Ministry of Environmental Protection and Regional Development, featuring the national coat of arms (lion and griffin with three stars above); ministry name in Latvian belo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08188" name="Picture 2" descr="Logo of the Republic of Latvia’s Ministry of Environmental Protection and Regional Development, featuring the national coat of arms (lion and griffin with three stars above); ministry name in Latvian below.">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515" cy="935990"/>
                    </a:xfrm>
                    <a:prstGeom prst="rect">
                      <a:avLst/>
                    </a:prstGeom>
                  </pic:spPr>
                </pic:pic>
              </a:graphicData>
            </a:graphic>
            <wp14:sizeRelH relativeFrom="margin">
              <wp14:pctWidth>0</wp14:pctWidth>
            </wp14:sizeRelH>
            <wp14:sizeRelV relativeFrom="margin">
              <wp14:pctHeight>0</wp14:pctHeight>
            </wp14:sizeRelV>
          </wp:anchor>
        </w:drawing>
      </w:r>
    </w:p>
    <w:p w14:paraId="26FCAF46" w14:textId="452DE4F8" w:rsidR="00573230" w:rsidRPr="00956743" w:rsidRDefault="00735C9C" w:rsidP="00B47596">
      <w:pPr>
        <w:pStyle w:val="Title"/>
        <w:tabs>
          <w:tab w:val="left" w:pos="567"/>
        </w:tabs>
        <w:spacing w:line="360" w:lineRule="auto"/>
        <w:jc w:val="center"/>
        <w:rPr>
          <w:rFonts w:ascii="Arial" w:hAnsi="Arial" w:cs="Arial"/>
          <w:sz w:val="40"/>
          <w:szCs w:val="40"/>
        </w:rPr>
      </w:pPr>
      <w:r w:rsidRPr="00956743">
        <w:rPr>
          <w:rFonts w:ascii="Arial" w:hAnsi="Arial" w:cs="Arial"/>
          <w:sz w:val="40"/>
          <w:szCs w:val="40"/>
        </w:rPr>
        <w:t>ZIŅOJUMS</w:t>
      </w:r>
      <w:r w:rsidR="004B1D99" w:rsidRPr="00956743">
        <w:rPr>
          <w:rFonts w:ascii="Arial" w:hAnsi="Arial" w:cs="Arial"/>
          <w:sz w:val="40"/>
          <w:szCs w:val="40"/>
        </w:rPr>
        <w:t xml:space="preserve"> PAR LATVIJAS</w:t>
      </w:r>
      <w:r w:rsidR="00F26DA6" w:rsidRPr="00956743">
        <w:rPr>
          <w:rFonts w:ascii="Arial" w:hAnsi="Arial" w:cs="Arial"/>
          <w:sz w:val="40"/>
          <w:szCs w:val="40"/>
        </w:rPr>
        <w:t xml:space="preserve"> PUBLISKĀ SEKTORA</w:t>
      </w:r>
      <w:r w:rsidRPr="00956743">
        <w:rPr>
          <w:rFonts w:ascii="Arial" w:hAnsi="Arial" w:cs="Arial"/>
          <w:sz w:val="40"/>
          <w:szCs w:val="40"/>
        </w:rPr>
        <w:t xml:space="preserve"> </w:t>
      </w:r>
      <w:r w:rsidR="002D11A0" w:rsidRPr="00956743">
        <w:rPr>
          <w:rFonts w:ascii="Arial" w:hAnsi="Arial" w:cs="Arial"/>
          <w:sz w:val="40"/>
          <w:szCs w:val="40"/>
        </w:rPr>
        <w:t>TĪMEKĻVIETŅU UN MOBILO LIETOTŅU PIEKĻŪSTAMĪB</w:t>
      </w:r>
      <w:r w:rsidR="00F26DA6" w:rsidRPr="00956743">
        <w:rPr>
          <w:rFonts w:ascii="Arial" w:hAnsi="Arial" w:cs="Arial"/>
          <w:sz w:val="40"/>
          <w:szCs w:val="40"/>
        </w:rPr>
        <w:t>U</w:t>
      </w:r>
    </w:p>
    <w:p w14:paraId="46DCCE78" w14:textId="3CDE1A3C" w:rsidR="00573230" w:rsidRPr="00956743" w:rsidRDefault="00F26DA6" w:rsidP="00B47596">
      <w:pPr>
        <w:pStyle w:val="Title"/>
        <w:tabs>
          <w:tab w:val="left" w:pos="567"/>
        </w:tabs>
        <w:spacing w:line="360" w:lineRule="auto"/>
        <w:jc w:val="center"/>
        <w:rPr>
          <w:rFonts w:ascii="Arial" w:hAnsi="Arial" w:cs="Arial"/>
          <w:sz w:val="40"/>
          <w:szCs w:val="40"/>
        </w:rPr>
      </w:pPr>
      <w:r w:rsidRPr="00956743">
        <w:rPr>
          <w:rFonts w:ascii="Arial" w:hAnsi="Arial" w:cs="Arial"/>
          <w:sz w:val="40"/>
          <w:szCs w:val="40"/>
        </w:rPr>
        <w:t>(2022.</w:t>
      </w:r>
      <w:r w:rsidR="00C86BD7" w:rsidRPr="00956743">
        <w:rPr>
          <w:rFonts w:ascii="Arial" w:hAnsi="Arial" w:cs="Arial"/>
          <w:sz w:val="40"/>
          <w:szCs w:val="40"/>
        </w:rPr>
        <w:t xml:space="preserve"> - </w:t>
      </w:r>
      <w:r w:rsidR="002D11A0" w:rsidRPr="00956743">
        <w:rPr>
          <w:rFonts w:ascii="Arial" w:hAnsi="Arial" w:cs="Arial"/>
          <w:sz w:val="40"/>
          <w:szCs w:val="40"/>
        </w:rPr>
        <w:t xml:space="preserve">2024. </w:t>
      </w:r>
      <w:r w:rsidR="00C86BD7" w:rsidRPr="00956743">
        <w:rPr>
          <w:rFonts w:ascii="Arial" w:hAnsi="Arial" w:cs="Arial"/>
          <w:sz w:val="40"/>
          <w:szCs w:val="40"/>
        </w:rPr>
        <w:t>P</w:t>
      </w:r>
      <w:r w:rsidR="00D11B7A">
        <w:rPr>
          <w:rFonts w:ascii="Arial" w:hAnsi="Arial" w:cs="Arial"/>
          <w:sz w:val="40"/>
          <w:szCs w:val="40"/>
        </w:rPr>
        <w:t>E</w:t>
      </w:r>
      <w:r w:rsidR="00C86BD7" w:rsidRPr="00956743">
        <w:rPr>
          <w:rFonts w:ascii="Arial" w:hAnsi="Arial" w:cs="Arial"/>
          <w:sz w:val="40"/>
          <w:szCs w:val="40"/>
        </w:rPr>
        <w:t>RIODS)</w:t>
      </w:r>
    </w:p>
    <w:p w14:paraId="079E8C99" w14:textId="77777777" w:rsidR="00573230" w:rsidRPr="00956743" w:rsidRDefault="00573230" w:rsidP="00B7777C">
      <w:pPr>
        <w:tabs>
          <w:tab w:val="left" w:pos="567"/>
        </w:tabs>
        <w:spacing w:before="240" w:after="0" w:line="360" w:lineRule="auto"/>
        <w:rPr>
          <w:rFonts w:ascii="Arial" w:hAnsi="Arial" w:cs="Arial"/>
          <w:b/>
        </w:rPr>
      </w:pPr>
    </w:p>
    <w:p w14:paraId="63004AD3" w14:textId="77777777" w:rsidR="00573230" w:rsidRPr="00956743" w:rsidRDefault="00573230" w:rsidP="00B47596">
      <w:pPr>
        <w:tabs>
          <w:tab w:val="left" w:pos="567"/>
        </w:tabs>
        <w:spacing w:before="240" w:after="0" w:line="360" w:lineRule="auto"/>
        <w:jc w:val="center"/>
        <w:rPr>
          <w:rFonts w:ascii="Arial" w:hAnsi="Arial" w:cs="Arial"/>
          <w:b/>
        </w:rPr>
      </w:pPr>
    </w:p>
    <w:p w14:paraId="1D435BFE" w14:textId="77777777" w:rsidR="00573230" w:rsidRPr="00956743" w:rsidRDefault="00573230" w:rsidP="00B47596">
      <w:pPr>
        <w:tabs>
          <w:tab w:val="left" w:pos="567"/>
        </w:tabs>
        <w:spacing w:before="240" w:after="0" w:line="360" w:lineRule="auto"/>
        <w:jc w:val="center"/>
        <w:rPr>
          <w:rFonts w:ascii="Arial" w:hAnsi="Arial" w:cs="Arial"/>
          <w:b/>
        </w:rPr>
      </w:pPr>
    </w:p>
    <w:p w14:paraId="2107E59E" w14:textId="0B2945DB" w:rsidR="00573230" w:rsidRPr="00956743" w:rsidRDefault="002D11A0" w:rsidP="00B47596">
      <w:pPr>
        <w:tabs>
          <w:tab w:val="left" w:pos="567"/>
        </w:tabs>
        <w:spacing w:before="240" w:after="0" w:line="360" w:lineRule="auto"/>
        <w:jc w:val="center"/>
        <w:rPr>
          <w:rFonts w:ascii="Arial" w:hAnsi="Arial" w:cs="Arial"/>
        </w:rPr>
      </w:pPr>
      <w:r w:rsidRPr="00956743">
        <w:rPr>
          <w:rFonts w:ascii="Arial" w:hAnsi="Arial" w:cs="Arial"/>
        </w:rPr>
        <w:t>Rīgā, 2025. gad</w:t>
      </w:r>
      <w:r w:rsidR="009D5C89" w:rsidRPr="00956743">
        <w:rPr>
          <w:rFonts w:ascii="Arial" w:hAnsi="Arial" w:cs="Arial"/>
        </w:rPr>
        <w:t>s</w:t>
      </w:r>
    </w:p>
    <w:p w14:paraId="010AB4F3" w14:textId="23EAF2DF" w:rsidR="00573230" w:rsidRPr="00956743" w:rsidRDefault="002D11A0" w:rsidP="00B47596">
      <w:pPr>
        <w:tabs>
          <w:tab w:val="left" w:pos="567"/>
        </w:tabs>
        <w:spacing w:line="360" w:lineRule="auto"/>
        <w:rPr>
          <w:rFonts w:ascii="Arial" w:hAnsi="Arial" w:cs="Arial"/>
        </w:rPr>
      </w:pPr>
      <w:r w:rsidRPr="00956743">
        <w:rPr>
          <w:rFonts w:ascii="Arial" w:hAnsi="Arial" w:cs="Arial"/>
        </w:rPr>
        <w:br w:type="page"/>
      </w:r>
      <w:r w:rsidR="0040770C" w:rsidRPr="00956743">
        <w:rPr>
          <w:rFonts w:ascii="Arial" w:hAnsi="Arial" w:cs="Arial"/>
          <w:noProof/>
        </w:rPr>
        <w:drawing>
          <wp:anchor distT="0" distB="0" distL="114300" distR="114300" simplePos="0" relativeHeight="251663360" behindDoc="0" locked="1" layoutInCell="1" allowOverlap="1" wp14:anchorId="4A12DAB5" wp14:editId="6C27E640">
            <wp:simplePos x="0" y="0"/>
            <wp:positionH relativeFrom="page">
              <wp:posOffset>6297930</wp:posOffset>
            </wp:positionH>
            <wp:positionV relativeFrom="page">
              <wp:posOffset>8689340</wp:posOffset>
            </wp:positionV>
            <wp:extent cx="1457960" cy="1367790"/>
            <wp:effectExtent l="0" t="0" r="8890" b="3810"/>
            <wp:wrapSquare wrapText="bothSides"/>
            <wp:docPr id="157242266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22660"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7960" cy="136779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Arial" w:eastAsia="Times New Roman" w:hAnsi="Arial" w:cs="Arial"/>
          <w:color w:val="auto"/>
          <w:sz w:val="24"/>
          <w:szCs w:val="24"/>
        </w:rPr>
        <w:id w:val="-18633789"/>
        <w:docPartObj>
          <w:docPartGallery w:val="Table of Contents"/>
          <w:docPartUnique/>
        </w:docPartObj>
      </w:sdtPr>
      <w:sdtEndPr>
        <w:rPr>
          <w:b/>
          <w:bCs/>
          <w:noProof/>
        </w:rPr>
      </w:sdtEndPr>
      <w:sdtContent>
        <w:p w14:paraId="66C85355" w14:textId="4FE39FDE" w:rsidR="000C24AB" w:rsidRPr="00956743" w:rsidRDefault="000C24AB" w:rsidP="00B47596">
          <w:pPr>
            <w:pStyle w:val="TOCHeading"/>
            <w:tabs>
              <w:tab w:val="left" w:pos="567"/>
            </w:tabs>
            <w:spacing w:line="360" w:lineRule="auto"/>
            <w:rPr>
              <w:rFonts w:ascii="Arial" w:hAnsi="Arial" w:cs="Arial"/>
            </w:rPr>
          </w:pPr>
          <w:r w:rsidRPr="00956743">
            <w:rPr>
              <w:rFonts w:ascii="Arial" w:hAnsi="Arial" w:cs="Arial"/>
            </w:rPr>
            <w:t>Saturs</w:t>
          </w:r>
        </w:p>
        <w:p w14:paraId="64CFC5DD" w14:textId="65AD1BD9" w:rsidR="00BD6A21" w:rsidRDefault="000C24AB">
          <w:pPr>
            <w:pStyle w:val="TOC1"/>
            <w:tabs>
              <w:tab w:val="right" w:leader="dot" w:pos="10070"/>
            </w:tabs>
            <w:rPr>
              <w:rFonts w:asciiTheme="minorHAnsi" w:eastAsiaTheme="minorEastAsia" w:hAnsiTheme="minorHAnsi" w:cstheme="minorBidi"/>
              <w:noProof/>
              <w:kern w:val="2"/>
              <w14:ligatures w14:val="standardContextual"/>
            </w:rPr>
          </w:pPr>
          <w:r w:rsidRPr="00956743">
            <w:rPr>
              <w:rFonts w:ascii="Arial" w:hAnsi="Arial" w:cs="Arial"/>
            </w:rPr>
            <w:fldChar w:fldCharType="begin"/>
          </w:r>
          <w:r w:rsidRPr="00956743">
            <w:rPr>
              <w:rFonts w:ascii="Arial" w:hAnsi="Arial" w:cs="Arial"/>
            </w:rPr>
            <w:instrText xml:space="preserve"> TOC \o "1-3" \h \z \u </w:instrText>
          </w:r>
          <w:r w:rsidRPr="00956743">
            <w:rPr>
              <w:rFonts w:ascii="Arial" w:hAnsi="Arial" w:cs="Arial"/>
            </w:rPr>
            <w:fldChar w:fldCharType="separate"/>
          </w:r>
          <w:hyperlink w:anchor="_Toc208266999" w:history="1">
            <w:r w:rsidR="00BD6A21" w:rsidRPr="00BE7406">
              <w:rPr>
                <w:rStyle w:val="Hyperlink"/>
                <w:rFonts w:ascii="Arial" w:eastAsiaTheme="majorEastAsia" w:hAnsi="Arial" w:cs="Arial"/>
                <w:noProof/>
              </w:rPr>
              <w:t>IZMANTOTIE TERMINI UN SAĪSINĀJUMI</w:t>
            </w:r>
            <w:r w:rsidR="00BD6A21">
              <w:rPr>
                <w:noProof/>
                <w:webHidden/>
              </w:rPr>
              <w:tab/>
            </w:r>
            <w:r w:rsidR="00BD6A21">
              <w:rPr>
                <w:noProof/>
                <w:webHidden/>
              </w:rPr>
              <w:fldChar w:fldCharType="begin"/>
            </w:r>
            <w:r w:rsidR="00BD6A21">
              <w:rPr>
                <w:noProof/>
                <w:webHidden/>
              </w:rPr>
              <w:instrText xml:space="preserve"> PAGEREF _Toc208266999 \h </w:instrText>
            </w:r>
            <w:r w:rsidR="00BD6A21">
              <w:rPr>
                <w:noProof/>
                <w:webHidden/>
              </w:rPr>
            </w:r>
            <w:r w:rsidR="00BD6A21">
              <w:rPr>
                <w:noProof/>
                <w:webHidden/>
              </w:rPr>
              <w:fldChar w:fldCharType="separate"/>
            </w:r>
            <w:r w:rsidR="00BD6A21">
              <w:rPr>
                <w:noProof/>
                <w:webHidden/>
              </w:rPr>
              <w:t>6</w:t>
            </w:r>
            <w:r w:rsidR="00BD6A21">
              <w:rPr>
                <w:noProof/>
                <w:webHidden/>
              </w:rPr>
              <w:fldChar w:fldCharType="end"/>
            </w:r>
          </w:hyperlink>
        </w:p>
        <w:p w14:paraId="11E6A30D" w14:textId="01AAA068" w:rsidR="00BD6A21" w:rsidRDefault="00BD6A21">
          <w:pPr>
            <w:pStyle w:val="TOC1"/>
            <w:tabs>
              <w:tab w:val="right" w:leader="dot" w:pos="10070"/>
            </w:tabs>
            <w:rPr>
              <w:rFonts w:asciiTheme="minorHAnsi" w:eastAsiaTheme="minorEastAsia" w:hAnsiTheme="minorHAnsi" w:cstheme="minorBidi"/>
              <w:noProof/>
              <w:kern w:val="2"/>
              <w14:ligatures w14:val="standardContextual"/>
            </w:rPr>
          </w:pPr>
          <w:hyperlink w:anchor="_Toc208267000" w:history="1">
            <w:r w:rsidRPr="00BE7406">
              <w:rPr>
                <w:rStyle w:val="Hyperlink"/>
                <w:rFonts w:ascii="Arial" w:eastAsiaTheme="majorEastAsia" w:hAnsi="Arial" w:cs="Arial"/>
                <w:noProof/>
              </w:rPr>
              <w:t>IEVADS</w:t>
            </w:r>
            <w:r>
              <w:rPr>
                <w:noProof/>
                <w:webHidden/>
              </w:rPr>
              <w:tab/>
            </w:r>
            <w:r>
              <w:rPr>
                <w:noProof/>
                <w:webHidden/>
              </w:rPr>
              <w:fldChar w:fldCharType="begin"/>
            </w:r>
            <w:r>
              <w:rPr>
                <w:noProof/>
                <w:webHidden/>
              </w:rPr>
              <w:instrText xml:space="preserve"> PAGEREF _Toc208267000 \h </w:instrText>
            </w:r>
            <w:r>
              <w:rPr>
                <w:noProof/>
                <w:webHidden/>
              </w:rPr>
            </w:r>
            <w:r>
              <w:rPr>
                <w:noProof/>
                <w:webHidden/>
              </w:rPr>
              <w:fldChar w:fldCharType="separate"/>
            </w:r>
            <w:r>
              <w:rPr>
                <w:noProof/>
                <w:webHidden/>
              </w:rPr>
              <w:t>11</w:t>
            </w:r>
            <w:r>
              <w:rPr>
                <w:noProof/>
                <w:webHidden/>
              </w:rPr>
              <w:fldChar w:fldCharType="end"/>
            </w:r>
          </w:hyperlink>
        </w:p>
        <w:p w14:paraId="5809F58D" w14:textId="4B5C9C68" w:rsidR="00BD6A21" w:rsidRDefault="00BD6A21">
          <w:pPr>
            <w:pStyle w:val="TOC1"/>
            <w:tabs>
              <w:tab w:val="left" w:pos="480"/>
              <w:tab w:val="right" w:leader="dot" w:pos="10070"/>
            </w:tabs>
            <w:rPr>
              <w:rFonts w:asciiTheme="minorHAnsi" w:eastAsiaTheme="minorEastAsia" w:hAnsiTheme="minorHAnsi" w:cstheme="minorBidi"/>
              <w:noProof/>
              <w:kern w:val="2"/>
              <w14:ligatures w14:val="standardContextual"/>
            </w:rPr>
          </w:pPr>
          <w:hyperlink w:anchor="_Toc208267001" w:history="1">
            <w:r w:rsidRPr="00BE7406">
              <w:rPr>
                <w:rStyle w:val="Hyperlink"/>
                <w:rFonts w:ascii="Arial" w:eastAsiaTheme="majorEastAsia" w:hAnsi="Arial" w:cs="Arial"/>
                <w:noProof/>
              </w:rPr>
              <w:t>1.</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Piekļūstamības izvērtējumu dažādās pieejas</w:t>
            </w:r>
            <w:r>
              <w:rPr>
                <w:noProof/>
                <w:webHidden/>
              </w:rPr>
              <w:tab/>
            </w:r>
            <w:r>
              <w:rPr>
                <w:noProof/>
                <w:webHidden/>
              </w:rPr>
              <w:fldChar w:fldCharType="begin"/>
            </w:r>
            <w:r>
              <w:rPr>
                <w:noProof/>
                <w:webHidden/>
              </w:rPr>
              <w:instrText xml:space="preserve"> PAGEREF _Toc208267001 \h </w:instrText>
            </w:r>
            <w:r>
              <w:rPr>
                <w:noProof/>
                <w:webHidden/>
              </w:rPr>
            </w:r>
            <w:r>
              <w:rPr>
                <w:noProof/>
                <w:webHidden/>
              </w:rPr>
              <w:fldChar w:fldCharType="separate"/>
            </w:r>
            <w:r>
              <w:rPr>
                <w:noProof/>
                <w:webHidden/>
              </w:rPr>
              <w:t>13</w:t>
            </w:r>
            <w:r>
              <w:rPr>
                <w:noProof/>
                <w:webHidden/>
              </w:rPr>
              <w:fldChar w:fldCharType="end"/>
            </w:r>
          </w:hyperlink>
        </w:p>
        <w:p w14:paraId="111DF52C" w14:textId="19AD3141" w:rsidR="00BD6A21" w:rsidRDefault="00BD6A21">
          <w:pPr>
            <w:pStyle w:val="TOC2"/>
            <w:tabs>
              <w:tab w:val="left" w:pos="960"/>
              <w:tab w:val="right" w:leader="dot" w:pos="10070"/>
            </w:tabs>
            <w:rPr>
              <w:rFonts w:asciiTheme="minorHAnsi" w:eastAsiaTheme="minorEastAsia" w:hAnsiTheme="minorHAnsi" w:cstheme="minorBidi"/>
              <w:noProof/>
              <w:kern w:val="2"/>
              <w14:ligatures w14:val="standardContextual"/>
            </w:rPr>
          </w:pPr>
          <w:hyperlink w:anchor="_Toc208267002" w:history="1">
            <w:r w:rsidRPr="00BE7406">
              <w:rPr>
                <w:rStyle w:val="Hyperlink"/>
                <w:rFonts w:ascii="Arial" w:eastAsiaTheme="majorEastAsia" w:hAnsi="Arial" w:cs="Arial"/>
                <w:noProof/>
              </w:rPr>
              <w:t>1.1.</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Padziļinātā izvērtējuma pieeja</w:t>
            </w:r>
            <w:r>
              <w:rPr>
                <w:noProof/>
                <w:webHidden/>
              </w:rPr>
              <w:tab/>
            </w:r>
            <w:r>
              <w:rPr>
                <w:noProof/>
                <w:webHidden/>
              </w:rPr>
              <w:fldChar w:fldCharType="begin"/>
            </w:r>
            <w:r>
              <w:rPr>
                <w:noProof/>
                <w:webHidden/>
              </w:rPr>
              <w:instrText xml:space="preserve"> PAGEREF _Toc208267002 \h </w:instrText>
            </w:r>
            <w:r>
              <w:rPr>
                <w:noProof/>
                <w:webHidden/>
              </w:rPr>
            </w:r>
            <w:r>
              <w:rPr>
                <w:noProof/>
                <w:webHidden/>
              </w:rPr>
              <w:fldChar w:fldCharType="separate"/>
            </w:r>
            <w:r>
              <w:rPr>
                <w:noProof/>
                <w:webHidden/>
              </w:rPr>
              <w:t>15</w:t>
            </w:r>
            <w:r>
              <w:rPr>
                <w:noProof/>
                <w:webHidden/>
              </w:rPr>
              <w:fldChar w:fldCharType="end"/>
            </w:r>
          </w:hyperlink>
        </w:p>
        <w:p w14:paraId="45534F62" w14:textId="5F5BE50A"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03" w:history="1">
            <w:r w:rsidRPr="00BE7406">
              <w:rPr>
                <w:rStyle w:val="Hyperlink"/>
                <w:rFonts w:ascii="Arial" w:eastAsiaTheme="majorEastAsia" w:hAnsi="Arial" w:cs="Arial"/>
                <w:noProof/>
              </w:rPr>
              <w:t>1.1.1.</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Padziļinātā izvērtējuma metodoloģija</w:t>
            </w:r>
            <w:r>
              <w:rPr>
                <w:noProof/>
                <w:webHidden/>
              </w:rPr>
              <w:tab/>
            </w:r>
            <w:r>
              <w:rPr>
                <w:noProof/>
                <w:webHidden/>
              </w:rPr>
              <w:fldChar w:fldCharType="begin"/>
            </w:r>
            <w:r>
              <w:rPr>
                <w:noProof/>
                <w:webHidden/>
              </w:rPr>
              <w:instrText xml:space="preserve"> PAGEREF _Toc208267003 \h </w:instrText>
            </w:r>
            <w:r>
              <w:rPr>
                <w:noProof/>
                <w:webHidden/>
              </w:rPr>
            </w:r>
            <w:r>
              <w:rPr>
                <w:noProof/>
                <w:webHidden/>
              </w:rPr>
              <w:fldChar w:fldCharType="separate"/>
            </w:r>
            <w:r>
              <w:rPr>
                <w:noProof/>
                <w:webHidden/>
              </w:rPr>
              <w:t>15</w:t>
            </w:r>
            <w:r>
              <w:rPr>
                <w:noProof/>
                <w:webHidden/>
              </w:rPr>
              <w:fldChar w:fldCharType="end"/>
            </w:r>
          </w:hyperlink>
        </w:p>
        <w:p w14:paraId="2819377F" w14:textId="244A040B" w:rsidR="00BD6A21" w:rsidRDefault="00BD6A21">
          <w:pPr>
            <w:pStyle w:val="TOC3"/>
            <w:tabs>
              <w:tab w:val="right" w:leader="dot" w:pos="10070"/>
            </w:tabs>
            <w:rPr>
              <w:rFonts w:asciiTheme="minorHAnsi" w:eastAsiaTheme="minorEastAsia" w:hAnsiTheme="minorHAnsi" w:cstheme="minorBidi"/>
              <w:noProof/>
              <w:kern w:val="2"/>
              <w14:ligatures w14:val="standardContextual"/>
            </w:rPr>
          </w:pPr>
          <w:hyperlink w:anchor="_Toc208267004" w:history="1">
            <w:r w:rsidRPr="00BE7406">
              <w:rPr>
                <w:rStyle w:val="Hyperlink"/>
                <w:rFonts w:ascii="Arial" w:eastAsiaTheme="majorEastAsia" w:hAnsi="Arial" w:cs="Arial"/>
                <w:noProof/>
              </w:rPr>
              <w:t>1.1.2. Padziļinātās izlases veidošana tīmekļvietnēm</w:t>
            </w:r>
            <w:r>
              <w:rPr>
                <w:noProof/>
                <w:webHidden/>
              </w:rPr>
              <w:tab/>
            </w:r>
            <w:r>
              <w:rPr>
                <w:noProof/>
                <w:webHidden/>
              </w:rPr>
              <w:fldChar w:fldCharType="begin"/>
            </w:r>
            <w:r>
              <w:rPr>
                <w:noProof/>
                <w:webHidden/>
              </w:rPr>
              <w:instrText xml:space="preserve"> PAGEREF _Toc208267004 \h </w:instrText>
            </w:r>
            <w:r>
              <w:rPr>
                <w:noProof/>
                <w:webHidden/>
              </w:rPr>
            </w:r>
            <w:r>
              <w:rPr>
                <w:noProof/>
                <w:webHidden/>
              </w:rPr>
              <w:fldChar w:fldCharType="separate"/>
            </w:r>
            <w:r>
              <w:rPr>
                <w:noProof/>
                <w:webHidden/>
              </w:rPr>
              <w:t>18</w:t>
            </w:r>
            <w:r>
              <w:rPr>
                <w:noProof/>
                <w:webHidden/>
              </w:rPr>
              <w:fldChar w:fldCharType="end"/>
            </w:r>
          </w:hyperlink>
        </w:p>
        <w:p w14:paraId="6A72D542" w14:textId="31CA138A" w:rsidR="00BD6A21" w:rsidRDefault="00BD6A21">
          <w:pPr>
            <w:pStyle w:val="TOC3"/>
            <w:tabs>
              <w:tab w:val="right" w:leader="dot" w:pos="10070"/>
            </w:tabs>
            <w:rPr>
              <w:rFonts w:asciiTheme="minorHAnsi" w:eastAsiaTheme="minorEastAsia" w:hAnsiTheme="minorHAnsi" w:cstheme="minorBidi"/>
              <w:noProof/>
              <w:kern w:val="2"/>
              <w14:ligatures w14:val="standardContextual"/>
            </w:rPr>
          </w:pPr>
          <w:hyperlink w:anchor="_Toc208267005" w:history="1">
            <w:r w:rsidRPr="00BE7406">
              <w:rPr>
                <w:rStyle w:val="Hyperlink"/>
                <w:rFonts w:ascii="Arial" w:eastAsiaTheme="majorEastAsia" w:hAnsi="Arial" w:cs="Arial"/>
                <w:noProof/>
              </w:rPr>
              <w:t>1.1.3. Padziļinātās izlases veidošana mobilām lietotnēm</w:t>
            </w:r>
            <w:r>
              <w:rPr>
                <w:noProof/>
                <w:webHidden/>
              </w:rPr>
              <w:tab/>
            </w:r>
            <w:r>
              <w:rPr>
                <w:noProof/>
                <w:webHidden/>
              </w:rPr>
              <w:fldChar w:fldCharType="begin"/>
            </w:r>
            <w:r>
              <w:rPr>
                <w:noProof/>
                <w:webHidden/>
              </w:rPr>
              <w:instrText xml:space="preserve"> PAGEREF _Toc208267005 \h </w:instrText>
            </w:r>
            <w:r>
              <w:rPr>
                <w:noProof/>
                <w:webHidden/>
              </w:rPr>
            </w:r>
            <w:r>
              <w:rPr>
                <w:noProof/>
                <w:webHidden/>
              </w:rPr>
              <w:fldChar w:fldCharType="separate"/>
            </w:r>
            <w:r>
              <w:rPr>
                <w:noProof/>
                <w:webHidden/>
              </w:rPr>
              <w:t>18</w:t>
            </w:r>
            <w:r>
              <w:rPr>
                <w:noProof/>
                <w:webHidden/>
              </w:rPr>
              <w:fldChar w:fldCharType="end"/>
            </w:r>
          </w:hyperlink>
        </w:p>
        <w:p w14:paraId="526C21D0" w14:textId="65F48E4C"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06" w:history="1">
            <w:r w:rsidRPr="00BE7406">
              <w:rPr>
                <w:rStyle w:val="Hyperlink"/>
                <w:rFonts w:ascii="Arial" w:eastAsiaTheme="majorEastAsia" w:hAnsi="Arial" w:cs="Arial"/>
                <w:noProof/>
              </w:rPr>
              <w:t>1.1.4.</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Mērķa grupu lietotāju testi</w:t>
            </w:r>
            <w:r>
              <w:rPr>
                <w:noProof/>
                <w:webHidden/>
              </w:rPr>
              <w:tab/>
            </w:r>
            <w:r>
              <w:rPr>
                <w:noProof/>
                <w:webHidden/>
              </w:rPr>
              <w:fldChar w:fldCharType="begin"/>
            </w:r>
            <w:r>
              <w:rPr>
                <w:noProof/>
                <w:webHidden/>
              </w:rPr>
              <w:instrText xml:space="preserve"> PAGEREF _Toc208267006 \h </w:instrText>
            </w:r>
            <w:r>
              <w:rPr>
                <w:noProof/>
                <w:webHidden/>
              </w:rPr>
            </w:r>
            <w:r>
              <w:rPr>
                <w:noProof/>
                <w:webHidden/>
              </w:rPr>
              <w:fldChar w:fldCharType="separate"/>
            </w:r>
            <w:r>
              <w:rPr>
                <w:noProof/>
                <w:webHidden/>
              </w:rPr>
              <w:t>19</w:t>
            </w:r>
            <w:r>
              <w:rPr>
                <w:noProof/>
                <w:webHidden/>
              </w:rPr>
              <w:fldChar w:fldCharType="end"/>
            </w:r>
          </w:hyperlink>
        </w:p>
        <w:p w14:paraId="195A046D" w14:textId="1C90BDE0" w:rsidR="00BD6A21" w:rsidRDefault="00BD6A21">
          <w:pPr>
            <w:pStyle w:val="TOC2"/>
            <w:tabs>
              <w:tab w:val="left" w:pos="960"/>
              <w:tab w:val="right" w:leader="dot" w:pos="10070"/>
            </w:tabs>
            <w:rPr>
              <w:rFonts w:asciiTheme="minorHAnsi" w:eastAsiaTheme="minorEastAsia" w:hAnsiTheme="minorHAnsi" w:cstheme="minorBidi"/>
              <w:noProof/>
              <w:kern w:val="2"/>
              <w14:ligatures w14:val="standardContextual"/>
            </w:rPr>
          </w:pPr>
          <w:hyperlink w:anchor="_Toc208267007" w:history="1">
            <w:r w:rsidRPr="00BE7406">
              <w:rPr>
                <w:rStyle w:val="Hyperlink"/>
                <w:rFonts w:ascii="Arial" w:eastAsiaTheme="majorEastAsia" w:hAnsi="Arial" w:cs="Arial"/>
                <w:noProof/>
              </w:rPr>
              <w:t>1.2.</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Vienkāršotā izvērtējuma pieeja</w:t>
            </w:r>
            <w:r>
              <w:rPr>
                <w:noProof/>
                <w:webHidden/>
              </w:rPr>
              <w:tab/>
            </w:r>
            <w:r>
              <w:rPr>
                <w:noProof/>
                <w:webHidden/>
              </w:rPr>
              <w:fldChar w:fldCharType="begin"/>
            </w:r>
            <w:r>
              <w:rPr>
                <w:noProof/>
                <w:webHidden/>
              </w:rPr>
              <w:instrText xml:space="preserve"> PAGEREF _Toc208267007 \h </w:instrText>
            </w:r>
            <w:r>
              <w:rPr>
                <w:noProof/>
                <w:webHidden/>
              </w:rPr>
            </w:r>
            <w:r>
              <w:rPr>
                <w:noProof/>
                <w:webHidden/>
              </w:rPr>
              <w:fldChar w:fldCharType="separate"/>
            </w:r>
            <w:r>
              <w:rPr>
                <w:noProof/>
                <w:webHidden/>
              </w:rPr>
              <w:t>19</w:t>
            </w:r>
            <w:r>
              <w:rPr>
                <w:noProof/>
                <w:webHidden/>
              </w:rPr>
              <w:fldChar w:fldCharType="end"/>
            </w:r>
          </w:hyperlink>
        </w:p>
        <w:p w14:paraId="2D689799" w14:textId="29076A6A"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08" w:history="1">
            <w:r w:rsidRPr="00BE7406">
              <w:rPr>
                <w:rStyle w:val="Hyperlink"/>
                <w:rFonts w:ascii="Arial" w:eastAsiaTheme="majorEastAsia" w:hAnsi="Arial" w:cs="Arial"/>
                <w:noProof/>
              </w:rPr>
              <w:t>1.2.1.</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Izlases veidošana vienkāršotajam izvērtējumam</w:t>
            </w:r>
            <w:r>
              <w:rPr>
                <w:noProof/>
                <w:webHidden/>
              </w:rPr>
              <w:tab/>
            </w:r>
            <w:r>
              <w:rPr>
                <w:noProof/>
                <w:webHidden/>
              </w:rPr>
              <w:fldChar w:fldCharType="begin"/>
            </w:r>
            <w:r>
              <w:rPr>
                <w:noProof/>
                <w:webHidden/>
              </w:rPr>
              <w:instrText xml:space="preserve"> PAGEREF _Toc208267008 \h </w:instrText>
            </w:r>
            <w:r>
              <w:rPr>
                <w:noProof/>
                <w:webHidden/>
              </w:rPr>
            </w:r>
            <w:r>
              <w:rPr>
                <w:noProof/>
                <w:webHidden/>
              </w:rPr>
              <w:fldChar w:fldCharType="separate"/>
            </w:r>
            <w:r>
              <w:rPr>
                <w:noProof/>
                <w:webHidden/>
              </w:rPr>
              <w:t>20</w:t>
            </w:r>
            <w:r>
              <w:rPr>
                <w:noProof/>
                <w:webHidden/>
              </w:rPr>
              <w:fldChar w:fldCharType="end"/>
            </w:r>
          </w:hyperlink>
        </w:p>
        <w:p w14:paraId="208CA5CC" w14:textId="7DF134BA"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09" w:history="1">
            <w:r w:rsidRPr="00BE7406">
              <w:rPr>
                <w:rStyle w:val="Hyperlink"/>
                <w:rFonts w:ascii="Arial" w:eastAsiaTheme="majorEastAsia" w:hAnsi="Arial" w:cs="Arial"/>
                <w:noProof/>
              </w:rPr>
              <w:t>1.2.2.</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Vienkāršotā izvērtējuma metodoloģija</w:t>
            </w:r>
            <w:r>
              <w:rPr>
                <w:noProof/>
                <w:webHidden/>
              </w:rPr>
              <w:tab/>
            </w:r>
            <w:r>
              <w:rPr>
                <w:noProof/>
                <w:webHidden/>
              </w:rPr>
              <w:fldChar w:fldCharType="begin"/>
            </w:r>
            <w:r>
              <w:rPr>
                <w:noProof/>
                <w:webHidden/>
              </w:rPr>
              <w:instrText xml:space="preserve"> PAGEREF _Toc208267009 \h </w:instrText>
            </w:r>
            <w:r>
              <w:rPr>
                <w:noProof/>
                <w:webHidden/>
              </w:rPr>
            </w:r>
            <w:r>
              <w:rPr>
                <w:noProof/>
                <w:webHidden/>
              </w:rPr>
              <w:fldChar w:fldCharType="separate"/>
            </w:r>
            <w:r>
              <w:rPr>
                <w:noProof/>
                <w:webHidden/>
              </w:rPr>
              <w:t>20</w:t>
            </w:r>
            <w:r>
              <w:rPr>
                <w:noProof/>
                <w:webHidden/>
              </w:rPr>
              <w:fldChar w:fldCharType="end"/>
            </w:r>
          </w:hyperlink>
        </w:p>
        <w:p w14:paraId="4EC13516" w14:textId="4970B0DF" w:rsidR="00BD6A21" w:rsidRDefault="00BD6A21">
          <w:pPr>
            <w:pStyle w:val="TOC2"/>
            <w:tabs>
              <w:tab w:val="left" w:pos="960"/>
              <w:tab w:val="right" w:leader="dot" w:pos="10070"/>
            </w:tabs>
            <w:rPr>
              <w:rFonts w:asciiTheme="minorHAnsi" w:eastAsiaTheme="minorEastAsia" w:hAnsiTheme="minorHAnsi" w:cstheme="minorBidi"/>
              <w:noProof/>
              <w:kern w:val="2"/>
              <w14:ligatures w14:val="standardContextual"/>
            </w:rPr>
          </w:pPr>
          <w:hyperlink w:anchor="_Toc208267010" w:history="1">
            <w:r w:rsidRPr="00BE7406">
              <w:rPr>
                <w:rStyle w:val="Hyperlink"/>
                <w:rFonts w:ascii="Arial" w:eastAsiaTheme="majorEastAsia" w:hAnsi="Arial" w:cs="Arial"/>
                <w:noProof/>
              </w:rPr>
              <w:t>1.3.</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Automatizētā izvērtējuma pieeja</w:t>
            </w:r>
            <w:r>
              <w:rPr>
                <w:noProof/>
                <w:webHidden/>
              </w:rPr>
              <w:tab/>
            </w:r>
            <w:r>
              <w:rPr>
                <w:noProof/>
                <w:webHidden/>
              </w:rPr>
              <w:fldChar w:fldCharType="begin"/>
            </w:r>
            <w:r>
              <w:rPr>
                <w:noProof/>
                <w:webHidden/>
              </w:rPr>
              <w:instrText xml:space="preserve"> PAGEREF _Toc208267010 \h </w:instrText>
            </w:r>
            <w:r>
              <w:rPr>
                <w:noProof/>
                <w:webHidden/>
              </w:rPr>
            </w:r>
            <w:r>
              <w:rPr>
                <w:noProof/>
                <w:webHidden/>
              </w:rPr>
              <w:fldChar w:fldCharType="separate"/>
            </w:r>
            <w:r>
              <w:rPr>
                <w:noProof/>
                <w:webHidden/>
              </w:rPr>
              <w:t>23</w:t>
            </w:r>
            <w:r>
              <w:rPr>
                <w:noProof/>
                <w:webHidden/>
              </w:rPr>
              <w:fldChar w:fldCharType="end"/>
            </w:r>
          </w:hyperlink>
        </w:p>
        <w:p w14:paraId="651E6CC0" w14:textId="021FDC29" w:rsidR="00BD6A21" w:rsidRDefault="00BD6A21">
          <w:pPr>
            <w:pStyle w:val="TOC3"/>
            <w:tabs>
              <w:tab w:val="right" w:leader="dot" w:pos="10070"/>
            </w:tabs>
            <w:rPr>
              <w:rFonts w:asciiTheme="minorHAnsi" w:eastAsiaTheme="minorEastAsia" w:hAnsiTheme="minorHAnsi" w:cstheme="minorBidi"/>
              <w:noProof/>
              <w:kern w:val="2"/>
              <w14:ligatures w14:val="standardContextual"/>
            </w:rPr>
          </w:pPr>
          <w:hyperlink w:anchor="_Toc208267011" w:history="1">
            <w:r w:rsidRPr="00BE7406">
              <w:rPr>
                <w:rStyle w:val="Hyperlink"/>
                <w:rFonts w:ascii="Arial" w:eastAsiaTheme="majorEastAsia" w:hAnsi="Arial" w:cs="Arial"/>
                <w:noProof/>
              </w:rPr>
              <w:t>1.3.1. Automatizētā izvērtējuma metodoloģija</w:t>
            </w:r>
            <w:r>
              <w:rPr>
                <w:noProof/>
                <w:webHidden/>
              </w:rPr>
              <w:tab/>
            </w:r>
            <w:r>
              <w:rPr>
                <w:noProof/>
                <w:webHidden/>
              </w:rPr>
              <w:fldChar w:fldCharType="begin"/>
            </w:r>
            <w:r>
              <w:rPr>
                <w:noProof/>
                <w:webHidden/>
              </w:rPr>
              <w:instrText xml:space="preserve"> PAGEREF _Toc208267011 \h </w:instrText>
            </w:r>
            <w:r>
              <w:rPr>
                <w:noProof/>
                <w:webHidden/>
              </w:rPr>
            </w:r>
            <w:r>
              <w:rPr>
                <w:noProof/>
                <w:webHidden/>
              </w:rPr>
              <w:fldChar w:fldCharType="separate"/>
            </w:r>
            <w:r>
              <w:rPr>
                <w:noProof/>
                <w:webHidden/>
              </w:rPr>
              <w:t>24</w:t>
            </w:r>
            <w:r>
              <w:rPr>
                <w:noProof/>
                <w:webHidden/>
              </w:rPr>
              <w:fldChar w:fldCharType="end"/>
            </w:r>
          </w:hyperlink>
        </w:p>
        <w:p w14:paraId="5B3EE0D5" w14:textId="0F769013"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12" w:history="1">
            <w:r w:rsidRPr="00BE7406">
              <w:rPr>
                <w:rStyle w:val="Hyperlink"/>
                <w:rFonts w:ascii="Arial" w:eastAsiaTheme="majorEastAsia" w:hAnsi="Arial" w:cs="Arial"/>
                <w:noProof/>
              </w:rPr>
              <w:t>1.3.2.</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Automatizētā izvērtējuma izlases veidošana</w:t>
            </w:r>
            <w:r>
              <w:rPr>
                <w:noProof/>
                <w:webHidden/>
              </w:rPr>
              <w:tab/>
            </w:r>
            <w:r>
              <w:rPr>
                <w:noProof/>
                <w:webHidden/>
              </w:rPr>
              <w:fldChar w:fldCharType="begin"/>
            </w:r>
            <w:r>
              <w:rPr>
                <w:noProof/>
                <w:webHidden/>
              </w:rPr>
              <w:instrText xml:space="preserve"> PAGEREF _Toc208267012 \h </w:instrText>
            </w:r>
            <w:r>
              <w:rPr>
                <w:noProof/>
                <w:webHidden/>
              </w:rPr>
            </w:r>
            <w:r>
              <w:rPr>
                <w:noProof/>
                <w:webHidden/>
              </w:rPr>
              <w:fldChar w:fldCharType="separate"/>
            </w:r>
            <w:r>
              <w:rPr>
                <w:noProof/>
                <w:webHidden/>
              </w:rPr>
              <w:t>26</w:t>
            </w:r>
            <w:r>
              <w:rPr>
                <w:noProof/>
                <w:webHidden/>
              </w:rPr>
              <w:fldChar w:fldCharType="end"/>
            </w:r>
          </w:hyperlink>
        </w:p>
        <w:p w14:paraId="1644387A" w14:textId="5E31E167" w:rsidR="00BD6A21" w:rsidRDefault="00BD6A21">
          <w:pPr>
            <w:pStyle w:val="TOC1"/>
            <w:tabs>
              <w:tab w:val="left" w:pos="480"/>
              <w:tab w:val="right" w:leader="dot" w:pos="10070"/>
            </w:tabs>
            <w:rPr>
              <w:rFonts w:asciiTheme="minorHAnsi" w:eastAsiaTheme="minorEastAsia" w:hAnsiTheme="minorHAnsi" w:cstheme="minorBidi"/>
              <w:noProof/>
              <w:kern w:val="2"/>
              <w14:ligatures w14:val="standardContextual"/>
            </w:rPr>
          </w:pPr>
          <w:hyperlink w:anchor="_Toc208267013" w:history="1">
            <w:r w:rsidRPr="00BE7406">
              <w:rPr>
                <w:rStyle w:val="Hyperlink"/>
                <w:rFonts w:ascii="Arial" w:eastAsiaTheme="majorEastAsia" w:hAnsi="Arial" w:cs="Arial"/>
                <w:noProof/>
              </w:rPr>
              <w:t>2.</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Padziļinātais izvērtējums tīmekļvietnēm</w:t>
            </w:r>
            <w:r>
              <w:rPr>
                <w:noProof/>
                <w:webHidden/>
              </w:rPr>
              <w:tab/>
            </w:r>
            <w:r>
              <w:rPr>
                <w:noProof/>
                <w:webHidden/>
              </w:rPr>
              <w:fldChar w:fldCharType="begin"/>
            </w:r>
            <w:r>
              <w:rPr>
                <w:noProof/>
                <w:webHidden/>
              </w:rPr>
              <w:instrText xml:space="preserve"> PAGEREF _Toc208267013 \h </w:instrText>
            </w:r>
            <w:r>
              <w:rPr>
                <w:noProof/>
                <w:webHidden/>
              </w:rPr>
            </w:r>
            <w:r>
              <w:rPr>
                <w:noProof/>
                <w:webHidden/>
              </w:rPr>
              <w:fldChar w:fldCharType="separate"/>
            </w:r>
            <w:r>
              <w:rPr>
                <w:noProof/>
                <w:webHidden/>
              </w:rPr>
              <w:t>27</w:t>
            </w:r>
            <w:r>
              <w:rPr>
                <w:noProof/>
                <w:webHidden/>
              </w:rPr>
              <w:fldChar w:fldCharType="end"/>
            </w:r>
          </w:hyperlink>
        </w:p>
        <w:p w14:paraId="523765C7" w14:textId="53482C4C" w:rsidR="00BD6A21" w:rsidRDefault="00BD6A21">
          <w:pPr>
            <w:pStyle w:val="TOC2"/>
            <w:tabs>
              <w:tab w:val="left" w:pos="960"/>
              <w:tab w:val="right" w:leader="dot" w:pos="10070"/>
            </w:tabs>
            <w:rPr>
              <w:rFonts w:asciiTheme="minorHAnsi" w:eastAsiaTheme="minorEastAsia" w:hAnsiTheme="minorHAnsi" w:cstheme="minorBidi"/>
              <w:noProof/>
              <w:kern w:val="2"/>
              <w14:ligatures w14:val="standardContextual"/>
            </w:rPr>
          </w:pPr>
          <w:hyperlink w:anchor="_Toc208267014" w:history="1">
            <w:r w:rsidRPr="00BE7406">
              <w:rPr>
                <w:rStyle w:val="Hyperlink"/>
                <w:rFonts w:ascii="Arial" w:eastAsiaTheme="majorEastAsia" w:hAnsi="Arial" w:cs="Arial"/>
                <w:noProof/>
              </w:rPr>
              <w:t>2.1.</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Padziļinātā izvērtējuma rezultāti</w:t>
            </w:r>
            <w:r>
              <w:rPr>
                <w:noProof/>
                <w:webHidden/>
              </w:rPr>
              <w:tab/>
            </w:r>
            <w:r>
              <w:rPr>
                <w:noProof/>
                <w:webHidden/>
              </w:rPr>
              <w:fldChar w:fldCharType="begin"/>
            </w:r>
            <w:r>
              <w:rPr>
                <w:noProof/>
                <w:webHidden/>
              </w:rPr>
              <w:instrText xml:space="preserve"> PAGEREF _Toc208267014 \h </w:instrText>
            </w:r>
            <w:r>
              <w:rPr>
                <w:noProof/>
                <w:webHidden/>
              </w:rPr>
            </w:r>
            <w:r>
              <w:rPr>
                <w:noProof/>
                <w:webHidden/>
              </w:rPr>
              <w:fldChar w:fldCharType="separate"/>
            </w:r>
            <w:r>
              <w:rPr>
                <w:noProof/>
                <w:webHidden/>
              </w:rPr>
              <w:t>28</w:t>
            </w:r>
            <w:r>
              <w:rPr>
                <w:noProof/>
                <w:webHidden/>
              </w:rPr>
              <w:fldChar w:fldCharType="end"/>
            </w:r>
          </w:hyperlink>
        </w:p>
        <w:p w14:paraId="32486BBF" w14:textId="0C3201AD" w:rsidR="00BD6A21" w:rsidRDefault="00BD6A21">
          <w:pPr>
            <w:pStyle w:val="TOC2"/>
            <w:tabs>
              <w:tab w:val="left" w:pos="960"/>
              <w:tab w:val="right" w:leader="dot" w:pos="10070"/>
            </w:tabs>
            <w:rPr>
              <w:rFonts w:asciiTheme="minorHAnsi" w:eastAsiaTheme="minorEastAsia" w:hAnsiTheme="minorHAnsi" w:cstheme="minorBidi"/>
              <w:noProof/>
              <w:kern w:val="2"/>
              <w14:ligatures w14:val="standardContextual"/>
            </w:rPr>
          </w:pPr>
          <w:hyperlink w:anchor="_Toc208267015" w:history="1">
            <w:r w:rsidRPr="00BE7406">
              <w:rPr>
                <w:rStyle w:val="Hyperlink"/>
                <w:rFonts w:ascii="Arial" w:eastAsiaTheme="majorEastAsia" w:hAnsi="Arial" w:cs="Arial"/>
                <w:noProof/>
              </w:rPr>
              <w:t>2.2.</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Rezultātu izmaiņas pa gadiem tīmekļvietnēm</w:t>
            </w:r>
            <w:r>
              <w:rPr>
                <w:noProof/>
                <w:webHidden/>
              </w:rPr>
              <w:tab/>
            </w:r>
            <w:r>
              <w:rPr>
                <w:noProof/>
                <w:webHidden/>
              </w:rPr>
              <w:fldChar w:fldCharType="begin"/>
            </w:r>
            <w:r>
              <w:rPr>
                <w:noProof/>
                <w:webHidden/>
              </w:rPr>
              <w:instrText xml:space="preserve"> PAGEREF _Toc208267015 \h </w:instrText>
            </w:r>
            <w:r>
              <w:rPr>
                <w:noProof/>
                <w:webHidden/>
              </w:rPr>
            </w:r>
            <w:r>
              <w:rPr>
                <w:noProof/>
                <w:webHidden/>
              </w:rPr>
              <w:fldChar w:fldCharType="separate"/>
            </w:r>
            <w:r>
              <w:rPr>
                <w:noProof/>
                <w:webHidden/>
              </w:rPr>
              <w:t>33</w:t>
            </w:r>
            <w:r>
              <w:rPr>
                <w:noProof/>
                <w:webHidden/>
              </w:rPr>
              <w:fldChar w:fldCharType="end"/>
            </w:r>
          </w:hyperlink>
        </w:p>
        <w:p w14:paraId="1F5A39CF" w14:textId="72DB140F" w:rsidR="00BD6A21" w:rsidRDefault="00BD6A21">
          <w:pPr>
            <w:pStyle w:val="TOC2"/>
            <w:tabs>
              <w:tab w:val="left" w:pos="960"/>
              <w:tab w:val="right" w:leader="dot" w:pos="10070"/>
            </w:tabs>
            <w:rPr>
              <w:rFonts w:asciiTheme="minorHAnsi" w:eastAsiaTheme="minorEastAsia" w:hAnsiTheme="minorHAnsi" w:cstheme="minorBidi"/>
              <w:noProof/>
              <w:kern w:val="2"/>
              <w14:ligatures w14:val="standardContextual"/>
            </w:rPr>
          </w:pPr>
          <w:hyperlink w:anchor="_Toc208267016" w:history="1">
            <w:r w:rsidRPr="00BE7406">
              <w:rPr>
                <w:rStyle w:val="Hyperlink"/>
                <w:rFonts w:ascii="Arial" w:eastAsiaTheme="majorEastAsia" w:hAnsi="Arial" w:cs="Arial"/>
                <w:noProof/>
              </w:rPr>
              <w:t>2.3.</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Funkcionalitātes veiktspējas novērtējums</w:t>
            </w:r>
            <w:r>
              <w:rPr>
                <w:noProof/>
                <w:webHidden/>
              </w:rPr>
              <w:tab/>
            </w:r>
            <w:r>
              <w:rPr>
                <w:noProof/>
                <w:webHidden/>
              </w:rPr>
              <w:fldChar w:fldCharType="begin"/>
            </w:r>
            <w:r>
              <w:rPr>
                <w:noProof/>
                <w:webHidden/>
              </w:rPr>
              <w:instrText xml:space="preserve"> PAGEREF _Toc208267016 \h </w:instrText>
            </w:r>
            <w:r>
              <w:rPr>
                <w:noProof/>
                <w:webHidden/>
              </w:rPr>
            </w:r>
            <w:r>
              <w:rPr>
                <w:noProof/>
                <w:webHidden/>
              </w:rPr>
              <w:fldChar w:fldCharType="separate"/>
            </w:r>
            <w:r>
              <w:rPr>
                <w:noProof/>
                <w:webHidden/>
              </w:rPr>
              <w:t>35</w:t>
            </w:r>
            <w:r>
              <w:rPr>
                <w:noProof/>
                <w:webHidden/>
              </w:rPr>
              <w:fldChar w:fldCharType="end"/>
            </w:r>
          </w:hyperlink>
        </w:p>
        <w:p w14:paraId="63686F3F" w14:textId="0B4EE9BA"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17" w:history="1">
            <w:r w:rsidRPr="00BE7406">
              <w:rPr>
                <w:rStyle w:val="Hyperlink"/>
                <w:rFonts w:ascii="Arial" w:eastAsiaTheme="majorEastAsia" w:hAnsi="Arial" w:cs="Arial"/>
                <w:noProof/>
              </w:rPr>
              <w:t>2.4. Lietotāju testu rezultāti</w:t>
            </w:r>
            <w:r>
              <w:rPr>
                <w:noProof/>
                <w:webHidden/>
              </w:rPr>
              <w:tab/>
            </w:r>
            <w:r>
              <w:rPr>
                <w:noProof/>
                <w:webHidden/>
              </w:rPr>
              <w:fldChar w:fldCharType="begin"/>
            </w:r>
            <w:r>
              <w:rPr>
                <w:noProof/>
                <w:webHidden/>
              </w:rPr>
              <w:instrText xml:space="preserve"> PAGEREF _Toc208267017 \h </w:instrText>
            </w:r>
            <w:r>
              <w:rPr>
                <w:noProof/>
                <w:webHidden/>
              </w:rPr>
            </w:r>
            <w:r>
              <w:rPr>
                <w:noProof/>
                <w:webHidden/>
              </w:rPr>
              <w:fldChar w:fldCharType="separate"/>
            </w:r>
            <w:r>
              <w:rPr>
                <w:noProof/>
                <w:webHidden/>
              </w:rPr>
              <w:t>37</w:t>
            </w:r>
            <w:r>
              <w:rPr>
                <w:noProof/>
                <w:webHidden/>
              </w:rPr>
              <w:fldChar w:fldCharType="end"/>
            </w:r>
          </w:hyperlink>
        </w:p>
        <w:p w14:paraId="3880B4CE" w14:textId="7B2478AC"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18" w:history="1">
            <w:r w:rsidRPr="00BE7406">
              <w:rPr>
                <w:rStyle w:val="Hyperlink"/>
                <w:rFonts w:ascii="Arial" w:eastAsiaTheme="majorEastAsia" w:hAnsi="Arial" w:cs="Arial"/>
                <w:noProof/>
              </w:rPr>
              <w:t>2.5. Padziļinātā izvērtējuma secinājumi tīmekļvietnēm</w:t>
            </w:r>
            <w:r>
              <w:rPr>
                <w:noProof/>
                <w:webHidden/>
              </w:rPr>
              <w:tab/>
            </w:r>
            <w:r>
              <w:rPr>
                <w:noProof/>
                <w:webHidden/>
              </w:rPr>
              <w:fldChar w:fldCharType="begin"/>
            </w:r>
            <w:r>
              <w:rPr>
                <w:noProof/>
                <w:webHidden/>
              </w:rPr>
              <w:instrText xml:space="preserve"> PAGEREF _Toc208267018 \h </w:instrText>
            </w:r>
            <w:r>
              <w:rPr>
                <w:noProof/>
                <w:webHidden/>
              </w:rPr>
            </w:r>
            <w:r>
              <w:rPr>
                <w:noProof/>
                <w:webHidden/>
              </w:rPr>
              <w:fldChar w:fldCharType="separate"/>
            </w:r>
            <w:r>
              <w:rPr>
                <w:noProof/>
                <w:webHidden/>
              </w:rPr>
              <w:t>37</w:t>
            </w:r>
            <w:r>
              <w:rPr>
                <w:noProof/>
                <w:webHidden/>
              </w:rPr>
              <w:fldChar w:fldCharType="end"/>
            </w:r>
          </w:hyperlink>
        </w:p>
        <w:p w14:paraId="3CA51269" w14:textId="5B96B1CF" w:rsidR="00BD6A21" w:rsidRDefault="00BD6A21">
          <w:pPr>
            <w:pStyle w:val="TOC1"/>
            <w:tabs>
              <w:tab w:val="left" w:pos="480"/>
              <w:tab w:val="right" w:leader="dot" w:pos="10070"/>
            </w:tabs>
            <w:rPr>
              <w:rFonts w:asciiTheme="minorHAnsi" w:eastAsiaTheme="minorEastAsia" w:hAnsiTheme="minorHAnsi" w:cstheme="minorBidi"/>
              <w:noProof/>
              <w:kern w:val="2"/>
              <w14:ligatures w14:val="standardContextual"/>
            </w:rPr>
          </w:pPr>
          <w:hyperlink w:anchor="_Toc208267019" w:history="1">
            <w:r w:rsidRPr="00BE7406">
              <w:rPr>
                <w:rStyle w:val="Hyperlink"/>
                <w:rFonts w:ascii="Arial" w:eastAsiaTheme="majorEastAsia" w:hAnsi="Arial" w:cs="Arial"/>
                <w:noProof/>
              </w:rPr>
              <w:t>3.</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Padziļinātais izvērtējums mobilām lietotnēm</w:t>
            </w:r>
            <w:r>
              <w:rPr>
                <w:noProof/>
                <w:webHidden/>
              </w:rPr>
              <w:tab/>
            </w:r>
            <w:r>
              <w:rPr>
                <w:noProof/>
                <w:webHidden/>
              </w:rPr>
              <w:fldChar w:fldCharType="begin"/>
            </w:r>
            <w:r>
              <w:rPr>
                <w:noProof/>
                <w:webHidden/>
              </w:rPr>
              <w:instrText xml:space="preserve"> PAGEREF _Toc208267019 \h </w:instrText>
            </w:r>
            <w:r>
              <w:rPr>
                <w:noProof/>
                <w:webHidden/>
              </w:rPr>
            </w:r>
            <w:r>
              <w:rPr>
                <w:noProof/>
                <w:webHidden/>
              </w:rPr>
              <w:fldChar w:fldCharType="separate"/>
            </w:r>
            <w:r>
              <w:rPr>
                <w:noProof/>
                <w:webHidden/>
              </w:rPr>
              <w:t>38</w:t>
            </w:r>
            <w:r>
              <w:rPr>
                <w:noProof/>
                <w:webHidden/>
              </w:rPr>
              <w:fldChar w:fldCharType="end"/>
            </w:r>
          </w:hyperlink>
        </w:p>
        <w:p w14:paraId="23C01C3D" w14:textId="3555B5F8"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20" w:history="1">
            <w:r w:rsidRPr="00BE7406">
              <w:rPr>
                <w:rStyle w:val="Hyperlink"/>
                <w:rFonts w:ascii="Arial" w:eastAsiaTheme="majorEastAsia" w:hAnsi="Arial" w:cs="Arial"/>
                <w:noProof/>
              </w:rPr>
              <w:t>3.1. 2024. gada rezultāta dati</w:t>
            </w:r>
            <w:r>
              <w:rPr>
                <w:noProof/>
                <w:webHidden/>
              </w:rPr>
              <w:tab/>
            </w:r>
            <w:r>
              <w:rPr>
                <w:noProof/>
                <w:webHidden/>
              </w:rPr>
              <w:fldChar w:fldCharType="begin"/>
            </w:r>
            <w:r>
              <w:rPr>
                <w:noProof/>
                <w:webHidden/>
              </w:rPr>
              <w:instrText xml:space="preserve"> PAGEREF _Toc208267020 \h </w:instrText>
            </w:r>
            <w:r>
              <w:rPr>
                <w:noProof/>
                <w:webHidden/>
              </w:rPr>
            </w:r>
            <w:r>
              <w:rPr>
                <w:noProof/>
                <w:webHidden/>
              </w:rPr>
              <w:fldChar w:fldCharType="separate"/>
            </w:r>
            <w:r>
              <w:rPr>
                <w:noProof/>
                <w:webHidden/>
              </w:rPr>
              <w:t>39</w:t>
            </w:r>
            <w:r>
              <w:rPr>
                <w:noProof/>
                <w:webHidden/>
              </w:rPr>
              <w:fldChar w:fldCharType="end"/>
            </w:r>
          </w:hyperlink>
        </w:p>
        <w:p w14:paraId="1C081EB0" w14:textId="1BCAEA36"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21" w:history="1">
            <w:r w:rsidRPr="00BE7406">
              <w:rPr>
                <w:rStyle w:val="Hyperlink"/>
                <w:rFonts w:ascii="Arial" w:eastAsiaTheme="majorEastAsia" w:hAnsi="Arial" w:cs="Arial"/>
                <w:noProof/>
              </w:rPr>
              <w:t>3.2. Rezultātu izmaiņas pa gadiem mobilajām lietotnēm</w:t>
            </w:r>
            <w:r>
              <w:rPr>
                <w:noProof/>
                <w:webHidden/>
              </w:rPr>
              <w:tab/>
            </w:r>
            <w:r>
              <w:rPr>
                <w:noProof/>
                <w:webHidden/>
              </w:rPr>
              <w:fldChar w:fldCharType="begin"/>
            </w:r>
            <w:r>
              <w:rPr>
                <w:noProof/>
                <w:webHidden/>
              </w:rPr>
              <w:instrText xml:space="preserve"> PAGEREF _Toc208267021 \h </w:instrText>
            </w:r>
            <w:r>
              <w:rPr>
                <w:noProof/>
                <w:webHidden/>
              </w:rPr>
            </w:r>
            <w:r>
              <w:rPr>
                <w:noProof/>
                <w:webHidden/>
              </w:rPr>
              <w:fldChar w:fldCharType="separate"/>
            </w:r>
            <w:r>
              <w:rPr>
                <w:noProof/>
                <w:webHidden/>
              </w:rPr>
              <w:t>42</w:t>
            </w:r>
            <w:r>
              <w:rPr>
                <w:noProof/>
                <w:webHidden/>
              </w:rPr>
              <w:fldChar w:fldCharType="end"/>
            </w:r>
          </w:hyperlink>
        </w:p>
        <w:p w14:paraId="7E8E0732" w14:textId="43548F88"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22" w:history="1">
            <w:r w:rsidRPr="00BE7406">
              <w:rPr>
                <w:rStyle w:val="Hyperlink"/>
                <w:rFonts w:ascii="Arial" w:eastAsiaTheme="majorEastAsia" w:hAnsi="Arial" w:cs="Arial"/>
                <w:noProof/>
              </w:rPr>
              <w:t>3.3. Funkcionalitātes veiktspējas novērtējums</w:t>
            </w:r>
            <w:r>
              <w:rPr>
                <w:noProof/>
                <w:webHidden/>
              </w:rPr>
              <w:tab/>
            </w:r>
            <w:r>
              <w:rPr>
                <w:noProof/>
                <w:webHidden/>
              </w:rPr>
              <w:fldChar w:fldCharType="begin"/>
            </w:r>
            <w:r>
              <w:rPr>
                <w:noProof/>
                <w:webHidden/>
              </w:rPr>
              <w:instrText xml:space="preserve"> PAGEREF _Toc208267022 \h </w:instrText>
            </w:r>
            <w:r>
              <w:rPr>
                <w:noProof/>
                <w:webHidden/>
              </w:rPr>
            </w:r>
            <w:r>
              <w:rPr>
                <w:noProof/>
                <w:webHidden/>
              </w:rPr>
              <w:fldChar w:fldCharType="separate"/>
            </w:r>
            <w:r>
              <w:rPr>
                <w:noProof/>
                <w:webHidden/>
              </w:rPr>
              <w:t>42</w:t>
            </w:r>
            <w:r>
              <w:rPr>
                <w:noProof/>
                <w:webHidden/>
              </w:rPr>
              <w:fldChar w:fldCharType="end"/>
            </w:r>
          </w:hyperlink>
        </w:p>
        <w:p w14:paraId="29B71163" w14:textId="60609E60"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23" w:history="1">
            <w:r w:rsidRPr="00BE7406">
              <w:rPr>
                <w:rStyle w:val="Hyperlink"/>
                <w:rFonts w:ascii="Arial" w:eastAsiaTheme="majorEastAsia" w:hAnsi="Arial" w:cs="Arial"/>
                <w:noProof/>
              </w:rPr>
              <w:t>3.4. Lietotāju testu rezultāti</w:t>
            </w:r>
            <w:r>
              <w:rPr>
                <w:noProof/>
                <w:webHidden/>
              </w:rPr>
              <w:tab/>
            </w:r>
            <w:r>
              <w:rPr>
                <w:noProof/>
                <w:webHidden/>
              </w:rPr>
              <w:fldChar w:fldCharType="begin"/>
            </w:r>
            <w:r>
              <w:rPr>
                <w:noProof/>
                <w:webHidden/>
              </w:rPr>
              <w:instrText xml:space="preserve"> PAGEREF _Toc208267023 \h </w:instrText>
            </w:r>
            <w:r>
              <w:rPr>
                <w:noProof/>
                <w:webHidden/>
              </w:rPr>
            </w:r>
            <w:r>
              <w:rPr>
                <w:noProof/>
                <w:webHidden/>
              </w:rPr>
              <w:fldChar w:fldCharType="separate"/>
            </w:r>
            <w:r>
              <w:rPr>
                <w:noProof/>
                <w:webHidden/>
              </w:rPr>
              <w:t>44</w:t>
            </w:r>
            <w:r>
              <w:rPr>
                <w:noProof/>
                <w:webHidden/>
              </w:rPr>
              <w:fldChar w:fldCharType="end"/>
            </w:r>
          </w:hyperlink>
        </w:p>
        <w:p w14:paraId="6F22BF21" w14:textId="663141B4"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24" w:history="1">
            <w:r w:rsidRPr="00BE7406">
              <w:rPr>
                <w:rStyle w:val="Hyperlink"/>
                <w:rFonts w:ascii="Arial" w:eastAsiaTheme="majorEastAsia" w:hAnsi="Arial" w:cs="Arial"/>
                <w:noProof/>
              </w:rPr>
              <w:t>3.5. Padziļinātā izvērtējuma secinājumi mobilām lietotnēm</w:t>
            </w:r>
            <w:r>
              <w:rPr>
                <w:noProof/>
                <w:webHidden/>
              </w:rPr>
              <w:tab/>
            </w:r>
            <w:r>
              <w:rPr>
                <w:noProof/>
                <w:webHidden/>
              </w:rPr>
              <w:fldChar w:fldCharType="begin"/>
            </w:r>
            <w:r>
              <w:rPr>
                <w:noProof/>
                <w:webHidden/>
              </w:rPr>
              <w:instrText xml:space="preserve"> PAGEREF _Toc208267024 \h </w:instrText>
            </w:r>
            <w:r>
              <w:rPr>
                <w:noProof/>
                <w:webHidden/>
              </w:rPr>
            </w:r>
            <w:r>
              <w:rPr>
                <w:noProof/>
                <w:webHidden/>
              </w:rPr>
              <w:fldChar w:fldCharType="separate"/>
            </w:r>
            <w:r>
              <w:rPr>
                <w:noProof/>
                <w:webHidden/>
              </w:rPr>
              <w:t>44</w:t>
            </w:r>
            <w:r>
              <w:rPr>
                <w:noProof/>
                <w:webHidden/>
              </w:rPr>
              <w:fldChar w:fldCharType="end"/>
            </w:r>
          </w:hyperlink>
        </w:p>
        <w:p w14:paraId="230B4FB9" w14:textId="7EEF2668" w:rsidR="00BD6A21" w:rsidRDefault="00BD6A21">
          <w:pPr>
            <w:pStyle w:val="TOC1"/>
            <w:tabs>
              <w:tab w:val="left" w:pos="480"/>
              <w:tab w:val="right" w:leader="dot" w:pos="10070"/>
            </w:tabs>
            <w:rPr>
              <w:rFonts w:asciiTheme="minorHAnsi" w:eastAsiaTheme="minorEastAsia" w:hAnsiTheme="minorHAnsi" w:cstheme="minorBidi"/>
              <w:noProof/>
              <w:kern w:val="2"/>
              <w14:ligatures w14:val="standardContextual"/>
            </w:rPr>
          </w:pPr>
          <w:hyperlink w:anchor="_Toc208267025" w:history="1">
            <w:r w:rsidRPr="00BE7406">
              <w:rPr>
                <w:rStyle w:val="Hyperlink"/>
                <w:rFonts w:ascii="Arial" w:eastAsiaTheme="majorEastAsia" w:hAnsi="Arial" w:cs="Arial"/>
                <w:noProof/>
              </w:rPr>
              <w:t>4.</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Vienkāršotais izvērtējums</w:t>
            </w:r>
            <w:r>
              <w:rPr>
                <w:noProof/>
                <w:webHidden/>
              </w:rPr>
              <w:tab/>
            </w:r>
            <w:r>
              <w:rPr>
                <w:noProof/>
                <w:webHidden/>
              </w:rPr>
              <w:fldChar w:fldCharType="begin"/>
            </w:r>
            <w:r>
              <w:rPr>
                <w:noProof/>
                <w:webHidden/>
              </w:rPr>
              <w:instrText xml:space="preserve"> PAGEREF _Toc208267025 \h </w:instrText>
            </w:r>
            <w:r>
              <w:rPr>
                <w:noProof/>
                <w:webHidden/>
              </w:rPr>
            </w:r>
            <w:r>
              <w:rPr>
                <w:noProof/>
                <w:webHidden/>
              </w:rPr>
              <w:fldChar w:fldCharType="separate"/>
            </w:r>
            <w:r>
              <w:rPr>
                <w:noProof/>
                <w:webHidden/>
              </w:rPr>
              <w:t>45</w:t>
            </w:r>
            <w:r>
              <w:rPr>
                <w:noProof/>
                <w:webHidden/>
              </w:rPr>
              <w:fldChar w:fldCharType="end"/>
            </w:r>
          </w:hyperlink>
        </w:p>
        <w:p w14:paraId="03FE3411" w14:textId="44D35450"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26" w:history="1">
            <w:r w:rsidRPr="00BE7406">
              <w:rPr>
                <w:rStyle w:val="Hyperlink"/>
                <w:rFonts w:ascii="Arial" w:eastAsiaTheme="majorEastAsia" w:hAnsi="Arial" w:cs="Arial"/>
                <w:noProof/>
              </w:rPr>
              <w:t>4.1. Ekspertu izvērtējuma rezultāti</w:t>
            </w:r>
            <w:r>
              <w:rPr>
                <w:noProof/>
                <w:webHidden/>
              </w:rPr>
              <w:tab/>
            </w:r>
            <w:r>
              <w:rPr>
                <w:noProof/>
                <w:webHidden/>
              </w:rPr>
              <w:fldChar w:fldCharType="begin"/>
            </w:r>
            <w:r>
              <w:rPr>
                <w:noProof/>
                <w:webHidden/>
              </w:rPr>
              <w:instrText xml:space="preserve"> PAGEREF _Toc208267026 \h </w:instrText>
            </w:r>
            <w:r>
              <w:rPr>
                <w:noProof/>
                <w:webHidden/>
              </w:rPr>
            </w:r>
            <w:r>
              <w:rPr>
                <w:noProof/>
                <w:webHidden/>
              </w:rPr>
              <w:fldChar w:fldCharType="separate"/>
            </w:r>
            <w:r>
              <w:rPr>
                <w:noProof/>
                <w:webHidden/>
              </w:rPr>
              <w:t>46</w:t>
            </w:r>
            <w:r>
              <w:rPr>
                <w:noProof/>
                <w:webHidden/>
              </w:rPr>
              <w:fldChar w:fldCharType="end"/>
            </w:r>
          </w:hyperlink>
        </w:p>
        <w:p w14:paraId="4A202B12" w14:textId="5CF00CD7"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27" w:history="1">
            <w:r w:rsidRPr="00BE7406">
              <w:rPr>
                <w:rStyle w:val="Hyperlink"/>
                <w:rFonts w:ascii="Arial" w:eastAsiaTheme="majorEastAsia" w:hAnsi="Arial" w:cs="Arial"/>
                <w:noProof/>
              </w:rPr>
              <w:t>4.2. Iestāžu veiktā pašvērtējuma rezultāti</w:t>
            </w:r>
            <w:r>
              <w:rPr>
                <w:noProof/>
                <w:webHidden/>
              </w:rPr>
              <w:tab/>
            </w:r>
            <w:r>
              <w:rPr>
                <w:noProof/>
                <w:webHidden/>
              </w:rPr>
              <w:fldChar w:fldCharType="begin"/>
            </w:r>
            <w:r>
              <w:rPr>
                <w:noProof/>
                <w:webHidden/>
              </w:rPr>
              <w:instrText xml:space="preserve"> PAGEREF _Toc208267027 \h </w:instrText>
            </w:r>
            <w:r>
              <w:rPr>
                <w:noProof/>
                <w:webHidden/>
              </w:rPr>
            </w:r>
            <w:r>
              <w:rPr>
                <w:noProof/>
                <w:webHidden/>
              </w:rPr>
              <w:fldChar w:fldCharType="separate"/>
            </w:r>
            <w:r>
              <w:rPr>
                <w:noProof/>
                <w:webHidden/>
              </w:rPr>
              <w:t>48</w:t>
            </w:r>
            <w:r>
              <w:rPr>
                <w:noProof/>
                <w:webHidden/>
              </w:rPr>
              <w:fldChar w:fldCharType="end"/>
            </w:r>
          </w:hyperlink>
        </w:p>
        <w:p w14:paraId="4F212289" w14:textId="525A1857"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28" w:history="1">
            <w:r w:rsidRPr="00BE7406">
              <w:rPr>
                <w:rStyle w:val="Hyperlink"/>
                <w:rFonts w:ascii="Arial" w:eastAsiaTheme="majorEastAsia" w:hAnsi="Arial" w:cs="Arial"/>
                <w:noProof/>
              </w:rPr>
              <w:t>4.3. Salīdzinājums (ekspertu izvērtējums un pašvērtējums)</w:t>
            </w:r>
            <w:r>
              <w:rPr>
                <w:noProof/>
                <w:webHidden/>
              </w:rPr>
              <w:tab/>
            </w:r>
            <w:r>
              <w:rPr>
                <w:noProof/>
                <w:webHidden/>
              </w:rPr>
              <w:fldChar w:fldCharType="begin"/>
            </w:r>
            <w:r>
              <w:rPr>
                <w:noProof/>
                <w:webHidden/>
              </w:rPr>
              <w:instrText xml:space="preserve"> PAGEREF _Toc208267028 \h </w:instrText>
            </w:r>
            <w:r>
              <w:rPr>
                <w:noProof/>
                <w:webHidden/>
              </w:rPr>
            </w:r>
            <w:r>
              <w:rPr>
                <w:noProof/>
                <w:webHidden/>
              </w:rPr>
              <w:fldChar w:fldCharType="separate"/>
            </w:r>
            <w:r>
              <w:rPr>
                <w:noProof/>
                <w:webHidden/>
              </w:rPr>
              <w:t>50</w:t>
            </w:r>
            <w:r>
              <w:rPr>
                <w:noProof/>
                <w:webHidden/>
              </w:rPr>
              <w:fldChar w:fldCharType="end"/>
            </w:r>
          </w:hyperlink>
        </w:p>
        <w:p w14:paraId="4536C92C" w14:textId="629D6296"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29" w:history="1">
            <w:r w:rsidRPr="00BE7406">
              <w:rPr>
                <w:rStyle w:val="Hyperlink"/>
                <w:rFonts w:ascii="Arial" w:eastAsiaTheme="majorEastAsia" w:hAnsi="Arial" w:cs="Arial"/>
                <w:noProof/>
              </w:rPr>
              <w:t>4.4. Vienkāršotais izvērtējums: secinājumi</w:t>
            </w:r>
            <w:r>
              <w:rPr>
                <w:noProof/>
                <w:webHidden/>
              </w:rPr>
              <w:tab/>
            </w:r>
            <w:r>
              <w:rPr>
                <w:noProof/>
                <w:webHidden/>
              </w:rPr>
              <w:fldChar w:fldCharType="begin"/>
            </w:r>
            <w:r>
              <w:rPr>
                <w:noProof/>
                <w:webHidden/>
              </w:rPr>
              <w:instrText xml:space="preserve"> PAGEREF _Toc208267029 \h </w:instrText>
            </w:r>
            <w:r>
              <w:rPr>
                <w:noProof/>
                <w:webHidden/>
              </w:rPr>
            </w:r>
            <w:r>
              <w:rPr>
                <w:noProof/>
                <w:webHidden/>
              </w:rPr>
              <w:fldChar w:fldCharType="separate"/>
            </w:r>
            <w:r>
              <w:rPr>
                <w:noProof/>
                <w:webHidden/>
              </w:rPr>
              <w:t>51</w:t>
            </w:r>
            <w:r>
              <w:rPr>
                <w:noProof/>
                <w:webHidden/>
              </w:rPr>
              <w:fldChar w:fldCharType="end"/>
            </w:r>
          </w:hyperlink>
        </w:p>
        <w:p w14:paraId="61D069EF" w14:textId="7674D4F5" w:rsidR="00BD6A21" w:rsidRDefault="00BD6A21">
          <w:pPr>
            <w:pStyle w:val="TOC1"/>
            <w:tabs>
              <w:tab w:val="left" w:pos="480"/>
              <w:tab w:val="right" w:leader="dot" w:pos="10070"/>
            </w:tabs>
            <w:rPr>
              <w:rFonts w:asciiTheme="minorHAnsi" w:eastAsiaTheme="minorEastAsia" w:hAnsiTheme="minorHAnsi" w:cstheme="minorBidi"/>
              <w:noProof/>
              <w:kern w:val="2"/>
              <w14:ligatures w14:val="standardContextual"/>
            </w:rPr>
          </w:pPr>
          <w:hyperlink w:anchor="_Toc208267030" w:history="1">
            <w:r w:rsidRPr="00BE7406">
              <w:rPr>
                <w:rStyle w:val="Hyperlink"/>
                <w:rFonts w:ascii="Arial" w:eastAsiaTheme="majorEastAsia" w:hAnsi="Arial" w:cs="Arial"/>
                <w:noProof/>
              </w:rPr>
              <w:t>5.</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Automatizētais izvērtējums</w:t>
            </w:r>
            <w:r>
              <w:rPr>
                <w:noProof/>
                <w:webHidden/>
              </w:rPr>
              <w:tab/>
            </w:r>
            <w:r>
              <w:rPr>
                <w:noProof/>
                <w:webHidden/>
              </w:rPr>
              <w:fldChar w:fldCharType="begin"/>
            </w:r>
            <w:r>
              <w:rPr>
                <w:noProof/>
                <w:webHidden/>
              </w:rPr>
              <w:instrText xml:space="preserve"> PAGEREF _Toc208267030 \h </w:instrText>
            </w:r>
            <w:r>
              <w:rPr>
                <w:noProof/>
                <w:webHidden/>
              </w:rPr>
            </w:r>
            <w:r>
              <w:rPr>
                <w:noProof/>
                <w:webHidden/>
              </w:rPr>
              <w:fldChar w:fldCharType="separate"/>
            </w:r>
            <w:r>
              <w:rPr>
                <w:noProof/>
                <w:webHidden/>
              </w:rPr>
              <w:t>52</w:t>
            </w:r>
            <w:r>
              <w:rPr>
                <w:noProof/>
                <w:webHidden/>
              </w:rPr>
              <w:fldChar w:fldCharType="end"/>
            </w:r>
          </w:hyperlink>
        </w:p>
        <w:p w14:paraId="137CE492" w14:textId="486D95F4" w:rsidR="00BD6A21" w:rsidRDefault="00BD6A21">
          <w:pPr>
            <w:pStyle w:val="TOC2"/>
            <w:tabs>
              <w:tab w:val="left" w:pos="960"/>
              <w:tab w:val="right" w:leader="dot" w:pos="10070"/>
            </w:tabs>
            <w:rPr>
              <w:rFonts w:asciiTheme="minorHAnsi" w:eastAsiaTheme="minorEastAsia" w:hAnsiTheme="minorHAnsi" w:cstheme="minorBidi"/>
              <w:noProof/>
              <w:kern w:val="2"/>
              <w14:ligatures w14:val="standardContextual"/>
            </w:rPr>
          </w:pPr>
          <w:hyperlink w:anchor="_Toc208267031" w:history="1">
            <w:r w:rsidRPr="00BE7406">
              <w:rPr>
                <w:rStyle w:val="Hyperlink"/>
                <w:rFonts w:ascii="Arial" w:eastAsiaTheme="majorEastAsia" w:hAnsi="Arial" w:cs="Arial"/>
                <w:noProof/>
              </w:rPr>
              <w:t>5.1.</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Automatizēto testu rezultāti</w:t>
            </w:r>
            <w:r>
              <w:rPr>
                <w:noProof/>
                <w:webHidden/>
              </w:rPr>
              <w:tab/>
            </w:r>
            <w:r>
              <w:rPr>
                <w:noProof/>
                <w:webHidden/>
              </w:rPr>
              <w:fldChar w:fldCharType="begin"/>
            </w:r>
            <w:r>
              <w:rPr>
                <w:noProof/>
                <w:webHidden/>
              </w:rPr>
              <w:instrText xml:space="preserve"> PAGEREF _Toc208267031 \h </w:instrText>
            </w:r>
            <w:r>
              <w:rPr>
                <w:noProof/>
                <w:webHidden/>
              </w:rPr>
            </w:r>
            <w:r>
              <w:rPr>
                <w:noProof/>
                <w:webHidden/>
              </w:rPr>
              <w:fldChar w:fldCharType="separate"/>
            </w:r>
            <w:r>
              <w:rPr>
                <w:noProof/>
                <w:webHidden/>
              </w:rPr>
              <w:t>52</w:t>
            </w:r>
            <w:r>
              <w:rPr>
                <w:noProof/>
                <w:webHidden/>
              </w:rPr>
              <w:fldChar w:fldCharType="end"/>
            </w:r>
          </w:hyperlink>
        </w:p>
        <w:p w14:paraId="39597A59" w14:textId="420D7D07"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32" w:history="1">
            <w:r w:rsidRPr="00BE7406">
              <w:rPr>
                <w:rStyle w:val="Hyperlink"/>
                <w:rFonts w:ascii="Arial" w:eastAsiaTheme="majorEastAsia" w:hAnsi="Arial" w:cs="Arial"/>
                <w:noProof/>
              </w:rPr>
              <w:t>5.2. Automatizēto testu rezultātu salīdzinājums ar manuālo  izvērtējumu rezultātiem</w:t>
            </w:r>
            <w:r>
              <w:rPr>
                <w:noProof/>
                <w:webHidden/>
              </w:rPr>
              <w:tab/>
            </w:r>
            <w:r>
              <w:rPr>
                <w:noProof/>
                <w:webHidden/>
              </w:rPr>
              <w:fldChar w:fldCharType="begin"/>
            </w:r>
            <w:r>
              <w:rPr>
                <w:noProof/>
                <w:webHidden/>
              </w:rPr>
              <w:instrText xml:space="preserve"> PAGEREF _Toc208267032 \h </w:instrText>
            </w:r>
            <w:r>
              <w:rPr>
                <w:noProof/>
                <w:webHidden/>
              </w:rPr>
            </w:r>
            <w:r>
              <w:rPr>
                <w:noProof/>
                <w:webHidden/>
              </w:rPr>
              <w:fldChar w:fldCharType="separate"/>
            </w:r>
            <w:r>
              <w:rPr>
                <w:noProof/>
                <w:webHidden/>
              </w:rPr>
              <w:t>54</w:t>
            </w:r>
            <w:r>
              <w:rPr>
                <w:noProof/>
                <w:webHidden/>
              </w:rPr>
              <w:fldChar w:fldCharType="end"/>
            </w:r>
          </w:hyperlink>
        </w:p>
        <w:p w14:paraId="38B782D9" w14:textId="147CB0A8"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33" w:history="1">
            <w:r w:rsidRPr="00BE7406">
              <w:rPr>
                <w:rStyle w:val="Hyperlink"/>
                <w:rFonts w:ascii="Arial" w:eastAsiaTheme="majorEastAsia" w:hAnsi="Arial" w:cs="Arial"/>
                <w:noProof/>
              </w:rPr>
              <w:t>5.3. Funkcionalitātes veiktspējas novērtējums</w:t>
            </w:r>
            <w:r>
              <w:rPr>
                <w:noProof/>
                <w:webHidden/>
              </w:rPr>
              <w:tab/>
            </w:r>
            <w:r>
              <w:rPr>
                <w:noProof/>
                <w:webHidden/>
              </w:rPr>
              <w:fldChar w:fldCharType="begin"/>
            </w:r>
            <w:r>
              <w:rPr>
                <w:noProof/>
                <w:webHidden/>
              </w:rPr>
              <w:instrText xml:space="preserve"> PAGEREF _Toc208267033 \h </w:instrText>
            </w:r>
            <w:r>
              <w:rPr>
                <w:noProof/>
                <w:webHidden/>
              </w:rPr>
            </w:r>
            <w:r>
              <w:rPr>
                <w:noProof/>
                <w:webHidden/>
              </w:rPr>
              <w:fldChar w:fldCharType="separate"/>
            </w:r>
            <w:r>
              <w:rPr>
                <w:noProof/>
                <w:webHidden/>
              </w:rPr>
              <w:t>55</w:t>
            </w:r>
            <w:r>
              <w:rPr>
                <w:noProof/>
                <w:webHidden/>
              </w:rPr>
              <w:fldChar w:fldCharType="end"/>
            </w:r>
          </w:hyperlink>
        </w:p>
        <w:p w14:paraId="7323827D" w14:textId="0ADC1E32"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34" w:history="1">
            <w:r w:rsidRPr="00BE7406">
              <w:rPr>
                <w:rStyle w:val="Hyperlink"/>
                <w:rFonts w:ascii="Arial" w:eastAsiaTheme="majorEastAsia" w:hAnsi="Arial" w:cs="Arial"/>
                <w:noProof/>
              </w:rPr>
              <w:t>5.4. Automatizēta izvērtējuma secinājumi</w:t>
            </w:r>
            <w:r>
              <w:rPr>
                <w:noProof/>
                <w:webHidden/>
              </w:rPr>
              <w:tab/>
            </w:r>
            <w:r>
              <w:rPr>
                <w:noProof/>
                <w:webHidden/>
              </w:rPr>
              <w:fldChar w:fldCharType="begin"/>
            </w:r>
            <w:r>
              <w:rPr>
                <w:noProof/>
                <w:webHidden/>
              </w:rPr>
              <w:instrText xml:space="preserve"> PAGEREF _Toc208267034 \h </w:instrText>
            </w:r>
            <w:r>
              <w:rPr>
                <w:noProof/>
                <w:webHidden/>
              </w:rPr>
            </w:r>
            <w:r>
              <w:rPr>
                <w:noProof/>
                <w:webHidden/>
              </w:rPr>
              <w:fldChar w:fldCharType="separate"/>
            </w:r>
            <w:r>
              <w:rPr>
                <w:noProof/>
                <w:webHidden/>
              </w:rPr>
              <w:t>56</w:t>
            </w:r>
            <w:r>
              <w:rPr>
                <w:noProof/>
                <w:webHidden/>
              </w:rPr>
              <w:fldChar w:fldCharType="end"/>
            </w:r>
          </w:hyperlink>
        </w:p>
        <w:p w14:paraId="3451F670" w14:textId="5C16BC1C" w:rsidR="00BD6A21" w:rsidRDefault="00BD6A21">
          <w:pPr>
            <w:pStyle w:val="TOC1"/>
            <w:tabs>
              <w:tab w:val="left" w:pos="480"/>
              <w:tab w:val="right" w:leader="dot" w:pos="10070"/>
            </w:tabs>
            <w:rPr>
              <w:rFonts w:asciiTheme="minorHAnsi" w:eastAsiaTheme="minorEastAsia" w:hAnsiTheme="minorHAnsi" w:cstheme="minorBidi"/>
              <w:noProof/>
              <w:kern w:val="2"/>
              <w14:ligatures w14:val="standardContextual"/>
            </w:rPr>
          </w:pPr>
          <w:hyperlink w:anchor="_Toc208267035" w:history="1">
            <w:r w:rsidRPr="00BE7406">
              <w:rPr>
                <w:rStyle w:val="Hyperlink"/>
                <w:rFonts w:ascii="Arial" w:eastAsiaTheme="majorEastAsia" w:hAnsi="Arial" w:cs="Arial"/>
                <w:noProof/>
              </w:rPr>
              <w:t>6.</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Tīmekļvietņu vienotās platformas analīze</w:t>
            </w:r>
            <w:r>
              <w:rPr>
                <w:noProof/>
                <w:webHidden/>
              </w:rPr>
              <w:tab/>
            </w:r>
            <w:r>
              <w:rPr>
                <w:noProof/>
                <w:webHidden/>
              </w:rPr>
              <w:fldChar w:fldCharType="begin"/>
            </w:r>
            <w:r>
              <w:rPr>
                <w:noProof/>
                <w:webHidden/>
              </w:rPr>
              <w:instrText xml:space="preserve"> PAGEREF _Toc208267035 \h </w:instrText>
            </w:r>
            <w:r>
              <w:rPr>
                <w:noProof/>
                <w:webHidden/>
              </w:rPr>
            </w:r>
            <w:r>
              <w:rPr>
                <w:noProof/>
                <w:webHidden/>
              </w:rPr>
              <w:fldChar w:fldCharType="separate"/>
            </w:r>
            <w:r>
              <w:rPr>
                <w:noProof/>
                <w:webHidden/>
              </w:rPr>
              <w:t>56</w:t>
            </w:r>
            <w:r>
              <w:rPr>
                <w:noProof/>
                <w:webHidden/>
              </w:rPr>
              <w:fldChar w:fldCharType="end"/>
            </w:r>
          </w:hyperlink>
        </w:p>
        <w:p w14:paraId="4767F86F" w14:textId="55D6D84A"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36" w:history="1">
            <w:r w:rsidRPr="00BE7406">
              <w:rPr>
                <w:rStyle w:val="Hyperlink"/>
                <w:rFonts w:ascii="Arial" w:eastAsiaTheme="majorEastAsia" w:hAnsi="Arial" w:cs="Arial"/>
                <w:noProof/>
              </w:rPr>
              <w:t>6.1. Salīdzinājums ar tīmekļvietnēm ārpus platformas</w:t>
            </w:r>
            <w:r>
              <w:rPr>
                <w:noProof/>
                <w:webHidden/>
              </w:rPr>
              <w:tab/>
            </w:r>
            <w:r>
              <w:rPr>
                <w:noProof/>
                <w:webHidden/>
              </w:rPr>
              <w:fldChar w:fldCharType="begin"/>
            </w:r>
            <w:r>
              <w:rPr>
                <w:noProof/>
                <w:webHidden/>
              </w:rPr>
              <w:instrText xml:space="preserve"> PAGEREF _Toc208267036 \h </w:instrText>
            </w:r>
            <w:r>
              <w:rPr>
                <w:noProof/>
                <w:webHidden/>
              </w:rPr>
            </w:r>
            <w:r>
              <w:rPr>
                <w:noProof/>
                <w:webHidden/>
              </w:rPr>
              <w:fldChar w:fldCharType="separate"/>
            </w:r>
            <w:r>
              <w:rPr>
                <w:noProof/>
                <w:webHidden/>
              </w:rPr>
              <w:t>57</w:t>
            </w:r>
            <w:r>
              <w:rPr>
                <w:noProof/>
                <w:webHidden/>
              </w:rPr>
              <w:fldChar w:fldCharType="end"/>
            </w:r>
          </w:hyperlink>
        </w:p>
        <w:p w14:paraId="7AB29AAE" w14:textId="2FA1A4D7"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37" w:history="1">
            <w:r w:rsidRPr="00BE7406">
              <w:rPr>
                <w:rStyle w:val="Hyperlink"/>
                <w:rFonts w:ascii="Arial" w:eastAsiaTheme="majorEastAsia" w:hAnsi="Arial" w:cs="Arial"/>
                <w:noProof/>
              </w:rPr>
              <w:t>6.2. Ieteikumi uzlabojumiem</w:t>
            </w:r>
            <w:r>
              <w:rPr>
                <w:noProof/>
                <w:webHidden/>
              </w:rPr>
              <w:tab/>
            </w:r>
            <w:r>
              <w:rPr>
                <w:noProof/>
                <w:webHidden/>
              </w:rPr>
              <w:fldChar w:fldCharType="begin"/>
            </w:r>
            <w:r>
              <w:rPr>
                <w:noProof/>
                <w:webHidden/>
              </w:rPr>
              <w:instrText xml:space="preserve"> PAGEREF _Toc208267037 \h </w:instrText>
            </w:r>
            <w:r>
              <w:rPr>
                <w:noProof/>
                <w:webHidden/>
              </w:rPr>
            </w:r>
            <w:r>
              <w:rPr>
                <w:noProof/>
                <w:webHidden/>
              </w:rPr>
              <w:fldChar w:fldCharType="separate"/>
            </w:r>
            <w:r>
              <w:rPr>
                <w:noProof/>
                <w:webHidden/>
              </w:rPr>
              <w:t>62</w:t>
            </w:r>
            <w:r>
              <w:rPr>
                <w:noProof/>
                <w:webHidden/>
              </w:rPr>
              <w:fldChar w:fldCharType="end"/>
            </w:r>
          </w:hyperlink>
        </w:p>
        <w:p w14:paraId="30E4F5AE" w14:textId="419E5766" w:rsidR="00BD6A21" w:rsidRDefault="00BD6A21">
          <w:pPr>
            <w:pStyle w:val="TOC1"/>
            <w:tabs>
              <w:tab w:val="left" w:pos="480"/>
              <w:tab w:val="right" w:leader="dot" w:pos="10070"/>
            </w:tabs>
            <w:rPr>
              <w:rFonts w:asciiTheme="minorHAnsi" w:eastAsiaTheme="minorEastAsia" w:hAnsiTheme="minorHAnsi" w:cstheme="minorBidi"/>
              <w:noProof/>
              <w:kern w:val="2"/>
              <w14:ligatures w14:val="standardContextual"/>
            </w:rPr>
          </w:pPr>
          <w:hyperlink w:anchor="_Toc208267038" w:history="1">
            <w:r w:rsidRPr="00BE7406">
              <w:rPr>
                <w:rStyle w:val="Hyperlink"/>
                <w:rFonts w:ascii="Arial" w:eastAsiaTheme="majorEastAsia" w:hAnsi="Arial" w:cs="Arial"/>
                <w:noProof/>
              </w:rPr>
              <w:t>7.</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Piekļūstamības novērtējums tīmekļvietņu un mobilo lietotņu griezumā</w:t>
            </w:r>
            <w:r>
              <w:rPr>
                <w:noProof/>
                <w:webHidden/>
              </w:rPr>
              <w:tab/>
            </w:r>
            <w:r>
              <w:rPr>
                <w:noProof/>
                <w:webHidden/>
              </w:rPr>
              <w:fldChar w:fldCharType="begin"/>
            </w:r>
            <w:r>
              <w:rPr>
                <w:noProof/>
                <w:webHidden/>
              </w:rPr>
              <w:instrText xml:space="preserve"> PAGEREF _Toc208267038 \h </w:instrText>
            </w:r>
            <w:r>
              <w:rPr>
                <w:noProof/>
                <w:webHidden/>
              </w:rPr>
            </w:r>
            <w:r>
              <w:rPr>
                <w:noProof/>
                <w:webHidden/>
              </w:rPr>
              <w:fldChar w:fldCharType="separate"/>
            </w:r>
            <w:r>
              <w:rPr>
                <w:noProof/>
                <w:webHidden/>
              </w:rPr>
              <w:t>62</w:t>
            </w:r>
            <w:r>
              <w:rPr>
                <w:noProof/>
                <w:webHidden/>
              </w:rPr>
              <w:fldChar w:fldCharType="end"/>
            </w:r>
          </w:hyperlink>
        </w:p>
        <w:p w14:paraId="5AB1E069" w14:textId="75BBCEF7"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39" w:history="1">
            <w:r w:rsidRPr="00BE7406">
              <w:rPr>
                <w:rStyle w:val="Hyperlink"/>
                <w:rFonts w:ascii="Arial" w:eastAsiaTheme="majorEastAsia" w:hAnsi="Arial" w:cs="Arial"/>
                <w:noProof/>
              </w:rPr>
              <w:t>7.1. Padziļinātais izvērtējums (tīmekļvietnes un mobilās lietotnes)</w:t>
            </w:r>
            <w:r>
              <w:rPr>
                <w:noProof/>
                <w:webHidden/>
              </w:rPr>
              <w:tab/>
            </w:r>
            <w:r>
              <w:rPr>
                <w:noProof/>
                <w:webHidden/>
              </w:rPr>
              <w:fldChar w:fldCharType="begin"/>
            </w:r>
            <w:r>
              <w:rPr>
                <w:noProof/>
                <w:webHidden/>
              </w:rPr>
              <w:instrText xml:space="preserve"> PAGEREF _Toc208267039 \h </w:instrText>
            </w:r>
            <w:r>
              <w:rPr>
                <w:noProof/>
                <w:webHidden/>
              </w:rPr>
            </w:r>
            <w:r>
              <w:rPr>
                <w:noProof/>
                <w:webHidden/>
              </w:rPr>
              <w:fldChar w:fldCharType="separate"/>
            </w:r>
            <w:r>
              <w:rPr>
                <w:noProof/>
                <w:webHidden/>
              </w:rPr>
              <w:t>63</w:t>
            </w:r>
            <w:r>
              <w:rPr>
                <w:noProof/>
                <w:webHidden/>
              </w:rPr>
              <w:fldChar w:fldCharType="end"/>
            </w:r>
          </w:hyperlink>
        </w:p>
        <w:p w14:paraId="74FB11EE" w14:textId="2FE01406"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40" w:history="1">
            <w:r w:rsidRPr="00BE7406">
              <w:rPr>
                <w:rStyle w:val="Hyperlink"/>
                <w:rFonts w:ascii="Arial" w:eastAsiaTheme="majorEastAsia" w:hAnsi="Arial" w:cs="Arial"/>
                <w:noProof/>
              </w:rPr>
              <w:t>7.2. Vienkāršotais izvērtējums (tīmekļvietnes)</w:t>
            </w:r>
            <w:r>
              <w:rPr>
                <w:noProof/>
                <w:webHidden/>
              </w:rPr>
              <w:tab/>
            </w:r>
            <w:r>
              <w:rPr>
                <w:noProof/>
                <w:webHidden/>
              </w:rPr>
              <w:fldChar w:fldCharType="begin"/>
            </w:r>
            <w:r>
              <w:rPr>
                <w:noProof/>
                <w:webHidden/>
              </w:rPr>
              <w:instrText xml:space="preserve"> PAGEREF _Toc208267040 \h </w:instrText>
            </w:r>
            <w:r>
              <w:rPr>
                <w:noProof/>
                <w:webHidden/>
              </w:rPr>
            </w:r>
            <w:r>
              <w:rPr>
                <w:noProof/>
                <w:webHidden/>
              </w:rPr>
              <w:fldChar w:fldCharType="separate"/>
            </w:r>
            <w:r>
              <w:rPr>
                <w:noProof/>
                <w:webHidden/>
              </w:rPr>
              <w:t>67</w:t>
            </w:r>
            <w:r>
              <w:rPr>
                <w:noProof/>
                <w:webHidden/>
              </w:rPr>
              <w:fldChar w:fldCharType="end"/>
            </w:r>
          </w:hyperlink>
        </w:p>
        <w:p w14:paraId="5EEBC5FB" w14:textId="6A1DB28C"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41" w:history="1">
            <w:r w:rsidRPr="00BE7406">
              <w:rPr>
                <w:rStyle w:val="Hyperlink"/>
                <w:rFonts w:ascii="Arial" w:eastAsiaTheme="majorEastAsia" w:hAnsi="Arial" w:cs="Arial"/>
                <w:noProof/>
              </w:rPr>
              <w:t>7.3. Automatizētais izvērtējums</w:t>
            </w:r>
            <w:r>
              <w:rPr>
                <w:noProof/>
                <w:webHidden/>
              </w:rPr>
              <w:tab/>
            </w:r>
            <w:r>
              <w:rPr>
                <w:noProof/>
                <w:webHidden/>
              </w:rPr>
              <w:fldChar w:fldCharType="begin"/>
            </w:r>
            <w:r>
              <w:rPr>
                <w:noProof/>
                <w:webHidden/>
              </w:rPr>
              <w:instrText xml:space="preserve"> PAGEREF _Toc208267041 \h </w:instrText>
            </w:r>
            <w:r>
              <w:rPr>
                <w:noProof/>
                <w:webHidden/>
              </w:rPr>
            </w:r>
            <w:r>
              <w:rPr>
                <w:noProof/>
                <w:webHidden/>
              </w:rPr>
              <w:fldChar w:fldCharType="separate"/>
            </w:r>
            <w:r>
              <w:rPr>
                <w:noProof/>
                <w:webHidden/>
              </w:rPr>
              <w:t>68</w:t>
            </w:r>
            <w:r>
              <w:rPr>
                <w:noProof/>
                <w:webHidden/>
              </w:rPr>
              <w:fldChar w:fldCharType="end"/>
            </w:r>
          </w:hyperlink>
        </w:p>
        <w:p w14:paraId="16170507" w14:textId="0C759339" w:rsidR="00BD6A21" w:rsidRDefault="00BD6A21">
          <w:pPr>
            <w:pStyle w:val="TOC1"/>
            <w:tabs>
              <w:tab w:val="left" w:pos="480"/>
              <w:tab w:val="right" w:leader="dot" w:pos="10070"/>
            </w:tabs>
            <w:rPr>
              <w:rFonts w:asciiTheme="minorHAnsi" w:eastAsiaTheme="minorEastAsia" w:hAnsiTheme="minorHAnsi" w:cstheme="minorBidi"/>
              <w:noProof/>
              <w:kern w:val="2"/>
              <w14:ligatures w14:val="standardContextual"/>
            </w:rPr>
          </w:pPr>
          <w:hyperlink w:anchor="_Toc208267042" w:history="1">
            <w:r w:rsidRPr="00BE7406">
              <w:rPr>
                <w:rStyle w:val="Hyperlink"/>
                <w:rFonts w:ascii="Arial" w:eastAsiaTheme="majorEastAsia" w:hAnsi="Arial" w:cs="Arial"/>
                <w:noProof/>
              </w:rPr>
              <w:t>8.</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Secinājumi un izpildes panākšanas procedūras</w:t>
            </w:r>
            <w:r>
              <w:rPr>
                <w:noProof/>
                <w:webHidden/>
              </w:rPr>
              <w:tab/>
            </w:r>
            <w:r>
              <w:rPr>
                <w:noProof/>
                <w:webHidden/>
              </w:rPr>
              <w:fldChar w:fldCharType="begin"/>
            </w:r>
            <w:r>
              <w:rPr>
                <w:noProof/>
                <w:webHidden/>
              </w:rPr>
              <w:instrText xml:space="preserve"> PAGEREF _Toc208267042 \h </w:instrText>
            </w:r>
            <w:r>
              <w:rPr>
                <w:noProof/>
                <w:webHidden/>
              </w:rPr>
            </w:r>
            <w:r>
              <w:rPr>
                <w:noProof/>
                <w:webHidden/>
              </w:rPr>
              <w:fldChar w:fldCharType="separate"/>
            </w:r>
            <w:r>
              <w:rPr>
                <w:noProof/>
                <w:webHidden/>
              </w:rPr>
              <w:t>69</w:t>
            </w:r>
            <w:r>
              <w:rPr>
                <w:noProof/>
                <w:webHidden/>
              </w:rPr>
              <w:fldChar w:fldCharType="end"/>
            </w:r>
          </w:hyperlink>
        </w:p>
        <w:p w14:paraId="0C28A507" w14:textId="5B49F415"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43" w:history="1">
            <w:r w:rsidRPr="00BE7406">
              <w:rPr>
                <w:rStyle w:val="Hyperlink"/>
                <w:rFonts w:ascii="Arial" w:eastAsiaTheme="majorEastAsia" w:hAnsi="Arial" w:cs="Arial"/>
                <w:noProof/>
              </w:rPr>
              <w:t>8.1. Secinājumu apkopojums</w:t>
            </w:r>
            <w:r>
              <w:rPr>
                <w:noProof/>
                <w:webHidden/>
              </w:rPr>
              <w:tab/>
            </w:r>
            <w:r>
              <w:rPr>
                <w:noProof/>
                <w:webHidden/>
              </w:rPr>
              <w:fldChar w:fldCharType="begin"/>
            </w:r>
            <w:r>
              <w:rPr>
                <w:noProof/>
                <w:webHidden/>
              </w:rPr>
              <w:instrText xml:space="preserve"> PAGEREF _Toc208267043 \h </w:instrText>
            </w:r>
            <w:r>
              <w:rPr>
                <w:noProof/>
                <w:webHidden/>
              </w:rPr>
            </w:r>
            <w:r>
              <w:rPr>
                <w:noProof/>
                <w:webHidden/>
              </w:rPr>
              <w:fldChar w:fldCharType="separate"/>
            </w:r>
            <w:r>
              <w:rPr>
                <w:noProof/>
                <w:webHidden/>
              </w:rPr>
              <w:t>69</w:t>
            </w:r>
            <w:r>
              <w:rPr>
                <w:noProof/>
                <w:webHidden/>
              </w:rPr>
              <w:fldChar w:fldCharType="end"/>
            </w:r>
          </w:hyperlink>
        </w:p>
        <w:p w14:paraId="0E4FBBF6" w14:textId="236FD396"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44" w:history="1">
            <w:r w:rsidRPr="00BE7406">
              <w:rPr>
                <w:rStyle w:val="Hyperlink"/>
                <w:rFonts w:ascii="Arial" w:eastAsiaTheme="majorEastAsia" w:hAnsi="Arial" w:cs="Arial"/>
                <w:noProof/>
              </w:rPr>
              <w:t>8.1.1.</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Kritiskas neatbilstības atsevišķos WCAG 2.1 kritērijos</w:t>
            </w:r>
            <w:r>
              <w:rPr>
                <w:noProof/>
                <w:webHidden/>
              </w:rPr>
              <w:tab/>
            </w:r>
            <w:r>
              <w:rPr>
                <w:noProof/>
                <w:webHidden/>
              </w:rPr>
              <w:fldChar w:fldCharType="begin"/>
            </w:r>
            <w:r>
              <w:rPr>
                <w:noProof/>
                <w:webHidden/>
              </w:rPr>
              <w:instrText xml:space="preserve"> PAGEREF _Toc208267044 \h </w:instrText>
            </w:r>
            <w:r>
              <w:rPr>
                <w:noProof/>
                <w:webHidden/>
              </w:rPr>
            </w:r>
            <w:r>
              <w:rPr>
                <w:noProof/>
                <w:webHidden/>
              </w:rPr>
              <w:fldChar w:fldCharType="separate"/>
            </w:r>
            <w:r>
              <w:rPr>
                <w:noProof/>
                <w:webHidden/>
              </w:rPr>
              <w:t>69</w:t>
            </w:r>
            <w:r>
              <w:rPr>
                <w:noProof/>
                <w:webHidden/>
              </w:rPr>
              <w:fldChar w:fldCharType="end"/>
            </w:r>
          </w:hyperlink>
        </w:p>
        <w:p w14:paraId="23EA8B9C" w14:textId="7EFB9719"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45" w:history="1">
            <w:r w:rsidRPr="00BE7406">
              <w:rPr>
                <w:rStyle w:val="Hyperlink"/>
                <w:rFonts w:ascii="Arial" w:eastAsiaTheme="majorEastAsia" w:hAnsi="Arial" w:cs="Arial"/>
                <w:noProof/>
              </w:rPr>
              <w:t>8.1.2.</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Visvairāk ietekmētās grupas: personas ar redzes, kognitīviem un motorikas traucējumiem</w:t>
            </w:r>
            <w:r>
              <w:rPr>
                <w:noProof/>
                <w:webHidden/>
              </w:rPr>
              <w:tab/>
            </w:r>
            <w:r>
              <w:rPr>
                <w:noProof/>
                <w:webHidden/>
              </w:rPr>
              <w:fldChar w:fldCharType="begin"/>
            </w:r>
            <w:r>
              <w:rPr>
                <w:noProof/>
                <w:webHidden/>
              </w:rPr>
              <w:instrText xml:space="preserve"> PAGEREF _Toc208267045 \h </w:instrText>
            </w:r>
            <w:r>
              <w:rPr>
                <w:noProof/>
                <w:webHidden/>
              </w:rPr>
            </w:r>
            <w:r>
              <w:rPr>
                <w:noProof/>
                <w:webHidden/>
              </w:rPr>
              <w:fldChar w:fldCharType="separate"/>
            </w:r>
            <w:r>
              <w:rPr>
                <w:noProof/>
                <w:webHidden/>
              </w:rPr>
              <w:t>70</w:t>
            </w:r>
            <w:r>
              <w:rPr>
                <w:noProof/>
                <w:webHidden/>
              </w:rPr>
              <w:fldChar w:fldCharType="end"/>
            </w:r>
          </w:hyperlink>
        </w:p>
        <w:p w14:paraId="77FA9ED5" w14:textId="06582208"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46" w:history="1">
            <w:r w:rsidRPr="00BE7406">
              <w:rPr>
                <w:rStyle w:val="Hyperlink"/>
                <w:rFonts w:ascii="Arial" w:eastAsiaTheme="majorEastAsia" w:hAnsi="Arial" w:cs="Arial"/>
                <w:noProof/>
              </w:rPr>
              <w:t>8.1.3.</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Vienotas vienkāršotas metodoloģijas potenciāls</w:t>
            </w:r>
            <w:r>
              <w:rPr>
                <w:noProof/>
                <w:webHidden/>
              </w:rPr>
              <w:tab/>
            </w:r>
            <w:r>
              <w:rPr>
                <w:noProof/>
                <w:webHidden/>
              </w:rPr>
              <w:fldChar w:fldCharType="begin"/>
            </w:r>
            <w:r>
              <w:rPr>
                <w:noProof/>
                <w:webHidden/>
              </w:rPr>
              <w:instrText xml:space="preserve"> PAGEREF _Toc208267046 \h </w:instrText>
            </w:r>
            <w:r>
              <w:rPr>
                <w:noProof/>
                <w:webHidden/>
              </w:rPr>
            </w:r>
            <w:r>
              <w:rPr>
                <w:noProof/>
                <w:webHidden/>
              </w:rPr>
              <w:fldChar w:fldCharType="separate"/>
            </w:r>
            <w:r>
              <w:rPr>
                <w:noProof/>
                <w:webHidden/>
              </w:rPr>
              <w:t>70</w:t>
            </w:r>
            <w:r>
              <w:rPr>
                <w:noProof/>
                <w:webHidden/>
              </w:rPr>
              <w:fldChar w:fldCharType="end"/>
            </w:r>
          </w:hyperlink>
        </w:p>
        <w:p w14:paraId="64AC564D" w14:textId="6C5EC154"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47" w:history="1">
            <w:r w:rsidRPr="00BE7406">
              <w:rPr>
                <w:rStyle w:val="Hyperlink"/>
                <w:rFonts w:ascii="Arial" w:eastAsiaTheme="majorEastAsia" w:hAnsi="Arial" w:cs="Arial"/>
                <w:noProof/>
              </w:rPr>
              <w:t>8.1.4.</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Atšķirības starp pašvērtējumiem un ekspertu izvērtējumu</w:t>
            </w:r>
            <w:r>
              <w:rPr>
                <w:noProof/>
                <w:webHidden/>
              </w:rPr>
              <w:tab/>
            </w:r>
            <w:r>
              <w:rPr>
                <w:noProof/>
                <w:webHidden/>
              </w:rPr>
              <w:fldChar w:fldCharType="begin"/>
            </w:r>
            <w:r>
              <w:rPr>
                <w:noProof/>
                <w:webHidden/>
              </w:rPr>
              <w:instrText xml:space="preserve"> PAGEREF _Toc208267047 \h </w:instrText>
            </w:r>
            <w:r>
              <w:rPr>
                <w:noProof/>
                <w:webHidden/>
              </w:rPr>
            </w:r>
            <w:r>
              <w:rPr>
                <w:noProof/>
                <w:webHidden/>
              </w:rPr>
              <w:fldChar w:fldCharType="separate"/>
            </w:r>
            <w:r>
              <w:rPr>
                <w:noProof/>
                <w:webHidden/>
              </w:rPr>
              <w:t>70</w:t>
            </w:r>
            <w:r>
              <w:rPr>
                <w:noProof/>
                <w:webHidden/>
              </w:rPr>
              <w:fldChar w:fldCharType="end"/>
            </w:r>
          </w:hyperlink>
        </w:p>
        <w:p w14:paraId="4277AACE" w14:textId="467B4F8B"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48" w:history="1">
            <w:r w:rsidRPr="00BE7406">
              <w:rPr>
                <w:rStyle w:val="Hyperlink"/>
                <w:rFonts w:ascii="Arial" w:eastAsiaTheme="majorEastAsia" w:hAnsi="Arial" w:cs="Arial"/>
                <w:noProof/>
              </w:rPr>
              <w:t>8.1.5.</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Tīmekļvietņu vienotās platformas (TVP) iespējas</w:t>
            </w:r>
            <w:r>
              <w:rPr>
                <w:noProof/>
                <w:webHidden/>
              </w:rPr>
              <w:tab/>
            </w:r>
            <w:r>
              <w:rPr>
                <w:noProof/>
                <w:webHidden/>
              </w:rPr>
              <w:fldChar w:fldCharType="begin"/>
            </w:r>
            <w:r>
              <w:rPr>
                <w:noProof/>
                <w:webHidden/>
              </w:rPr>
              <w:instrText xml:space="preserve"> PAGEREF _Toc208267048 \h </w:instrText>
            </w:r>
            <w:r>
              <w:rPr>
                <w:noProof/>
                <w:webHidden/>
              </w:rPr>
            </w:r>
            <w:r>
              <w:rPr>
                <w:noProof/>
                <w:webHidden/>
              </w:rPr>
              <w:fldChar w:fldCharType="separate"/>
            </w:r>
            <w:r>
              <w:rPr>
                <w:noProof/>
                <w:webHidden/>
              </w:rPr>
              <w:t>70</w:t>
            </w:r>
            <w:r>
              <w:rPr>
                <w:noProof/>
                <w:webHidden/>
              </w:rPr>
              <w:fldChar w:fldCharType="end"/>
            </w:r>
          </w:hyperlink>
        </w:p>
        <w:p w14:paraId="03E06AB8" w14:textId="477ECFB7"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49" w:history="1">
            <w:r w:rsidRPr="00BE7406">
              <w:rPr>
                <w:rStyle w:val="Hyperlink"/>
                <w:rFonts w:ascii="Arial" w:eastAsiaTheme="majorEastAsia" w:hAnsi="Arial" w:cs="Arial"/>
                <w:noProof/>
              </w:rPr>
              <w:t>8.1.6.</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Konstatētajam progresam ir selektīvs raksturs</w:t>
            </w:r>
            <w:r>
              <w:rPr>
                <w:noProof/>
                <w:webHidden/>
              </w:rPr>
              <w:tab/>
            </w:r>
            <w:r>
              <w:rPr>
                <w:noProof/>
                <w:webHidden/>
              </w:rPr>
              <w:fldChar w:fldCharType="begin"/>
            </w:r>
            <w:r>
              <w:rPr>
                <w:noProof/>
                <w:webHidden/>
              </w:rPr>
              <w:instrText xml:space="preserve"> PAGEREF _Toc208267049 \h </w:instrText>
            </w:r>
            <w:r>
              <w:rPr>
                <w:noProof/>
                <w:webHidden/>
              </w:rPr>
            </w:r>
            <w:r>
              <w:rPr>
                <w:noProof/>
                <w:webHidden/>
              </w:rPr>
              <w:fldChar w:fldCharType="separate"/>
            </w:r>
            <w:r>
              <w:rPr>
                <w:noProof/>
                <w:webHidden/>
              </w:rPr>
              <w:t>70</w:t>
            </w:r>
            <w:r>
              <w:rPr>
                <w:noProof/>
                <w:webHidden/>
              </w:rPr>
              <w:fldChar w:fldCharType="end"/>
            </w:r>
          </w:hyperlink>
        </w:p>
        <w:p w14:paraId="536ACC11" w14:textId="2670A5BB"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50" w:history="1">
            <w:r w:rsidRPr="00BE7406">
              <w:rPr>
                <w:rStyle w:val="Hyperlink"/>
                <w:rFonts w:ascii="Arial" w:eastAsiaTheme="majorEastAsia" w:hAnsi="Arial" w:cs="Arial"/>
                <w:noProof/>
              </w:rPr>
              <w:t>8.1.7.</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Nepietiekama informācija par neatbilstību cēloņiem</w:t>
            </w:r>
            <w:r>
              <w:rPr>
                <w:noProof/>
                <w:webHidden/>
              </w:rPr>
              <w:tab/>
            </w:r>
            <w:r>
              <w:rPr>
                <w:noProof/>
                <w:webHidden/>
              </w:rPr>
              <w:fldChar w:fldCharType="begin"/>
            </w:r>
            <w:r>
              <w:rPr>
                <w:noProof/>
                <w:webHidden/>
              </w:rPr>
              <w:instrText xml:space="preserve"> PAGEREF _Toc208267050 \h </w:instrText>
            </w:r>
            <w:r>
              <w:rPr>
                <w:noProof/>
                <w:webHidden/>
              </w:rPr>
            </w:r>
            <w:r>
              <w:rPr>
                <w:noProof/>
                <w:webHidden/>
              </w:rPr>
              <w:fldChar w:fldCharType="separate"/>
            </w:r>
            <w:r>
              <w:rPr>
                <w:noProof/>
                <w:webHidden/>
              </w:rPr>
              <w:t>71</w:t>
            </w:r>
            <w:r>
              <w:rPr>
                <w:noProof/>
                <w:webHidden/>
              </w:rPr>
              <w:fldChar w:fldCharType="end"/>
            </w:r>
          </w:hyperlink>
        </w:p>
        <w:p w14:paraId="43237CFF" w14:textId="780AAB07"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51" w:history="1">
            <w:r w:rsidRPr="00BE7406">
              <w:rPr>
                <w:rStyle w:val="Hyperlink"/>
                <w:rFonts w:ascii="Arial" w:eastAsiaTheme="majorEastAsia" w:hAnsi="Arial" w:cs="Arial"/>
                <w:noProof/>
              </w:rPr>
              <w:t>8.2. Izpildes panākšanas procedūras un turpmākie pasākumi</w:t>
            </w:r>
            <w:r>
              <w:rPr>
                <w:noProof/>
                <w:webHidden/>
              </w:rPr>
              <w:tab/>
            </w:r>
            <w:r>
              <w:rPr>
                <w:noProof/>
                <w:webHidden/>
              </w:rPr>
              <w:fldChar w:fldCharType="begin"/>
            </w:r>
            <w:r>
              <w:rPr>
                <w:noProof/>
                <w:webHidden/>
              </w:rPr>
              <w:instrText xml:space="preserve"> PAGEREF _Toc208267051 \h </w:instrText>
            </w:r>
            <w:r>
              <w:rPr>
                <w:noProof/>
                <w:webHidden/>
              </w:rPr>
            </w:r>
            <w:r>
              <w:rPr>
                <w:noProof/>
                <w:webHidden/>
              </w:rPr>
              <w:fldChar w:fldCharType="separate"/>
            </w:r>
            <w:r>
              <w:rPr>
                <w:noProof/>
                <w:webHidden/>
              </w:rPr>
              <w:t>71</w:t>
            </w:r>
            <w:r>
              <w:rPr>
                <w:noProof/>
                <w:webHidden/>
              </w:rPr>
              <w:fldChar w:fldCharType="end"/>
            </w:r>
          </w:hyperlink>
        </w:p>
        <w:p w14:paraId="437F0DCA" w14:textId="3ABF2F4E"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52" w:history="1">
            <w:r w:rsidRPr="00BE7406">
              <w:rPr>
                <w:rStyle w:val="Hyperlink"/>
                <w:rFonts w:ascii="Arial" w:eastAsiaTheme="majorEastAsia" w:hAnsi="Arial" w:cs="Arial"/>
                <w:noProof/>
              </w:rPr>
              <w:t>8.2.1.</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Izpildes panākšanas procedūras</w:t>
            </w:r>
            <w:r>
              <w:rPr>
                <w:noProof/>
                <w:webHidden/>
              </w:rPr>
              <w:tab/>
            </w:r>
            <w:r>
              <w:rPr>
                <w:noProof/>
                <w:webHidden/>
              </w:rPr>
              <w:fldChar w:fldCharType="begin"/>
            </w:r>
            <w:r>
              <w:rPr>
                <w:noProof/>
                <w:webHidden/>
              </w:rPr>
              <w:instrText xml:space="preserve"> PAGEREF _Toc208267052 \h </w:instrText>
            </w:r>
            <w:r>
              <w:rPr>
                <w:noProof/>
                <w:webHidden/>
              </w:rPr>
            </w:r>
            <w:r>
              <w:rPr>
                <w:noProof/>
                <w:webHidden/>
              </w:rPr>
              <w:fldChar w:fldCharType="separate"/>
            </w:r>
            <w:r>
              <w:rPr>
                <w:noProof/>
                <w:webHidden/>
              </w:rPr>
              <w:t>71</w:t>
            </w:r>
            <w:r>
              <w:rPr>
                <w:noProof/>
                <w:webHidden/>
              </w:rPr>
              <w:fldChar w:fldCharType="end"/>
            </w:r>
          </w:hyperlink>
        </w:p>
        <w:p w14:paraId="7C40DF56" w14:textId="6BFB5387"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53" w:history="1">
            <w:r w:rsidRPr="00BE7406">
              <w:rPr>
                <w:rStyle w:val="Hyperlink"/>
                <w:rFonts w:ascii="Arial" w:eastAsiaTheme="majorEastAsia" w:hAnsi="Arial" w:cs="Arial"/>
                <w:noProof/>
              </w:rPr>
              <w:t>8.2.2.</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Īstermiņa pasākumi (nekavējoties īstenojami):</w:t>
            </w:r>
            <w:r>
              <w:rPr>
                <w:noProof/>
                <w:webHidden/>
              </w:rPr>
              <w:tab/>
            </w:r>
            <w:r>
              <w:rPr>
                <w:noProof/>
                <w:webHidden/>
              </w:rPr>
              <w:fldChar w:fldCharType="begin"/>
            </w:r>
            <w:r>
              <w:rPr>
                <w:noProof/>
                <w:webHidden/>
              </w:rPr>
              <w:instrText xml:space="preserve"> PAGEREF _Toc208267053 \h </w:instrText>
            </w:r>
            <w:r>
              <w:rPr>
                <w:noProof/>
                <w:webHidden/>
              </w:rPr>
            </w:r>
            <w:r>
              <w:rPr>
                <w:noProof/>
                <w:webHidden/>
              </w:rPr>
              <w:fldChar w:fldCharType="separate"/>
            </w:r>
            <w:r>
              <w:rPr>
                <w:noProof/>
                <w:webHidden/>
              </w:rPr>
              <w:t>72</w:t>
            </w:r>
            <w:r>
              <w:rPr>
                <w:noProof/>
                <w:webHidden/>
              </w:rPr>
              <w:fldChar w:fldCharType="end"/>
            </w:r>
          </w:hyperlink>
        </w:p>
        <w:p w14:paraId="5FC4E817" w14:textId="26943BEA"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54" w:history="1">
            <w:r w:rsidRPr="00BE7406">
              <w:rPr>
                <w:rStyle w:val="Hyperlink"/>
                <w:rFonts w:ascii="Arial" w:eastAsiaTheme="majorEastAsia" w:hAnsi="Arial" w:cs="Arial"/>
                <w:noProof/>
              </w:rPr>
              <w:t>8.2.3.</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Vidēja termiņa pasākumi (stratēģiski):</w:t>
            </w:r>
            <w:r>
              <w:rPr>
                <w:noProof/>
                <w:webHidden/>
              </w:rPr>
              <w:tab/>
            </w:r>
            <w:r>
              <w:rPr>
                <w:noProof/>
                <w:webHidden/>
              </w:rPr>
              <w:fldChar w:fldCharType="begin"/>
            </w:r>
            <w:r>
              <w:rPr>
                <w:noProof/>
                <w:webHidden/>
              </w:rPr>
              <w:instrText xml:space="preserve"> PAGEREF _Toc208267054 \h </w:instrText>
            </w:r>
            <w:r>
              <w:rPr>
                <w:noProof/>
                <w:webHidden/>
              </w:rPr>
            </w:r>
            <w:r>
              <w:rPr>
                <w:noProof/>
                <w:webHidden/>
              </w:rPr>
              <w:fldChar w:fldCharType="separate"/>
            </w:r>
            <w:r>
              <w:rPr>
                <w:noProof/>
                <w:webHidden/>
              </w:rPr>
              <w:t>73</w:t>
            </w:r>
            <w:r>
              <w:rPr>
                <w:noProof/>
                <w:webHidden/>
              </w:rPr>
              <w:fldChar w:fldCharType="end"/>
            </w:r>
          </w:hyperlink>
        </w:p>
        <w:p w14:paraId="2008B251" w14:textId="541AEFD8"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55" w:history="1">
            <w:r w:rsidRPr="00BE7406">
              <w:rPr>
                <w:rStyle w:val="Hyperlink"/>
                <w:rFonts w:ascii="Arial" w:eastAsiaTheme="majorEastAsia" w:hAnsi="Arial" w:cs="Arial"/>
                <w:noProof/>
              </w:rPr>
              <w:t>8.2.4.</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Ilgtermiņa pasākums - uzraudzības mehānisma izveide</w:t>
            </w:r>
            <w:r>
              <w:rPr>
                <w:noProof/>
                <w:webHidden/>
              </w:rPr>
              <w:tab/>
            </w:r>
            <w:r>
              <w:rPr>
                <w:noProof/>
                <w:webHidden/>
              </w:rPr>
              <w:fldChar w:fldCharType="begin"/>
            </w:r>
            <w:r>
              <w:rPr>
                <w:noProof/>
                <w:webHidden/>
              </w:rPr>
              <w:instrText xml:space="preserve"> PAGEREF _Toc208267055 \h </w:instrText>
            </w:r>
            <w:r>
              <w:rPr>
                <w:noProof/>
                <w:webHidden/>
              </w:rPr>
            </w:r>
            <w:r>
              <w:rPr>
                <w:noProof/>
                <w:webHidden/>
              </w:rPr>
              <w:fldChar w:fldCharType="separate"/>
            </w:r>
            <w:r>
              <w:rPr>
                <w:noProof/>
                <w:webHidden/>
              </w:rPr>
              <w:t>74</w:t>
            </w:r>
            <w:r>
              <w:rPr>
                <w:noProof/>
                <w:webHidden/>
              </w:rPr>
              <w:fldChar w:fldCharType="end"/>
            </w:r>
          </w:hyperlink>
        </w:p>
        <w:p w14:paraId="08AD9FDA" w14:textId="6E6E7BDC" w:rsidR="00BD6A21" w:rsidRDefault="00BD6A21">
          <w:pPr>
            <w:pStyle w:val="TOC2"/>
            <w:tabs>
              <w:tab w:val="left" w:pos="960"/>
              <w:tab w:val="right" w:leader="dot" w:pos="10070"/>
            </w:tabs>
            <w:rPr>
              <w:rFonts w:asciiTheme="minorHAnsi" w:eastAsiaTheme="minorEastAsia" w:hAnsiTheme="minorHAnsi" w:cstheme="minorBidi"/>
              <w:noProof/>
              <w:kern w:val="2"/>
              <w14:ligatures w14:val="standardContextual"/>
            </w:rPr>
          </w:pPr>
          <w:hyperlink w:anchor="_Toc208267056" w:history="1">
            <w:r w:rsidRPr="00BE7406">
              <w:rPr>
                <w:rStyle w:val="Hyperlink"/>
                <w:rFonts w:ascii="Arial" w:eastAsiaTheme="majorEastAsia" w:hAnsi="Arial" w:cs="Arial"/>
                <w:noProof/>
              </w:rPr>
              <w:t>8.3.</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Piekļūstamības politikas izmaiņu publicitāte un informatīvie pasākumi</w:t>
            </w:r>
            <w:r>
              <w:rPr>
                <w:noProof/>
                <w:webHidden/>
              </w:rPr>
              <w:tab/>
            </w:r>
            <w:r>
              <w:rPr>
                <w:noProof/>
                <w:webHidden/>
              </w:rPr>
              <w:fldChar w:fldCharType="begin"/>
            </w:r>
            <w:r>
              <w:rPr>
                <w:noProof/>
                <w:webHidden/>
              </w:rPr>
              <w:instrText xml:space="preserve"> PAGEREF _Toc208267056 \h </w:instrText>
            </w:r>
            <w:r>
              <w:rPr>
                <w:noProof/>
                <w:webHidden/>
              </w:rPr>
            </w:r>
            <w:r>
              <w:rPr>
                <w:noProof/>
                <w:webHidden/>
              </w:rPr>
              <w:fldChar w:fldCharType="separate"/>
            </w:r>
            <w:r>
              <w:rPr>
                <w:noProof/>
                <w:webHidden/>
              </w:rPr>
              <w:t>75</w:t>
            </w:r>
            <w:r>
              <w:rPr>
                <w:noProof/>
                <w:webHidden/>
              </w:rPr>
              <w:fldChar w:fldCharType="end"/>
            </w:r>
          </w:hyperlink>
        </w:p>
        <w:p w14:paraId="07DA1A2F" w14:textId="54D80E57"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57" w:history="1">
            <w:r w:rsidRPr="00BE7406">
              <w:rPr>
                <w:rStyle w:val="Hyperlink"/>
                <w:rFonts w:ascii="Arial" w:eastAsiaTheme="majorEastAsia" w:hAnsi="Arial" w:cs="Arial"/>
                <w:noProof/>
              </w:rPr>
              <w:t>8.3.1.</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Informatīvās un izglītojošās aktivitātes</w:t>
            </w:r>
            <w:r>
              <w:rPr>
                <w:noProof/>
                <w:webHidden/>
              </w:rPr>
              <w:tab/>
            </w:r>
            <w:r>
              <w:rPr>
                <w:noProof/>
                <w:webHidden/>
              </w:rPr>
              <w:fldChar w:fldCharType="begin"/>
            </w:r>
            <w:r>
              <w:rPr>
                <w:noProof/>
                <w:webHidden/>
              </w:rPr>
              <w:instrText xml:space="preserve"> PAGEREF _Toc208267057 \h </w:instrText>
            </w:r>
            <w:r>
              <w:rPr>
                <w:noProof/>
                <w:webHidden/>
              </w:rPr>
            </w:r>
            <w:r>
              <w:rPr>
                <w:noProof/>
                <w:webHidden/>
              </w:rPr>
              <w:fldChar w:fldCharType="separate"/>
            </w:r>
            <w:r>
              <w:rPr>
                <w:noProof/>
                <w:webHidden/>
              </w:rPr>
              <w:t>75</w:t>
            </w:r>
            <w:r>
              <w:rPr>
                <w:noProof/>
                <w:webHidden/>
              </w:rPr>
              <w:fldChar w:fldCharType="end"/>
            </w:r>
          </w:hyperlink>
        </w:p>
        <w:p w14:paraId="552B2216" w14:textId="5C308798"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58" w:history="1">
            <w:r w:rsidRPr="00BE7406">
              <w:rPr>
                <w:rStyle w:val="Hyperlink"/>
                <w:rFonts w:ascii="Arial" w:eastAsiaTheme="majorEastAsia" w:hAnsi="Arial" w:cs="Arial"/>
                <w:noProof/>
              </w:rPr>
              <w:t>8.3.2.</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Starpinstitūciju sadarbība</w:t>
            </w:r>
            <w:r>
              <w:rPr>
                <w:noProof/>
                <w:webHidden/>
              </w:rPr>
              <w:tab/>
            </w:r>
            <w:r>
              <w:rPr>
                <w:noProof/>
                <w:webHidden/>
              </w:rPr>
              <w:fldChar w:fldCharType="begin"/>
            </w:r>
            <w:r>
              <w:rPr>
                <w:noProof/>
                <w:webHidden/>
              </w:rPr>
              <w:instrText xml:space="preserve"> PAGEREF _Toc208267058 \h </w:instrText>
            </w:r>
            <w:r>
              <w:rPr>
                <w:noProof/>
                <w:webHidden/>
              </w:rPr>
            </w:r>
            <w:r>
              <w:rPr>
                <w:noProof/>
                <w:webHidden/>
              </w:rPr>
              <w:fldChar w:fldCharType="separate"/>
            </w:r>
            <w:r>
              <w:rPr>
                <w:noProof/>
                <w:webHidden/>
              </w:rPr>
              <w:t>76</w:t>
            </w:r>
            <w:r>
              <w:rPr>
                <w:noProof/>
                <w:webHidden/>
              </w:rPr>
              <w:fldChar w:fldCharType="end"/>
            </w:r>
          </w:hyperlink>
        </w:p>
        <w:p w14:paraId="72C79BDA" w14:textId="32D628A7" w:rsidR="00BD6A21" w:rsidRDefault="00BD6A21">
          <w:pPr>
            <w:pStyle w:val="TOC3"/>
            <w:tabs>
              <w:tab w:val="left" w:pos="1440"/>
              <w:tab w:val="right" w:leader="dot" w:pos="10070"/>
            </w:tabs>
            <w:rPr>
              <w:rFonts w:asciiTheme="minorHAnsi" w:eastAsiaTheme="minorEastAsia" w:hAnsiTheme="minorHAnsi" w:cstheme="minorBidi"/>
              <w:noProof/>
              <w:kern w:val="2"/>
              <w14:ligatures w14:val="standardContextual"/>
            </w:rPr>
          </w:pPr>
          <w:hyperlink w:anchor="_Toc208267059" w:history="1">
            <w:r w:rsidRPr="00BE7406">
              <w:rPr>
                <w:rStyle w:val="Hyperlink"/>
                <w:rFonts w:ascii="Arial" w:eastAsiaTheme="majorEastAsia" w:hAnsi="Arial" w:cs="Arial"/>
                <w:noProof/>
              </w:rPr>
              <w:t>8.3.3.</w:t>
            </w:r>
            <w:r>
              <w:rPr>
                <w:rFonts w:asciiTheme="minorHAnsi" w:eastAsiaTheme="minorEastAsia" w:hAnsiTheme="minorHAnsi" w:cstheme="minorBidi"/>
                <w:noProof/>
                <w:kern w:val="2"/>
                <w14:ligatures w14:val="standardContextual"/>
              </w:rPr>
              <w:tab/>
            </w:r>
            <w:r w:rsidRPr="00BE7406">
              <w:rPr>
                <w:rStyle w:val="Hyperlink"/>
                <w:rFonts w:ascii="Arial" w:eastAsiaTheme="majorEastAsia" w:hAnsi="Arial" w:cs="Arial"/>
                <w:noProof/>
              </w:rPr>
              <w:t>Ziņojuma publicitāte</w:t>
            </w:r>
            <w:r>
              <w:rPr>
                <w:noProof/>
                <w:webHidden/>
              </w:rPr>
              <w:tab/>
            </w:r>
            <w:r>
              <w:rPr>
                <w:noProof/>
                <w:webHidden/>
              </w:rPr>
              <w:fldChar w:fldCharType="begin"/>
            </w:r>
            <w:r>
              <w:rPr>
                <w:noProof/>
                <w:webHidden/>
              </w:rPr>
              <w:instrText xml:space="preserve"> PAGEREF _Toc208267059 \h </w:instrText>
            </w:r>
            <w:r>
              <w:rPr>
                <w:noProof/>
                <w:webHidden/>
              </w:rPr>
            </w:r>
            <w:r>
              <w:rPr>
                <w:noProof/>
                <w:webHidden/>
              </w:rPr>
              <w:fldChar w:fldCharType="separate"/>
            </w:r>
            <w:r>
              <w:rPr>
                <w:noProof/>
                <w:webHidden/>
              </w:rPr>
              <w:t>77</w:t>
            </w:r>
            <w:r>
              <w:rPr>
                <w:noProof/>
                <w:webHidden/>
              </w:rPr>
              <w:fldChar w:fldCharType="end"/>
            </w:r>
          </w:hyperlink>
        </w:p>
        <w:p w14:paraId="6EB2EFAE" w14:textId="730FA912" w:rsidR="00BD6A21" w:rsidRDefault="00BD6A21">
          <w:pPr>
            <w:pStyle w:val="TOC1"/>
            <w:tabs>
              <w:tab w:val="right" w:leader="dot" w:pos="10070"/>
            </w:tabs>
            <w:rPr>
              <w:rFonts w:asciiTheme="minorHAnsi" w:eastAsiaTheme="minorEastAsia" w:hAnsiTheme="minorHAnsi" w:cstheme="minorBidi"/>
              <w:noProof/>
              <w:kern w:val="2"/>
              <w14:ligatures w14:val="standardContextual"/>
            </w:rPr>
          </w:pPr>
          <w:hyperlink w:anchor="_Toc208267060" w:history="1">
            <w:r w:rsidRPr="00BE7406">
              <w:rPr>
                <w:rStyle w:val="Hyperlink"/>
                <w:rFonts w:ascii="Arial" w:eastAsiaTheme="majorEastAsia" w:hAnsi="Arial" w:cs="Arial"/>
                <w:noProof/>
              </w:rPr>
              <w:t>PIELIKUMS. Datu tabulas.</w:t>
            </w:r>
            <w:r>
              <w:rPr>
                <w:noProof/>
                <w:webHidden/>
              </w:rPr>
              <w:tab/>
            </w:r>
            <w:r>
              <w:rPr>
                <w:noProof/>
                <w:webHidden/>
              </w:rPr>
              <w:fldChar w:fldCharType="begin"/>
            </w:r>
            <w:r>
              <w:rPr>
                <w:noProof/>
                <w:webHidden/>
              </w:rPr>
              <w:instrText xml:space="preserve"> PAGEREF _Toc208267060 \h </w:instrText>
            </w:r>
            <w:r>
              <w:rPr>
                <w:noProof/>
                <w:webHidden/>
              </w:rPr>
            </w:r>
            <w:r>
              <w:rPr>
                <w:noProof/>
                <w:webHidden/>
              </w:rPr>
              <w:fldChar w:fldCharType="separate"/>
            </w:r>
            <w:r>
              <w:rPr>
                <w:noProof/>
                <w:webHidden/>
              </w:rPr>
              <w:t>78</w:t>
            </w:r>
            <w:r>
              <w:rPr>
                <w:noProof/>
                <w:webHidden/>
              </w:rPr>
              <w:fldChar w:fldCharType="end"/>
            </w:r>
          </w:hyperlink>
        </w:p>
        <w:p w14:paraId="61A1DF38" w14:textId="40E3F695"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61" w:history="1">
            <w:r w:rsidRPr="00BE7406">
              <w:rPr>
                <w:rStyle w:val="Hyperlink"/>
                <w:rFonts w:ascii="Arial" w:eastAsiaTheme="majorEastAsia" w:hAnsi="Arial" w:cs="Arial"/>
                <w:noProof/>
              </w:rPr>
              <w:t>1. tabula. Vienkāršotā izvērtējuma kritēriji un to sasaistes ar WCAG 2.1 AA līmeņa kritērijiem un principiem</w:t>
            </w:r>
            <w:r>
              <w:rPr>
                <w:noProof/>
                <w:webHidden/>
              </w:rPr>
              <w:tab/>
            </w:r>
            <w:r>
              <w:rPr>
                <w:noProof/>
                <w:webHidden/>
              </w:rPr>
              <w:fldChar w:fldCharType="begin"/>
            </w:r>
            <w:r>
              <w:rPr>
                <w:noProof/>
                <w:webHidden/>
              </w:rPr>
              <w:instrText xml:space="preserve"> PAGEREF _Toc208267061 \h </w:instrText>
            </w:r>
            <w:r>
              <w:rPr>
                <w:noProof/>
                <w:webHidden/>
              </w:rPr>
            </w:r>
            <w:r>
              <w:rPr>
                <w:noProof/>
                <w:webHidden/>
              </w:rPr>
              <w:fldChar w:fldCharType="separate"/>
            </w:r>
            <w:r>
              <w:rPr>
                <w:noProof/>
                <w:webHidden/>
              </w:rPr>
              <w:t>78</w:t>
            </w:r>
            <w:r>
              <w:rPr>
                <w:noProof/>
                <w:webHidden/>
              </w:rPr>
              <w:fldChar w:fldCharType="end"/>
            </w:r>
          </w:hyperlink>
        </w:p>
        <w:p w14:paraId="19FD4EAC" w14:textId="7A07D1D7"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62" w:history="1">
            <w:r w:rsidRPr="00BE7406">
              <w:rPr>
                <w:rStyle w:val="Hyperlink"/>
                <w:rFonts w:ascii="Arial" w:eastAsiaTheme="majorEastAsia" w:hAnsi="Arial" w:cs="Arial"/>
                <w:noProof/>
              </w:rPr>
              <w:t>2. tabula. Padziļinātā izvērtējuma kritēriji ar augstāko neatbilstības procentu (2024. gads)</w:t>
            </w:r>
            <w:r>
              <w:rPr>
                <w:noProof/>
                <w:webHidden/>
              </w:rPr>
              <w:tab/>
            </w:r>
            <w:r>
              <w:rPr>
                <w:noProof/>
                <w:webHidden/>
              </w:rPr>
              <w:fldChar w:fldCharType="begin"/>
            </w:r>
            <w:r>
              <w:rPr>
                <w:noProof/>
                <w:webHidden/>
              </w:rPr>
              <w:instrText xml:space="preserve"> PAGEREF _Toc208267062 \h </w:instrText>
            </w:r>
            <w:r>
              <w:rPr>
                <w:noProof/>
                <w:webHidden/>
              </w:rPr>
            </w:r>
            <w:r>
              <w:rPr>
                <w:noProof/>
                <w:webHidden/>
              </w:rPr>
              <w:fldChar w:fldCharType="separate"/>
            </w:r>
            <w:r>
              <w:rPr>
                <w:noProof/>
                <w:webHidden/>
              </w:rPr>
              <w:t>79</w:t>
            </w:r>
            <w:r>
              <w:rPr>
                <w:noProof/>
                <w:webHidden/>
              </w:rPr>
              <w:fldChar w:fldCharType="end"/>
            </w:r>
          </w:hyperlink>
        </w:p>
        <w:p w14:paraId="25BFE278" w14:textId="32D65596"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63" w:history="1">
            <w:r w:rsidRPr="00BE7406">
              <w:rPr>
                <w:rStyle w:val="Hyperlink"/>
                <w:rFonts w:ascii="Arial" w:eastAsiaTheme="majorEastAsia" w:hAnsi="Arial" w:cs="Arial"/>
                <w:noProof/>
              </w:rPr>
              <w:t>3. tabula. Padziļinātā izvērtējuma rezultāti pēc Uztveramības principa kritērijiem (tīmekļvietnes)</w:t>
            </w:r>
            <w:r>
              <w:rPr>
                <w:noProof/>
                <w:webHidden/>
              </w:rPr>
              <w:tab/>
            </w:r>
            <w:r>
              <w:rPr>
                <w:noProof/>
                <w:webHidden/>
              </w:rPr>
              <w:fldChar w:fldCharType="begin"/>
            </w:r>
            <w:r>
              <w:rPr>
                <w:noProof/>
                <w:webHidden/>
              </w:rPr>
              <w:instrText xml:space="preserve"> PAGEREF _Toc208267063 \h </w:instrText>
            </w:r>
            <w:r>
              <w:rPr>
                <w:noProof/>
                <w:webHidden/>
              </w:rPr>
            </w:r>
            <w:r>
              <w:rPr>
                <w:noProof/>
                <w:webHidden/>
              </w:rPr>
              <w:fldChar w:fldCharType="separate"/>
            </w:r>
            <w:r>
              <w:rPr>
                <w:noProof/>
                <w:webHidden/>
              </w:rPr>
              <w:t>80</w:t>
            </w:r>
            <w:r>
              <w:rPr>
                <w:noProof/>
                <w:webHidden/>
              </w:rPr>
              <w:fldChar w:fldCharType="end"/>
            </w:r>
          </w:hyperlink>
        </w:p>
        <w:p w14:paraId="4D5FE218" w14:textId="457F85ED"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64" w:history="1">
            <w:r w:rsidRPr="00BE7406">
              <w:rPr>
                <w:rStyle w:val="Hyperlink"/>
                <w:rFonts w:ascii="Arial" w:eastAsiaTheme="majorEastAsia" w:hAnsi="Arial" w:cs="Arial"/>
                <w:noProof/>
              </w:rPr>
              <w:t>4. tabula. Padziļinātā izvērtējuma rezultāti pēc Darbināmības principa kritērijiem (tīmekļvietnes)</w:t>
            </w:r>
            <w:r>
              <w:rPr>
                <w:noProof/>
                <w:webHidden/>
              </w:rPr>
              <w:tab/>
            </w:r>
            <w:r>
              <w:rPr>
                <w:noProof/>
                <w:webHidden/>
              </w:rPr>
              <w:fldChar w:fldCharType="begin"/>
            </w:r>
            <w:r>
              <w:rPr>
                <w:noProof/>
                <w:webHidden/>
              </w:rPr>
              <w:instrText xml:space="preserve"> PAGEREF _Toc208267064 \h </w:instrText>
            </w:r>
            <w:r>
              <w:rPr>
                <w:noProof/>
                <w:webHidden/>
              </w:rPr>
            </w:r>
            <w:r>
              <w:rPr>
                <w:noProof/>
                <w:webHidden/>
              </w:rPr>
              <w:fldChar w:fldCharType="separate"/>
            </w:r>
            <w:r>
              <w:rPr>
                <w:noProof/>
                <w:webHidden/>
              </w:rPr>
              <w:t>82</w:t>
            </w:r>
            <w:r>
              <w:rPr>
                <w:noProof/>
                <w:webHidden/>
              </w:rPr>
              <w:fldChar w:fldCharType="end"/>
            </w:r>
          </w:hyperlink>
        </w:p>
        <w:p w14:paraId="72719E03" w14:textId="186B7B2F"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65" w:history="1">
            <w:r w:rsidRPr="00BE7406">
              <w:rPr>
                <w:rStyle w:val="Hyperlink"/>
                <w:rFonts w:ascii="Arial" w:eastAsiaTheme="majorEastAsia" w:hAnsi="Arial" w:cs="Arial"/>
                <w:noProof/>
              </w:rPr>
              <w:t>5. tabula. Padziļinātā izvērtējuma rezultāti pēc Saprotamības principa kritērijiem (tīmekļvietnes)</w:t>
            </w:r>
            <w:r>
              <w:rPr>
                <w:noProof/>
                <w:webHidden/>
              </w:rPr>
              <w:tab/>
            </w:r>
            <w:r>
              <w:rPr>
                <w:noProof/>
                <w:webHidden/>
              </w:rPr>
              <w:fldChar w:fldCharType="begin"/>
            </w:r>
            <w:r>
              <w:rPr>
                <w:noProof/>
                <w:webHidden/>
              </w:rPr>
              <w:instrText xml:space="preserve"> PAGEREF _Toc208267065 \h </w:instrText>
            </w:r>
            <w:r>
              <w:rPr>
                <w:noProof/>
                <w:webHidden/>
              </w:rPr>
            </w:r>
            <w:r>
              <w:rPr>
                <w:noProof/>
                <w:webHidden/>
              </w:rPr>
              <w:fldChar w:fldCharType="separate"/>
            </w:r>
            <w:r>
              <w:rPr>
                <w:noProof/>
                <w:webHidden/>
              </w:rPr>
              <w:t>84</w:t>
            </w:r>
            <w:r>
              <w:rPr>
                <w:noProof/>
                <w:webHidden/>
              </w:rPr>
              <w:fldChar w:fldCharType="end"/>
            </w:r>
          </w:hyperlink>
        </w:p>
        <w:p w14:paraId="0BC7DD7E" w14:textId="2DA889E2"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66" w:history="1">
            <w:r w:rsidRPr="00BE7406">
              <w:rPr>
                <w:rStyle w:val="Hyperlink"/>
                <w:rFonts w:ascii="Arial" w:eastAsiaTheme="majorEastAsia" w:hAnsi="Arial" w:cs="Arial"/>
                <w:noProof/>
              </w:rPr>
              <w:t>6. tabula. Padziļinātā izvērtējuma rezultāti pēc Noturības principa kritērijiem (tīmekļvietnes)</w:t>
            </w:r>
            <w:r>
              <w:rPr>
                <w:noProof/>
                <w:webHidden/>
              </w:rPr>
              <w:tab/>
            </w:r>
            <w:r>
              <w:rPr>
                <w:noProof/>
                <w:webHidden/>
              </w:rPr>
              <w:fldChar w:fldCharType="begin"/>
            </w:r>
            <w:r>
              <w:rPr>
                <w:noProof/>
                <w:webHidden/>
              </w:rPr>
              <w:instrText xml:space="preserve"> PAGEREF _Toc208267066 \h </w:instrText>
            </w:r>
            <w:r>
              <w:rPr>
                <w:noProof/>
                <w:webHidden/>
              </w:rPr>
            </w:r>
            <w:r>
              <w:rPr>
                <w:noProof/>
                <w:webHidden/>
              </w:rPr>
              <w:fldChar w:fldCharType="separate"/>
            </w:r>
            <w:r>
              <w:rPr>
                <w:noProof/>
                <w:webHidden/>
              </w:rPr>
              <w:t>85</w:t>
            </w:r>
            <w:r>
              <w:rPr>
                <w:noProof/>
                <w:webHidden/>
              </w:rPr>
              <w:fldChar w:fldCharType="end"/>
            </w:r>
          </w:hyperlink>
        </w:p>
        <w:p w14:paraId="0D88DCC1" w14:textId="664ACC8D"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67" w:history="1">
            <w:r w:rsidRPr="00BE7406">
              <w:rPr>
                <w:rStyle w:val="Hyperlink"/>
                <w:rFonts w:ascii="Arial" w:eastAsiaTheme="majorEastAsia" w:hAnsi="Arial" w:cs="Arial"/>
                <w:noProof/>
              </w:rPr>
              <w:t>7. tabula. Neatbilstību izmaiņas padziļinātajā izvērtējumā ( tīmekļvietnes, kritēriji ar lielākajām izmaiņām, 2023.–2024. gads)</w:t>
            </w:r>
            <w:r>
              <w:rPr>
                <w:noProof/>
                <w:webHidden/>
              </w:rPr>
              <w:tab/>
            </w:r>
            <w:r>
              <w:rPr>
                <w:noProof/>
                <w:webHidden/>
              </w:rPr>
              <w:fldChar w:fldCharType="begin"/>
            </w:r>
            <w:r>
              <w:rPr>
                <w:noProof/>
                <w:webHidden/>
              </w:rPr>
              <w:instrText xml:space="preserve"> PAGEREF _Toc208267067 \h </w:instrText>
            </w:r>
            <w:r>
              <w:rPr>
                <w:noProof/>
                <w:webHidden/>
              </w:rPr>
            </w:r>
            <w:r>
              <w:rPr>
                <w:noProof/>
                <w:webHidden/>
              </w:rPr>
              <w:fldChar w:fldCharType="separate"/>
            </w:r>
            <w:r>
              <w:rPr>
                <w:noProof/>
                <w:webHidden/>
              </w:rPr>
              <w:t>86</w:t>
            </w:r>
            <w:r>
              <w:rPr>
                <w:noProof/>
                <w:webHidden/>
              </w:rPr>
              <w:fldChar w:fldCharType="end"/>
            </w:r>
          </w:hyperlink>
        </w:p>
        <w:p w14:paraId="56899182" w14:textId="4132F923"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68" w:history="1">
            <w:r w:rsidRPr="00BE7406">
              <w:rPr>
                <w:rStyle w:val="Hyperlink"/>
                <w:rFonts w:ascii="Arial" w:eastAsiaTheme="majorEastAsia" w:hAnsi="Arial" w:cs="Arial"/>
                <w:noProof/>
              </w:rPr>
              <w:t>8. tabula. Neatbilstību izmaiņas padziļinātajā izvērtējumā (tīmekļvietnes, 2023.–2024. gads)</w:t>
            </w:r>
            <w:r>
              <w:rPr>
                <w:noProof/>
                <w:webHidden/>
              </w:rPr>
              <w:tab/>
            </w:r>
            <w:r>
              <w:rPr>
                <w:noProof/>
                <w:webHidden/>
              </w:rPr>
              <w:fldChar w:fldCharType="begin"/>
            </w:r>
            <w:r>
              <w:rPr>
                <w:noProof/>
                <w:webHidden/>
              </w:rPr>
              <w:instrText xml:space="preserve"> PAGEREF _Toc208267068 \h </w:instrText>
            </w:r>
            <w:r>
              <w:rPr>
                <w:noProof/>
                <w:webHidden/>
              </w:rPr>
            </w:r>
            <w:r>
              <w:rPr>
                <w:noProof/>
                <w:webHidden/>
              </w:rPr>
              <w:fldChar w:fldCharType="separate"/>
            </w:r>
            <w:r>
              <w:rPr>
                <w:noProof/>
                <w:webHidden/>
              </w:rPr>
              <w:t>88</w:t>
            </w:r>
            <w:r>
              <w:rPr>
                <w:noProof/>
                <w:webHidden/>
              </w:rPr>
              <w:fldChar w:fldCharType="end"/>
            </w:r>
          </w:hyperlink>
        </w:p>
        <w:p w14:paraId="76A0074F" w14:textId="39BD96A8"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69" w:history="1">
            <w:r w:rsidRPr="00BE7406">
              <w:rPr>
                <w:rStyle w:val="Hyperlink"/>
                <w:rFonts w:ascii="Arial" w:eastAsiaTheme="majorEastAsia" w:hAnsi="Arial" w:cs="Arial"/>
                <w:noProof/>
              </w:rPr>
              <w:t>9. tabula. Funkcionālās veiktspējas rādītāju salīdzinājums (tīmekļvietnes,2023..–2024. gads)</w:t>
            </w:r>
            <w:r>
              <w:rPr>
                <w:noProof/>
                <w:webHidden/>
              </w:rPr>
              <w:tab/>
            </w:r>
            <w:r>
              <w:rPr>
                <w:noProof/>
                <w:webHidden/>
              </w:rPr>
              <w:fldChar w:fldCharType="begin"/>
            </w:r>
            <w:r>
              <w:rPr>
                <w:noProof/>
                <w:webHidden/>
              </w:rPr>
              <w:instrText xml:space="preserve"> PAGEREF _Toc208267069 \h </w:instrText>
            </w:r>
            <w:r>
              <w:rPr>
                <w:noProof/>
                <w:webHidden/>
              </w:rPr>
            </w:r>
            <w:r>
              <w:rPr>
                <w:noProof/>
                <w:webHidden/>
              </w:rPr>
              <w:fldChar w:fldCharType="separate"/>
            </w:r>
            <w:r>
              <w:rPr>
                <w:noProof/>
                <w:webHidden/>
              </w:rPr>
              <w:t>92</w:t>
            </w:r>
            <w:r>
              <w:rPr>
                <w:noProof/>
                <w:webHidden/>
              </w:rPr>
              <w:fldChar w:fldCharType="end"/>
            </w:r>
          </w:hyperlink>
        </w:p>
        <w:p w14:paraId="74454ECB" w14:textId="526A487B"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70" w:history="1">
            <w:r w:rsidRPr="00BE7406">
              <w:rPr>
                <w:rStyle w:val="Hyperlink"/>
                <w:rFonts w:ascii="Arial" w:eastAsiaTheme="majorEastAsia" w:hAnsi="Arial" w:cs="Arial"/>
                <w:noProof/>
              </w:rPr>
              <w:t>10. tabulā. Lietotāju testu rezultāti (tīmekļvietnes)</w:t>
            </w:r>
            <w:r>
              <w:rPr>
                <w:noProof/>
                <w:webHidden/>
              </w:rPr>
              <w:tab/>
            </w:r>
            <w:r>
              <w:rPr>
                <w:noProof/>
                <w:webHidden/>
              </w:rPr>
              <w:fldChar w:fldCharType="begin"/>
            </w:r>
            <w:r>
              <w:rPr>
                <w:noProof/>
                <w:webHidden/>
              </w:rPr>
              <w:instrText xml:space="preserve"> PAGEREF _Toc208267070 \h </w:instrText>
            </w:r>
            <w:r>
              <w:rPr>
                <w:noProof/>
                <w:webHidden/>
              </w:rPr>
            </w:r>
            <w:r>
              <w:rPr>
                <w:noProof/>
                <w:webHidden/>
              </w:rPr>
              <w:fldChar w:fldCharType="separate"/>
            </w:r>
            <w:r>
              <w:rPr>
                <w:noProof/>
                <w:webHidden/>
              </w:rPr>
              <w:t>93</w:t>
            </w:r>
            <w:r>
              <w:rPr>
                <w:noProof/>
                <w:webHidden/>
              </w:rPr>
              <w:fldChar w:fldCharType="end"/>
            </w:r>
          </w:hyperlink>
        </w:p>
        <w:p w14:paraId="21ECAD92" w14:textId="7D5E66A5"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71" w:history="1">
            <w:r w:rsidRPr="00BE7406">
              <w:rPr>
                <w:rStyle w:val="Hyperlink"/>
                <w:rFonts w:ascii="Arial" w:eastAsiaTheme="majorEastAsia" w:hAnsi="Arial" w:cs="Arial"/>
                <w:noProof/>
              </w:rPr>
              <w:t>11. tabula. Padziļinātā izvērtējuma rezultāti pēc Uztveramības principa kritērijiem (mobilās lietotnes)</w:t>
            </w:r>
            <w:r>
              <w:rPr>
                <w:noProof/>
                <w:webHidden/>
              </w:rPr>
              <w:tab/>
            </w:r>
            <w:r>
              <w:rPr>
                <w:noProof/>
                <w:webHidden/>
              </w:rPr>
              <w:fldChar w:fldCharType="begin"/>
            </w:r>
            <w:r>
              <w:rPr>
                <w:noProof/>
                <w:webHidden/>
              </w:rPr>
              <w:instrText xml:space="preserve"> PAGEREF _Toc208267071 \h </w:instrText>
            </w:r>
            <w:r>
              <w:rPr>
                <w:noProof/>
                <w:webHidden/>
              </w:rPr>
            </w:r>
            <w:r>
              <w:rPr>
                <w:noProof/>
                <w:webHidden/>
              </w:rPr>
              <w:fldChar w:fldCharType="separate"/>
            </w:r>
            <w:r>
              <w:rPr>
                <w:noProof/>
                <w:webHidden/>
              </w:rPr>
              <w:t>95</w:t>
            </w:r>
            <w:r>
              <w:rPr>
                <w:noProof/>
                <w:webHidden/>
              </w:rPr>
              <w:fldChar w:fldCharType="end"/>
            </w:r>
          </w:hyperlink>
        </w:p>
        <w:p w14:paraId="0FCB7C34" w14:textId="4911A4BE"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72" w:history="1">
            <w:r w:rsidRPr="00BE7406">
              <w:rPr>
                <w:rStyle w:val="Hyperlink"/>
                <w:rFonts w:ascii="Arial" w:eastAsiaTheme="majorEastAsia" w:hAnsi="Arial" w:cs="Arial"/>
                <w:noProof/>
              </w:rPr>
              <w:t>12. tabula. Padziļinātā izvērtējuma rezultāti pēc Darbināmības principa kritērijiem (mobilās lietotnes)</w:t>
            </w:r>
            <w:r>
              <w:rPr>
                <w:noProof/>
                <w:webHidden/>
              </w:rPr>
              <w:tab/>
            </w:r>
            <w:r>
              <w:rPr>
                <w:noProof/>
                <w:webHidden/>
              </w:rPr>
              <w:fldChar w:fldCharType="begin"/>
            </w:r>
            <w:r>
              <w:rPr>
                <w:noProof/>
                <w:webHidden/>
              </w:rPr>
              <w:instrText xml:space="preserve"> PAGEREF _Toc208267072 \h </w:instrText>
            </w:r>
            <w:r>
              <w:rPr>
                <w:noProof/>
                <w:webHidden/>
              </w:rPr>
            </w:r>
            <w:r>
              <w:rPr>
                <w:noProof/>
                <w:webHidden/>
              </w:rPr>
              <w:fldChar w:fldCharType="separate"/>
            </w:r>
            <w:r>
              <w:rPr>
                <w:noProof/>
                <w:webHidden/>
              </w:rPr>
              <w:t>97</w:t>
            </w:r>
            <w:r>
              <w:rPr>
                <w:noProof/>
                <w:webHidden/>
              </w:rPr>
              <w:fldChar w:fldCharType="end"/>
            </w:r>
          </w:hyperlink>
        </w:p>
        <w:p w14:paraId="0C689948" w14:textId="5E7B04BD"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73" w:history="1">
            <w:r w:rsidRPr="00BE7406">
              <w:rPr>
                <w:rStyle w:val="Hyperlink"/>
                <w:rFonts w:ascii="Arial" w:eastAsiaTheme="majorEastAsia" w:hAnsi="Arial" w:cs="Arial"/>
                <w:noProof/>
              </w:rPr>
              <w:t>13. tabula. Padziļinātā izvērtējuma rezultāti pēc Saprotamības principa kritērijiem (mobilās lietotnes)</w:t>
            </w:r>
            <w:r>
              <w:rPr>
                <w:noProof/>
                <w:webHidden/>
              </w:rPr>
              <w:tab/>
            </w:r>
            <w:r>
              <w:rPr>
                <w:noProof/>
                <w:webHidden/>
              </w:rPr>
              <w:fldChar w:fldCharType="begin"/>
            </w:r>
            <w:r>
              <w:rPr>
                <w:noProof/>
                <w:webHidden/>
              </w:rPr>
              <w:instrText xml:space="preserve"> PAGEREF _Toc208267073 \h </w:instrText>
            </w:r>
            <w:r>
              <w:rPr>
                <w:noProof/>
                <w:webHidden/>
              </w:rPr>
            </w:r>
            <w:r>
              <w:rPr>
                <w:noProof/>
                <w:webHidden/>
              </w:rPr>
              <w:fldChar w:fldCharType="separate"/>
            </w:r>
            <w:r>
              <w:rPr>
                <w:noProof/>
                <w:webHidden/>
              </w:rPr>
              <w:t>98</w:t>
            </w:r>
            <w:r>
              <w:rPr>
                <w:noProof/>
                <w:webHidden/>
              </w:rPr>
              <w:fldChar w:fldCharType="end"/>
            </w:r>
          </w:hyperlink>
        </w:p>
        <w:p w14:paraId="23CD1016" w14:textId="12637D76"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74" w:history="1">
            <w:r w:rsidRPr="00BE7406">
              <w:rPr>
                <w:rStyle w:val="Hyperlink"/>
                <w:rFonts w:ascii="Arial" w:eastAsiaTheme="majorEastAsia" w:hAnsi="Arial" w:cs="Arial"/>
                <w:noProof/>
              </w:rPr>
              <w:t>14. tabula. Padziļinātā izvērtējuma rezultāti pēc Noturības principa kritērijiem (mobilās lietotnes)</w:t>
            </w:r>
            <w:r>
              <w:rPr>
                <w:noProof/>
                <w:webHidden/>
              </w:rPr>
              <w:tab/>
            </w:r>
            <w:r>
              <w:rPr>
                <w:noProof/>
                <w:webHidden/>
              </w:rPr>
              <w:fldChar w:fldCharType="begin"/>
            </w:r>
            <w:r>
              <w:rPr>
                <w:noProof/>
                <w:webHidden/>
              </w:rPr>
              <w:instrText xml:space="preserve"> PAGEREF _Toc208267074 \h </w:instrText>
            </w:r>
            <w:r>
              <w:rPr>
                <w:noProof/>
                <w:webHidden/>
              </w:rPr>
            </w:r>
            <w:r>
              <w:rPr>
                <w:noProof/>
                <w:webHidden/>
              </w:rPr>
              <w:fldChar w:fldCharType="separate"/>
            </w:r>
            <w:r>
              <w:rPr>
                <w:noProof/>
                <w:webHidden/>
              </w:rPr>
              <w:t>99</w:t>
            </w:r>
            <w:r>
              <w:rPr>
                <w:noProof/>
                <w:webHidden/>
              </w:rPr>
              <w:fldChar w:fldCharType="end"/>
            </w:r>
          </w:hyperlink>
        </w:p>
        <w:p w14:paraId="0CEEE6ED" w14:textId="1C8BF25C"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75" w:history="1">
            <w:r w:rsidRPr="00BE7406">
              <w:rPr>
                <w:rStyle w:val="Hyperlink"/>
                <w:rFonts w:ascii="Arial" w:eastAsiaTheme="majorEastAsia" w:hAnsi="Arial" w:cs="Arial"/>
                <w:noProof/>
              </w:rPr>
              <w:t>15. tabulā. Funkcionālās veiktspējas rādītāju salīdzinājums mobilajām lietotnēm (2024. gads)</w:t>
            </w:r>
            <w:r>
              <w:rPr>
                <w:noProof/>
                <w:webHidden/>
              </w:rPr>
              <w:tab/>
            </w:r>
            <w:r>
              <w:rPr>
                <w:noProof/>
                <w:webHidden/>
              </w:rPr>
              <w:fldChar w:fldCharType="begin"/>
            </w:r>
            <w:r>
              <w:rPr>
                <w:noProof/>
                <w:webHidden/>
              </w:rPr>
              <w:instrText xml:space="preserve"> PAGEREF _Toc208267075 \h </w:instrText>
            </w:r>
            <w:r>
              <w:rPr>
                <w:noProof/>
                <w:webHidden/>
              </w:rPr>
            </w:r>
            <w:r>
              <w:rPr>
                <w:noProof/>
                <w:webHidden/>
              </w:rPr>
              <w:fldChar w:fldCharType="separate"/>
            </w:r>
            <w:r>
              <w:rPr>
                <w:noProof/>
                <w:webHidden/>
              </w:rPr>
              <w:t>100</w:t>
            </w:r>
            <w:r>
              <w:rPr>
                <w:noProof/>
                <w:webHidden/>
              </w:rPr>
              <w:fldChar w:fldCharType="end"/>
            </w:r>
          </w:hyperlink>
        </w:p>
        <w:p w14:paraId="441DB7C9" w14:textId="2FCF088B"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76" w:history="1">
            <w:r w:rsidRPr="00BE7406">
              <w:rPr>
                <w:rStyle w:val="Hyperlink"/>
                <w:rFonts w:ascii="Arial" w:eastAsiaTheme="majorEastAsia" w:hAnsi="Arial" w:cs="Arial"/>
                <w:noProof/>
              </w:rPr>
              <w:t>16. tabula. Lietotāju testu rezultāti mobilajām lietotnēm</w:t>
            </w:r>
            <w:r>
              <w:rPr>
                <w:noProof/>
                <w:webHidden/>
              </w:rPr>
              <w:tab/>
            </w:r>
            <w:r>
              <w:rPr>
                <w:noProof/>
                <w:webHidden/>
              </w:rPr>
              <w:fldChar w:fldCharType="begin"/>
            </w:r>
            <w:r>
              <w:rPr>
                <w:noProof/>
                <w:webHidden/>
              </w:rPr>
              <w:instrText xml:space="preserve"> PAGEREF _Toc208267076 \h </w:instrText>
            </w:r>
            <w:r>
              <w:rPr>
                <w:noProof/>
                <w:webHidden/>
              </w:rPr>
            </w:r>
            <w:r>
              <w:rPr>
                <w:noProof/>
                <w:webHidden/>
              </w:rPr>
              <w:fldChar w:fldCharType="separate"/>
            </w:r>
            <w:r>
              <w:rPr>
                <w:noProof/>
                <w:webHidden/>
              </w:rPr>
              <w:t>101</w:t>
            </w:r>
            <w:r>
              <w:rPr>
                <w:noProof/>
                <w:webHidden/>
              </w:rPr>
              <w:fldChar w:fldCharType="end"/>
            </w:r>
          </w:hyperlink>
        </w:p>
        <w:p w14:paraId="432081DF" w14:textId="4C13074A"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77" w:history="1">
            <w:r w:rsidRPr="00BE7406">
              <w:rPr>
                <w:rStyle w:val="Hyperlink"/>
                <w:rFonts w:ascii="Arial" w:eastAsiaTheme="majorEastAsia" w:hAnsi="Arial" w:cs="Arial"/>
                <w:noProof/>
              </w:rPr>
              <w:t>17. tabula. Vienkāršotā (ekspertu) izvērtējuma rezultāti pa tīmekļvietnēm</w:t>
            </w:r>
            <w:r>
              <w:rPr>
                <w:noProof/>
                <w:webHidden/>
              </w:rPr>
              <w:tab/>
            </w:r>
            <w:r>
              <w:rPr>
                <w:noProof/>
                <w:webHidden/>
              </w:rPr>
              <w:fldChar w:fldCharType="begin"/>
            </w:r>
            <w:r>
              <w:rPr>
                <w:noProof/>
                <w:webHidden/>
              </w:rPr>
              <w:instrText xml:space="preserve"> PAGEREF _Toc208267077 \h </w:instrText>
            </w:r>
            <w:r>
              <w:rPr>
                <w:noProof/>
                <w:webHidden/>
              </w:rPr>
            </w:r>
            <w:r>
              <w:rPr>
                <w:noProof/>
                <w:webHidden/>
              </w:rPr>
              <w:fldChar w:fldCharType="separate"/>
            </w:r>
            <w:r>
              <w:rPr>
                <w:noProof/>
                <w:webHidden/>
              </w:rPr>
              <w:t>102</w:t>
            </w:r>
            <w:r>
              <w:rPr>
                <w:noProof/>
                <w:webHidden/>
              </w:rPr>
              <w:fldChar w:fldCharType="end"/>
            </w:r>
          </w:hyperlink>
        </w:p>
        <w:p w14:paraId="51231869" w14:textId="036D792A"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78" w:history="1">
            <w:r w:rsidRPr="00BE7406">
              <w:rPr>
                <w:rStyle w:val="Hyperlink"/>
                <w:rFonts w:ascii="Arial" w:eastAsiaTheme="majorEastAsia" w:hAnsi="Arial" w:cs="Arial"/>
                <w:noProof/>
              </w:rPr>
              <w:t>18. tabula. Ekspertu veiktā vienkāršotā izvērtējuma rezultāti pa kritērijiem.</w:t>
            </w:r>
            <w:r>
              <w:rPr>
                <w:noProof/>
                <w:webHidden/>
              </w:rPr>
              <w:tab/>
            </w:r>
            <w:r>
              <w:rPr>
                <w:noProof/>
                <w:webHidden/>
              </w:rPr>
              <w:fldChar w:fldCharType="begin"/>
            </w:r>
            <w:r>
              <w:rPr>
                <w:noProof/>
                <w:webHidden/>
              </w:rPr>
              <w:instrText xml:space="preserve"> PAGEREF _Toc208267078 \h </w:instrText>
            </w:r>
            <w:r>
              <w:rPr>
                <w:noProof/>
                <w:webHidden/>
              </w:rPr>
            </w:r>
            <w:r>
              <w:rPr>
                <w:noProof/>
                <w:webHidden/>
              </w:rPr>
              <w:fldChar w:fldCharType="separate"/>
            </w:r>
            <w:r>
              <w:rPr>
                <w:noProof/>
                <w:webHidden/>
              </w:rPr>
              <w:t>111</w:t>
            </w:r>
            <w:r>
              <w:rPr>
                <w:noProof/>
                <w:webHidden/>
              </w:rPr>
              <w:fldChar w:fldCharType="end"/>
            </w:r>
          </w:hyperlink>
        </w:p>
        <w:p w14:paraId="4A6C4A29" w14:textId="0BF57184"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79" w:history="1">
            <w:r w:rsidRPr="00BE7406">
              <w:rPr>
                <w:rStyle w:val="Hyperlink"/>
                <w:rFonts w:ascii="Arial" w:eastAsiaTheme="majorEastAsia" w:hAnsi="Arial" w:cs="Arial"/>
                <w:noProof/>
              </w:rPr>
              <w:t>19. tabula. Vienkāršotā (pašvērtējumu) izvērtējuma rezultāti pa tīmekļa vietnēm</w:t>
            </w:r>
            <w:r>
              <w:rPr>
                <w:noProof/>
                <w:webHidden/>
              </w:rPr>
              <w:tab/>
            </w:r>
            <w:r>
              <w:rPr>
                <w:noProof/>
                <w:webHidden/>
              </w:rPr>
              <w:fldChar w:fldCharType="begin"/>
            </w:r>
            <w:r>
              <w:rPr>
                <w:noProof/>
                <w:webHidden/>
              </w:rPr>
              <w:instrText xml:space="preserve"> PAGEREF _Toc208267079 \h </w:instrText>
            </w:r>
            <w:r>
              <w:rPr>
                <w:noProof/>
                <w:webHidden/>
              </w:rPr>
            </w:r>
            <w:r>
              <w:rPr>
                <w:noProof/>
                <w:webHidden/>
              </w:rPr>
              <w:fldChar w:fldCharType="separate"/>
            </w:r>
            <w:r>
              <w:rPr>
                <w:noProof/>
                <w:webHidden/>
              </w:rPr>
              <w:t>113</w:t>
            </w:r>
            <w:r>
              <w:rPr>
                <w:noProof/>
                <w:webHidden/>
              </w:rPr>
              <w:fldChar w:fldCharType="end"/>
            </w:r>
          </w:hyperlink>
        </w:p>
        <w:p w14:paraId="3765F4D1" w14:textId="31A77A9B"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80" w:history="1">
            <w:r w:rsidRPr="00BE7406">
              <w:rPr>
                <w:rStyle w:val="Hyperlink"/>
                <w:rFonts w:ascii="Arial" w:eastAsiaTheme="majorEastAsia" w:hAnsi="Arial" w:cs="Arial"/>
                <w:noProof/>
              </w:rPr>
              <w:t>20. tabula. Iestāžu pašvērtējuma rezultāti pa kritērijiem</w:t>
            </w:r>
            <w:r>
              <w:rPr>
                <w:noProof/>
                <w:webHidden/>
              </w:rPr>
              <w:tab/>
            </w:r>
            <w:r>
              <w:rPr>
                <w:noProof/>
                <w:webHidden/>
              </w:rPr>
              <w:fldChar w:fldCharType="begin"/>
            </w:r>
            <w:r>
              <w:rPr>
                <w:noProof/>
                <w:webHidden/>
              </w:rPr>
              <w:instrText xml:space="preserve"> PAGEREF _Toc208267080 \h </w:instrText>
            </w:r>
            <w:r>
              <w:rPr>
                <w:noProof/>
                <w:webHidden/>
              </w:rPr>
            </w:r>
            <w:r>
              <w:rPr>
                <w:noProof/>
                <w:webHidden/>
              </w:rPr>
              <w:fldChar w:fldCharType="separate"/>
            </w:r>
            <w:r>
              <w:rPr>
                <w:noProof/>
                <w:webHidden/>
              </w:rPr>
              <w:t>122</w:t>
            </w:r>
            <w:r>
              <w:rPr>
                <w:noProof/>
                <w:webHidden/>
              </w:rPr>
              <w:fldChar w:fldCharType="end"/>
            </w:r>
          </w:hyperlink>
        </w:p>
        <w:p w14:paraId="5D6DBB4F" w14:textId="770D5020"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81" w:history="1">
            <w:r w:rsidRPr="00BE7406">
              <w:rPr>
                <w:rStyle w:val="Hyperlink"/>
                <w:rFonts w:ascii="Arial" w:eastAsiaTheme="majorEastAsia" w:hAnsi="Arial" w:cs="Arial"/>
                <w:noProof/>
              </w:rPr>
              <w:t>21. tabula. Automatizētā izvērtējuma rezultāti –kļūdas saturošu tīmekļvietņu skaits</w:t>
            </w:r>
            <w:r>
              <w:rPr>
                <w:noProof/>
                <w:webHidden/>
              </w:rPr>
              <w:tab/>
            </w:r>
            <w:r>
              <w:rPr>
                <w:noProof/>
                <w:webHidden/>
              </w:rPr>
              <w:fldChar w:fldCharType="begin"/>
            </w:r>
            <w:r>
              <w:rPr>
                <w:noProof/>
                <w:webHidden/>
              </w:rPr>
              <w:instrText xml:space="preserve"> PAGEREF _Toc208267081 \h </w:instrText>
            </w:r>
            <w:r>
              <w:rPr>
                <w:noProof/>
                <w:webHidden/>
              </w:rPr>
            </w:r>
            <w:r>
              <w:rPr>
                <w:noProof/>
                <w:webHidden/>
              </w:rPr>
              <w:fldChar w:fldCharType="separate"/>
            </w:r>
            <w:r>
              <w:rPr>
                <w:noProof/>
                <w:webHidden/>
              </w:rPr>
              <w:t>124</w:t>
            </w:r>
            <w:r>
              <w:rPr>
                <w:noProof/>
                <w:webHidden/>
              </w:rPr>
              <w:fldChar w:fldCharType="end"/>
            </w:r>
          </w:hyperlink>
        </w:p>
        <w:p w14:paraId="55B7A72E" w14:textId="0F1BB5D4"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82" w:history="1">
            <w:r w:rsidRPr="00BE7406">
              <w:rPr>
                <w:rStyle w:val="Hyperlink"/>
                <w:rFonts w:ascii="Arial" w:eastAsiaTheme="majorEastAsia" w:hAnsi="Arial" w:cs="Arial"/>
                <w:noProof/>
              </w:rPr>
              <w:t>22. tabula. Automatizētā izvērtējuma rezultāti - Kļūdas saturošu lapu skaits</w:t>
            </w:r>
            <w:r>
              <w:rPr>
                <w:noProof/>
                <w:webHidden/>
              </w:rPr>
              <w:tab/>
            </w:r>
            <w:r>
              <w:rPr>
                <w:noProof/>
                <w:webHidden/>
              </w:rPr>
              <w:fldChar w:fldCharType="begin"/>
            </w:r>
            <w:r>
              <w:rPr>
                <w:noProof/>
                <w:webHidden/>
              </w:rPr>
              <w:instrText xml:space="preserve"> PAGEREF _Toc208267082 \h </w:instrText>
            </w:r>
            <w:r>
              <w:rPr>
                <w:noProof/>
                <w:webHidden/>
              </w:rPr>
            </w:r>
            <w:r>
              <w:rPr>
                <w:noProof/>
                <w:webHidden/>
              </w:rPr>
              <w:fldChar w:fldCharType="separate"/>
            </w:r>
            <w:r>
              <w:rPr>
                <w:noProof/>
                <w:webHidden/>
              </w:rPr>
              <w:t>126</w:t>
            </w:r>
            <w:r>
              <w:rPr>
                <w:noProof/>
                <w:webHidden/>
              </w:rPr>
              <w:fldChar w:fldCharType="end"/>
            </w:r>
          </w:hyperlink>
        </w:p>
        <w:p w14:paraId="0195759E" w14:textId="728D3084"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83" w:history="1">
            <w:r w:rsidRPr="00BE7406">
              <w:rPr>
                <w:rStyle w:val="Hyperlink"/>
                <w:rFonts w:ascii="Arial" w:eastAsiaTheme="majorEastAsia" w:hAnsi="Arial" w:cs="Arial"/>
                <w:noProof/>
              </w:rPr>
              <w:t>23. tabula. Automatizētā izvērtējuma rezultāti pēc funkcionālās veiktspējas priekšrakstiem (tīmekļvietņu līmenī)</w:t>
            </w:r>
            <w:r>
              <w:rPr>
                <w:noProof/>
                <w:webHidden/>
              </w:rPr>
              <w:tab/>
            </w:r>
            <w:r>
              <w:rPr>
                <w:noProof/>
                <w:webHidden/>
              </w:rPr>
              <w:fldChar w:fldCharType="begin"/>
            </w:r>
            <w:r>
              <w:rPr>
                <w:noProof/>
                <w:webHidden/>
              </w:rPr>
              <w:instrText xml:space="preserve"> PAGEREF _Toc208267083 \h </w:instrText>
            </w:r>
            <w:r>
              <w:rPr>
                <w:noProof/>
                <w:webHidden/>
              </w:rPr>
            </w:r>
            <w:r>
              <w:rPr>
                <w:noProof/>
                <w:webHidden/>
              </w:rPr>
              <w:fldChar w:fldCharType="separate"/>
            </w:r>
            <w:r>
              <w:rPr>
                <w:noProof/>
                <w:webHidden/>
              </w:rPr>
              <w:t>127</w:t>
            </w:r>
            <w:r>
              <w:rPr>
                <w:noProof/>
                <w:webHidden/>
              </w:rPr>
              <w:fldChar w:fldCharType="end"/>
            </w:r>
          </w:hyperlink>
        </w:p>
        <w:p w14:paraId="5DCDE312" w14:textId="519FC0B9"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84" w:history="1">
            <w:r w:rsidRPr="00BE7406">
              <w:rPr>
                <w:rStyle w:val="Hyperlink"/>
                <w:rFonts w:ascii="Arial" w:eastAsiaTheme="majorEastAsia" w:hAnsi="Arial" w:cs="Arial"/>
                <w:noProof/>
              </w:rPr>
              <w:t>24. tabula. Automatizētā izvērtējuma rezultāti pēc funkcionālās veiktspējas priekšrakstiem (lapu līmenī).</w:t>
            </w:r>
            <w:r>
              <w:rPr>
                <w:noProof/>
                <w:webHidden/>
              </w:rPr>
              <w:tab/>
            </w:r>
            <w:r>
              <w:rPr>
                <w:noProof/>
                <w:webHidden/>
              </w:rPr>
              <w:fldChar w:fldCharType="begin"/>
            </w:r>
            <w:r>
              <w:rPr>
                <w:noProof/>
                <w:webHidden/>
              </w:rPr>
              <w:instrText xml:space="preserve"> PAGEREF _Toc208267084 \h </w:instrText>
            </w:r>
            <w:r>
              <w:rPr>
                <w:noProof/>
                <w:webHidden/>
              </w:rPr>
            </w:r>
            <w:r>
              <w:rPr>
                <w:noProof/>
                <w:webHidden/>
              </w:rPr>
              <w:fldChar w:fldCharType="separate"/>
            </w:r>
            <w:r>
              <w:rPr>
                <w:noProof/>
                <w:webHidden/>
              </w:rPr>
              <w:t>128</w:t>
            </w:r>
            <w:r>
              <w:rPr>
                <w:noProof/>
                <w:webHidden/>
              </w:rPr>
              <w:fldChar w:fldCharType="end"/>
            </w:r>
          </w:hyperlink>
        </w:p>
        <w:p w14:paraId="3E8D1DFB" w14:textId="45DFE420"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85" w:history="1">
            <w:r w:rsidRPr="00BE7406">
              <w:rPr>
                <w:rStyle w:val="Hyperlink"/>
                <w:rFonts w:ascii="Arial" w:eastAsiaTheme="majorEastAsia" w:hAnsi="Arial" w:cs="Arial"/>
                <w:noProof/>
              </w:rPr>
              <w:t>25. tabula. TVP un pārējo vietņu padziļinātā izvērtējuma kritēriju salīdzinājums</w:t>
            </w:r>
            <w:r>
              <w:rPr>
                <w:noProof/>
                <w:webHidden/>
              </w:rPr>
              <w:tab/>
            </w:r>
            <w:r>
              <w:rPr>
                <w:noProof/>
                <w:webHidden/>
              </w:rPr>
              <w:fldChar w:fldCharType="begin"/>
            </w:r>
            <w:r>
              <w:rPr>
                <w:noProof/>
                <w:webHidden/>
              </w:rPr>
              <w:instrText xml:space="preserve"> PAGEREF _Toc208267085 \h </w:instrText>
            </w:r>
            <w:r>
              <w:rPr>
                <w:noProof/>
                <w:webHidden/>
              </w:rPr>
            </w:r>
            <w:r>
              <w:rPr>
                <w:noProof/>
                <w:webHidden/>
              </w:rPr>
              <w:fldChar w:fldCharType="separate"/>
            </w:r>
            <w:r>
              <w:rPr>
                <w:noProof/>
                <w:webHidden/>
              </w:rPr>
              <w:t>129</w:t>
            </w:r>
            <w:r>
              <w:rPr>
                <w:noProof/>
                <w:webHidden/>
              </w:rPr>
              <w:fldChar w:fldCharType="end"/>
            </w:r>
          </w:hyperlink>
        </w:p>
        <w:p w14:paraId="46C3EF77" w14:textId="54824C20"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86" w:history="1">
            <w:r w:rsidRPr="00BE7406">
              <w:rPr>
                <w:rStyle w:val="Hyperlink"/>
                <w:rFonts w:ascii="Arial" w:eastAsiaTheme="majorEastAsia" w:hAnsi="Arial" w:cs="Arial"/>
                <w:noProof/>
              </w:rPr>
              <w:t>26. tabula. TVP un pārējo vietņu padziļinātā izvērtējuma kritēriju salīdzinājums (Ekspertu vērtējums)</w:t>
            </w:r>
            <w:r>
              <w:rPr>
                <w:noProof/>
                <w:webHidden/>
              </w:rPr>
              <w:tab/>
            </w:r>
            <w:r>
              <w:rPr>
                <w:noProof/>
                <w:webHidden/>
              </w:rPr>
              <w:fldChar w:fldCharType="begin"/>
            </w:r>
            <w:r>
              <w:rPr>
                <w:noProof/>
                <w:webHidden/>
              </w:rPr>
              <w:instrText xml:space="preserve"> PAGEREF _Toc208267086 \h </w:instrText>
            </w:r>
            <w:r>
              <w:rPr>
                <w:noProof/>
                <w:webHidden/>
              </w:rPr>
            </w:r>
            <w:r>
              <w:rPr>
                <w:noProof/>
                <w:webHidden/>
              </w:rPr>
              <w:fldChar w:fldCharType="separate"/>
            </w:r>
            <w:r>
              <w:rPr>
                <w:noProof/>
                <w:webHidden/>
              </w:rPr>
              <w:t>133</w:t>
            </w:r>
            <w:r>
              <w:rPr>
                <w:noProof/>
                <w:webHidden/>
              </w:rPr>
              <w:fldChar w:fldCharType="end"/>
            </w:r>
          </w:hyperlink>
        </w:p>
        <w:p w14:paraId="65C6746E" w14:textId="4EC2CBA9"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87" w:history="1">
            <w:r w:rsidRPr="00BE7406">
              <w:rPr>
                <w:rStyle w:val="Hyperlink"/>
                <w:rFonts w:ascii="Arial" w:eastAsiaTheme="majorEastAsia" w:hAnsi="Arial" w:cs="Arial"/>
                <w:noProof/>
              </w:rPr>
              <w:t>27. tabula. TVP un pārējo vietņu vienkāršotā izvērtējuma kritēriju salīdzinājums (Pašvērtējums)</w:t>
            </w:r>
            <w:r>
              <w:rPr>
                <w:noProof/>
                <w:webHidden/>
              </w:rPr>
              <w:tab/>
            </w:r>
            <w:r>
              <w:rPr>
                <w:noProof/>
                <w:webHidden/>
              </w:rPr>
              <w:fldChar w:fldCharType="begin"/>
            </w:r>
            <w:r>
              <w:rPr>
                <w:noProof/>
                <w:webHidden/>
              </w:rPr>
              <w:instrText xml:space="preserve"> PAGEREF _Toc208267087 \h </w:instrText>
            </w:r>
            <w:r>
              <w:rPr>
                <w:noProof/>
                <w:webHidden/>
              </w:rPr>
            </w:r>
            <w:r>
              <w:rPr>
                <w:noProof/>
                <w:webHidden/>
              </w:rPr>
              <w:fldChar w:fldCharType="separate"/>
            </w:r>
            <w:r>
              <w:rPr>
                <w:noProof/>
                <w:webHidden/>
              </w:rPr>
              <w:t>134</w:t>
            </w:r>
            <w:r>
              <w:rPr>
                <w:noProof/>
                <w:webHidden/>
              </w:rPr>
              <w:fldChar w:fldCharType="end"/>
            </w:r>
          </w:hyperlink>
        </w:p>
        <w:p w14:paraId="096D95C0" w14:textId="40F0AEC2"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88" w:history="1">
            <w:r w:rsidRPr="00BE7406">
              <w:rPr>
                <w:rStyle w:val="Hyperlink"/>
                <w:rFonts w:ascii="Arial" w:eastAsiaTheme="majorEastAsia" w:hAnsi="Arial" w:cs="Arial"/>
                <w:noProof/>
              </w:rPr>
              <w:t>28. tabula. Neatbilstību starpība starp automatizēto un padziļināto izvērtējumu</w:t>
            </w:r>
            <w:r>
              <w:rPr>
                <w:noProof/>
                <w:webHidden/>
              </w:rPr>
              <w:tab/>
            </w:r>
            <w:r>
              <w:rPr>
                <w:noProof/>
                <w:webHidden/>
              </w:rPr>
              <w:fldChar w:fldCharType="begin"/>
            </w:r>
            <w:r>
              <w:rPr>
                <w:noProof/>
                <w:webHidden/>
              </w:rPr>
              <w:instrText xml:space="preserve"> PAGEREF _Toc208267088 \h </w:instrText>
            </w:r>
            <w:r>
              <w:rPr>
                <w:noProof/>
                <w:webHidden/>
              </w:rPr>
            </w:r>
            <w:r>
              <w:rPr>
                <w:noProof/>
                <w:webHidden/>
              </w:rPr>
              <w:fldChar w:fldCharType="separate"/>
            </w:r>
            <w:r>
              <w:rPr>
                <w:noProof/>
                <w:webHidden/>
              </w:rPr>
              <w:t>135</w:t>
            </w:r>
            <w:r>
              <w:rPr>
                <w:noProof/>
                <w:webHidden/>
              </w:rPr>
              <w:fldChar w:fldCharType="end"/>
            </w:r>
          </w:hyperlink>
        </w:p>
        <w:p w14:paraId="4C16AEE8" w14:textId="329945CA" w:rsidR="00BD6A21" w:rsidRDefault="00BD6A21">
          <w:pPr>
            <w:pStyle w:val="TOC2"/>
            <w:tabs>
              <w:tab w:val="right" w:leader="dot" w:pos="10070"/>
            </w:tabs>
            <w:rPr>
              <w:rFonts w:asciiTheme="minorHAnsi" w:eastAsiaTheme="minorEastAsia" w:hAnsiTheme="minorHAnsi" w:cstheme="minorBidi"/>
              <w:noProof/>
              <w:kern w:val="2"/>
              <w14:ligatures w14:val="standardContextual"/>
            </w:rPr>
          </w:pPr>
          <w:hyperlink w:anchor="_Toc208267089" w:history="1">
            <w:r w:rsidRPr="00BE7406">
              <w:rPr>
                <w:rStyle w:val="Hyperlink"/>
                <w:rFonts w:ascii="Arial" w:eastAsiaTheme="majorEastAsia" w:hAnsi="Arial" w:cs="Arial"/>
                <w:noProof/>
              </w:rPr>
              <w:t>29. tabula. Neatbilstību starpība starp automatizēto un ekspertu vienkāršoto izvērtējumu</w:t>
            </w:r>
            <w:r>
              <w:rPr>
                <w:noProof/>
                <w:webHidden/>
              </w:rPr>
              <w:tab/>
            </w:r>
            <w:r>
              <w:rPr>
                <w:noProof/>
                <w:webHidden/>
              </w:rPr>
              <w:fldChar w:fldCharType="begin"/>
            </w:r>
            <w:r>
              <w:rPr>
                <w:noProof/>
                <w:webHidden/>
              </w:rPr>
              <w:instrText xml:space="preserve"> PAGEREF _Toc208267089 \h </w:instrText>
            </w:r>
            <w:r>
              <w:rPr>
                <w:noProof/>
                <w:webHidden/>
              </w:rPr>
            </w:r>
            <w:r>
              <w:rPr>
                <w:noProof/>
                <w:webHidden/>
              </w:rPr>
              <w:fldChar w:fldCharType="separate"/>
            </w:r>
            <w:r>
              <w:rPr>
                <w:noProof/>
                <w:webHidden/>
              </w:rPr>
              <w:t>136</w:t>
            </w:r>
            <w:r>
              <w:rPr>
                <w:noProof/>
                <w:webHidden/>
              </w:rPr>
              <w:fldChar w:fldCharType="end"/>
            </w:r>
          </w:hyperlink>
        </w:p>
        <w:p w14:paraId="2FB895C8" w14:textId="1D40D10D" w:rsidR="00573230" w:rsidRPr="00956743" w:rsidRDefault="000C24AB" w:rsidP="009A7A41">
          <w:pPr>
            <w:tabs>
              <w:tab w:val="left" w:pos="567"/>
            </w:tabs>
            <w:spacing w:line="360" w:lineRule="auto"/>
            <w:rPr>
              <w:rFonts w:ascii="Arial" w:hAnsi="Arial" w:cs="Arial"/>
            </w:rPr>
          </w:pPr>
          <w:r w:rsidRPr="00956743">
            <w:rPr>
              <w:rFonts w:ascii="Arial" w:hAnsi="Arial" w:cs="Arial"/>
              <w:b/>
              <w:bCs/>
              <w:noProof/>
            </w:rPr>
            <w:fldChar w:fldCharType="end"/>
          </w:r>
        </w:p>
      </w:sdtContent>
    </w:sdt>
    <w:p w14:paraId="1D504109" w14:textId="77777777" w:rsidR="00E01670" w:rsidRDefault="00E01670">
      <w:pPr>
        <w:rPr>
          <w:rFonts w:ascii="Arial" w:eastAsia="Calibri" w:hAnsi="Arial" w:cs="Arial"/>
          <w:color w:val="2F5496"/>
          <w:sz w:val="40"/>
          <w:szCs w:val="40"/>
        </w:rPr>
      </w:pPr>
      <w:bookmarkStart w:id="0" w:name="_heading=h.qh6dyn8n14a1" w:colFirst="0" w:colLast="0"/>
      <w:bookmarkEnd w:id="0"/>
      <w:r>
        <w:rPr>
          <w:rFonts w:ascii="Arial" w:hAnsi="Arial" w:cs="Arial"/>
        </w:rPr>
        <w:br w:type="page"/>
      </w:r>
    </w:p>
    <w:p w14:paraId="5756ED5A" w14:textId="0B67846F" w:rsidR="00573230" w:rsidRPr="00956743" w:rsidRDefault="002D11A0" w:rsidP="00B47596">
      <w:pPr>
        <w:pStyle w:val="Heading1"/>
        <w:tabs>
          <w:tab w:val="left" w:pos="567"/>
        </w:tabs>
        <w:spacing w:line="360" w:lineRule="auto"/>
        <w:rPr>
          <w:rFonts w:ascii="Arial" w:hAnsi="Arial" w:cs="Arial"/>
        </w:rPr>
      </w:pPr>
      <w:bookmarkStart w:id="1" w:name="_Toc208266999"/>
      <w:r w:rsidRPr="00956743">
        <w:rPr>
          <w:rFonts w:ascii="Arial" w:hAnsi="Arial" w:cs="Arial"/>
        </w:rPr>
        <w:lastRenderedPageBreak/>
        <w:t>IZMANTOTIE TERMINI UN SAĪSINĀJUMI</w:t>
      </w:r>
      <w:bookmarkEnd w:id="1"/>
    </w:p>
    <w:tbl>
      <w:tblPr>
        <w:tblW w:w="9634" w:type="dxa"/>
        <w:tblLayout w:type="fixed"/>
        <w:tblLook w:val="04A0" w:firstRow="1" w:lastRow="0" w:firstColumn="1" w:lastColumn="0" w:noHBand="0" w:noVBand="1"/>
      </w:tblPr>
      <w:tblGrid>
        <w:gridCol w:w="2547"/>
        <w:gridCol w:w="7087"/>
      </w:tblGrid>
      <w:tr w:rsidR="00573230" w:rsidRPr="00956743" w14:paraId="62243646" w14:textId="77777777" w:rsidTr="00ED68F8">
        <w:tc>
          <w:tcPr>
            <w:tcW w:w="2547" w:type="dxa"/>
          </w:tcPr>
          <w:p w14:paraId="6F11938D"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t>Atbilstības līmenis</w:t>
            </w:r>
            <w:r w:rsidRPr="00956743">
              <w:rPr>
                <w:rFonts w:ascii="Arial" w:hAnsi="Arial" w:cs="Arial"/>
                <w:b/>
              </w:rPr>
              <w:br/>
            </w:r>
          </w:p>
        </w:tc>
        <w:tc>
          <w:tcPr>
            <w:tcW w:w="7087" w:type="dxa"/>
          </w:tcPr>
          <w:p w14:paraId="10568475"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Tīmekļa satura piekļūstamības vadlīniju (WCAG) noteikts pakāpju sistēmas rādītājs, kas raksturo, cik lielā mērā digitālais resurss atbilst piekļūstamības prasībām. Pastāv trīs atbilstības līmeņi: A, AA un AAA. Šie līmeņi ir apzīmēti ar burtiem, izmantojot burtu sistēmu, nevis tradicionālo skaitļu sistēmu. Līmenis A nosaka pamatprasības, AA – papildu prasības un obligāto minimumu publiskajam sektoram (Direktīva (ES) 2016/2102, EN 301 549), savukārt AAA līmenis ietver visaugstākos standartus, kas praksē tiek piemēroti ierobežoti.</w:t>
            </w:r>
          </w:p>
        </w:tc>
      </w:tr>
      <w:tr w:rsidR="00573230" w:rsidRPr="00956743" w14:paraId="00D4229E" w14:textId="77777777" w:rsidTr="00ED68F8">
        <w:tc>
          <w:tcPr>
            <w:tcW w:w="2547" w:type="dxa"/>
          </w:tcPr>
          <w:p w14:paraId="2242F6FF" w14:textId="77777777" w:rsidR="00573230" w:rsidRPr="00956743" w:rsidRDefault="002D11A0" w:rsidP="00B47596">
            <w:pPr>
              <w:tabs>
                <w:tab w:val="left" w:pos="567"/>
              </w:tabs>
              <w:spacing w:before="240" w:line="360" w:lineRule="auto"/>
              <w:rPr>
                <w:rFonts w:ascii="Arial" w:hAnsi="Arial" w:cs="Arial"/>
                <w:b/>
              </w:rPr>
            </w:pPr>
            <w:proofErr w:type="spellStart"/>
            <w:r w:rsidRPr="00956743">
              <w:rPr>
                <w:rFonts w:ascii="Arial" w:hAnsi="Arial" w:cs="Arial"/>
                <w:b/>
              </w:rPr>
              <w:t>Darbināmība</w:t>
            </w:r>
            <w:proofErr w:type="spellEnd"/>
            <w:r w:rsidRPr="00956743">
              <w:rPr>
                <w:rFonts w:ascii="Arial" w:hAnsi="Arial" w:cs="Arial"/>
                <w:b/>
              </w:rPr>
              <w:t xml:space="preserve"> (</w:t>
            </w:r>
            <w:proofErr w:type="spellStart"/>
            <w:r w:rsidRPr="00956743">
              <w:rPr>
                <w:rFonts w:ascii="Arial" w:hAnsi="Arial" w:cs="Arial"/>
                <w:b/>
              </w:rPr>
              <w:t>angl</w:t>
            </w:r>
            <w:proofErr w:type="spellEnd"/>
            <w:r w:rsidRPr="00956743">
              <w:rPr>
                <w:rFonts w:ascii="Arial" w:hAnsi="Arial" w:cs="Arial"/>
                <w:b/>
              </w:rPr>
              <w:t xml:space="preserve">. </w:t>
            </w:r>
            <w:proofErr w:type="spellStart"/>
            <w:r w:rsidRPr="00956743">
              <w:rPr>
                <w:rFonts w:ascii="Arial" w:hAnsi="Arial" w:cs="Arial"/>
                <w:b/>
                <w:i/>
              </w:rPr>
              <w:t>Operable</w:t>
            </w:r>
            <w:proofErr w:type="spellEnd"/>
            <w:r w:rsidRPr="00956743">
              <w:rPr>
                <w:rFonts w:ascii="Arial" w:hAnsi="Arial" w:cs="Arial"/>
                <w:b/>
              </w:rPr>
              <w:t>)</w:t>
            </w:r>
          </w:p>
          <w:p w14:paraId="7E0A46C3" w14:textId="77777777" w:rsidR="00573230" w:rsidRPr="00956743" w:rsidRDefault="00573230" w:rsidP="00B47596">
            <w:pPr>
              <w:tabs>
                <w:tab w:val="left" w:pos="567"/>
              </w:tabs>
              <w:spacing w:before="240" w:line="360" w:lineRule="auto"/>
              <w:rPr>
                <w:rFonts w:ascii="Arial" w:hAnsi="Arial" w:cs="Arial"/>
              </w:rPr>
            </w:pPr>
          </w:p>
        </w:tc>
        <w:tc>
          <w:tcPr>
            <w:tcW w:w="7087" w:type="dxa"/>
          </w:tcPr>
          <w:p w14:paraId="6B499488"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Viens no četriem Tīmekļa satura piekļūstamības vadlīniju (WCAG) pamatprincipiem. Tas nosaka, ka lietotāja saskarnes komponentēm un navigācijas elementiem jābūt funkcionāli izmantojamiem, tostarp tikai ar tastatūru vai citām ievades ierīcēm.</w:t>
            </w:r>
          </w:p>
        </w:tc>
      </w:tr>
      <w:tr w:rsidR="00573230" w:rsidRPr="00956743" w14:paraId="51A1C4E4" w14:textId="77777777" w:rsidTr="00ED68F8">
        <w:tc>
          <w:tcPr>
            <w:tcW w:w="2547" w:type="dxa"/>
          </w:tcPr>
          <w:p w14:paraId="6540A897"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t>Ekrāna lasītājs (</w:t>
            </w:r>
            <w:proofErr w:type="spellStart"/>
            <w:r w:rsidRPr="00956743">
              <w:rPr>
                <w:rFonts w:ascii="Arial" w:hAnsi="Arial" w:cs="Arial"/>
                <w:b/>
              </w:rPr>
              <w:t>angl</w:t>
            </w:r>
            <w:proofErr w:type="spellEnd"/>
            <w:r w:rsidRPr="00956743">
              <w:rPr>
                <w:rFonts w:ascii="Arial" w:hAnsi="Arial" w:cs="Arial"/>
                <w:b/>
              </w:rPr>
              <w:t xml:space="preserve">. </w:t>
            </w:r>
            <w:proofErr w:type="spellStart"/>
            <w:r w:rsidRPr="00956743">
              <w:rPr>
                <w:rFonts w:ascii="Arial" w:hAnsi="Arial" w:cs="Arial"/>
                <w:b/>
                <w:i/>
              </w:rPr>
              <w:t>Screen</w:t>
            </w:r>
            <w:proofErr w:type="spellEnd"/>
            <w:r w:rsidRPr="00956743">
              <w:rPr>
                <w:rFonts w:ascii="Arial" w:hAnsi="Arial" w:cs="Arial"/>
                <w:b/>
                <w:i/>
              </w:rPr>
              <w:t xml:space="preserve"> </w:t>
            </w:r>
            <w:proofErr w:type="spellStart"/>
            <w:r w:rsidRPr="00956743">
              <w:rPr>
                <w:rFonts w:ascii="Arial" w:hAnsi="Arial" w:cs="Arial"/>
                <w:b/>
                <w:i/>
              </w:rPr>
              <w:t>reader</w:t>
            </w:r>
            <w:proofErr w:type="spellEnd"/>
            <w:r w:rsidRPr="00956743">
              <w:rPr>
                <w:rFonts w:ascii="Arial" w:hAnsi="Arial" w:cs="Arial"/>
                <w:b/>
              </w:rPr>
              <w:t>)</w:t>
            </w:r>
          </w:p>
        </w:tc>
        <w:tc>
          <w:tcPr>
            <w:tcW w:w="7087" w:type="dxa"/>
          </w:tcPr>
          <w:p w14:paraId="7C90949A" w14:textId="190F9DC8" w:rsidR="00E90DCE" w:rsidRPr="00956743" w:rsidRDefault="002D11A0" w:rsidP="00B47596">
            <w:pPr>
              <w:tabs>
                <w:tab w:val="left" w:pos="567"/>
              </w:tabs>
              <w:spacing w:before="240" w:line="360" w:lineRule="auto"/>
              <w:rPr>
                <w:rFonts w:ascii="Arial" w:hAnsi="Arial" w:cs="Arial"/>
              </w:rPr>
            </w:pPr>
            <w:proofErr w:type="spellStart"/>
            <w:r w:rsidRPr="00956743">
              <w:rPr>
                <w:rFonts w:ascii="Arial" w:hAnsi="Arial" w:cs="Arial"/>
              </w:rPr>
              <w:t>Palīgtehnoloģiju</w:t>
            </w:r>
            <w:proofErr w:type="spellEnd"/>
            <w:r w:rsidRPr="00956743">
              <w:rPr>
                <w:rFonts w:ascii="Arial" w:hAnsi="Arial" w:cs="Arial"/>
              </w:rPr>
              <w:t xml:space="preserve"> programmatūras veids, kas atskaņo ekrānā redzamo saturu, nodrošinot digitālo resursu lietošanu personām ar redzes traucējumiem.</w:t>
            </w:r>
          </w:p>
        </w:tc>
      </w:tr>
      <w:tr w:rsidR="00573230" w:rsidRPr="00956743" w14:paraId="6A4D7A4B" w14:textId="77777777" w:rsidTr="00ED68F8">
        <w:trPr>
          <w:trHeight w:val="20"/>
        </w:trPr>
        <w:tc>
          <w:tcPr>
            <w:tcW w:w="2547" w:type="dxa"/>
          </w:tcPr>
          <w:p w14:paraId="460B3CDD" w14:textId="638BEFA1" w:rsidR="00573230" w:rsidRPr="00956743" w:rsidRDefault="002D11A0" w:rsidP="00B47596">
            <w:pPr>
              <w:keepLines/>
              <w:pBdr>
                <w:top w:val="nil"/>
                <w:left w:val="nil"/>
                <w:bottom w:val="nil"/>
                <w:right w:val="nil"/>
                <w:between w:val="nil"/>
              </w:pBdr>
              <w:tabs>
                <w:tab w:val="left" w:pos="567"/>
              </w:tabs>
              <w:spacing w:before="240" w:line="360" w:lineRule="auto"/>
              <w:jc w:val="both"/>
              <w:rPr>
                <w:rFonts w:ascii="Arial" w:hAnsi="Arial" w:cs="Arial"/>
              </w:rPr>
            </w:pPr>
            <w:r w:rsidRPr="00956743">
              <w:rPr>
                <w:rFonts w:ascii="Arial" w:hAnsi="Arial" w:cs="Arial"/>
                <w:b/>
              </w:rPr>
              <w:t>N 301 549</w:t>
            </w:r>
          </w:p>
          <w:p w14:paraId="382AC28D" w14:textId="77777777" w:rsidR="00573230" w:rsidRPr="00956743" w:rsidRDefault="00573230" w:rsidP="00B47596">
            <w:pPr>
              <w:tabs>
                <w:tab w:val="left" w:pos="567"/>
              </w:tabs>
              <w:spacing w:before="240" w:line="360" w:lineRule="auto"/>
              <w:rPr>
                <w:rFonts w:ascii="Arial" w:hAnsi="Arial" w:cs="Arial"/>
              </w:rPr>
            </w:pPr>
          </w:p>
        </w:tc>
        <w:tc>
          <w:tcPr>
            <w:tcW w:w="7087" w:type="dxa"/>
          </w:tcPr>
          <w:p w14:paraId="5B767403"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Eiropas standarts, kas nosaka saistošās piekļūstamības prasības publiskā sektora iestāžu tīmekļvietnēm un mobilajām lietotnēm. Latvijā tas ir adaptēts kā standarts LVS EN 301549:2021.</w:t>
            </w:r>
          </w:p>
        </w:tc>
      </w:tr>
      <w:tr w:rsidR="00573230" w:rsidRPr="00956743" w14:paraId="42578998" w14:textId="77777777" w:rsidTr="00ED68F8">
        <w:tc>
          <w:tcPr>
            <w:tcW w:w="2547" w:type="dxa"/>
          </w:tcPr>
          <w:p w14:paraId="39597BF8" w14:textId="77777777" w:rsidR="00573230" w:rsidRPr="00956743" w:rsidRDefault="002D11A0" w:rsidP="00B47596">
            <w:pPr>
              <w:keepLines/>
              <w:pBdr>
                <w:top w:val="nil"/>
                <w:left w:val="nil"/>
                <w:bottom w:val="nil"/>
                <w:right w:val="nil"/>
                <w:between w:val="nil"/>
              </w:pBdr>
              <w:tabs>
                <w:tab w:val="left" w:pos="567"/>
              </w:tabs>
              <w:spacing w:before="240" w:line="360" w:lineRule="auto"/>
              <w:jc w:val="both"/>
              <w:rPr>
                <w:rFonts w:ascii="Arial" w:hAnsi="Arial" w:cs="Arial"/>
                <w:b/>
              </w:rPr>
            </w:pPr>
            <w:r w:rsidRPr="00956743">
              <w:rPr>
                <w:rFonts w:ascii="Arial" w:hAnsi="Arial" w:cs="Arial"/>
                <w:b/>
              </w:rPr>
              <w:lastRenderedPageBreak/>
              <w:t>Funkcionālās veiktspējas priekšraksti (</w:t>
            </w:r>
            <w:proofErr w:type="spellStart"/>
            <w:r w:rsidRPr="00956743">
              <w:rPr>
                <w:rFonts w:ascii="Arial" w:hAnsi="Arial" w:cs="Arial"/>
                <w:b/>
              </w:rPr>
              <w:t>angl</w:t>
            </w:r>
            <w:proofErr w:type="spellEnd"/>
            <w:r w:rsidRPr="00956743">
              <w:rPr>
                <w:rFonts w:ascii="Arial" w:hAnsi="Arial" w:cs="Arial"/>
                <w:b/>
              </w:rPr>
              <w:t xml:space="preserve">. </w:t>
            </w:r>
            <w:proofErr w:type="spellStart"/>
            <w:r w:rsidRPr="00956743">
              <w:rPr>
                <w:rFonts w:ascii="Arial" w:hAnsi="Arial" w:cs="Arial"/>
                <w:b/>
                <w:i/>
              </w:rPr>
              <w:t>Functional</w:t>
            </w:r>
            <w:proofErr w:type="spellEnd"/>
            <w:r w:rsidRPr="00956743">
              <w:rPr>
                <w:rFonts w:ascii="Arial" w:hAnsi="Arial" w:cs="Arial"/>
                <w:b/>
                <w:i/>
              </w:rPr>
              <w:t xml:space="preserve"> Performance </w:t>
            </w:r>
            <w:proofErr w:type="spellStart"/>
            <w:r w:rsidRPr="00956743">
              <w:rPr>
                <w:rFonts w:ascii="Arial" w:hAnsi="Arial" w:cs="Arial"/>
                <w:b/>
                <w:i/>
              </w:rPr>
              <w:t>Statements</w:t>
            </w:r>
            <w:proofErr w:type="spellEnd"/>
            <w:r w:rsidRPr="00956743">
              <w:rPr>
                <w:rFonts w:ascii="Arial" w:hAnsi="Arial" w:cs="Arial"/>
                <w:b/>
              </w:rPr>
              <w:t>)</w:t>
            </w:r>
          </w:p>
        </w:tc>
        <w:tc>
          <w:tcPr>
            <w:tcW w:w="7087" w:type="dxa"/>
          </w:tcPr>
          <w:p w14:paraId="38F5A213"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Eiropas standarta EN 301 549 daļa, kas nosaka prasības digitālo risinājumu lietojamībai personām ar dažādiem funkcionāliem traucējumiem (piemēram, bez redzes, ar ierobežotu redzi, bez dzirdes, ar motorikas ierobežojumiem, ar kognitīviem traucējumiem u.c.). Funkcionālās veiktspējas priekšraksti tiek izmantoti, lai sasaistītu tehniskos WCAG pārbaudes rezultātus ar praktisko ietekmi uz lietotāju grupām.</w:t>
            </w:r>
          </w:p>
        </w:tc>
      </w:tr>
      <w:tr w:rsidR="00573230" w:rsidRPr="00956743" w14:paraId="33CB5251" w14:textId="77777777" w:rsidTr="00ED68F8">
        <w:tc>
          <w:tcPr>
            <w:tcW w:w="2547" w:type="dxa"/>
          </w:tcPr>
          <w:p w14:paraId="33466C21" w14:textId="77777777" w:rsidR="00573230" w:rsidRPr="00956743" w:rsidRDefault="002D11A0" w:rsidP="00B47596">
            <w:pPr>
              <w:keepLines/>
              <w:pBdr>
                <w:top w:val="nil"/>
                <w:left w:val="nil"/>
                <w:bottom w:val="nil"/>
                <w:right w:val="nil"/>
                <w:between w:val="nil"/>
              </w:pBdr>
              <w:tabs>
                <w:tab w:val="left" w:pos="567"/>
              </w:tabs>
              <w:spacing w:before="240" w:line="360" w:lineRule="auto"/>
              <w:jc w:val="both"/>
              <w:rPr>
                <w:rFonts w:ascii="Arial" w:hAnsi="Arial" w:cs="Arial"/>
                <w:b/>
              </w:rPr>
            </w:pPr>
            <w:r w:rsidRPr="00956743">
              <w:rPr>
                <w:rFonts w:ascii="Arial" w:hAnsi="Arial" w:cs="Arial"/>
                <w:b/>
              </w:rPr>
              <w:t>Lietojamība (</w:t>
            </w:r>
            <w:proofErr w:type="spellStart"/>
            <w:r w:rsidRPr="00956743">
              <w:rPr>
                <w:rFonts w:ascii="Arial" w:hAnsi="Arial" w:cs="Arial"/>
                <w:b/>
              </w:rPr>
              <w:t>angl</w:t>
            </w:r>
            <w:proofErr w:type="spellEnd"/>
            <w:r w:rsidRPr="00956743">
              <w:rPr>
                <w:rFonts w:ascii="Arial" w:hAnsi="Arial" w:cs="Arial"/>
                <w:b/>
              </w:rPr>
              <w:t xml:space="preserve">. </w:t>
            </w:r>
            <w:proofErr w:type="spellStart"/>
            <w:r w:rsidRPr="00956743">
              <w:rPr>
                <w:rFonts w:ascii="Arial" w:hAnsi="Arial" w:cs="Arial"/>
                <w:b/>
                <w:i/>
              </w:rPr>
              <w:t>Usability</w:t>
            </w:r>
            <w:proofErr w:type="spellEnd"/>
            <w:r w:rsidRPr="00956743">
              <w:rPr>
                <w:rFonts w:ascii="Arial" w:hAnsi="Arial" w:cs="Arial"/>
                <w:b/>
              </w:rPr>
              <w:t>)</w:t>
            </w:r>
          </w:p>
          <w:p w14:paraId="2FAEF4A6" w14:textId="77777777" w:rsidR="00573230" w:rsidRPr="00956743" w:rsidRDefault="00573230" w:rsidP="00B47596">
            <w:pPr>
              <w:tabs>
                <w:tab w:val="left" w:pos="567"/>
              </w:tabs>
              <w:spacing w:before="240" w:line="360" w:lineRule="auto"/>
              <w:rPr>
                <w:rFonts w:ascii="Arial" w:hAnsi="Arial" w:cs="Arial"/>
              </w:rPr>
            </w:pPr>
          </w:p>
        </w:tc>
        <w:tc>
          <w:tcPr>
            <w:tcW w:w="7087" w:type="dxa"/>
          </w:tcPr>
          <w:p w14:paraId="65EC42C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Mēra, cik viegli un efektīvi lietotāji var sasniegt savus mērķus, izmantojot resursu (piemēram, tīmekļa vietni). Testēšanas laikā to vērtē lietojamības eksperts.</w:t>
            </w:r>
          </w:p>
        </w:tc>
      </w:tr>
      <w:tr w:rsidR="00573230" w:rsidRPr="00956743" w14:paraId="4BFAFC39" w14:textId="77777777" w:rsidTr="00ED68F8">
        <w:tc>
          <w:tcPr>
            <w:tcW w:w="2547" w:type="dxa"/>
          </w:tcPr>
          <w:p w14:paraId="1A21CED6" w14:textId="77777777" w:rsidR="00573230" w:rsidRPr="00956743" w:rsidRDefault="002D11A0" w:rsidP="00B47596">
            <w:pPr>
              <w:keepLines/>
              <w:pBdr>
                <w:top w:val="nil"/>
                <w:left w:val="nil"/>
                <w:bottom w:val="nil"/>
                <w:right w:val="nil"/>
                <w:between w:val="nil"/>
              </w:pBdr>
              <w:tabs>
                <w:tab w:val="left" w:pos="567"/>
              </w:tabs>
              <w:spacing w:before="240" w:line="360" w:lineRule="auto"/>
              <w:jc w:val="both"/>
              <w:rPr>
                <w:rFonts w:ascii="Arial" w:hAnsi="Arial" w:cs="Arial"/>
                <w:b/>
              </w:rPr>
            </w:pPr>
            <w:r w:rsidRPr="00956743">
              <w:rPr>
                <w:rFonts w:ascii="Arial" w:hAnsi="Arial" w:cs="Arial"/>
                <w:b/>
              </w:rPr>
              <w:t>Lietotāju testi (</w:t>
            </w:r>
            <w:proofErr w:type="spellStart"/>
            <w:r w:rsidRPr="00956743">
              <w:rPr>
                <w:rFonts w:ascii="Arial" w:hAnsi="Arial" w:cs="Arial"/>
                <w:b/>
              </w:rPr>
              <w:t>angl</w:t>
            </w:r>
            <w:proofErr w:type="spellEnd"/>
            <w:r w:rsidRPr="00956743">
              <w:rPr>
                <w:rFonts w:ascii="Arial" w:hAnsi="Arial" w:cs="Arial"/>
                <w:b/>
              </w:rPr>
              <w:t xml:space="preserve">. </w:t>
            </w:r>
            <w:proofErr w:type="spellStart"/>
            <w:r w:rsidRPr="00956743">
              <w:rPr>
                <w:rFonts w:ascii="Arial" w:hAnsi="Arial" w:cs="Arial"/>
                <w:b/>
                <w:i/>
              </w:rPr>
              <w:t>User</w:t>
            </w:r>
            <w:proofErr w:type="spellEnd"/>
            <w:r w:rsidRPr="00956743">
              <w:rPr>
                <w:rFonts w:ascii="Arial" w:hAnsi="Arial" w:cs="Arial"/>
                <w:b/>
                <w:i/>
              </w:rPr>
              <w:t xml:space="preserve"> tests</w:t>
            </w:r>
            <w:r w:rsidRPr="00956743">
              <w:rPr>
                <w:rFonts w:ascii="Arial" w:hAnsi="Arial" w:cs="Arial"/>
                <w:b/>
              </w:rPr>
              <w:t>)</w:t>
            </w:r>
          </w:p>
        </w:tc>
        <w:tc>
          <w:tcPr>
            <w:tcW w:w="7087" w:type="dxa"/>
          </w:tcPr>
          <w:p w14:paraId="1E08A051" w14:textId="77777777" w:rsidR="00573230" w:rsidRPr="00956743" w:rsidRDefault="002D11A0" w:rsidP="00B47596">
            <w:pPr>
              <w:pBdr>
                <w:top w:val="nil"/>
                <w:left w:val="nil"/>
                <w:bottom w:val="nil"/>
                <w:right w:val="nil"/>
                <w:between w:val="nil"/>
              </w:pBdr>
              <w:tabs>
                <w:tab w:val="left" w:pos="567"/>
              </w:tabs>
              <w:spacing w:before="240" w:line="360" w:lineRule="auto"/>
              <w:jc w:val="both"/>
              <w:rPr>
                <w:rFonts w:ascii="Arial" w:hAnsi="Arial" w:cs="Arial"/>
              </w:rPr>
            </w:pPr>
            <w:r w:rsidRPr="00956743">
              <w:rPr>
                <w:rFonts w:ascii="Arial" w:hAnsi="Arial" w:cs="Arial"/>
              </w:rPr>
              <w:t xml:space="preserve">Testēšanas metode, kurā tiek iesaistītas personas ar funkcionāliem traucējumiem, lai novērtētu digitālā resursa reālo piekļūstamību un lietojamību. Lietotāji izpilda noteiktus scenārijus, izmantojot savas </w:t>
            </w:r>
            <w:proofErr w:type="spellStart"/>
            <w:r w:rsidRPr="00956743">
              <w:rPr>
                <w:rFonts w:ascii="Arial" w:hAnsi="Arial" w:cs="Arial"/>
              </w:rPr>
              <w:t>palīgtehnoloģijas</w:t>
            </w:r>
            <w:proofErr w:type="spellEnd"/>
            <w:r w:rsidRPr="00956743">
              <w:rPr>
                <w:rFonts w:ascii="Arial" w:hAnsi="Arial" w:cs="Arial"/>
              </w:rPr>
              <w:t>.</w:t>
            </w:r>
          </w:p>
        </w:tc>
      </w:tr>
      <w:tr w:rsidR="00573230" w:rsidRPr="00956743" w14:paraId="2187C483" w14:textId="77777777" w:rsidTr="00ED68F8">
        <w:tc>
          <w:tcPr>
            <w:tcW w:w="2547" w:type="dxa"/>
          </w:tcPr>
          <w:p w14:paraId="76AAE468"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t>Manuālā testēšana (</w:t>
            </w:r>
            <w:proofErr w:type="spellStart"/>
            <w:r w:rsidRPr="00956743">
              <w:rPr>
                <w:rFonts w:ascii="Arial" w:hAnsi="Arial" w:cs="Arial"/>
                <w:b/>
              </w:rPr>
              <w:t>angl</w:t>
            </w:r>
            <w:proofErr w:type="spellEnd"/>
            <w:r w:rsidRPr="00956743">
              <w:rPr>
                <w:rFonts w:ascii="Arial" w:hAnsi="Arial" w:cs="Arial"/>
                <w:b/>
              </w:rPr>
              <w:t xml:space="preserve">. </w:t>
            </w:r>
            <w:proofErr w:type="spellStart"/>
            <w:r w:rsidRPr="00956743">
              <w:rPr>
                <w:rFonts w:ascii="Arial" w:hAnsi="Arial" w:cs="Arial"/>
                <w:b/>
                <w:i/>
              </w:rPr>
              <w:t>Manual</w:t>
            </w:r>
            <w:proofErr w:type="spellEnd"/>
            <w:r w:rsidRPr="00956743">
              <w:rPr>
                <w:rFonts w:ascii="Arial" w:hAnsi="Arial" w:cs="Arial"/>
                <w:b/>
                <w:i/>
              </w:rPr>
              <w:t xml:space="preserve"> </w:t>
            </w:r>
            <w:proofErr w:type="spellStart"/>
            <w:r w:rsidRPr="00956743">
              <w:rPr>
                <w:rFonts w:ascii="Arial" w:hAnsi="Arial" w:cs="Arial"/>
                <w:b/>
                <w:i/>
              </w:rPr>
              <w:t>testing</w:t>
            </w:r>
            <w:proofErr w:type="spellEnd"/>
            <w:r w:rsidRPr="00956743">
              <w:rPr>
                <w:rFonts w:ascii="Arial" w:hAnsi="Arial" w:cs="Arial"/>
                <w:b/>
              </w:rPr>
              <w:t>)</w:t>
            </w:r>
          </w:p>
        </w:tc>
        <w:tc>
          <w:tcPr>
            <w:tcW w:w="7087" w:type="dxa"/>
          </w:tcPr>
          <w:p w14:paraId="1509517C"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Strukturēts process, kurā eksperts manuāli, bez pilnīgas automatizācijas, novērtē tīmekļa vietnes vai lietotnes atbilstību piekļūstamības standartiem, identificējot problēmas, ko nespēj atklāt automatizētie rīki.</w:t>
            </w:r>
          </w:p>
        </w:tc>
      </w:tr>
      <w:tr w:rsidR="00573230" w:rsidRPr="00956743" w14:paraId="4B938CC4" w14:textId="77777777" w:rsidTr="00ED68F8">
        <w:tc>
          <w:tcPr>
            <w:tcW w:w="2547" w:type="dxa"/>
          </w:tcPr>
          <w:p w14:paraId="708A8D7C" w14:textId="77777777" w:rsidR="00573230" w:rsidRPr="00956743" w:rsidRDefault="002D11A0" w:rsidP="00B47596">
            <w:pPr>
              <w:keepLines/>
              <w:pBdr>
                <w:top w:val="nil"/>
                <w:left w:val="nil"/>
                <w:bottom w:val="nil"/>
                <w:right w:val="nil"/>
                <w:between w:val="nil"/>
              </w:pBdr>
              <w:tabs>
                <w:tab w:val="left" w:pos="567"/>
              </w:tabs>
              <w:spacing w:before="240" w:line="360" w:lineRule="auto"/>
              <w:jc w:val="both"/>
              <w:rPr>
                <w:rFonts w:ascii="Arial" w:hAnsi="Arial" w:cs="Arial"/>
                <w:b/>
              </w:rPr>
            </w:pPr>
            <w:r w:rsidRPr="00956743">
              <w:rPr>
                <w:rFonts w:ascii="Arial" w:hAnsi="Arial" w:cs="Arial"/>
                <w:b/>
              </w:rPr>
              <w:t>Noturība (</w:t>
            </w:r>
            <w:proofErr w:type="spellStart"/>
            <w:r w:rsidRPr="00956743">
              <w:rPr>
                <w:rFonts w:ascii="Arial" w:hAnsi="Arial" w:cs="Arial"/>
                <w:b/>
              </w:rPr>
              <w:t>angl</w:t>
            </w:r>
            <w:proofErr w:type="spellEnd"/>
            <w:r w:rsidRPr="00956743">
              <w:rPr>
                <w:rFonts w:ascii="Arial" w:hAnsi="Arial" w:cs="Arial"/>
                <w:b/>
              </w:rPr>
              <w:t xml:space="preserve">. </w:t>
            </w:r>
            <w:proofErr w:type="spellStart"/>
            <w:r w:rsidRPr="00956743">
              <w:rPr>
                <w:rFonts w:ascii="Arial" w:hAnsi="Arial" w:cs="Arial"/>
                <w:b/>
                <w:i/>
              </w:rPr>
              <w:t>Robust</w:t>
            </w:r>
            <w:proofErr w:type="spellEnd"/>
            <w:r w:rsidRPr="00956743">
              <w:rPr>
                <w:rFonts w:ascii="Arial" w:hAnsi="Arial" w:cs="Arial"/>
                <w:b/>
              </w:rPr>
              <w:t>)</w:t>
            </w:r>
          </w:p>
          <w:p w14:paraId="0E62BB39" w14:textId="77777777" w:rsidR="00573230" w:rsidRPr="00956743" w:rsidRDefault="00573230" w:rsidP="00B47596">
            <w:pPr>
              <w:tabs>
                <w:tab w:val="left" w:pos="567"/>
              </w:tabs>
              <w:spacing w:before="240" w:line="360" w:lineRule="auto"/>
              <w:rPr>
                <w:rFonts w:ascii="Arial" w:hAnsi="Arial" w:cs="Arial"/>
                <w:b/>
              </w:rPr>
            </w:pPr>
          </w:p>
        </w:tc>
        <w:tc>
          <w:tcPr>
            <w:tcW w:w="7087" w:type="dxa"/>
          </w:tcPr>
          <w:p w14:paraId="7CB51FD8"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Viens no četriem Tīmekļa satura piekļūstamības vadlīniju (WCAG) pamatprincipiem. Princips paredz, ka digitālajam saturam jābūt uzticami interpretējamam dažādos lietotāju aģentos, tostarp ar </w:t>
            </w:r>
            <w:proofErr w:type="spellStart"/>
            <w:r w:rsidRPr="00956743">
              <w:rPr>
                <w:rFonts w:ascii="Arial" w:hAnsi="Arial" w:cs="Arial"/>
              </w:rPr>
              <w:t>palīgtehnoloģijām</w:t>
            </w:r>
            <w:proofErr w:type="spellEnd"/>
            <w:r w:rsidRPr="00956743">
              <w:rPr>
                <w:rFonts w:ascii="Arial" w:hAnsi="Arial" w:cs="Arial"/>
              </w:rPr>
              <w:t>. Tas ietver prasību par korektu un standartiem atbilstošu koda (piemēram, HTML) izmantošanu.</w:t>
            </w:r>
          </w:p>
        </w:tc>
      </w:tr>
      <w:tr w:rsidR="00573230" w:rsidRPr="00956743" w14:paraId="5EF65B89" w14:textId="77777777" w:rsidTr="00ED68F8">
        <w:tc>
          <w:tcPr>
            <w:tcW w:w="2547" w:type="dxa"/>
          </w:tcPr>
          <w:p w14:paraId="768C193C"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lastRenderedPageBreak/>
              <w:t>Padziļinātais izvērtējums</w:t>
            </w:r>
          </w:p>
        </w:tc>
        <w:tc>
          <w:tcPr>
            <w:tcW w:w="7087" w:type="dxa"/>
          </w:tcPr>
          <w:p w14:paraId="77B1116C"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Visaptveroša piekļūstamības analīze, kas balstīta uz WCAG-EM metodoloģiju un EN 301 549 standartu. Tā apvieno ekspertu manuālo testēšanu (pārbaudot 50 WCAG 2.1 AA atbilstības līmeņa kritērijus) un lietotāju testus.</w:t>
            </w:r>
          </w:p>
        </w:tc>
      </w:tr>
      <w:tr w:rsidR="00573230" w:rsidRPr="00956743" w14:paraId="40690DE9" w14:textId="77777777" w:rsidTr="00ED68F8">
        <w:tc>
          <w:tcPr>
            <w:tcW w:w="2547" w:type="dxa"/>
          </w:tcPr>
          <w:p w14:paraId="2C2287FD" w14:textId="77777777" w:rsidR="00573230" w:rsidRPr="00956743" w:rsidRDefault="002D11A0" w:rsidP="00B47596">
            <w:pPr>
              <w:keepLines/>
              <w:pBdr>
                <w:top w:val="nil"/>
                <w:left w:val="nil"/>
                <w:bottom w:val="nil"/>
                <w:right w:val="nil"/>
                <w:between w:val="nil"/>
              </w:pBdr>
              <w:tabs>
                <w:tab w:val="left" w:pos="567"/>
              </w:tabs>
              <w:spacing w:before="240" w:line="360" w:lineRule="auto"/>
              <w:jc w:val="both"/>
              <w:rPr>
                <w:rFonts w:ascii="Arial" w:hAnsi="Arial" w:cs="Arial"/>
                <w:b/>
              </w:rPr>
            </w:pPr>
            <w:proofErr w:type="spellStart"/>
            <w:r w:rsidRPr="00956743">
              <w:rPr>
                <w:rFonts w:ascii="Arial" w:hAnsi="Arial" w:cs="Arial"/>
                <w:b/>
              </w:rPr>
              <w:t>Palīgtehnoloģijas</w:t>
            </w:r>
            <w:proofErr w:type="spellEnd"/>
            <w:r w:rsidRPr="00956743">
              <w:rPr>
                <w:rFonts w:ascii="Arial" w:hAnsi="Arial" w:cs="Arial"/>
                <w:b/>
              </w:rPr>
              <w:t xml:space="preserve"> (</w:t>
            </w:r>
            <w:proofErr w:type="spellStart"/>
            <w:r w:rsidRPr="00956743">
              <w:rPr>
                <w:rFonts w:ascii="Arial" w:hAnsi="Arial" w:cs="Arial"/>
                <w:b/>
              </w:rPr>
              <w:t>angl</w:t>
            </w:r>
            <w:proofErr w:type="spellEnd"/>
            <w:r w:rsidRPr="00956743">
              <w:rPr>
                <w:rFonts w:ascii="Arial" w:hAnsi="Arial" w:cs="Arial"/>
                <w:b/>
              </w:rPr>
              <w:t xml:space="preserve">. </w:t>
            </w:r>
            <w:proofErr w:type="spellStart"/>
            <w:r w:rsidRPr="00956743">
              <w:rPr>
                <w:rFonts w:ascii="Arial" w:hAnsi="Arial" w:cs="Arial"/>
                <w:b/>
                <w:i/>
              </w:rPr>
              <w:t>Assistive</w:t>
            </w:r>
            <w:proofErr w:type="spellEnd"/>
            <w:r w:rsidRPr="00956743">
              <w:rPr>
                <w:rFonts w:ascii="Arial" w:hAnsi="Arial" w:cs="Arial"/>
                <w:b/>
                <w:i/>
              </w:rPr>
              <w:t xml:space="preserve"> </w:t>
            </w:r>
            <w:proofErr w:type="spellStart"/>
            <w:r w:rsidRPr="00956743">
              <w:rPr>
                <w:rFonts w:ascii="Arial" w:hAnsi="Arial" w:cs="Arial"/>
                <w:b/>
                <w:i/>
              </w:rPr>
              <w:t>technologies</w:t>
            </w:r>
            <w:proofErr w:type="spellEnd"/>
            <w:r w:rsidRPr="00956743">
              <w:rPr>
                <w:rFonts w:ascii="Arial" w:hAnsi="Arial" w:cs="Arial"/>
                <w:b/>
              </w:rPr>
              <w:t>)</w:t>
            </w:r>
          </w:p>
          <w:p w14:paraId="43C7B9FE" w14:textId="77777777" w:rsidR="00573230" w:rsidRPr="00956743" w:rsidRDefault="00573230" w:rsidP="00B47596">
            <w:pPr>
              <w:pBdr>
                <w:top w:val="nil"/>
                <w:left w:val="nil"/>
                <w:bottom w:val="nil"/>
                <w:right w:val="nil"/>
                <w:between w:val="nil"/>
              </w:pBdr>
              <w:tabs>
                <w:tab w:val="left" w:pos="567"/>
              </w:tabs>
              <w:spacing w:before="240" w:line="360" w:lineRule="auto"/>
              <w:jc w:val="both"/>
              <w:rPr>
                <w:rFonts w:ascii="Arial" w:hAnsi="Arial" w:cs="Arial"/>
                <w:b/>
              </w:rPr>
            </w:pPr>
          </w:p>
        </w:tc>
        <w:tc>
          <w:tcPr>
            <w:tcW w:w="7087" w:type="dxa"/>
          </w:tcPr>
          <w:p w14:paraId="6037313E" w14:textId="77777777" w:rsidR="00573230" w:rsidRPr="00956743" w:rsidRDefault="002D11A0" w:rsidP="00B47596">
            <w:pPr>
              <w:pBdr>
                <w:top w:val="nil"/>
                <w:left w:val="nil"/>
                <w:bottom w:val="nil"/>
                <w:right w:val="nil"/>
                <w:between w:val="nil"/>
              </w:pBdr>
              <w:tabs>
                <w:tab w:val="left" w:pos="567"/>
              </w:tabs>
              <w:spacing w:before="240" w:line="360" w:lineRule="auto"/>
              <w:jc w:val="both"/>
              <w:rPr>
                <w:rFonts w:ascii="Arial" w:hAnsi="Arial" w:cs="Arial"/>
              </w:rPr>
            </w:pPr>
            <w:r w:rsidRPr="00956743">
              <w:rPr>
                <w:rFonts w:ascii="Arial" w:hAnsi="Arial" w:cs="Arial"/>
              </w:rPr>
              <w:t xml:space="preserve">Ierīces, programmatūra vai rīki, ko izmanto personas ar funkcionāliem traucējumiem, lai mijiedarbotos ar digitālo vidi, piemēram, ekrāna lasītājs. </w:t>
            </w:r>
          </w:p>
        </w:tc>
      </w:tr>
      <w:tr w:rsidR="00573230" w:rsidRPr="00956743" w14:paraId="4904F7AC" w14:textId="77777777" w:rsidTr="00ED68F8">
        <w:tc>
          <w:tcPr>
            <w:tcW w:w="2547" w:type="dxa"/>
          </w:tcPr>
          <w:p w14:paraId="19477D30"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t xml:space="preserve">Pašvērtējums </w:t>
            </w:r>
          </w:p>
        </w:tc>
        <w:tc>
          <w:tcPr>
            <w:tcW w:w="7087" w:type="dxa"/>
          </w:tcPr>
          <w:p w14:paraId="669A503C"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Publiskās iestādes veikts piekļūstamības izvērtējums, izmantojot vienkāršotā izvērtējuma metodoloģiju. Pašvērtējums tiek veikts, balstoties uz Ministru kabineta 2020. gada 14. jūlija noteikumiem Nr. 445 </w:t>
            </w:r>
            <w:r w:rsidRPr="00956743">
              <w:rPr>
                <w:rFonts w:ascii="Arial" w:hAnsi="Arial" w:cs="Arial"/>
                <w:i/>
              </w:rPr>
              <w:t>“Kārtība, kādā iestādes ievieto informāciju internetā”</w:t>
            </w:r>
            <w:r w:rsidRPr="00956743">
              <w:rPr>
                <w:rFonts w:ascii="Arial" w:hAnsi="Arial" w:cs="Arial"/>
              </w:rPr>
              <w:t>, un tā rezultāti tiek publicēti iestādes tīmekļvietnē piekļūstamības paziņojumā.</w:t>
            </w:r>
          </w:p>
        </w:tc>
      </w:tr>
      <w:tr w:rsidR="00573230" w:rsidRPr="00956743" w14:paraId="4EDC08E3" w14:textId="77777777" w:rsidTr="00ED68F8">
        <w:tc>
          <w:tcPr>
            <w:tcW w:w="2547" w:type="dxa"/>
          </w:tcPr>
          <w:p w14:paraId="5E9E4E36" w14:textId="77777777" w:rsidR="00573230" w:rsidRPr="00956743" w:rsidRDefault="002D11A0" w:rsidP="00B47596">
            <w:pPr>
              <w:keepLines/>
              <w:pBdr>
                <w:top w:val="nil"/>
                <w:left w:val="nil"/>
                <w:bottom w:val="nil"/>
                <w:right w:val="nil"/>
                <w:between w:val="nil"/>
              </w:pBdr>
              <w:tabs>
                <w:tab w:val="left" w:pos="567"/>
              </w:tabs>
              <w:spacing w:before="240" w:line="360" w:lineRule="auto"/>
              <w:jc w:val="both"/>
              <w:rPr>
                <w:rFonts w:ascii="Arial" w:hAnsi="Arial" w:cs="Arial"/>
                <w:b/>
              </w:rPr>
            </w:pPr>
            <w:r w:rsidRPr="00956743">
              <w:rPr>
                <w:rFonts w:ascii="Arial" w:hAnsi="Arial" w:cs="Arial"/>
                <w:b/>
              </w:rPr>
              <w:t>Piekļūstamība (</w:t>
            </w:r>
            <w:proofErr w:type="spellStart"/>
            <w:r w:rsidRPr="00956743">
              <w:rPr>
                <w:rFonts w:ascii="Arial" w:hAnsi="Arial" w:cs="Arial"/>
                <w:b/>
              </w:rPr>
              <w:t>angl</w:t>
            </w:r>
            <w:proofErr w:type="spellEnd"/>
            <w:r w:rsidRPr="00956743">
              <w:rPr>
                <w:rFonts w:ascii="Arial" w:hAnsi="Arial" w:cs="Arial"/>
                <w:b/>
              </w:rPr>
              <w:t xml:space="preserve">., </w:t>
            </w:r>
            <w:proofErr w:type="spellStart"/>
            <w:r w:rsidRPr="00956743">
              <w:rPr>
                <w:rFonts w:ascii="Arial" w:hAnsi="Arial" w:cs="Arial"/>
                <w:b/>
                <w:i/>
              </w:rPr>
              <w:t>Accessibility</w:t>
            </w:r>
            <w:proofErr w:type="spellEnd"/>
            <w:r w:rsidRPr="00956743">
              <w:rPr>
                <w:rFonts w:ascii="Arial" w:hAnsi="Arial" w:cs="Arial"/>
                <w:b/>
              </w:rPr>
              <w:t>)</w:t>
            </w:r>
          </w:p>
          <w:p w14:paraId="7A2B4774" w14:textId="77777777" w:rsidR="00573230" w:rsidRPr="00956743" w:rsidRDefault="00573230" w:rsidP="00B47596">
            <w:pPr>
              <w:pBdr>
                <w:top w:val="nil"/>
                <w:left w:val="nil"/>
                <w:bottom w:val="nil"/>
                <w:right w:val="nil"/>
                <w:between w:val="nil"/>
              </w:pBdr>
              <w:tabs>
                <w:tab w:val="left" w:pos="567"/>
              </w:tabs>
              <w:spacing w:before="240" w:line="360" w:lineRule="auto"/>
              <w:jc w:val="both"/>
              <w:rPr>
                <w:rFonts w:ascii="Arial" w:hAnsi="Arial" w:cs="Arial"/>
                <w:b/>
              </w:rPr>
            </w:pPr>
          </w:p>
        </w:tc>
        <w:tc>
          <w:tcPr>
            <w:tcW w:w="7087" w:type="dxa"/>
          </w:tcPr>
          <w:p w14:paraId="6961252C"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Vispārējs princips, kas nosaka, ka tīmekļa vietnes, mobilās lietotnes un citi digitālie resursi ir izstrādāti un veidoti tā, lai tos varētu pilnvērtīgi uztvert, saprast, darbināt un ar tiem mijiedarboties visas sabiedrības grupas, ieskaitot personas ar dažādiem funkcionāliem traucējumiem.</w:t>
            </w:r>
          </w:p>
        </w:tc>
      </w:tr>
      <w:tr w:rsidR="00573230" w:rsidRPr="00956743" w14:paraId="0D05A8BB" w14:textId="77777777" w:rsidTr="00ED68F8">
        <w:tc>
          <w:tcPr>
            <w:tcW w:w="2547" w:type="dxa"/>
          </w:tcPr>
          <w:p w14:paraId="6A4DC8A0"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t>Platforma</w:t>
            </w:r>
          </w:p>
        </w:tc>
        <w:tc>
          <w:tcPr>
            <w:tcW w:w="7087" w:type="dxa"/>
          </w:tcPr>
          <w:p w14:paraId="45168C00"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Vispārīgs apzīmējums izvērtējamajai digitālajai vienībai (piemēram, tīmekļvietnei, mobilajai lietotnei vai cita veida digitālajam risinājumam), kas nodrošina lietotājiem saturu vai pakalpojumus</w:t>
            </w:r>
            <w:r w:rsidRPr="00956743">
              <w:rPr>
                <w:rFonts w:ascii="Arial" w:hAnsi="Arial" w:cs="Arial"/>
                <w:b/>
              </w:rPr>
              <w:t>.</w:t>
            </w:r>
          </w:p>
        </w:tc>
      </w:tr>
      <w:tr w:rsidR="00573230" w:rsidRPr="00956743" w14:paraId="54940AA6" w14:textId="77777777" w:rsidTr="00ED68F8">
        <w:tc>
          <w:tcPr>
            <w:tcW w:w="2547" w:type="dxa"/>
          </w:tcPr>
          <w:p w14:paraId="2D26C169" w14:textId="77777777" w:rsidR="00573230" w:rsidRPr="00956743" w:rsidRDefault="002D11A0" w:rsidP="00B47596">
            <w:pPr>
              <w:keepLines/>
              <w:pBdr>
                <w:top w:val="nil"/>
                <w:left w:val="nil"/>
                <w:bottom w:val="nil"/>
                <w:right w:val="nil"/>
                <w:between w:val="nil"/>
              </w:pBdr>
              <w:tabs>
                <w:tab w:val="left" w:pos="567"/>
              </w:tabs>
              <w:spacing w:before="240" w:line="360" w:lineRule="auto"/>
              <w:jc w:val="both"/>
              <w:rPr>
                <w:rFonts w:ascii="Arial" w:hAnsi="Arial" w:cs="Arial"/>
                <w:b/>
              </w:rPr>
            </w:pPr>
            <w:r w:rsidRPr="00956743">
              <w:rPr>
                <w:rFonts w:ascii="Arial" w:hAnsi="Arial" w:cs="Arial"/>
                <w:b/>
              </w:rPr>
              <w:lastRenderedPageBreak/>
              <w:t>Saprotamība (</w:t>
            </w:r>
            <w:proofErr w:type="spellStart"/>
            <w:r w:rsidRPr="00956743">
              <w:rPr>
                <w:rFonts w:ascii="Arial" w:hAnsi="Arial" w:cs="Arial"/>
                <w:b/>
              </w:rPr>
              <w:t>angl</w:t>
            </w:r>
            <w:proofErr w:type="spellEnd"/>
            <w:r w:rsidRPr="00956743">
              <w:rPr>
                <w:rFonts w:ascii="Arial" w:hAnsi="Arial" w:cs="Arial"/>
                <w:b/>
              </w:rPr>
              <w:t xml:space="preserve">. </w:t>
            </w:r>
            <w:proofErr w:type="spellStart"/>
            <w:r w:rsidRPr="00956743">
              <w:rPr>
                <w:rFonts w:ascii="Arial" w:hAnsi="Arial" w:cs="Arial"/>
                <w:b/>
                <w:i/>
              </w:rPr>
              <w:t>Understandable</w:t>
            </w:r>
            <w:proofErr w:type="spellEnd"/>
            <w:r w:rsidRPr="00956743">
              <w:rPr>
                <w:rFonts w:ascii="Arial" w:hAnsi="Arial" w:cs="Arial"/>
                <w:b/>
              </w:rPr>
              <w:t>)</w:t>
            </w:r>
          </w:p>
          <w:p w14:paraId="42D6AAD1" w14:textId="77777777" w:rsidR="00573230" w:rsidRPr="00956743" w:rsidRDefault="00573230" w:rsidP="00B47596">
            <w:pPr>
              <w:pBdr>
                <w:top w:val="nil"/>
                <w:left w:val="nil"/>
                <w:bottom w:val="nil"/>
                <w:right w:val="nil"/>
                <w:between w:val="nil"/>
              </w:pBdr>
              <w:tabs>
                <w:tab w:val="left" w:pos="567"/>
              </w:tabs>
              <w:spacing w:before="240" w:line="360" w:lineRule="auto"/>
              <w:jc w:val="both"/>
              <w:rPr>
                <w:rFonts w:ascii="Arial" w:hAnsi="Arial" w:cs="Arial"/>
                <w:b/>
              </w:rPr>
            </w:pPr>
          </w:p>
        </w:tc>
        <w:tc>
          <w:tcPr>
            <w:tcW w:w="7087" w:type="dxa"/>
          </w:tcPr>
          <w:p w14:paraId="4063ED51"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Viens no četriem tīmekļa satura piekļūstamības vadlīniju (WCAG) pamatprincipiem. Princips paredz, ka informācijai un lietotāja saskarnes darbībām jābūt saprotamām un prognozējamām. Tas ietver prasību par skaidru valodas definēšanu un konsekventas navigācijas nodrošināšanu.</w:t>
            </w:r>
          </w:p>
        </w:tc>
      </w:tr>
      <w:tr w:rsidR="00573230" w:rsidRPr="00956743" w14:paraId="394E3B80" w14:textId="77777777" w:rsidTr="00ED68F8">
        <w:tc>
          <w:tcPr>
            <w:tcW w:w="2547" w:type="dxa"/>
          </w:tcPr>
          <w:p w14:paraId="4E69746B"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t xml:space="preserve">TVP </w:t>
            </w:r>
          </w:p>
        </w:tc>
        <w:tc>
          <w:tcPr>
            <w:tcW w:w="7087" w:type="dxa"/>
          </w:tcPr>
          <w:p w14:paraId="3EA41F36"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Tīmekļvietņu vienotā platforma - Valsts kancelejas pārvaldīts centralizēts tehnoloģiskais risinājums, kas nodrošina valsts un pašvaldību iestādēm vienotu sistēmu un rīkus. Platformas mērķis ir nodrošināt, lai iestādes varētu veidot un uzturēt modernas, drošas un visiem iedzīvotājiem piekļūstamas tīmekļvietnes ar vienotu dizainu.</w:t>
            </w:r>
          </w:p>
        </w:tc>
      </w:tr>
      <w:tr w:rsidR="00573230" w:rsidRPr="00956743" w14:paraId="7C241CF1" w14:textId="77777777" w:rsidTr="00ED68F8">
        <w:tc>
          <w:tcPr>
            <w:tcW w:w="2547" w:type="dxa"/>
          </w:tcPr>
          <w:p w14:paraId="094D7206"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t>Uztveramība (</w:t>
            </w:r>
            <w:proofErr w:type="spellStart"/>
            <w:r w:rsidRPr="00956743">
              <w:rPr>
                <w:rFonts w:ascii="Arial" w:hAnsi="Arial" w:cs="Arial"/>
                <w:b/>
              </w:rPr>
              <w:t>angl</w:t>
            </w:r>
            <w:proofErr w:type="spellEnd"/>
            <w:r w:rsidRPr="00956743">
              <w:rPr>
                <w:rFonts w:ascii="Arial" w:hAnsi="Arial" w:cs="Arial"/>
                <w:b/>
              </w:rPr>
              <w:t xml:space="preserve">. </w:t>
            </w:r>
            <w:proofErr w:type="spellStart"/>
            <w:r w:rsidRPr="00956743">
              <w:rPr>
                <w:rFonts w:ascii="Arial" w:hAnsi="Arial" w:cs="Arial"/>
                <w:b/>
                <w:i/>
              </w:rPr>
              <w:t>Perceivable</w:t>
            </w:r>
            <w:proofErr w:type="spellEnd"/>
            <w:r w:rsidRPr="00956743">
              <w:rPr>
                <w:rFonts w:ascii="Arial" w:hAnsi="Arial" w:cs="Arial"/>
                <w:b/>
              </w:rPr>
              <w:t>)</w:t>
            </w:r>
          </w:p>
        </w:tc>
        <w:tc>
          <w:tcPr>
            <w:tcW w:w="7087" w:type="dxa"/>
          </w:tcPr>
          <w:p w14:paraId="7B1BFF75"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Viens no četriem Tīmekļa satura piekļūstamības vadlīniju (WCAG) pamatprincipiem. Princips paredz, ka informācijai un lietotāja saskarnes komponentiem jābūt pasniegtiem lietotājiem tādā formā, lai tie varētu tos uztvert. Tas ietver prasību par tekstuālām alternatīvām attēliem un pietiekamu krāsu kontrastu.</w:t>
            </w:r>
          </w:p>
        </w:tc>
      </w:tr>
      <w:tr w:rsidR="00573230" w:rsidRPr="00956743" w14:paraId="5A0C79D7" w14:textId="77777777" w:rsidTr="00ED68F8">
        <w:tc>
          <w:tcPr>
            <w:tcW w:w="2547" w:type="dxa"/>
          </w:tcPr>
          <w:p w14:paraId="10774A0E"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t>VARAM</w:t>
            </w:r>
          </w:p>
        </w:tc>
        <w:tc>
          <w:tcPr>
            <w:tcW w:w="7087" w:type="dxa"/>
          </w:tcPr>
          <w:p w14:paraId="4B60C258"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Viedās administrācijas un reģionālās attīstības ministrija - valsts pārvaldes iestāde, kas veicina digitālās transformācijas, e-pārvaldes principu ieviešanu, reģionālo attīstību un pārraudzību, kā arī teritorijas un zemes pārvaldību.</w:t>
            </w:r>
          </w:p>
        </w:tc>
      </w:tr>
      <w:tr w:rsidR="00573230" w:rsidRPr="00956743" w14:paraId="005CDBAE" w14:textId="77777777" w:rsidTr="00ED68F8">
        <w:tc>
          <w:tcPr>
            <w:tcW w:w="2547" w:type="dxa"/>
          </w:tcPr>
          <w:p w14:paraId="2BAB1F13"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t>Vienkāršotais izvērtējums</w:t>
            </w:r>
          </w:p>
        </w:tc>
        <w:tc>
          <w:tcPr>
            <w:tcW w:w="7087" w:type="dxa"/>
          </w:tcPr>
          <w:p w14:paraId="5ED3D9F1"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Viedās administrācijas un reģionālās attīstības ministrijas (VARAM) izstrādāta metodoloģija piekļūstamības sākotnējai pārbaudei, kas balstīta uz Vispasaules Tīmekļa konsorcija (W3C) rekomendācijām “</w:t>
            </w:r>
            <w:proofErr w:type="spellStart"/>
            <w:r w:rsidRPr="00956743">
              <w:rPr>
                <w:rFonts w:ascii="Arial" w:hAnsi="Arial" w:cs="Arial"/>
                <w:i/>
              </w:rPr>
              <w:t>Easy</w:t>
            </w:r>
            <w:proofErr w:type="spellEnd"/>
            <w:r w:rsidRPr="00956743">
              <w:rPr>
                <w:rFonts w:ascii="Arial" w:hAnsi="Arial" w:cs="Arial"/>
                <w:i/>
              </w:rPr>
              <w:t xml:space="preserve"> </w:t>
            </w:r>
            <w:proofErr w:type="spellStart"/>
            <w:r w:rsidRPr="00956743">
              <w:rPr>
                <w:rFonts w:ascii="Arial" w:hAnsi="Arial" w:cs="Arial"/>
                <w:i/>
              </w:rPr>
              <w:t>Checks</w:t>
            </w:r>
            <w:proofErr w:type="spellEnd"/>
            <w:r w:rsidRPr="00956743">
              <w:rPr>
                <w:rFonts w:ascii="Arial" w:hAnsi="Arial" w:cs="Arial"/>
                <w:i/>
              </w:rPr>
              <w:t xml:space="preserve"> – A First </w:t>
            </w:r>
            <w:proofErr w:type="spellStart"/>
            <w:r w:rsidRPr="00956743">
              <w:rPr>
                <w:rFonts w:ascii="Arial" w:hAnsi="Arial" w:cs="Arial"/>
                <w:i/>
              </w:rPr>
              <w:t>Review</w:t>
            </w:r>
            <w:proofErr w:type="spellEnd"/>
            <w:r w:rsidRPr="00956743">
              <w:rPr>
                <w:rFonts w:ascii="Arial" w:hAnsi="Arial" w:cs="Arial"/>
                <w:i/>
              </w:rPr>
              <w:t xml:space="preserve"> </w:t>
            </w:r>
            <w:proofErr w:type="spellStart"/>
            <w:r w:rsidRPr="00956743">
              <w:rPr>
                <w:rFonts w:ascii="Arial" w:hAnsi="Arial" w:cs="Arial"/>
                <w:i/>
              </w:rPr>
              <w:t>of</w:t>
            </w:r>
            <w:proofErr w:type="spellEnd"/>
            <w:r w:rsidRPr="00956743">
              <w:rPr>
                <w:rFonts w:ascii="Arial" w:hAnsi="Arial" w:cs="Arial"/>
                <w:i/>
              </w:rPr>
              <w:t xml:space="preserve"> </w:t>
            </w:r>
            <w:proofErr w:type="spellStart"/>
            <w:r w:rsidRPr="00956743">
              <w:rPr>
                <w:rFonts w:ascii="Arial" w:hAnsi="Arial" w:cs="Arial"/>
                <w:i/>
              </w:rPr>
              <w:t>Web</w:t>
            </w:r>
            <w:proofErr w:type="spellEnd"/>
            <w:r w:rsidRPr="00956743">
              <w:rPr>
                <w:rFonts w:ascii="Arial" w:hAnsi="Arial" w:cs="Arial"/>
                <w:i/>
              </w:rPr>
              <w:t xml:space="preserve"> </w:t>
            </w:r>
            <w:proofErr w:type="spellStart"/>
            <w:r w:rsidRPr="00956743">
              <w:rPr>
                <w:rFonts w:ascii="Arial" w:hAnsi="Arial" w:cs="Arial"/>
                <w:i/>
              </w:rPr>
              <w:t>Accessibility</w:t>
            </w:r>
            <w:proofErr w:type="spellEnd"/>
            <w:r w:rsidRPr="00956743">
              <w:rPr>
                <w:rFonts w:ascii="Arial" w:hAnsi="Arial" w:cs="Arial"/>
                <w:i/>
              </w:rPr>
              <w:t>”</w:t>
            </w:r>
            <w:r w:rsidRPr="00956743">
              <w:rPr>
                <w:rFonts w:ascii="Arial" w:hAnsi="Arial" w:cs="Arial"/>
              </w:rPr>
              <w:t xml:space="preserve">. Metodoloģija aptver 11 būtiskākos piekļūstamības </w:t>
            </w:r>
            <w:r w:rsidRPr="00956743">
              <w:rPr>
                <w:rFonts w:ascii="Arial" w:hAnsi="Arial" w:cs="Arial"/>
              </w:rPr>
              <w:lastRenderedPageBreak/>
              <w:t>aspektus un ir paredzēta publisko iestāžu pašnovērtējuma veikšanai.</w:t>
            </w:r>
          </w:p>
        </w:tc>
      </w:tr>
      <w:tr w:rsidR="00573230" w:rsidRPr="00956743" w14:paraId="1EE7514B" w14:textId="77777777" w:rsidTr="00ED68F8">
        <w:tc>
          <w:tcPr>
            <w:tcW w:w="2547" w:type="dxa"/>
          </w:tcPr>
          <w:p w14:paraId="05644F9F"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lastRenderedPageBreak/>
              <w:t>W3C</w:t>
            </w:r>
          </w:p>
        </w:tc>
        <w:tc>
          <w:tcPr>
            <w:tcW w:w="7087" w:type="dxa"/>
          </w:tcPr>
          <w:p w14:paraId="744F3D15"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Vispasaules Tīmekļa konsorcijs (</w:t>
            </w:r>
            <w:proofErr w:type="spellStart"/>
            <w:r w:rsidRPr="00956743">
              <w:rPr>
                <w:rFonts w:ascii="Arial" w:hAnsi="Arial" w:cs="Arial"/>
              </w:rPr>
              <w:t>angl</w:t>
            </w:r>
            <w:proofErr w:type="spellEnd"/>
            <w:r w:rsidRPr="00956743">
              <w:rPr>
                <w:rFonts w:ascii="Arial" w:hAnsi="Arial" w:cs="Arial"/>
              </w:rPr>
              <w:t xml:space="preserve">. </w:t>
            </w:r>
            <w:proofErr w:type="spellStart"/>
            <w:r w:rsidRPr="00956743">
              <w:rPr>
                <w:rFonts w:ascii="Arial" w:hAnsi="Arial" w:cs="Arial"/>
                <w:i/>
              </w:rPr>
              <w:t>World</w:t>
            </w:r>
            <w:proofErr w:type="spellEnd"/>
            <w:r w:rsidRPr="00956743">
              <w:rPr>
                <w:rFonts w:ascii="Arial" w:hAnsi="Arial" w:cs="Arial"/>
                <w:i/>
              </w:rPr>
              <w:t xml:space="preserve"> </w:t>
            </w:r>
            <w:proofErr w:type="spellStart"/>
            <w:r w:rsidRPr="00956743">
              <w:rPr>
                <w:rFonts w:ascii="Arial" w:hAnsi="Arial" w:cs="Arial"/>
                <w:i/>
              </w:rPr>
              <w:t>Wide</w:t>
            </w:r>
            <w:proofErr w:type="spellEnd"/>
            <w:r w:rsidRPr="00956743">
              <w:rPr>
                <w:rFonts w:ascii="Arial" w:hAnsi="Arial" w:cs="Arial"/>
                <w:i/>
              </w:rPr>
              <w:t xml:space="preserve"> </w:t>
            </w:r>
            <w:proofErr w:type="spellStart"/>
            <w:r w:rsidRPr="00956743">
              <w:rPr>
                <w:rFonts w:ascii="Arial" w:hAnsi="Arial" w:cs="Arial"/>
                <w:i/>
              </w:rPr>
              <w:t>Web</w:t>
            </w:r>
            <w:proofErr w:type="spellEnd"/>
            <w:r w:rsidRPr="00956743">
              <w:rPr>
                <w:rFonts w:ascii="Arial" w:hAnsi="Arial" w:cs="Arial"/>
                <w:i/>
              </w:rPr>
              <w:t xml:space="preserve"> </w:t>
            </w:r>
            <w:proofErr w:type="spellStart"/>
            <w:r w:rsidRPr="00956743">
              <w:rPr>
                <w:rFonts w:ascii="Arial" w:hAnsi="Arial" w:cs="Arial"/>
                <w:i/>
              </w:rPr>
              <w:t>Consortium</w:t>
            </w:r>
            <w:proofErr w:type="spellEnd"/>
            <w:r w:rsidRPr="00956743">
              <w:rPr>
                <w:rFonts w:ascii="Arial" w:hAnsi="Arial" w:cs="Arial"/>
              </w:rPr>
              <w:t xml:space="preserve">) </w:t>
            </w:r>
            <w:r w:rsidRPr="00956743">
              <w:rPr>
                <w:rFonts w:ascii="Arial" w:hAnsi="Arial" w:cs="Arial"/>
                <w:b/>
              </w:rPr>
              <w:t xml:space="preserve">- </w:t>
            </w:r>
            <w:r w:rsidRPr="00956743">
              <w:rPr>
                <w:rFonts w:ascii="Arial" w:hAnsi="Arial" w:cs="Arial"/>
              </w:rPr>
              <w:t xml:space="preserve">starptautiska organizācija, kas izstrādā un uztur tīmekļa standartus. W3C izstrādāto standartu vidū ir arī </w:t>
            </w:r>
            <w:proofErr w:type="spellStart"/>
            <w:r w:rsidRPr="00956743">
              <w:rPr>
                <w:rFonts w:ascii="Arial" w:hAnsi="Arial" w:cs="Arial"/>
                <w:i/>
              </w:rPr>
              <w:t>Web</w:t>
            </w:r>
            <w:proofErr w:type="spellEnd"/>
            <w:r w:rsidRPr="00956743">
              <w:rPr>
                <w:rFonts w:ascii="Arial" w:hAnsi="Arial" w:cs="Arial"/>
                <w:i/>
              </w:rPr>
              <w:t xml:space="preserve"> </w:t>
            </w:r>
            <w:proofErr w:type="spellStart"/>
            <w:r w:rsidRPr="00956743">
              <w:rPr>
                <w:rFonts w:ascii="Arial" w:hAnsi="Arial" w:cs="Arial"/>
                <w:i/>
              </w:rPr>
              <w:t>Content</w:t>
            </w:r>
            <w:proofErr w:type="spellEnd"/>
            <w:r w:rsidRPr="00956743">
              <w:rPr>
                <w:rFonts w:ascii="Arial" w:hAnsi="Arial" w:cs="Arial"/>
                <w:i/>
              </w:rPr>
              <w:t xml:space="preserve"> </w:t>
            </w:r>
            <w:proofErr w:type="spellStart"/>
            <w:r w:rsidRPr="00956743">
              <w:rPr>
                <w:rFonts w:ascii="Arial" w:hAnsi="Arial" w:cs="Arial"/>
                <w:i/>
              </w:rPr>
              <w:t>Accessibility</w:t>
            </w:r>
            <w:proofErr w:type="spellEnd"/>
            <w:r w:rsidRPr="00956743">
              <w:rPr>
                <w:rFonts w:ascii="Arial" w:hAnsi="Arial" w:cs="Arial"/>
                <w:i/>
              </w:rPr>
              <w:t xml:space="preserve"> </w:t>
            </w:r>
            <w:proofErr w:type="spellStart"/>
            <w:r w:rsidRPr="00956743">
              <w:rPr>
                <w:rFonts w:ascii="Arial" w:hAnsi="Arial" w:cs="Arial"/>
                <w:i/>
              </w:rPr>
              <w:t>Guidelines</w:t>
            </w:r>
            <w:proofErr w:type="spellEnd"/>
            <w:r w:rsidRPr="00956743">
              <w:rPr>
                <w:rFonts w:ascii="Arial" w:hAnsi="Arial" w:cs="Arial"/>
                <w:i/>
              </w:rPr>
              <w:t xml:space="preserve"> (WCAG)</w:t>
            </w:r>
            <w:r w:rsidRPr="00956743">
              <w:rPr>
                <w:rFonts w:ascii="Arial" w:hAnsi="Arial" w:cs="Arial"/>
              </w:rPr>
              <w:t xml:space="preserve"> — vadlīnijas tīmekļa satura piekļūstamībai.</w:t>
            </w:r>
          </w:p>
        </w:tc>
      </w:tr>
      <w:tr w:rsidR="00573230" w:rsidRPr="00956743" w14:paraId="6E946DA1" w14:textId="77777777" w:rsidTr="00ED68F8">
        <w:tc>
          <w:tcPr>
            <w:tcW w:w="2547" w:type="dxa"/>
          </w:tcPr>
          <w:p w14:paraId="2B2664EB"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t xml:space="preserve">WCAG </w:t>
            </w:r>
          </w:p>
        </w:tc>
        <w:tc>
          <w:tcPr>
            <w:tcW w:w="7087" w:type="dxa"/>
          </w:tcPr>
          <w:p w14:paraId="7AFA4776"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Tīmekļa satura piekļūstamības vadlīnijas (</w:t>
            </w:r>
            <w:proofErr w:type="spellStart"/>
            <w:r w:rsidRPr="00956743">
              <w:rPr>
                <w:rFonts w:ascii="Arial" w:hAnsi="Arial" w:cs="Arial"/>
              </w:rPr>
              <w:t>angl</w:t>
            </w:r>
            <w:proofErr w:type="spellEnd"/>
            <w:r w:rsidRPr="00956743">
              <w:rPr>
                <w:rFonts w:ascii="Arial" w:hAnsi="Arial" w:cs="Arial"/>
              </w:rPr>
              <w:t xml:space="preserve">. </w:t>
            </w:r>
            <w:proofErr w:type="spellStart"/>
            <w:r w:rsidRPr="00956743">
              <w:rPr>
                <w:rFonts w:ascii="Arial" w:hAnsi="Arial" w:cs="Arial"/>
                <w:i/>
              </w:rPr>
              <w:t>Web</w:t>
            </w:r>
            <w:proofErr w:type="spellEnd"/>
            <w:r w:rsidRPr="00956743">
              <w:rPr>
                <w:rFonts w:ascii="Arial" w:hAnsi="Arial" w:cs="Arial"/>
                <w:i/>
              </w:rPr>
              <w:t xml:space="preserve"> </w:t>
            </w:r>
            <w:proofErr w:type="spellStart"/>
            <w:r w:rsidRPr="00956743">
              <w:rPr>
                <w:rFonts w:ascii="Arial" w:hAnsi="Arial" w:cs="Arial"/>
                <w:i/>
              </w:rPr>
              <w:t>Content</w:t>
            </w:r>
            <w:proofErr w:type="spellEnd"/>
            <w:r w:rsidRPr="00956743">
              <w:rPr>
                <w:rFonts w:ascii="Arial" w:hAnsi="Arial" w:cs="Arial"/>
                <w:i/>
              </w:rPr>
              <w:t xml:space="preserve"> </w:t>
            </w:r>
            <w:proofErr w:type="spellStart"/>
            <w:r w:rsidRPr="00956743">
              <w:rPr>
                <w:rFonts w:ascii="Arial" w:hAnsi="Arial" w:cs="Arial"/>
                <w:i/>
              </w:rPr>
              <w:t>Accessibility</w:t>
            </w:r>
            <w:proofErr w:type="spellEnd"/>
            <w:r w:rsidRPr="00956743">
              <w:rPr>
                <w:rFonts w:ascii="Arial" w:hAnsi="Arial" w:cs="Arial"/>
                <w:i/>
              </w:rPr>
              <w:t xml:space="preserve"> </w:t>
            </w:r>
            <w:proofErr w:type="spellStart"/>
            <w:r w:rsidRPr="00956743">
              <w:rPr>
                <w:rFonts w:ascii="Arial" w:hAnsi="Arial" w:cs="Arial"/>
                <w:i/>
              </w:rPr>
              <w:t>Guidelines</w:t>
            </w:r>
            <w:proofErr w:type="spellEnd"/>
            <w:r w:rsidRPr="00956743">
              <w:rPr>
                <w:rFonts w:ascii="Arial" w:hAnsi="Arial" w:cs="Arial"/>
              </w:rPr>
              <w:t>)</w:t>
            </w:r>
            <w:r w:rsidRPr="00956743">
              <w:rPr>
                <w:rFonts w:ascii="Arial" w:hAnsi="Arial" w:cs="Arial"/>
              </w:rPr>
              <w:br/>
              <w:t>— starptautiski atzīts standarts, kas nosaka prasības un rekomendācijas piekļūstama tīmekļa satura izstrādei. Ziņojumā galvenokārt izmantota WCAG 2.1 versija, ar uzsvaru uz AA atbilstības līmeni.</w:t>
            </w:r>
          </w:p>
        </w:tc>
      </w:tr>
      <w:tr w:rsidR="00573230" w:rsidRPr="00956743" w14:paraId="3E14F60E" w14:textId="77777777" w:rsidTr="00ED68F8">
        <w:tc>
          <w:tcPr>
            <w:tcW w:w="2547" w:type="dxa"/>
          </w:tcPr>
          <w:p w14:paraId="4F3EABC1" w14:textId="77777777" w:rsidR="00573230" w:rsidRPr="00956743" w:rsidRDefault="002D11A0" w:rsidP="00B47596">
            <w:pPr>
              <w:tabs>
                <w:tab w:val="left" w:pos="567"/>
              </w:tabs>
              <w:spacing w:before="240" w:line="360" w:lineRule="auto"/>
              <w:rPr>
                <w:rFonts w:ascii="Arial" w:hAnsi="Arial" w:cs="Arial"/>
                <w:b/>
              </w:rPr>
            </w:pPr>
            <w:r w:rsidRPr="00956743">
              <w:rPr>
                <w:rFonts w:ascii="Arial" w:hAnsi="Arial" w:cs="Arial"/>
                <w:b/>
              </w:rPr>
              <w:t>WCAG-EM</w:t>
            </w:r>
          </w:p>
        </w:tc>
        <w:tc>
          <w:tcPr>
            <w:tcW w:w="7087" w:type="dxa"/>
          </w:tcPr>
          <w:p w14:paraId="324FE51A"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Tīmekļa satura piekļūstamības vadlīniju  atbilstības izvērtēšanas metodoloģija (</w:t>
            </w:r>
            <w:proofErr w:type="spellStart"/>
            <w:r w:rsidRPr="00956743">
              <w:rPr>
                <w:rFonts w:ascii="Arial" w:hAnsi="Arial" w:cs="Arial"/>
              </w:rPr>
              <w:t>angl</w:t>
            </w:r>
            <w:proofErr w:type="spellEnd"/>
            <w:r w:rsidRPr="00956743">
              <w:rPr>
                <w:rFonts w:ascii="Arial" w:hAnsi="Arial" w:cs="Arial"/>
              </w:rPr>
              <w:t xml:space="preserve">. </w:t>
            </w:r>
            <w:r w:rsidRPr="00956743">
              <w:rPr>
                <w:rFonts w:ascii="Arial" w:hAnsi="Arial" w:cs="Arial"/>
                <w:i/>
              </w:rPr>
              <w:t xml:space="preserve">WCAG </w:t>
            </w:r>
            <w:proofErr w:type="spellStart"/>
            <w:r w:rsidRPr="00956743">
              <w:rPr>
                <w:rFonts w:ascii="Arial" w:hAnsi="Arial" w:cs="Arial"/>
                <w:i/>
              </w:rPr>
              <w:t>Evaluation</w:t>
            </w:r>
            <w:proofErr w:type="spellEnd"/>
            <w:r w:rsidRPr="00956743">
              <w:rPr>
                <w:rFonts w:ascii="Arial" w:hAnsi="Arial" w:cs="Arial"/>
                <w:i/>
              </w:rPr>
              <w:t xml:space="preserve"> </w:t>
            </w:r>
            <w:proofErr w:type="spellStart"/>
            <w:r w:rsidRPr="00956743">
              <w:rPr>
                <w:rFonts w:ascii="Arial" w:hAnsi="Arial" w:cs="Arial"/>
                <w:i/>
              </w:rPr>
              <w:t>Methodology</w:t>
            </w:r>
            <w:proofErr w:type="spellEnd"/>
            <w:r w:rsidRPr="00956743">
              <w:rPr>
                <w:rFonts w:ascii="Arial" w:hAnsi="Arial" w:cs="Arial"/>
              </w:rPr>
              <w:t>) — starptautiski izstrādāta metodoloģija, kas nodrošina vienotu sistēmu padziļināta atbilstības novērtējuma veikšanai pret WCAG standartiem.</w:t>
            </w:r>
          </w:p>
        </w:tc>
      </w:tr>
    </w:tbl>
    <w:p w14:paraId="4530483C" w14:textId="77777777" w:rsidR="00573230" w:rsidRPr="00956743" w:rsidRDefault="00573230" w:rsidP="00B47596">
      <w:pPr>
        <w:tabs>
          <w:tab w:val="left" w:pos="567"/>
        </w:tabs>
        <w:spacing w:before="240" w:after="0" w:line="360" w:lineRule="auto"/>
        <w:rPr>
          <w:rFonts w:ascii="Arial" w:hAnsi="Arial" w:cs="Arial"/>
        </w:rPr>
      </w:pPr>
    </w:p>
    <w:p w14:paraId="684FF4C5" w14:textId="77777777" w:rsidR="00573230" w:rsidRPr="00956743" w:rsidRDefault="002D11A0" w:rsidP="00B47596">
      <w:pPr>
        <w:tabs>
          <w:tab w:val="left" w:pos="567"/>
        </w:tabs>
        <w:spacing w:before="240" w:after="0" w:line="360" w:lineRule="auto"/>
        <w:rPr>
          <w:rFonts w:ascii="Arial" w:hAnsi="Arial" w:cs="Arial"/>
          <w:color w:val="2F5496"/>
        </w:rPr>
      </w:pPr>
      <w:r w:rsidRPr="00956743">
        <w:rPr>
          <w:rFonts w:ascii="Arial" w:hAnsi="Arial" w:cs="Arial"/>
        </w:rPr>
        <w:br w:type="page"/>
      </w:r>
    </w:p>
    <w:p w14:paraId="5E6E14A3" w14:textId="77777777" w:rsidR="00573230" w:rsidRPr="00956743" w:rsidRDefault="002D11A0" w:rsidP="00B47596">
      <w:pPr>
        <w:pStyle w:val="Heading1"/>
        <w:tabs>
          <w:tab w:val="left" w:pos="567"/>
        </w:tabs>
        <w:spacing w:line="360" w:lineRule="auto"/>
        <w:rPr>
          <w:rFonts w:ascii="Arial" w:hAnsi="Arial" w:cs="Arial"/>
        </w:rPr>
      </w:pPr>
      <w:bookmarkStart w:id="2" w:name="_heading=h.5xftg9pva0i6" w:colFirst="0" w:colLast="0"/>
      <w:bookmarkStart w:id="3" w:name="_Toc208267000"/>
      <w:bookmarkEnd w:id="2"/>
      <w:r w:rsidRPr="00956743">
        <w:rPr>
          <w:rFonts w:ascii="Arial" w:hAnsi="Arial" w:cs="Arial"/>
        </w:rPr>
        <w:lastRenderedPageBreak/>
        <w:t>IEVADS</w:t>
      </w:r>
      <w:bookmarkEnd w:id="3"/>
    </w:p>
    <w:p w14:paraId="58942462" w14:textId="79D41798" w:rsidR="00573230" w:rsidRPr="00956743" w:rsidRDefault="00EE5ADD" w:rsidP="00B47596">
      <w:pPr>
        <w:tabs>
          <w:tab w:val="left" w:pos="567"/>
        </w:tabs>
        <w:spacing w:before="240" w:after="0" w:line="360" w:lineRule="auto"/>
        <w:rPr>
          <w:rFonts w:ascii="Arial" w:hAnsi="Arial" w:cs="Arial"/>
        </w:rPr>
      </w:pPr>
      <w:r>
        <w:rPr>
          <w:rFonts w:ascii="Arial" w:hAnsi="Arial" w:cs="Arial"/>
        </w:rPr>
        <w:t>Ziņojums par Latvijas publiskā sektora tīmekļvietņu un mobilo lietotņu piekļūstamību</w:t>
      </w:r>
      <w:r w:rsidR="00D71C5C">
        <w:rPr>
          <w:rFonts w:ascii="Arial" w:hAnsi="Arial" w:cs="Arial"/>
        </w:rPr>
        <w:t xml:space="preserve"> 2022. – 2024. gada periodā (turpmāk – Ziņojums)</w:t>
      </w:r>
      <w:r w:rsidR="002D11A0" w:rsidRPr="00956743">
        <w:rPr>
          <w:rFonts w:ascii="Arial" w:hAnsi="Arial" w:cs="Arial"/>
        </w:rPr>
        <w:t xml:space="preserve"> ir sagatavots saskaņā ar Eiropas Parlamenta un Padomes Direktīvu (ES) 2016/2102 par publiskā sektora tīmekļvietņu un mobilo lietotņu piekļūstamību</w:t>
      </w:r>
      <w:r w:rsidR="002D11A0" w:rsidRPr="00956743">
        <w:rPr>
          <w:rFonts w:ascii="Arial" w:hAnsi="Arial" w:cs="Arial"/>
          <w:vertAlign w:val="superscript"/>
        </w:rPr>
        <w:footnoteReference w:id="1"/>
      </w:r>
      <w:r w:rsidR="002D11A0" w:rsidRPr="00956743">
        <w:rPr>
          <w:rFonts w:ascii="Arial" w:hAnsi="Arial" w:cs="Arial"/>
          <w:vertAlign w:val="superscript"/>
        </w:rPr>
        <w:t xml:space="preserve"> </w:t>
      </w:r>
      <w:r w:rsidR="00CB1ED7" w:rsidRPr="00956743">
        <w:rPr>
          <w:rFonts w:ascii="Arial" w:hAnsi="Arial" w:cs="Arial"/>
        </w:rPr>
        <w:t xml:space="preserve">(turpmāk – Direktīva) </w:t>
      </w:r>
      <w:r w:rsidR="002D11A0" w:rsidRPr="00956743">
        <w:rPr>
          <w:rFonts w:ascii="Arial" w:hAnsi="Arial" w:cs="Arial"/>
        </w:rPr>
        <w:t>un Eiropas Komisijas īstenošanas lēmumu (ES) 2018/1524 (2018. gada 11. oktobris), ar ko izveido uzraudzības metodiku un kārtību, kādā dalībvalstis iesniedz ziņojumus saskaņā ar Eiropas Parlamenta un Padomes Direktīvu (ES) 2016/2102 par publiskā sektora struktūru tīmekļvietņu un mobilo lietotņu piekļūstamību</w:t>
      </w:r>
      <w:r w:rsidR="002D11A0" w:rsidRPr="00956743">
        <w:rPr>
          <w:rFonts w:ascii="Arial" w:hAnsi="Arial" w:cs="Arial"/>
          <w:vertAlign w:val="superscript"/>
        </w:rPr>
        <w:footnoteReference w:id="2"/>
      </w:r>
      <w:r w:rsidR="0070333D" w:rsidRPr="00956743">
        <w:rPr>
          <w:rFonts w:ascii="Arial" w:hAnsi="Arial" w:cs="Arial"/>
        </w:rPr>
        <w:t xml:space="preserve"> (turpmāk</w:t>
      </w:r>
      <w:r w:rsidR="00EC209A" w:rsidRPr="00956743">
        <w:rPr>
          <w:rFonts w:ascii="Arial" w:hAnsi="Arial" w:cs="Arial"/>
        </w:rPr>
        <w:t xml:space="preserve"> – </w:t>
      </w:r>
      <w:r w:rsidR="0070333D" w:rsidRPr="00956743">
        <w:rPr>
          <w:rFonts w:ascii="Arial" w:hAnsi="Arial" w:cs="Arial"/>
        </w:rPr>
        <w:t xml:space="preserve"> </w:t>
      </w:r>
      <w:r w:rsidR="0087322F" w:rsidRPr="00956743">
        <w:rPr>
          <w:rFonts w:ascii="Arial" w:hAnsi="Arial" w:cs="Arial"/>
        </w:rPr>
        <w:t>EK īstenošanas lēmums)</w:t>
      </w:r>
      <w:r w:rsidR="002D11A0" w:rsidRPr="00956743">
        <w:rPr>
          <w:rFonts w:ascii="Arial" w:hAnsi="Arial" w:cs="Arial"/>
        </w:rPr>
        <w:t xml:space="preserve">. Ziņojums </w:t>
      </w:r>
      <w:r w:rsidR="00EC41CE" w:rsidRPr="00956743">
        <w:rPr>
          <w:rFonts w:ascii="Arial" w:hAnsi="Arial" w:cs="Arial"/>
        </w:rPr>
        <w:t>satur pārskatu</w:t>
      </w:r>
      <w:r w:rsidR="002D11A0" w:rsidRPr="00956743">
        <w:rPr>
          <w:rFonts w:ascii="Arial" w:hAnsi="Arial" w:cs="Arial"/>
        </w:rPr>
        <w:t xml:space="preserve"> par digitālās piekļūstamības stāvokli Latvijas publiskā sektora tīmekļvietnēs un mobilajās lietotnēs. Tā mērķis ir sniegt objektīvu un uz datiem balstītu analīzi par atbilstību noteiktajām piekļūstamības prasībām, identificēt biežākās nepilnības un formulēt ieteikumus situācijas uzlabošanai.</w:t>
      </w:r>
    </w:p>
    <w:p w14:paraId="46449B45" w14:textId="26F12EB9"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 xml:space="preserve">Ziņojumā atspoguļota piekļūstamības izvērtēšanas gaita </w:t>
      </w:r>
      <w:r w:rsidR="0094052E" w:rsidRPr="00956743">
        <w:rPr>
          <w:rFonts w:ascii="Arial" w:hAnsi="Arial" w:cs="Arial"/>
        </w:rPr>
        <w:t xml:space="preserve">2022. - </w:t>
      </w:r>
      <w:r w:rsidRPr="00956743">
        <w:rPr>
          <w:rFonts w:ascii="Arial" w:hAnsi="Arial" w:cs="Arial"/>
        </w:rPr>
        <w:t xml:space="preserve">2024. gada ietvaros, kā arī analizēti izvērtēšanas rezultāti </w:t>
      </w:r>
      <w:r w:rsidR="00950CF9" w:rsidRPr="00956743">
        <w:rPr>
          <w:rFonts w:ascii="Arial" w:hAnsi="Arial" w:cs="Arial"/>
        </w:rPr>
        <w:t>–</w:t>
      </w:r>
      <w:r w:rsidRPr="00956743">
        <w:rPr>
          <w:rFonts w:ascii="Arial" w:hAnsi="Arial" w:cs="Arial"/>
        </w:rPr>
        <w:t xml:space="preserve"> apkopota</w:t>
      </w:r>
      <w:r w:rsidR="00950CF9" w:rsidRPr="00956743">
        <w:rPr>
          <w:rFonts w:ascii="Arial" w:hAnsi="Arial" w:cs="Arial"/>
        </w:rPr>
        <w:t xml:space="preserve"> </w:t>
      </w:r>
      <w:r w:rsidRPr="00956743">
        <w:rPr>
          <w:rFonts w:ascii="Arial" w:hAnsi="Arial" w:cs="Arial"/>
        </w:rPr>
        <w:t>(17 tīmekļvietnes un 8 mobilās lietotnes), vienkāršotā izvērtējuma (132 tīmekļvietnes) un publisko iestāžu pašvērtējumu datu analīze. Padziļinātā izvērtējuma dati analizēti salīdzinājumā ar 2023. gada rādītājiem, savukārt vienkāršotā izvērtējuma dati – salīdzinājumā ar iestāžu publicētajiem pašvērtējumiem</w:t>
      </w:r>
      <w:r w:rsidR="00D23F9D" w:rsidRPr="00956743">
        <w:rPr>
          <w:rStyle w:val="FootnoteReference"/>
          <w:rFonts w:ascii="Arial" w:hAnsi="Arial" w:cs="Arial"/>
        </w:rPr>
        <w:footnoteReference w:id="3"/>
      </w:r>
      <w:r w:rsidRPr="00956743">
        <w:rPr>
          <w:rFonts w:ascii="Arial" w:hAnsi="Arial" w:cs="Arial"/>
        </w:rPr>
        <w:t>. Papildus ir veikts visaptverošs automatizētais izvērtējums un analizēta Tīmekļvietņu vienotās platformas</w:t>
      </w:r>
      <w:r w:rsidR="001260D6" w:rsidRPr="00956743">
        <w:rPr>
          <w:rStyle w:val="FootnoteReference"/>
          <w:rFonts w:ascii="Arial" w:hAnsi="Arial" w:cs="Arial"/>
        </w:rPr>
        <w:footnoteReference w:id="4"/>
      </w:r>
      <w:r w:rsidRPr="00956743">
        <w:rPr>
          <w:rFonts w:ascii="Arial" w:hAnsi="Arial" w:cs="Arial"/>
        </w:rPr>
        <w:t xml:space="preserve"> (turpmāk</w:t>
      </w:r>
      <w:r w:rsidR="00612EB8" w:rsidRPr="00956743">
        <w:rPr>
          <w:rFonts w:ascii="Arial" w:hAnsi="Arial" w:cs="Arial"/>
        </w:rPr>
        <w:t xml:space="preserve"> arī</w:t>
      </w:r>
      <w:r w:rsidRPr="00956743">
        <w:rPr>
          <w:rFonts w:ascii="Arial" w:hAnsi="Arial" w:cs="Arial"/>
        </w:rPr>
        <w:t xml:space="preserve"> – TVP) veiktspēja. Tāpat Ziņojumā ietverts atsevišķs piekļūstamības </w:t>
      </w:r>
      <w:r w:rsidRPr="00956743">
        <w:rPr>
          <w:rFonts w:ascii="Arial" w:hAnsi="Arial" w:cs="Arial"/>
        </w:rPr>
        <w:lastRenderedPageBreak/>
        <w:t>novērtējums tīmekļvietņu un mobilo lietotņu griezumā, kas ļauj iegūt vispārīgu priekšstatu par šo digitālo risinājumu piekļūstamības stāvokli, kas nav redzams tikai atsevišķu kritēriju analīzē.</w:t>
      </w:r>
    </w:p>
    <w:p w14:paraId="51056D79" w14:textId="05101FBA"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 xml:space="preserve">Lai nodrošinātu skaidru un loģisku informācijas izklāstu, Ziņojums strukturēts vairākās daļās. Pēc terminu un saīsinājumu skaidrojumiem un </w:t>
      </w:r>
      <w:r w:rsidR="00FA4F07" w:rsidRPr="00956743">
        <w:rPr>
          <w:rFonts w:ascii="Arial" w:hAnsi="Arial" w:cs="Arial"/>
        </w:rPr>
        <w:t>ievadā</w:t>
      </w:r>
      <w:r w:rsidRPr="00956743">
        <w:rPr>
          <w:rFonts w:ascii="Arial" w:hAnsi="Arial" w:cs="Arial"/>
        </w:rPr>
        <w:t xml:space="preserve"> sniegts izvērtēšanas metodoloģijas apraksts, kurā izklāstīti paraugu atlases principi un izmantotās testēšanas metodes. Ziņojuma galvenajā daļā apkopoti un analizēti izvērtēšanas rezultāti dažādos griezumos, kā arī iekļauti secinājumi. Nobeigumā sniegti ieteikumi turpmākai rīcībai un pievienoti pielikumi ar detalizētām datu tabulām. </w:t>
      </w:r>
    </w:p>
    <w:p w14:paraId="03851D2F" w14:textId="70C97C17" w:rsidR="00B4658B" w:rsidRPr="00956743" w:rsidRDefault="0087322F" w:rsidP="00B47596">
      <w:pPr>
        <w:tabs>
          <w:tab w:val="left" w:pos="567"/>
        </w:tabs>
        <w:spacing w:before="240" w:after="0" w:line="360" w:lineRule="auto"/>
        <w:rPr>
          <w:rFonts w:ascii="Arial" w:hAnsi="Arial" w:cs="Arial"/>
        </w:rPr>
      </w:pPr>
      <w:r w:rsidRPr="00956743">
        <w:rPr>
          <w:rFonts w:ascii="Arial" w:hAnsi="Arial" w:cs="Arial"/>
        </w:rPr>
        <w:t xml:space="preserve">Saskaņā ar EK īstenošanas lēmuma </w:t>
      </w:r>
      <w:r w:rsidR="0035547D" w:rsidRPr="00956743">
        <w:rPr>
          <w:rFonts w:ascii="Arial" w:hAnsi="Arial" w:cs="Arial"/>
        </w:rPr>
        <w:t xml:space="preserve">3.1. apakšpunktu </w:t>
      </w:r>
      <w:r w:rsidR="00B4658B" w:rsidRPr="00956743">
        <w:rPr>
          <w:rFonts w:ascii="Arial" w:hAnsi="Arial" w:cs="Arial"/>
        </w:rPr>
        <w:t>Ziņojumā ietvert</w:t>
      </w:r>
      <w:r w:rsidR="006D19D5" w:rsidRPr="00956743">
        <w:rPr>
          <w:rFonts w:ascii="Arial" w:hAnsi="Arial" w:cs="Arial"/>
        </w:rPr>
        <w:t>a</w:t>
      </w:r>
      <w:r w:rsidR="00B4658B" w:rsidRPr="00956743">
        <w:rPr>
          <w:rFonts w:ascii="Arial" w:hAnsi="Arial" w:cs="Arial"/>
        </w:rPr>
        <w:t xml:space="preserve"> informācija</w:t>
      </w:r>
      <w:r w:rsidR="001F29B5" w:rsidRPr="00956743">
        <w:rPr>
          <w:rFonts w:ascii="Arial" w:hAnsi="Arial" w:cs="Arial"/>
        </w:rPr>
        <w:t xml:space="preserve"> </w:t>
      </w:r>
      <w:r w:rsidR="007F0B1B" w:rsidRPr="00956743">
        <w:rPr>
          <w:rFonts w:ascii="Arial" w:hAnsi="Arial" w:cs="Arial"/>
        </w:rPr>
        <w:t xml:space="preserve">par dažādām apsekošanas metodēm (vienkāršotais izvērtējums, padziļinātais izvērtējums </w:t>
      </w:r>
      <w:r w:rsidR="00BF78DA" w:rsidRPr="00956743">
        <w:rPr>
          <w:rFonts w:ascii="Arial" w:hAnsi="Arial" w:cs="Arial"/>
        </w:rPr>
        <w:t>un automatizētais izvērtējums</w:t>
      </w:r>
      <w:r w:rsidR="005759AE" w:rsidRPr="00956743">
        <w:rPr>
          <w:rFonts w:ascii="Arial" w:hAnsi="Arial" w:cs="Arial"/>
        </w:rPr>
        <w:t>)</w:t>
      </w:r>
      <w:r w:rsidR="00BF78DA" w:rsidRPr="00956743">
        <w:rPr>
          <w:rFonts w:ascii="Arial" w:hAnsi="Arial" w:cs="Arial"/>
        </w:rPr>
        <w:t xml:space="preserve"> tīmekļvietnēm un mobilajām lietotnēm</w:t>
      </w:r>
      <w:r w:rsidR="005759AE" w:rsidRPr="00956743">
        <w:rPr>
          <w:rFonts w:ascii="Arial" w:hAnsi="Arial" w:cs="Arial"/>
        </w:rPr>
        <w:t>, tajā skaitā:</w:t>
      </w:r>
    </w:p>
    <w:p w14:paraId="15716C78" w14:textId="77777777" w:rsidR="00145856" w:rsidRPr="00956743" w:rsidRDefault="00CB1ED7" w:rsidP="00B47596">
      <w:pPr>
        <w:pStyle w:val="ListParagraph"/>
        <w:numPr>
          <w:ilvl w:val="0"/>
          <w:numId w:val="18"/>
        </w:numPr>
        <w:tabs>
          <w:tab w:val="left" w:pos="567"/>
        </w:tabs>
        <w:spacing w:before="240" w:after="0" w:line="360" w:lineRule="auto"/>
        <w:ind w:left="0" w:firstLine="0"/>
        <w:rPr>
          <w:rFonts w:ascii="Arial" w:hAnsi="Arial" w:cs="Arial"/>
        </w:rPr>
      </w:pPr>
      <w:r w:rsidRPr="00956743">
        <w:rPr>
          <w:rFonts w:ascii="Arial" w:hAnsi="Arial" w:cs="Arial"/>
        </w:rPr>
        <w:t xml:space="preserve">konstatējumus par </w:t>
      </w:r>
      <w:r w:rsidR="000B70AE" w:rsidRPr="00956743">
        <w:rPr>
          <w:rFonts w:ascii="Arial" w:hAnsi="Arial" w:cs="Arial"/>
        </w:rPr>
        <w:t xml:space="preserve">neatbilstību </w:t>
      </w:r>
      <w:r w:rsidRPr="00956743">
        <w:rPr>
          <w:rFonts w:ascii="Arial" w:hAnsi="Arial" w:cs="Arial"/>
        </w:rPr>
        <w:t xml:space="preserve">Direktīvas </w:t>
      </w:r>
      <w:r w:rsidR="004B7969" w:rsidRPr="00956743">
        <w:rPr>
          <w:rFonts w:ascii="Arial" w:hAnsi="Arial" w:cs="Arial"/>
        </w:rPr>
        <w:t>6. </w:t>
      </w:r>
      <w:r w:rsidR="00952DDD" w:rsidRPr="00956743">
        <w:rPr>
          <w:rFonts w:ascii="Arial" w:hAnsi="Arial" w:cs="Arial"/>
        </w:rPr>
        <w:t>p</w:t>
      </w:r>
      <w:r w:rsidR="004B7969" w:rsidRPr="00956743">
        <w:rPr>
          <w:rFonts w:ascii="Arial" w:hAnsi="Arial" w:cs="Arial"/>
        </w:rPr>
        <w:t>antā norādītājā standart</w:t>
      </w:r>
      <w:r w:rsidR="000B70AE" w:rsidRPr="00956743">
        <w:rPr>
          <w:rFonts w:ascii="Arial" w:hAnsi="Arial" w:cs="Arial"/>
        </w:rPr>
        <w:t>a</w:t>
      </w:r>
      <w:r w:rsidR="004B7969" w:rsidRPr="00956743">
        <w:rPr>
          <w:rFonts w:ascii="Arial" w:hAnsi="Arial" w:cs="Arial"/>
        </w:rPr>
        <w:t xml:space="preserve"> </w:t>
      </w:r>
      <w:r w:rsidR="00952DDD" w:rsidRPr="00956743">
        <w:rPr>
          <w:rFonts w:ascii="Arial" w:hAnsi="Arial" w:cs="Arial"/>
          <w:color w:val="000000"/>
        </w:rPr>
        <w:t>EN 301 549</w:t>
      </w:r>
      <w:r w:rsidR="00952DDD" w:rsidRPr="00956743">
        <w:rPr>
          <w:rFonts w:ascii="Arial" w:hAnsi="Arial" w:cs="Arial"/>
          <w:vertAlign w:val="superscript"/>
        </w:rPr>
        <w:footnoteReference w:id="5"/>
      </w:r>
      <w:r w:rsidR="000B70AE" w:rsidRPr="00956743">
        <w:rPr>
          <w:rFonts w:ascii="Arial" w:hAnsi="Arial" w:cs="Arial"/>
          <w:color w:val="000000"/>
        </w:rPr>
        <w:t xml:space="preserve"> noteiktajām prasībām</w:t>
      </w:r>
      <w:r w:rsidR="00FF13E2" w:rsidRPr="00956743">
        <w:rPr>
          <w:rFonts w:ascii="Arial" w:hAnsi="Arial" w:cs="Arial"/>
          <w:color w:val="000000"/>
        </w:rPr>
        <w:t xml:space="preserve"> atbilstoši piekļūstamības kritērijiem (Ziņojuma </w:t>
      </w:r>
      <w:r w:rsidR="00070D63" w:rsidRPr="00956743">
        <w:rPr>
          <w:rFonts w:ascii="Arial" w:hAnsi="Arial" w:cs="Arial"/>
          <w:color w:val="000000"/>
        </w:rPr>
        <w:t>2. līdz 5. nodaļa)</w:t>
      </w:r>
      <w:r w:rsidR="000B70AE" w:rsidRPr="00956743">
        <w:rPr>
          <w:rFonts w:ascii="Arial" w:hAnsi="Arial" w:cs="Arial"/>
          <w:color w:val="000000"/>
        </w:rPr>
        <w:t>;</w:t>
      </w:r>
    </w:p>
    <w:p w14:paraId="584598C4" w14:textId="29254269" w:rsidR="00573230" w:rsidRPr="00956743" w:rsidRDefault="00955C1C" w:rsidP="00B47596">
      <w:pPr>
        <w:pStyle w:val="ListParagraph"/>
        <w:numPr>
          <w:ilvl w:val="0"/>
          <w:numId w:val="18"/>
        </w:numPr>
        <w:tabs>
          <w:tab w:val="left" w:pos="567"/>
        </w:tabs>
        <w:spacing w:before="240" w:after="0" w:line="360" w:lineRule="auto"/>
        <w:ind w:left="0" w:firstLine="0"/>
        <w:rPr>
          <w:rFonts w:ascii="Arial" w:hAnsi="Arial" w:cs="Arial"/>
        </w:rPr>
      </w:pPr>
      <w:r w:rsidRPr="00956743">
        <w:rPr>
          <w:rFonts w:ascii="Arial" w:hAnsi="Arial" w:cs="Arial"/>
          <w:color w:val="000000"/>
        </w:rPr>
        <w:t xml:space="preserve">tīmekļvietņu un mobilo lietotņu </w:t>
      </w:r>
      <w:r w:rsidR="00800136" w:rsidRPr="00956743">
        <w:rPr>
          <w:rFonts w:ascii="Arial" w:hAnsi="Arial" w:cs="Arial"/>
          <w:color w:val="000000"/>
        </w:rPr>
        <w:t xml:space="preserve">novērtējumu un </w:t>
      </w:r>
      <w:r w:rsidRPr="00956743">
        <w:rPr>
          <w:rFonts w:ascii="Arial" w:hAnsi="Arial" w:cs="Arial"/>
          <w:color w:val="000000"/>
        </w:rPr>
        <w:t xml:space="preserve">vispārējās </w:t>
      </w:r>
      <w:r w:rsidR="000278DC" w:rsidRPr="00956743">
        <w:rPr>
          <w:rFonts w:ascii="Arial" w:hAnsi="Arial" w:cs="Arial"/>
          <w:color w:val="000000"/>
        </w:rPr>
        <w:t>pārmaiņas</w:t>
      </w:r>
      <w:r w:rsidR="00800136" w:rsidRPr="00956743">
        <w:rPr>
          <w:rFonts w:ascii="Arial" w:hAnsi="Arial" w:cs="Arial"/>
          <w:color w:val="000000"/>
        </w:rPr>
        <w:t xml:space="preserve"> (Ziņojuma </w:t>
      </w:r>
      <w:r w:rsidR="00FF13E2" w:rsidRPr="00956743">
        <w:rPr>
          <w:rFonts w:ascii="Arial" w:hAnsi="Arial" w:cs="Arial"/>
          <w:color w:val="000000"/>
        </w:rPr>
        <w:t>7. </w:t>
      </w:r>
      <w:r w:rsidR="00070D63" w:rsidRPr="00956743">
        <w:rPr>
          <w:rFonts w:ascii="Arial" w:hAnsi="Arial" w:cs="Arial"/>
          <w:color w:val="000000"/>
        </w:rPr>
        <w:t>n</w:t>
      </w:r>
      <w:r w:rsidR="00FF13E2" w:rsidRPr="00956743">
        <w:rPr>
          <w:rFonts w:ascii="Arial" w:hAnsi="Arial" w:cs="Arial"/>
          <w:color w:val="000000"/>
        </w:rPr>
        <w:t>odaļa).</w:t>
      </w:r>
    </w:p>
    <w:p w14:paraId="60249419" w14:textId="727E64AB" w:rsidR="00706DE1" w:rsidRPr="00956743" w:rsidRDefault="00465D9B" w:rsidP="00B47596">
      <w:pPr>
        <w:tabs>
          <w:tab w:val="left" w:pos="567"/>
        </w:tabs>
        <w:spacing w:before="240" w:after="0" w:line="360" w:lineRule="auto"/>
        <w:rPr>
          <w:rFonts w:ascii="Arial" w:hAnsi="Arial" w:cs="Arial"/>
        </w:rPr>
      </w:pPr>
      <w:r w:rsidRPr="00956743">
        <w:rPr>
          <w:rFonts w:ascii="Arial" w:hAnsi="Arial" w:cs="Arial"/>
        </w:rPr>
        <w:t>2022. </w:t>
      </w:r>
      <w:r w:rsidR="002D12AD" w:rsidRPr="00956743">
        <w:rPr>
          <w:rFonts w:ascii="Arial" w:hAnsi="Arial" w:cs="Arial"/>
        </w:rPr>
        <w:t>un 2023.</w:t>
      </w:r>
      <w:r w:rsidRPr="00956743">
        <w:rPr>
          <w:rFonts w:ascii="Arial" w:hAnsi="Arial" w:cs="Arial"/>
        </w:rPr>
        <w:t>gada</w:t>
      </w:r>
      <w:r w:rsidR="001B2C57" w:rsidRPr="00956743">
        <w:rPr>
          <w:rFonts w:ascii="Arial" w:hAnsi="Arial" w:cs="Arial"/>
        </w:rPr>
        <w:t xml:space="preserve"> vienkāršotā izvērtējuma</w:t>
      </w:r>
      <w:r w:rsidRPr="00956743">
        <w:rPr>
          <w:rFonts w:ascii="Arial" w:hAnsi="Arial" w:cs="Arial"/>
        </w:rPr>
        <w:t xml:space="preserve"> dati balstās uz iestāžu paš</w:t>
      </w:r>
      <w:r w:rsidR="001B2C57" w:rsidRPr="00956743">
        <w:rPr>
          <w:rFonts w:ascii="Arial" w:hAnsi="Arial" w:cs="Arial"/>
        </w:rPr>
        <w:t>vērtējumu</w:t>
      </w:r>
      <w:r w:rsidR="00B83320" w:rsidRPr="00956743">
        <w:rPr>
          <w:rFonts w:ascii="Arial" w:hAnsi="Arial" w:cs="Arial"/>
        </w:rPr>
        <w:t xml:space="preserve">. Ņemot vērā konstatēto, skat </w:t>
      </w:r>
      <w:r w:rsidR="00DC6C58" w:rsidRPr="00956743">
        <w:rPr>
          <w:rFonts w:ascii="Arial" w:hAnsi="Arial" w:cs="Arial"/>
        </w:rPr>
        <w:t>Z</w:t>
      </w:r>
      <w:r w:rsidR="00B83320" w:rsidRPr="00956743">
        <w:rPr>
          <w:rFonts w:ascii="Arial" w:hAnsi="Arial" w:cs="Arial"/>
        </w:rPr>
        <w:t>iņojuma secinājumus par pašvērtējuma un ekspertu novērtējum</w:t>
      </w:r>
      <w:r w:rsidR="00195F9E" w:rsidRPr="00956743">
        <w:rPr>
          <w:rFonts w:ascii="Arial" w:hAnsi="Arial" w:cs="Arial"/>
        </w:rPr>
        <w:t xml:space="preserve">a atšķirīgiem rādītājiem (skat. </w:t>
      </w:r>
      <w:r w:rsidR="00DC6C58" w:rsidRPr="00956743">
        <w:rPr>
          <w:rFonts w:ascii="Arial" w:hAnsi="Arial" w:cs="Arial"/>
        </w:rPr>
        <w:t xml:space="preserve">4.3. apakšpunktu) </w:t>
      </w:r>
      <w:r w:rsidR="009F4CF1" w:rsidRPr="00956743">
        <w:rPr>
          <w:rFonts w:ascii="Arial" w:hAnsi="Arial" w:cs="Arial"/>
        </w:rPr>
        <w:t xml:space="preserve">kopsavilkuma datos par visu periodu 2022. gada pašvērtējuma dati netiek atspoguļota tādā pašā griezumā, kā </w:t>
      </w:r>
      <w:r w:rsidR="001B4FE4" w:rsidRPr="00956743">
        <w:rPr>
          <w:rFonts w:ascii="Arial" w:hAnsi="Arial" w:cs="Arial"/>
        </w:rPr>
        <w:t>par 2024. gadu. Nākamajā izvērtējuma periodā (</w:t>
      </w:r>
      <w:r w:rsidR="007E5F2F" w:rsidRPr="00956743">
        <w:rPr>
          <w:rFonts w:ascii="Arial" w:hAnsi="Arial" w:cs="Arial"/>
        </w:rPr>
        <w:t xml:space="preserve">par </w:t>
      </w:r>
      <w:r w:rsidR="001B4FE4" w:rsidRPr="00956743">
        <w:rPr>
          <w:rFonts w:ascii="Arial" w:hAnsi="Arial" w:cs="Arial"/>
        </w:rPr>
        <w:t>2025. </w:t>
      </w:r>
      <w:r w:rsidR="007E5F2F" w:rsidRPr="00956743">
        <w:rPr>
          <w:rFonts w:ascii="Arial" w:hAnsi="Arial" w:cs="Arial"/>
        </w:rPr>
        <w:t>–</w:t>
      </w:r>
      <w:r w:rsidR="001B4FE4" w:rsidRPr="00956743">
        <w:rPr>
          <w:rFonts w:ascii="Arial" w:hAnsi="Arial" w:cs="Arial"/>
        </w:rPr>
        <w:t xml:space="preserve"> </w:t>
      </w:r>
      <w:r w:rsidR="007E5F2F" w:rsidRPr="00956743">
        <w:rPr>
          <w:rFonts w:ascii="Arial" w:hAnsi="Arial" w:cs="Arial"/>
        </w:rPr>
        <w:t>2027. gadu) tiek plānots rezultātus apkopot tādā griezumā, kā</w:t>
      </w:r>
      <w:r w:rsidR="00DB2420" w:rsidRPr="00956743">
        <w:rPr>
          <w:rFonts w:ascii="Arial" w:hAnsi="Arial" w:cs="Arial"/>
        </w:rPr>
        <w:t xml:space="preserve">dā tie šobrīd atspoguļoti par 2024. gadu. </w:t>
      </w:r>
    </w:p>
    <w:p w14:paraId="395A6743" w14:textId="19CFB6FD" w:rsidR="00DF3ABE" w:rsidRDefault="00DF3ABE" w:rsidP="00B47596">
      <w:pPr>
        <w:tabs>
          <w:tab w:val="left" w:pos="567"/>
        </w:tabs>
        <w:spacing w:before="240" w:after="0" w:line="360" w:lineRule="auto"/>
        <w:rPr>
          <w:rFonts w:ascii="Arial" w:hAnsi="Arial" w:cs="Arial"/>
        </w:rPr>
      </w:pPr>
      <w:r w:rsidRPr="00956743">
        <w:rPr>
          <w:rFonts w:ascii="Arial" w:hAnsi="Arial" w:cs="Arial"/>
        </w:rPr>
        <w:t>Tīmekļvietņu vienotā platforma</w:t>
      </w:r>
      <w:r w:rsidR="00612EB8" w:rsidRPr="00956743">
        <w:rPr>
          <w:rFonts w:ascii="Arial" w:hAnsi="Arial" w:cs="Arial"/>
        </w:rPr>
        <w:t>s atsevišķs novērtējums veikts</w:t>
      </w:r>
      <w:r w:rsidR="00E837ED" w:rsidRPr="00956743">
        <w:rPr>
          <w:rFonts w:ascii="Arial" w:hAnsi="Arial" w:cs="Arial"/>
        </w:rPr>
        <w:t xml:space="preserve">, jo Latvijā šo publisko tīmekļvietņu platformu izmanto </w:t>
      </w:r>
      <w:r w:rsidR="001217BF" w:rsidRPr="00956743">
        <w:rPr>
          <w:rFonts w:ascii="Arial" w:hAnsi="Arial" w:cs="Arial"/>
        </w:rPr>
        <w:t>122 p</w:t>
      </w:r>
      <w:r w:rsidR="007C42F9" w:rsidRPr="00956743">
        <w:rPr>
          <w:rFonts w:ascii="Arial" w:hAnsi="Arial" w:cs="Arial"/>
        </w:rPr>
        <w:t>opulāras tīmekļvietnes</w:t>
      </w:r>
      <w:r w:rsidR="006975EB" w:rsidRPr="00956743">
        <w:rPr>
          <w:rStyle w:val="FootnoteReference"/>
          <w:rFonts w:ascii="Arial" w:hAnsi="Arial" w:cs="Arial"/>
        </w:rPr>
        <w:footnoteReference w:id="6"/>
      </w:r>
      <w:r w:rsidR="007C42F9" w:rsidRPr="00956743">
        <w:rPr>
          <w:rFonts w:ascii="Arial" w:hAnsi="Arial" w:cs="Arial"/>
        </w:rPr>
        <w:t>, caur kurām valsts pārvaldes iestādes sniedz savus pakalpojumus un sniedz informāciju.</w:t>
      </w:r>
      <w:r w:rsidR="007C618A" w:rsidRPr="00956743">
        <w:rPr>
          <w:rFonts w:ascii="Arial" w:hAnsi="Arial" w:cs="Arial"/>
        </w:rPr>
        <w:t xml:space="preserve"> </w:t>
      </w:r>
      <w:r w:rsidR="00E20C8B" w:rsidRPr="00956743">
        <w:rPr>
          <w:rFonts w:ascii="Arial" w:hAnsi="Arial" w:cs="Arial"/>
        </w:rPr>
        <w:t>(</w:t>
      </w:r>
      <w:r w:rsidR="007C618A" w:rsidRPr="00956743">
        <w:rPr>
          <w:rFonts w:ascii="Arial" w:hAnsi="Arial" w:cs="Arial"/>
        </w:rPr>
        <w:t xml:space="preserve">Platformas attīstības otrā posma </w:t>
      </w:r>
      <w:r w:rsidR="007C618A" w:rsidRPr="00956743">
        <w:rPr>
          <w:rFonts w:ascii="Arial" w:hAnsi="Arial" w:cs="Arial"/>
        </w:rPr>
        <w:lastRenderedPageBreak/>
        <w:t xml:space="preserve">ietvaros plānots, ka šajā platformā tiks darbinātas </w:t>
      </w:r>
      <w:r w:rsidR="00E20C8B" w:rsidRPr="00956743">
        <w:rPr>
          <w:rFonts w:ascii="Arial" w:hAnsi="Arial" w:cs="Arial"/>
        </w:rPr>
        <w:t>arī publisko iestāžu tematiskās tīmekļvietnes.)</w:t>
      </w:r>
    </w:p>
    <w:p w14:paraId="0774358E" w14:textId="2249C7E3" w:rsidR="004E3007" w:rsidRPr="00956743" w:rsidRDefault="00F53F6C" w:rsidP="00B47596">
      <w:pPr>
        <w:tabs>
          <w:tab w:val="left" w:pos="567"/>
        </w:tabs>
        <w:spacing w:before="240" w:after="0" w:line="360" w:lineRule="auto"/>
        <w:rPr>
          <w:rFonts w:ascii="Arial" w:hAnsi="Arial" w:cs="Arial"/>
        </w:rPr>
      </w:pPr>
      <w:r>
        <w:rPr>
          <w:rFonts w:ascii="Arial" w:hAnsi="Arial" w:cs="Arial"/>
        </w:rPr>
        <w:t xml:space="preserve">Latvijā </w:t>
      </w:r>
      <w:r w:rsidR="002C0817">
        <w:rPr>
          <w:rFonts w:ascii="Arial" w:hAnsi="Arial" w:cs="Arial"/>
        </w:rPr>
        <w:t>katra iestādes atbild par savu tīmekļvietņu un mobilo lietotņu piekļūstamību un par to lai reizi gadā tiktu publicēts aktuāls piekļūstamības paziņojums, kas pamatojas uz iestādes veiktu pašvērtējumu. P</w:t>
      </w:r>
      <w:r>
        <w:rPr>
          <w:rFonts w:ascii="Arial" w:hAnsi="Arial" w:cs="Arial"/>
        </w:rPr>
        <w:t xml:space="preserve">ar tīmekļvietņu un mobilo lietotņu izlases veida uzraudzību </w:t>
      </w:r>
      <w:r w:rsidR="002C0817">
        <w:rPr>
          <w:rFonts w:ascii="Arial" w:hAnsi="Arial" w:cs="Arial"/>
        </w:rPr>
        <w:t xml:space="preserve">un </w:t>
      </w:r>
      <w:r w:rsidR="00E15760">
        <w:rPr>
          <w:rFonts w:ascii="Arial" w:hAnsi="Arial" w:cs="Arial"/>
        </w:rPr>
        <w:t>zi</w:t>
      </w:r>
      <w:r w:rsidR="003B6BCE">
        <w:rPr>
          <w:rFonts w:ascii="Arial" w:hAnsi="Arial" w:cs="Arial"/>
        </w:rPr>
        <w:t>ņojuma izstrādi</w:t>
      </w:r>
      <w:r w:rsidR="00E15760">
        <w:rPr>
          <w:rFonts w:ascii="Arial" w:hAnsi="Arial" w:cs="Arial"/>
        </w:rPr>
        <w:t xml:space="preserve"> iesniegšanai Eiropas Komisijā </w:t>
      </w:r>
      <w:r>
        <w:rPr>
          <w:rFonts w:ascii="Arial" w:hAnsi="Arial" w:cs="Arial"/>
        </w:rPr>
        <w:t xml:space="preserve">atbild </w:t>
      </w:r>
      <w:r w:rsidR="005F3705">
        <w:rPr>
          <w:rFonts w:ascii="Arial" w:hAnsi="Arial" w:cs="Arial"/>
        </w:rPr>
        <w:t xml:space="preserve">VARAM. </w:t>
      </w:r>
      <w:r w:rsidR="00407260">
        <w:rPr>
          <w:rFonts w:ascii="Arial" w:hAnsi="Arial" w:cs="Arial"/>
        </w:rPr>
        <w:t xml:space="preserve">Latvijas Republikas </w:t>
      </w:r>
      <w:proofErr w:type="spellStart"/>
      <w:r w:rsidR="00407260">
        <w:rPr>
          <w:rFonts w:ascii="Arial" w:hAnsi="Arial" w:cs="Arial"/>
        </w:rPr>
        <w:t>Tiesībsargs</w:t>
      </w:r>
      <w:proofErr w:type="spellEnd"/>
      <w:r w:rsidR="00407260">
        <w:rPr>
          <w:rFonts w:ascii="Arial" w:hAnsi="Arial" w:cs="Arial"/>
        </w:rPr>
        <w:t xml:space="preserve"> pieņem</w:t>
      </w:r>
      <w:r w:rsidR="005F3705">
        <w:rPr>
          <w:rFonts w:ascii="Arial" w:hAnsi="Arial" w:cs="Arial"/>
        </w:rPr>
        <w:t xml:space="preserve"> lietotāj</w:t>
      </w:r>
      <w:r w:rsidR="00E15760">
        <w:rPr>
          <w:rFonts w:ascii="Arial" w:hAnsi="Arial" w:cs="Arial"/>
        </w:rPr>
        <w:t xml:space="preserve">u </w:t>
      </w:r>
      <w:r w:rsidR="00962EFF">
        <w:rPr>
          <w:rFonts w:ascii="Arial" w:hAnsi="Arial" w:cs="Arial"/>
        </w:rPr>
        <w:t>s</w:t>
      </w:r>
      <w:r w:rsidR="00E15760">
        <w:rPr>
          <w:rFonts w:ascii="Arial" w:hAnsi="Arial" w:cs="Arial"/>
        </w:rPr>
        <w:t xml:space="preserve">ūdzības un </w:t>
      </w:r>
      <w:r w:rsidR="00962EFF">
        <w:rPr>
          <w:rFonts w:ascii="Arial" w:hAnsi="Arial" w:cs="Arial"/>
        </w:rPr>
        <w:t xml:space="preserve">pretenzijas </w:t>
      </w:r>
      <w:r w:rsidR="00FD3768">
        <w:rPr>
          <w:rFonts w:ascii="Arial" w:hAnsi="Arial" w:cs="Arial"/>
        </w:rPr>
        <w:t xml:space="preserve">un </w:t>
      </w:r>
      <w:r w:rsidR="00407260">
        <w:rPr>
          <w:rFonts w:ascii="Arial" w:hAnsi="Arial" w:cs="Arial"/>
        </w:rPr>
        <w:t>nodrošina izpildes panākšanas procedūras</w:t>
      </w:r>
      <w:r w:rsidR="003B6BCE">
        <w:rPr>
          <w:rFonts w:ascii="Arial" w:hAnsi="Arial" w:cs="Arial"/>
        </w:rPr>
        <w:t xml:space="preserve"> personu tiesību aizsardzībai publiskā sektora digitālās piekļūstamības jomā.</w:t>
      </w:r>
    </w:p>
    <w:p w14:paraId="010280EE" w14:textId="67DA6794" w:rsidR="00573230" w:rsidRPr="00956743" w:rsidRDefault="002D11A0" w:rsidP="00B47596">
      <w:pPr>
        <w:pStyle w:val="Heading1"/>
        <w:numPr>
          <w:ilvl w:val="0"/>
          <w:numId w:val="26"/>
        </w:numPr>
        <w:tabs>
          <w:tab w:val="left" w:pos="567"/>
        </w:tabs>
        <w:spacing w:line="360" w:lineRule="auto"/>
        <w:ind w:left="0" w:firstLine="0"/>
        <w:rPr>
          <w:rFonts w:ascii="Arial" w:hAnsi="Arial" w:cs="Arial"/>
        </w:rPr>
      </w:pPr>
      <w:bookmarkStart w:id="4" w:name="_heading=h.zcaaztkbc56y" w:colFirst="0" w:colLast="0"/>
      <w:bookmarkStart w:id="5" w:name="_Toc208267001"/>
      <w:bookmarkEnd w:id="4"/>
      <w:r w:rsidRPr="00956743">
        <w:rPr>
          <w:rFonts w:ascii="Arial" w:hAnsi="Arial" w:cs="Arial"/>
        </w:rPr>
        <w:t>Piekļūstamības izvērtējumu dažādās pieejas</w:t>
      </w:r>
      <w:bookmarkStart w:id="6" w:name="bookmark=id.gocr9dd9mad7" w:colFirst="0" w:colLast="0"/>
      <w:bookmarkEnd w:id="5"/>
      <w:bookmarkEnd w:id="6"/>
    </w:p>
    <w:p w14:paraId="5818E940" w14:textId="77777777" w:rsidR="00573230" w:rsidRPr="00956743" w:rsidRDefault="002D11A0" w:rsidP="00B47596">
      <w:pPr>
        <w:pBdr>
          <w:top w:val="nil"/>
          <w:left w:val="nil"/>
          <w:bottom w:val="nil"/>
          <w:right w:val="nil"/>
          <w:between w:val="nil"/>
        </w:pBdr>
        <w:tabs>
          <w:tab w:val="left" w:pos="567"/>
        </w:tabs>
        <w:spacing w:before="240" w:after="0" w:line="360" w:lineRule="auto"/>
        <w:jc w:val="both"/>
        <w:rPr>
          <w:rFonts w:ascii="Arial" w:hAnsi="Arial" w:cs="Arial"/>
          <w:color w:val="000000"/>
        </w:rPr>
      </w:pPr>
      <w:r w:rsidRPr="00956743">
        <w:rPr>
          <w:rFonts w:ascii="Arial" w:hAnsi="Arial" w:cs="Arial"/>
        </w:rPr>
        <w:t>Nodaļā sniegts pārskats par metodoloģiskajām pieejām, kas izmantotas publiskā sektora tīmekļvietņu un mobilo lietotņu piekļūstamības izvērtēšanā. Izvērtējumu veikšanas kārtība nodrošina objektīvu, salīdzināmu un uz datiem balstītu informāciju par digitālās piekļūstamības stāvokli, apvienojot manuālās, lietotāju līdzdalības un automatizētās pārbaudes metodes.</w:t>
      </w:r>
    </w:p>
    <w:p w14:paraId="4EB91E55" w14:textId="77777777"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Visi izvērtējumi veikti, pamatojoties uz spēkā esošajiem starptautiskajiem un Latvijas Republikā saistošajiem normatīvajiem aktiem un standartiem, tostarp:</w:t>
      </w:r>
    </w:p>
    <w:p w14:paraId="2ECD7F44" w14:textId="78BD1543" w:rsidR="00573230" w:rsidRPr="00956743" w:rsidRDefault="002D11A0" w:rsidP="00B47596">
      <w:pPr>
        <w:numPr>
          <w:ilvl w:val="0"/>
          <w:numId w:val="4"/>
        </w:numPr>
        <w:pBdr>
          <w:top w:val="nil"/>
          <w:left w:val="nil"/>
          <w:bottom w:val="nil"/>
          <w:right w:val="nil"/>
          <w:between w:val="nil"/>
        </w:pBdr>
        <w:tabs>
          <w:tab w:val="left" w:pos="567"/>
        </w:tabs>
        <w:spacing w:before="240" w:after="0" w:line="360" w:lineRule="auto"/>
        <w:ind w:left="0" w:firstLine="0"/>
        <w:rPr>
          <w:rFonts w:ascii="Arial" w:hAnsi="Arial" w:cs="Arial"/>
          <w:color w:val="000000"/>
        </w:rPr>
      </w:pPr>
      <w:r w:rsidRPr="00956743">
        <w:rPr>
          <w:rFonts w:ascii="Arial" w:hAnsi="Arial" w:cs="Arial"/>
          <w:color w:val="000000"/>
        </w:rPr>
        <w:t>Eiropas standartu EN 301 549, kas nosaka informācijas un komunikācijas tehnoloģiju produktu un pakalpojumu funkcionālās piekļūstamības prasības;</w:t>
      </w:r>
    </w:p>
    <w:p w14:paraId="1C982C1F" w14:textId="77777777" w:rsidR="00573230" w:rsidRPr="00956743" w:rsidRDefault="002D11A0" w:rsidP="00B47596">
      <w:pPr>
        <w:numPr>
          <w:ilvl w:val="0"/>
          <w:numId w:val="4"/>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Tīmekļa satura piekļūstamības vadlīnijām (turpmāk - WCAG) 2.1</w:t>
      </w:r>
      <w:r w:rsidRPr="00956743">
        <w:rPr>
          <w:rFonts w:ascii="Arial" w:hAnsi="Arial" w:cs="Arial"/>
          <w:color w:val="000000"/>
          <w:vertAlign w:val="superscript"/>
        </w:rPr>
        <w:footnoteReference w:id="7"/>
      </w:r>
      <w:r w:rsidRPr="00956743">
        <w:rPr>
          <w:rFonts w:ascii="Arial" w:hAnsi="Arial" w:cs="Arial"/>
          <w:color w:val="000000"/>
        </w:rPr>
        <w:t>; kā atbilstības mērķa līmenis noteikts AA atbilstības līmenis, kas ietver A un AA līmeņa veiksmes kritērijus.</w:t>
      </w:r>
    </w:p>
    <w:p w14:paraId="14E161A1" w14:textId="77777777"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Piekļūstamības izvērtēšana īstenota, izmantojot trīs savstarpēji papildinošas pieejas:</w:t>
      </w:r>
    </w:p>
    <w:p w14:paraId="256B1217" w14:textId="77777777" w:rsidR="00573230" w:rsidRPr="00956743" w:rsidRDefault="002D11A0" w:rsidP="00B47596">
      <w:pPr>
        <w:numPr>
          <w:ilvl w:val="0"/>
          <w:numId w:val="12"/>
        </w:numPr>
        <w:pBdr>
          <w:top w:val="nil"/>
          <w:left w:val="nil"/>
          <w:bottom w:val="nil"/>
          <w:right w:val="nil"/>
          <w:between w:val="nil"/>
        </w:pBdr>
        <w:tabs>
          <w:tab w:val="left" w:pos="567"/>
        </w:tabs>
        <w:spacing w:before="240" w:after="0" w:line="360" w:lineRule="auto"/>
        <w:ind w:left="0" w:firstLine="0"/>
        <w:rPr>
          <w:rFonts w:ascii="Arial" w:hAnsi="Arial" w:cs="Arial"/>
          <w:color w:val="000000"/>
        </w:rPr>
      </w:pPr>
      <w:r w:rsidRPr="00956743">
        <w:rPr>
          <w:rFonts w:ascii="Arial" w:hAnsi="Arial" w:cs="Arial"/>
          <w:color w:val="000000"/>
        </w:rPr>
        <w:t>Padziļinātais izvērtējums – veikts saskaņā ar Tīmekļa satura piekļūstamības vadlīniju  atbilstības izvērtēšanas metodoloģiju (</w:t>
      </w:r>
      <w:proofErr w:type="spellStart"/>
      <w:r w:rsidRPr="00956743">
        <w:rPr>
          <w:rFonts w:ascii="Arial" w:hAnsi="Arial" w:cs="Arial"/>
          <w:color w:val="000000"/>
        </w:rPr>
        <w:t>angl</w:t>
      </w:r>
      <w:proofErr w:type="spellEnd"/>
      <w:r w:rsidRPr="00956743">
        <w:rPr>
          <w:rFonts w:ascii="Arial" w:hAnsi="Arial" w:cs="Arial"/>
          <w:color w:val="000000"/>
        </w:rPr>
        <w:t xml:space="preserve">. </w:t>
      </w:r>
      <w:r w:rsidRPr="00956743">
        <w:rPr>
          <w:rFonts w:ascii="Arial" w:hAnsi="Arial" w:cs="Arial"/>
          <w:i/>
          <w:color w:val="000000"/>
        </w:rPr>
        <w:t xml:space="preserve">WCAG </w:t>
      </w:r>
      <w:proofErr w:type="spellStart"/>
      <w:r w:rsidRPr="00956743">
        <w:rPr>
          <w:rFonts w:ascii="Arial" w:hAnsi="Arial" w:cs="Arial"/>
          <w:i/>
          <w:color w:val="000000"/>
        </w:rPr>
        <w:t>Evaluation</w:t>
      </w:r>
      <w:proofErr w:type="spellEnd"/>
      <w:r w:rsidRPr="00956743">
        <w:rPr>
          <w:rFonts w:ascii="Arial" w:hAnsi="Arial" w:cs="Arial"/>
          <w:i/>
          <w:color w:val="000000"/>
        </w:rPr>
        <w:t xml:space="preserve"> </w:t>
      </w:r>
      <w:proofErr w:type="spellStart"/>
      <w:r w:rsidRPr="00956743">
        <w:rPr>
          <w:rFonts w:ascii="Arial" w:hAnsi="Arial" w:cs="Arial"/>
          <w:i/>
          <w:color w:val="000000"/>
        </w:rPr>
        <w:t>Methodology</w:t>
      </w:r>
      <w:proofErr w:type="spellEnd"/>
      <w:r w:rsidRPr="00956743">
        <w:rPr>
          <w:rFonts w:ascii="Arial" w:hAnsi="Arial" w:cs="Arial"/>
          <w:i/>
          <w:color w:val="000000"/>
        </w:rPr>
        <w:t>;</w:t>
      </w:r>
      <w:r w:rsidRPr="00956743">
        <w:rPr>
          <w:rFonts w:ascii="Arial" w:hAnsi="Arial" w:cs="Arial"/>
          <w:color w:val="000000"/>
        </w:rPr>
        <w:t xml:space="preserve"> turpmāk – </w:t>
      </w:r>
      <w:r w:rsidRPr="00956743">
        <w:rPr>
          <w:rFonts w:ascii="Arial" w:hAnsi="Arial" w:cs="Arial"/>
          <w:color w:val="000000"/>
        </w:rPr>
        <w:lastRenderedPageBreak/>
        <w:t>WCAG-EM</w:t>
      </w:r>
      <w:r w:rsidRPr="00956743">
        <w:rPr>
          <w:rFonts w:ascii="Arial" w:hAnsi="Arial" w:cs="Arial"/>
          <w:color w:val="000000"/>
          <w:vertAlign w:val="superscript"/>
        </w:rPr>
        <w:footnoteReference w:id="8"/>
      </w:r>
      <w:r w:rsidRPr="00956743">
        <w:rPr>
          <w:rFonts w:ascii="Arial" w:hAnsi="Arial" w:cs="Arial"/>
          <w:color w:val="000000"/>
        </w:rPr>
        <w:t>), ietverot manuālo pārbaudi pret 50 WCAG 2.1 A un AA līmeņa kritērijiem un lietotāju testus ar personu ar invaliditāti iesaisti.</w:t>
      </w:r>
    </w:p>
    <w:p w14:paraId="17A1C377" w14:textId="77777777" w:rsidR="00573230" w:rsidRPr="00956743" w:rsidRDefault="002D11A0" w:rsidP="00B47596">
      <w:pPr>
        <w:numPr>
          <w:ilvl w:val="0"/>
          <w:numId w:val="12"/>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Vienkāršotais izvērtējums – balstīts uz VARAM Tīmekļvietņu piekļūstamības vienkāršotā izvērtējuma vadlīnijām (turpmāk – VARAM vadlīnijām)</w:t>
      </w:r>
      <w:r w:rsidRPr="00956743">
        <w:rPr>
          <w:rFonts w:ascii="Arial" w:hAnsi="Arial" w:cs="Arial"/>
          <w:color w:val="000000"/>
          <w:vertAlign w:val="superscript"/>
        </w:rPr>
        <w:footnoteReference w:id="9"/>
      </w:r>
      <w:r w:rsidRPr="00956743">
        <w:rPr>
          <w:rFonts w:ascii="Arial" w:hAnsi="Arial" w:cs="Arial"/>
          <w:color w:val="000000"/>
        </w:rPr>
        <w:t>, kas adaptē Vispasaules Tīmekļa konsorcija (</w:t>
      </w:r>
      <w:proofErr w:type="spellStart"/>
      <w:r w:rsidRPr="00956743">
        <w:rPr>
          <w:rFonts w:ascii="Arial" w:hAnsi="Arial" w:cs="Arial"/>
          <w:color w:val="000000"/>
        </w:rPr>
        <w:t>angl</w:t>
      </w:r>
      <w:proofErr w:type="spellEnd"/>
      <w:r w:rsidRPr="00956743">
        <w:rPr>
          <w:rFonts w:ascii="Arial" w:hAnsi="Arial" w:cs="Arial"/>
          <w:color w:val="000000"/>
        </w:rPr>
        <w:t xml:space="preserve">. </w:t>
      </w:r>
      <w:proofErr w:type="spellStart"/>
      <w:r w:rsidRPr="00956743">
        <w:rPr>
          <w:rFonts w:ascii="Arial" w:hAnsi="Arial" w:cs="Arial"/>
          <w:i/>
          <w:color w:val="000000"/>
        </w:rPr>
        <w:t>World</w:t>
      </w:r>
      <w:proofErr w:type="spellEnd"/>
      <w:r w:rsidRPr="00956743">
        <w:rPr>
          <w:rFonts w:ascii="Arial" w:hAnsi="Arial" w:cs="Arial"/>
          <w:i/>
          <w:color w:val="000000"/>
        </w:rPr>
        <w:t xml:space="preserve"> </w:t>
      </w:r>
      <w:proofErr w:type="spellStart"/>
      <w:r w:rsidRPr="00956743">
        <w:rPr>
          <w:rFonts w:ascii="Arial" w:hAnsi="Arial" w:cs="Arial"/>
          <w:i/>
          <w:color w:val="000000"/>
        </w:rPr>
        <w:t>Wide</w:t>
      </w:r>
      <w:proofErr w:type="spellEnd"/>
      <w:r w:rsidRPr="00956743">
        <w:rPr>
          <w:rFonts w:ascii="Arial" w:hAnsi="Arial" w:cs="Arial"/>
          <w:i/>
          <w:color w:val="000000"/>
        </w:rPr>
        <w:t xml:space="preserve"> </w:t>
      </w:r>
      <w:proofErr w:type="spellStart"/>
      <w:r w:rsidRPr="00956743">
        <w:rPr>
          <w:rFonts w:ascii="Arial" w:hAnsi="Arial" w:cs="Arial"/>
          <w:i/>
          <w:color w:val="000000"/>
        </w:rPr>
        <w:t>Web</w:t>
      </w:r>
      <w:proofErr w:type="spellEnd"/>
      <w:r w:rsidRPr="00956743">
        <w:rPr>
          <w:rFonts w:ascii="Arial" w:hAnsi="Arial" w:cs="Arial"/>
          <w:i/>
          <w:color w:val="000000"/>
        </w:rPr>
        <w:t xml:space="preserve"> </w:t>
      </w:r>
      <w:proofErr w:type="spellStart"/>
      <w:r w:rsidRPr="00956743">
        <w:rPr>
          <w:rFonts w:ascii="Arial" w:hAnsi="Arial" w:cs="Arial"/>
          <w:i/>
          <w:color w:val="000000"/>
        </w:rPr>
        <w:t>Consortium</w:t>
      </w:r>
      <w:proofErr w:type="spellEnd"/>
      <w:r w:rsidRPr="00956743">
        <w:rPr>
          <w:rFonts w:ascii="Arial" w:hAnsi="Arial" w:cs="Arial"/>
          <w:color w:val="000000"/>
        </w:rPr>
        <w:t>; turpmāk - W3C) “</w:t>
      </w:r>
      <w:proofErr w:type="spellStart"/>
      <w:r w:rsidRPr="00956743">
        <w:rPr>
          <w:rFonts w:ascii="Arial" w:hAnsi="Arial" w:cs="Arial"/>
          <w:i/>
          <w:color w:val="000000"/>
        </w:rPr>
        <w:t>Easy</w:t>
      </w:r>
      <w:proofErr w:type="spellEnd"/>
      <w:r w:rsidRPr="00956743">
        <w:rPr>
          <w:rFonts w:ascii="Arial" w:hAnsi="Arial" w:cs="Arial"/>
          <w:i/>
          <w:color w:val="000000"/>
        </w:rPr>
        <w:t xml:space="preserve"> </w:t>
      </w:r>
      <w:proofErr w:type="spellStart"/>
      <w:r w:rsidRPr="00956743">
        <w:rPr>
          <w:rFonts w:ascii="Arial" w:hAnsi="Arial" w:cs="Arial"/>
          <w:i/>
          <w:color w:val="000000"/>
        </w:rPr>
        <w:t>Checks</w:t>
      </w:r>
      <w:proofErr w:type="spellEnd"/>
      <w:r w:rsidRPr="00956743">
        <w:rPr>
          <w:rFonts w:ascii="Arial" w:hAnsi="Arial" w:cs="Arial"/>
          <w:i/>
          <w:color w:val="000000"/>
        </w:rPr>
        <w:t xml:space="preserve"> – A First </w:t>
      </w:r>
      <w:proofErr w:type="spellStart"/>
      <w:r w:rsidRPr="00956743">
        <w:rPr>
          <w:rFonts w:ascii="Arial" w:hAnsi="Arial" w:cs="Arial"/>
          <w:i/>
          <w:color w:val="000000"/>
        </w:rPr>
        <w:t>Review</w:t>
      </w:r>
      <w:proofErr w:type="spellEnd"/>
      <w:r w:rsidRPr="00956743">
        <w:rPr>
          <w:rFonts w:ascii="Arial" w:hAnsi="Arial" w:cs="Arial"/>
          <w:i/>
          <w:color w:val="000000"/>
        </w:rPr>
        <w:t xml:space="preserve"> </w:t>
      </w:r>
      <w:proofErr w:type="spellStart"/>
      <w:r w:rsidRPr="00956743">
        <w:rPr>
          <w:rFonts w:ascii="Arial" w:hAnsi="Arial" w:cs="Arial"/>
          <w:i/>
          <w:color w:val="000000"/>
        </w:rPr>
        <w:t>of</w:t>
      </w:r>
      <w:proofErr w:type="spellEnd"/>
      <w:r w:rsidRPr="00956743">
        <w:rPr>
          <w:rFonts w:ascii="Arial" w:hAnsi="Arial" w:cs="Arial"/>
          <w:i/>
          <w:color w:val="000000"/>
        </w:rPr>
        <w:t xml:space="preserve"> </w:t>
      </w:r>
      <w:proofErr w:type="spellStart"/>
      <w:r w:rsidRPr="00956743">
        <w:rPr>
          <w:rFonts w:ascii="Arial" w:hAnsi="Arial" w:cs="Arial"/>
          <w:i/>
          <w:color w:val="000000"/>
        </w:rPr>
        <w:t>Web</w:t>
      </w:r>
      <w:proofErr w:type="spellEnd"/>
      <w:r w:rsidRPr="00956743">
        <w:rPr>
          <w:rFonts w:ascii="Arial" w:hAnsi="Arial" w:cs="Arial"/>
          <w:i/>
          <w:color w:val="000000"/>
        </w:rPr>
        <w:t xml:space="preserve"> </w:t>
      </w:r>
      <w:proofErr w:type="spellStart"/>
      <w:r w:rsidRPr="00956743">
        <w:rPr>
          <w:rFonts w:ascii="Arial" w:hAnsi="Arial" w:cs="Arial"/>
          <w:i/>
          <w:color w:val="000000"/>
        </w:rPr>
        <w:t>Accessibility</w:t>
      </w:r>
      <w:proofErr w:type="spellEnd"/>
      <w:r w:rsidRPr="00956743">
        <w:rPr>
          <w:rFonts w:ascii="Arial" w:hAnsi="Arial" w:cs="Arial"/>
          <w:color w:val="000000"/>
        </w:rPr>
        <w:t>”</w:t>
      </w:r>
      <w:r w:rsidRPr="00956743">
        <w:rPr>
          <w:rFonts w:ascii="Arial" w:hAnsi="Arial" w:cs="Arial"/>
          <w:color w:val="000000"/>
          <w:vertAlign w:val="superscript"/>
        </w:rPr>
        <w:footnoteReference w:id="10"/>
      </w:r>
      <w:r w:rsidRPr="00956743">
        <w:rPr>
          <w:rFonts w:ascii="Arial" w:hAnsi="Arial" w:cs="Arial"/>
          <w:color w:val="000000"/>
        </w:rPr>
        <w:t xml:space="preserve"> rekomendācijas un aptver 11 būtiskākos piekļūstamības aspektus. Šī pieeja tiek izmantota arī iestāžu veiktā pašvērtējuma rezultātu salīdzināšanai.</w:t>
      </w:r>
    </w:p>
    <w:p w14:paraId="33D46E2B" w14:textId="77777777" w:rsidR="00573230" w:rsidRPr="00956743" w:rsidRDefault="002D11A0" w:rsidP="00B47596">
      <w:pPr>
        <w:numPr>
          <w:ilvl w:val="0"/>
          <w:numId w:val="12"/>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Automatizētais izvērtējums – veikts, izmantojot automatizētus testēšanas rīkus, lai nodrošinātu plaša mēroga pārskatu par publisko tīmekļvietņu tehnisko pieejamību. Automatizētie testi ietver domēnu un SSL sertifikātu pārbaudi, automātisko pāradresāciju identificēšanu, kā arī piekļūstamības paziņojuma esamības noteikšanu tīmekļvietņu sākumlapās. Automatizētā izvērtējuma ietvaros tiek iegūti salīdzināmi tehniskie rādītāji par simtiem vietņu, kas kalpo par pamatu turpmākai detalizētai analīzei.</w:t>
      </w:r>
    </w:p>
    <w:p w14:paraId="665D27E2" w14:textId="32C10C31"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Trīs līmeņu pieejas kombinēta piemērošana nodrošina visaptverošu pārskatu par digitālās piekļūstamības situāciju Latvijas publiskajā sektorā, ļaujot konstatēt gan sistēmiskas problēmas, gan individuālas neatbilstības, kā arī nodrošinot salīdzināmus datus ikgadējo informatīvo ziņojumu sagatavošanai.</w:t>
      </w:r>
    </w:p>
    <w:p w14:paraId="721208E2" w14:textId="557802C5" w:rsidR="004A48FF" w:rsidRPr="00956743" w:rsidRDefault="004A48FF" w:rsidP="00B47596">
      <w:pPr>
        <w:tabs>
          <w:tab w:val="left" w:pos="567"/>
        </w:tabs>
        <w:spacing w:before="240" w:after="0" w:line="360" w:lineRule="auto"/>
        <w:rPr>
          <w:rFonts w:ascii="Arial" w:hAnsi="Arial" w:cs="Arial"/>
        </w:rPr>
      </w:pPr>
      <w:r w:rsidRPr="00956743">
        <w:rPr>
          <w:rFonts w:ascii="Arial" w:hAnsi="Arial" w:cs="Arial"/>
        </w:rPr>
        <w:t>Gatavojot tīmekļvietņu vienkāršoto un padziļināto izlasi un mobilo lietotņu izlasi, ti</w:t>
      </w:r>
      <w:r w:rsidR="00DD2BA1">
        <w:rPr>
          <w:rFonts w:ascii="Arial" w:hAnsi="Arial" w:cs="Arial"/>
        </w:rPr>
        <w:t>ka</w:t>
      </w:r>
      <w:r w:rsidRPr="00956743">
        <w:rPr>
          <w:rFonts w:ascii="Arial" w:hAnsi="Arial" w:cs="Arial"/>
        </w:rPr>
        <w:t xml:space="preserve"> veiktas konsultācijas ar nevalstiskajām organizācijām. </w:t>
      </w:r>
      <w:r w:rsidR="0090337C">
        <w:rPr>
          <w:rFonts w:ascii="Arial" w:hAnsi="Arial" w:cs="Arial"/>
        </w:rPr>
        <w:t xml:space="preserve"> </w:t>
      </w:r>
      <w:r w:rsidRPr="00956743">
        <w:rPr>
          <w:rFonts w:ascii="Arial" w:hAnsi="Arial" w:cs="Arial"/>
        </w:rPr>
        <w:t xml:space="preserve">Konsultācijām tika izvēlētas </w:t>
      </w:r>
      <w:r w:rsidR="00EF3CB3">
        <w:rPr>
          <w:rFonts w:ascii="Arial" w:hAnsi="Arial" w:cs="Arial"/>
        </w:rPr>
        <w:t>2</w:t>
      </w:r>
      <w:r w:rsidR="00DD2BA1">
        <w:rPr>
          <w:rFonts w:ascii="Arial" w:hAnsi="Arial" w:cs="Arial"/>
        </w:rPr>
        <w:t>5</w:t>
      </w:r>
      <w:r w:rsidRPr="00956743">
        <w:rPr>
          <w:rFonts w:ascii="Arial" w:hAnsi="Arial" w:cs="Arial"/>
        </w:rPr>
        <w:t xml:space="preserve"> nevalstiskās organizācijas, kuras darbības mērķis saistīts ar sabiedrības iesaisti valsts pārvaldes procesos vai ar atbalstu personām ar īpašām vajadzībām. Šīs organizācijas aptver  būtisku sabiedrības daļu, kurai tīmekļvietņu vai mobilo lietotņu piekļūstamība ir īpaši būtiska. </w:t>
      </w:r>
    </w:p>
    <w:p w14:paraId="1ECFF96C" w14:textId="1A6E56B2" w:rsidR="00573230" w:rsidRPr="00956743" w:rsidRDefault="002D11A0" w:rsidP="00B47596">
      <w:pPr>
        <w:pStyle w:val="Heading2"/>
        <w:numPr>
          <w:ilvl w:val="1"/>
          <w:numId w:val="24"/>
        </w:numPr>
        <w:tabs>
          <w:tab w:val="left" w:pos="567"/>
        </w:tabs>
        <w:spacing w:line="360" w:lineRule="auto"/>
        <w:ind w:left="0" w:firstLine="0"/>
        <w:rPr>
          <w:rFonts w:ascii="Arial" w:hAnsi="Arial" w:cs="Arial"/>
        </w:rPr>
      </w:pPr>
      <w:bookmarkStart w:id="7" w:name="_heading=h.scbma8ny89wp" w:colFirst="0" w:colLast="0"/>
      <w:bookmarkStart w:id="8" w:name="_Toc208267002"/>
      <w:bookmarkEnd w:id="7"/>
      <w:r w:rsidRPr="00956743">
        <w:rPr>
          <w:rFonts w:ascii="Arial" w:hAnsi="Arial" w:cs="Arial"/>
        </w:rPr>
        <w:lastRenderedPageBreak/>
        <w:t>Padziļinātā izvērtējuma pieeja</w:t>
      </w:r>
      <w:bookmarkEnd w:id="8"/>
    </w:p>
    <w:p w14:paraId="2BA0626D" w14:textId="28B6A20D"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Padziļinātais izvērtējums tika veikts, lai nodrošinātu vispusīgu publiskā sektora tīmekļvietņu un mobilo lietotņu atbilstības izvērtēšanu starptautiski atzītajiem digitālās piekļūstamības standartiem. Šī ir visdetalizētākā</w:t>
      </w:r>
      <w:r w:rsidR="003E7328" w:rsidRPr="00956743">
        <w:rPr>
          <w:rFonts w:ascii="Arial" w:hAnsi="Arial" w:cs="Arial"/>
        </w:rPr>
        <w:t xml:space="preserve"> un</w:t>
      </w:r>
      <w:r w:rsidRPr="00956743">
        <w:rPr>
          <w:rFonts w:ascii="Arial" w:hAnsi="Arial" w:cs="Arial"/>
        </w:rPr>
        <w:t xml:space="preserve"> </w:t>
      </w:r>
      <w:r w:rsidR="003E7328" w:rsidRPr="00956743">
        <w:rPr>
          <w:rFonts w:ascii="Arial" w:hAnsi="Arial" w:cs="Arial"/>
        </w:rPr>
        <w:t xml:space="preserve">laikietilpīgāka </w:t>
      </w:r>
      <w:r w:rsidRPr="00956743">
        <w:rPr>
          <w:rFonts w:ascii="Arial" w:hAnsi="Arial" w:cs="Arial"/>
        </w:rPr>
        <w:t>pārbaude, kas ļauj identificēt problēmas, kuras nav nosakāmas ne ar vienkāršoto, ne ar automatizēto izvērtējumu, un kas tieši ietekmē personu ar invaliditāti un citiem funkcionāliem traucējumiem iespējas pilnvērtīgi izmantot digitālos pakalpojumus.</w:t>
      </w:r>
    </w:p>
    <w:p w14:paraId="42ECC04C" w14:textId="2637E3C8" w:rsidR="00573230" w:rsidRPr="00956743" w:rsidRDefault="008E0F1F" w:rsidP="00B47596">
      <w:pPr>
        <w:pStyle w:val="Heading3"/>
        <w:numPr>
          <w:ilvl w:val="2"/>
          <w:numId w:val="22"/>
        </w:numPr>
        <w:tabs>
          <w:tab w:val="left" w:pos="567"/>
        </w:tabs>
        <w:spacing w:line="360" w:lineRule="auto"/>
        <w:ind w:left="0" w:firstLine="0"/>
        <w:rPr>
          <w:rFonts w:ascii="Arial" w:hAnsi="Arial" w:cs="Arial"/>
        </w:rPr>
      </w:pPr>
      <w:bookmarkStart w:id="9" w:name="_heading=h.jyzkrufzxgog" w:colFirst="0" w:colLast="0"/>
      <w:bookmarkStart w:id="10" w:name="_Toc208267003"/>
      <w:bookmarkEnd w:id="9"/>
      <w:r w:rsidRPr="00956743">
        <w:rPr>
          <w:rFonts w:ascii="Arial" w:hAnsi="Arial" w:cs="Arial"/>
        </w:rPr>
        <w:t>Padziļinātā izvērtējuma metodoloģija</w:t>
      </w:r>
      <w:bookmarkEnd w:id="10"/>
      <w:r w:rsidRPr="00956743">
        <w:rPr>
          <w:rFonts w:ascii="Arial" w:hAnsi="Arial" w:cs="Arial"/>
        </w:rPr>
        <w:t xml:space="preserve"> </w:t>
      </w:r>
    </w:p>
    <w:p w14:paraId="0F99EF24" w14:textId="77777777"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Padziļinātā izvērtējuma metodoloģija tika izstrādāta, pamatojoties uz WCAG-EM vadlīnijām, kas nodrošina strukturētu un salīdzināmu izvērtēšanas procesu. Izvērtējumā tika pārbaudīti visi WCAG 2.1 A un AA līmeņa kritēriji (kopā 50), papildinot tos ar lietotāju testiem.</w:t>
      </w:r>
    </w:p>
    <w:p w14:paraId="1F77EF27" w14:textId="77777777"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Padziļinātā izvērtējuma laikā:</w:t>
      </w:r>
    </w:p>
    <w:p w14:paraId="571E720D" w14:textId="77777777" w:rsidR="00573230" w:rsidRPr="00956743" w:rsidRDefault="002D11A0" w:rsidP="00B47596">
      <w:pPr>
        <w:numPr>
          <w:ilvl w:val="0"/>
          <w:numId w:val="1"/>
        </w:numPr>
        <w:pBdr>
          <w:top w:val="nil"/>
          <w:left w:val="nil"/>
          <w:bottom w:val="nil"/>
          <w:right w:val="nil"/>
          <w:between w:val="nil"/>
        </w:pBdr>
        <w:tabs>
          <w:tab w:val="left" w:pos="567"/>
        </w:tabs>
        <w:spacing w:before="240" w:after="0" w:line="360" w:lineRule="auto"/>
        <w:ind w:left="0" w:firstLine="0"/>
        <w:rPr>
          <w:rFonts w:ascii="Arial" w:hAnsi="Arial" w:cs="Arial"/>
          <w:color w:val="000000"/>
        </w:rPr>
      </w:pPr>
      <w:r w:rsidRPr="00956743">
        <w:rPr>
          <w:rFonts w:ascii="Arial" w:hAnsi="Arial" w:cs="Arial"/>
          <w:color w:val="000000"/>
        </w:rPr>
        <w:t>tika noteiktas izvērtējamās tīmekļvietnes vai mobilās lietotnes, kā arī pārbaudāmās satura sadaļas un būtiskākie pakalpojumi;</w:t>
      </w:r>
    </w:p>
    <w:p w14:paraId="460A301E" w14:textId="77777777" w:rsidR="00573230" w:rsidRPr="00956743" w:rsidRDefault="002D11A0"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tika veikta sistemātiska manuālā pārbaude, izvērtējot kodu, saskarnes elementus un vizuālos risinājumus atbilstoši WCAG kritērijiem;</w:t>
      </w:r>
    </w:p>
    <w:p w14:paraId="0FE4CF1C" w14:textId="77777777" w:rsidR="00573230" w:rsidRPr="00956743" w:rsidRDefault="002D11A0"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 xml:space="preserve">tika izmantotas </w:t>
      </w:r>
      <w:proofErr w:type="spellStart"/>
      <w:r w:rsidRPr="00956743">
        <w:rPr>
          <w:rFonts w:ascii="Arial" w:hAnsi="Arial" w:cs="Arial"/>
          <w:color w:val="000000"/>
        </w:rPr>
        <w:t>palīgtehnoloģijas</w:t>
      </w:r>
      <w:proofErr w:type="spellEnd"/>
      <w:r w:rsidRPr="00956743">
        <w:rPr>
          <w:rFonts w:ascii="Arial" w:hAnsi="Arial" w:cs="Arial"/>
          <w:color w:val="000000"/>
        </w:rPr>
        <w:t xml:space="preserve"> (piemēram, </w:t>
      </w:r>
      <w:proofErr w:type="spellStart"/>
      <w:r w:rsidRPr="00956743">
        <w:rPr>
          <w:rFonts w:ascii="Arial" w:hAnsi="Arial" w:cs="Arial"/>
          <w:color w:val="000000"/>
        </w:rPr>
        <w:t>ekrānlasītāji</w:t>
      </w:r>
      <w:proofErr w:type="spellEnd"/>
      <w:r w:rsidRPr="00956743">
        <w:rPr>
          <w:rFonts w:ascii="Arial" w:hAnsi="Arial" w:cs="Arial"/>
          <w:color w:val="000000"/>
        </w:rPr>
        <w:t>, tastatūras navigācija, palielināšanas rīki), lai pārbaudītu faktisko lietojamību;</w:t>
      </w:r>
    </w:p>
    <w:p w14:paraId="57EA2157" w14:textId="77777777" w:rsidR="00573230" w:rsidRPr="00956743" w:rsidRDefault="002D11A0"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tika veikti lietotāju testi ar personu ar invaliditāti iesaisti, izpildot iepriekš definētus lietošanas scenārijus;</w:t>
      </w:r>
    </w:p>
    <w:p w14:paraId="4C0DDAF9" w14:textId="77777777" w:rsidR="00573230" w:rsidRPr="00956743" w:rsidRDefault="002D11A0"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konstatējumi tika dokumentēti, piesaistot tos konkrētam WCAG kritērijam un fiksējot atbilstības statusu (“Izpildīts”, “Neizpildīts”, “Nav piemērojams”).</w:t>
      </w:r>
    </w:p>
    <w:p w14:paraId="274B027C" w14:textId="77777777" w:rsidR="009D5AC0" w:rsidRPr="00956743" w:rsidRDefault="009D5AC0" w:rsidP="00B47596">
      <w:pPr>
        <w:pBdr>
          <w:top w:val="nil"/>
          <w:left w:val="nil"/>
          <w:bottom w:val="nil"/>
          <w:right w:val="nil"/>
          <w:between w:val="nil"/>
        </w:pBdr>
        <w:tabs>
          <w:tab w:val="left" w:pos="567"/>
        </w:tabs>
        <w:spacing w:after="0" w:line="360" w:lineRule="auto"/>
        <w:rPr>
          <w:rFonts w:ascii="Arial" w:hAnsi="Arial" w:cs="Arial"/>
          <w:color w:val="000000"/>
        </w:rPr>
      </w:pPr>
    </w:p>
    <w:p w14:paraId="4A967087" w14:textId="77777777" w:rsidR="00573230" w:rsidRPr="00956743" w:rsidRDefault="00573230" w:rsidP="00B47596">
      <w:pPr>
        <w:pBdr>
          <w:top w:val="nil"/>
          <w:left w:val="nil"/>
          <w:bottom w:val="nil"/>
          <w:right w:val="nil"/>
          <w:between w:val="nil"/>
        </w:pBdr>
        <w:tabs>
          <w:tab w:val="left" w:pos="567"/>
        </w:tabs>
        <w:spacing w:after="0" w:line="360" w:lineRule="auto"/>
        <w:jc w:val="center"/>
        <w:rPr>
          <w:rFonts w:ascii="Arial" w:hAnsi="Arial" w:cs="Arial"/>
          <w:color w:val="000000"/>
        </w:rPr>
      </w:pPr>
    </w:p>
    <w:bookmarkStart w:id="11" w:name="_Ref207744281"/>
    <w:p w14:paraId="34801866" w14:textId="314F440B" w:rsidR="009F350B" w:rsidRPr="00956743" w:rsidRDefault="009F350B" w:rsidP="00B47596">
      <w:pPr>
        <w:pStyle w:val="Caption"/>
        <w:keepNext/>
        <w:tabs>
          <w:tab w:val="left" w:pos="567"/>
        </w:tabs>
        <w:spacing w:line="360" w:lineRule="auto"/>
        <w:jc w:val="center"/>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._attēls \* ARABIC </w:instrText>
      </w:r>
      <w:r w:rsidRPr="00956743">
        <w:rPr>
          <w:rFonts w:ascii="Arial" w:hAnsi="Arial" w:cs="Arial"/>
        </w:rPr>
        <w:fldChar w:fldCharType="separate"/>
      </w:r>
      <w:bookmarkStart w:id="12" w:name="_Ref207744096"/>
      <w:r w:rsidR="00FC7997" w:rsidRPr="00956743">
        <w:rPr>
          <w:rFonts w:ascii="Arial" w:hAnsi="Arial" w:cs="Arial"/>
          <w:noProof/>
        </w:rPr>
        <w:t>1</w:t>
      </w:r>
      <w:bookmarkEnd w:id="12"/>
      <w:r w:rsidRPr="00956743">
        <w:rPr>
          <w:rFonts w:ascii="Arial" w:hAnsi="Arial" w:cs="Arial"/>
        </w:rPr>
        <w:fldChar w:fldCharType="end"/>
      </w:r>
      <w:r w:rsidRPr="00956743">
        <w:rPr>
          <w:rFonts w:ascii="Arial" w:hAnsi="Arial" w:cs="Arial"/>
        </w:rPr>
        <w:t>. attēls</w:t>
      </w:r>
      <w:r w:rsidR="002E4572" w:rsidRPr="00956743">
        <w:rPr>
          <w:rFonts w:ascii="Arial" w:hAnsi="Arial" w:cs="Arial"/>
        </w:rPr>
        <w:t xml:space="preserve">. </w:t>
      </w:r>
      <w:r w:rsidR="002E4572" w:rsidRPr="00956743">
        <w:rPr>
          <w:rFonts w:ascii="Arial" w:hAnsi="Arial" w:cs="Arial"/>
          <w:i w:val="0"/>
          <w:iCs/>
          <w:color w:val="000000"/>
        </w:rPr>
        <w:t>Padziļinātā izvērtējuma process (turpmāk – 1. attēls)</w:t>
      </w:r>
      <w:bookmarkEnd w:id="11"/>
      <w:r w:rsidRPr="00956743">
        <w:rPr>
          <w:rFonts w:ascii="Arial" w:hAnsi="Arial" w:cs="Arial"/>
        </w:rPr>
        <w:t xml:space="preserve"> </w:t>
      </w:r>
    </w:p>
    <w:p w14:paraId="5C3FE0B4" w14:textId="7DBD5EF9" w:rsidR="008229BE" w:rsidRPr="00956743" w:rsidRDefault="002E4572" w:rsidP="00B47596">
      <w:pPr>
        <w:pStyle w:val="Caption"/>
        <w:keepNext/>
        <w:tabs>
          <w:tab w:val="left" w:pos="567"/>
        </w:tabs>
        <w:spacing w:line="360" w:lineRule="auto"/>
        <w:jc w:val="center"/>
        <w:rPr>
          <w:rFonts w:ascii="Arial" w:hAnsi="Arial" w:cs="Arial"/>
        </w:rPr>
      </w:pPr>
      <w:r w:rsidRPr="00956743">
        <w:rPr>
          <w:rFonts w:ascii="Arial" w:hAnsi="Arial" w:cs="Arial"/>
        </w:rPr>
        <w:t>.</w:t>
      </w:r>
      <w:r w:rsidR="002D11A0" w:rsidRPr="00956743">
        <w:rPr>
          <w:rFonts w:ascii="Arial" w:hAnsi="Arial" w:cs="Arial"/>
          <w:noProof/>
        </w:rPr>
        <w:drawing>
          <wp:inline distT="0" distB="0" distL="0" distR="0" wp14:anchorId="4551CB33" wp14:editId="135F9B0F">
            <wp:extent cx="2743200" cy="3657600"/>
            <wp:effectExtent l="0" t="0" r="0" b="0"/>
            <wp:docPr id="1992720182" name="image20.png" descr="Blokshēma par padziļinātā izvērtējuma procesu. Pēc izvēlēto tīmekļvietņu vai mobilo lietotņu noteikšanas process sadalās divos paralēlos virzienos:&#10;– pirmais virziens: lapu vai skatu atlase pēc noteikumiem, tehniskā pārbaude pēc 50 punktiem un katras iestādes pārskata sagatavošana;&#10;– otrais virziens: lietošanas scenāriju definēšana un divu lietotāju testi ar scenārijiem.&#10;Abi virzieni noslēdzas ar rezultātu apkopošanu, pēc kā tiek sagatavots ziņojums."/>
            <wp:cNvGraphicFramePr/>
            <a:graphic xmlns:a="http://schemas.openxmlformats.org/drawingml/2006/main">
              <a:graphicData uri="http://schemas.openxmlformats.org/drawingml/2006/picture">
                <pic:pic xmlns:pic="http://schemas.openxmlformats.org/drawingml/2006/picture">
                  <pic:nvPicPr>
                    <pic:cNvPr id="1992720182" name="image20.png" descr="Blokshēma par padziļinātā izvērtējuma procesu. Pēc izvēlēto tīmekļvietņu vai mobilo lietotņu noteikšanas process sadalās divos paralēlos virzienos:&#10;– pirmais virziens: lapu vai skatu atlase pēc noteikumiem, tehniskā pārbaude pēc 50 punktiem un katras iestādes pārskata sagatavošana;&#10;– otrais virziens: lietošanas scenāriju definēšana un divu lietotāju testi ar scenārijiem.&#10;Abi virzieni noslēdzas ar rezultātu apkopošanu, pēc kā tiek sagatavots ziņojums."/>
                    <pic:cNvPicPr preferRelativeResize="0"/>
                  </pic:nvPicPr>
                  <pic:blipFill>
                    <a:blip r:embed="rId12"/>
                    <a:srcRect/>
                    <a:stretch>
                      <a:fillRect/>
                    </a:stretch>
                  </pic:blipFill>
                  <pic:spPr>
                    <a:xfrm>
                      <a:off x="0" y="0"/>
                      <a:ext cx="2743200" cy="3657600"/>
                    </a:xfrm>
                    <a:prstGeom prst="rect">
                      <a:avLst/>
                    </a:prstGeom>
                    <a:ln/>
                  </pic:spPr>
                </pic:pic>
              </a:graphicData>
            </a:graphic>
          </wp:inline>
        </w:drawing>
      </w:r>
    </w:p>
    <w:p w14:paraId="6058FFD4" w14:textId="77777777" w:rsidR="00573230" w:rsidRPr="00956743" w:rsidRDefault="00573230" w:rsidP="00B47596">
      <w:pPr>
        <w:tabs>
          <w:tab w:val="left" w:pos="567"/>
        </w:tabs>
        <w:spacing w:before="240" w:after="0" w:line="360" w:lineRule="auto"/>
        <w:rPr>
          <w:rFonts w:ascii="Arial" w:hAnsi="Arial" w:cs="Arial"/>
        </w:rPr>
      </w:pPr>
    </w:p>
    <w:p w14:paraId="515B625F" w14:textId="5BF6E3AC"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 xml:space="preserve">Padziļinātā izvērtējuma process tika īstenots vairākos posmos (sk. </w:t>
      </w:r>
      <w:r w:rsidR="00AD51D2" w:rsidRPr="00956743">
        <w:rPr>
          <w:rFonts w:ascii="Arial" w:hAnsi="Arial" w:cs="Arial"/>
        </w:rPr>
        <w:fldChar w:fldCharType="begin"/>
      </w:r>
      <w:r w:rsidR="00AD51D2" w:rsidRPr="00956743">
        <w:rPr>
          <w:rFonts w:ascii="Arial" w:hAnsi="Arial" w:cs="Arial"/>
        </w:rPr>
        <w:instrText xml:space="preserve"> REF _Ref207744281 \h </w:instrText>
      </w:r>
      <w:r w:rsidR="00571315" w:rsidRPr="00956743">
        <w:rPr>
          <w:rFonts w:ascii="Arial" w:hAnsi="Arial" w:cs="Arial"/>
        </w:rPr>
        <w:instrText xml:space="preserve"> \* MERGEFORMAT </w:instrText>
      </w:r>
      <w:r w:rsidR="00AD51D2" w:rsidRPr="00956743">
        <w:rPr>
          <w:rFonts w:ascii="Arial" w:hAnsi="Arial" w:cs="Arial"/>
        </w:rPr>
      </w:r>
      <w:r w:rsidR="00AD51D2" w:rsidRPr="00956743">
        <w:rPr>
          <w:rFonts w:ascii="Arial" w:hAnsi="Arial" w:cs="Arial"/>
        </w:rPr>
        <w:fldChar w:fldCharType="separate"/>
      </w:r>
      <w:r w:rsidR="00AD51D2" w:rsidRPr="00956743">
        <w:rPr>
          <w:rFonts w:ascii="Arial" w:hAnsi="Arial" w:cs="Arial"/>
          <w:noProof/>
        </w:rPr>
        <w:t>1</w:t>
      </w:r>
      <w:r w:rsidR="00AD51D2" w:rsidRPr="00956743">
        <w:rPr>
          <w:rFonts w:ascii="Arial" w:hAnsi="Arial" w:cs="Arial"/>
        </w:rPr>
        <w:t>. attēlu</w:t>
      </w:r>
      <w:r w:rsidR="00AD51D2" w:rsidRPr="00956743">
        <w:rPr>
          <w:rFonts w:ascii="Arial" w:hAnsi="Arial" w:cs="Arial"/>
        </w:rPr>
        <w:fldChar w:fldCharType="end"/>
      </w:r>
      <w:r w:rsidR="00AD51D2" w:rsidRPr="00956743">
        <w:rPr>
          <w:rFonts w:ascii="Arial" w:hAnsi="Arial" w:cs="Arial"/>
        </w:rPr>
        <w:t>)</w:t>
      </w:r>
      <w:r w:rsidRPr="00956743">
        <w:rPr>
          <w:rFonts w:ascii="Arial" w:hAnsi="Arial" w:cs="Arial"/>
        </w:rPr>
        <w:t xml:space="preserve">. Vispirms tika noteiktas izvērtējamās tīmekļvietnes un mobilās lietotnes, pēc tam atlasīti reprezentatīvi skati atbilstoši noteiktajiem kritērijiem. Tika veikta tehniskā pārbaude, izvērtējot atbilstību visiem 50 WCAG 2.1 A un AA līmeņa kritērijiem, un sagatavoti pārskati par katru izvērtēto vienību. Paralēli katrai vietnei un lietotnei tika definēti lietošanas scenāriji, kurus pārbaudīja lietotāji ar invaliditāti, izmantojot </w:t>
      </w:r>
      <w:proofErr w:type="spellStart"/>
      <w:r w:rsidRPr="00956743">
        <w:rPr>
          <w:rFonts w:ascii="Arial" w:hAnsi="Arial" w:cs="Arial"/>
        </w:rPr>
        <w:t>palīgtehnoloģijas</w:t>
      </w:r>
      <w:proofErr w:type="spellEnd"/>
      <w:r w:rsidRPr="00956743">
        <w:rPr>
          <w:rFonts w:ascii="Arial" w:hAnsi="Arial" w:cs="Arial"/>
        </w:rPr>
        <w:t>. Procesa noslēgumā rezultāti tika apkopoti un iekļauti kopsavilkuma ziņojumā.</w:t>
      </w:r>
    </w:p>
    <w:p w14:paraId="39D9C81B" w14:textId="77777777"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Metodoloģija paredzēja arī funkcionālās veiktspējas novērtējumu, sasaistot tehniskos konstatējumus ar funkcionālās piekļūstamības priekšrakstiem, kas noteikti standartā EN 301 549. Tas ļāva izvērtēt, kā neatbilstības ietekmēja lietotāju ar redzes, dzirdes, kustību vai kognitīviem traucējumiem spēju pilnvērtīgi izmantot digitālos resursus.</w:t>
      </w:r>
    </w:p>
    <w:p w14:paraId="72DE755E" w14:textId="77777777"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lastRenderedPageBreak/>
        <w:t>Visus izvērtējumus un lietotāju testu vadību veica sertificēti piekļūstamības eksperti ar pieredzi WCAG standartu piemērošanā un lietotāju testu organizēšanā, nodrošinot metodoloģijas konsekventu īstenošanu un iegūto rezultātu salīdzināmību divu gadu griezumā.</w:t>
      </w:r>
    </w:p>
    <w:p w14:paraId="017BE05A" w14:textId="77777777" w:rsidR="00FB0536" w:rsidRPr="00956743" w:rsidRDefault="00FB0536" w:rsidP="00B47596">
      <w:pPr>
        <w:tabs>
          <w:tab w:val="left" w:pos="567"/>
        </w:tabs>
        <w:spacing w:before="240" w:after="0" w:line="360" w:lineRule="auto"/>
        <w:rPr>
          <w:rFonts w:ascii="Arial" w:hAnsi="Arial" w:cs="Arial"/>
        </w:rPr>
      </w:pPr>
      <w:r w:rsidRPr="00956743">
        <w:rPr>
          <w:rFonts w:ascii="Arial" w:hAnsi="Arial" w:cs="Arial"/>
        </w:rPr>
        <w:t xml:space="preserve">Katra tīmekļvietnes izlasē iekļautā lapa tika manuāli pārbaudīta atbilstoši katram izpildes kritērijam un katrā kritērijā tika piešķirts kāds no iespējamajiem rezultātiem: </w:t>
      </w:r>
    </w:p>
    <w:p w14:paraId="085A88D5" w14:textId="77777777"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 xml:space="preserve">Atbilst - lapā netika novērotas kļūdas, kas attiecas uz konkrēto izpildes kritēriju. </w:t>
      </w:r>
    </w:p>
    <w:p w14:paraId="14400656" w14:textId="77777777"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 xml:space="preserve">Neatbilst - lapā tika novērota viena vai vairāk kļūdu, kas attiecas uz konkrēto izpildes kritēriju. </w:t>
      </w:r>
    </w:p>
    <w:p w14:paraId="773FBDA2" w14:textId="77777777"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 xml:space="preserve">Neparādās - lapā nav funkcijas vai elementu, kas attiecas uz konkrēto izpildes kritēriju. </w:t>
      </w:r>
    </w:p>
    <w:p w14:paraId="635AF4BC" w14:textId="77777777" w:rsidR="00FB0536" w:rsidRPr="00956743" w:rsidRDefault="00FB0536" w:rsidP="00B47596">
      <w:pPr>
        <w:tabs>
          <w:tab w:val="left" w:pos="567"/>
        </w:tabs>
        <w:spacing w:before="240" w:after="0" w:line="360" w:lineRule="auto"/>
        <w:rPr>
          <w:rFonts w:ascii="Arial" w:hAnsi="Arial" w:cs="Arial"/>
        </w:rPr>
      </w:pPr>
      <w:r w:rsidRPr="00956743">
        <w:rPr>
          <w:rFonts w:ascii="Arial" w:hAnsi="Arial" w:cs="Arial"/>
        </w:rPr>
        <w:t xml:space="preserve">Lapas daļas, kas atkārtojas katrā lapā (piemēram, vienotā lapas galvene un kājene) tika pārbaudītas tikai katras tīmekļa vietnes sākumlapā, tālākās lapās šīs atkārtojošās daļas netika skatītas. </w:t>
      </w:r>
    </w:p>
    <w:p w14:paraId="336BC2B7" w14:textId="77777777" w:rsidR="00FB0536" w:rsidRPr="00603AF7" w:rsidRDefault="00FB0536" w:rsidP="00B47596">
      <w:pPr>
        <w:pBdr>
          <w:top w:val="nil"/>
          <w:left w:val="nil"/>
          <w:bottom w:val="nil"/>
          <w:right w:val="nil"/>
          <w:between w:val="nil"/>
        </w:pBdr>
        <w:tabs>
          <w:tab w:val="left" w:pos="567"/>
        </w:tabs>
        <w:spacing w:after="0" w:line="360" w:lineRule="auto"/>
        <w:rPr>
          <w:rFonts w:ascii="Arial" w:hAnsi="Arial" w:cs="Arial"/>
          <w:color w:val="000000"/>
        </w:rPr>
      </w:pPr>
      <w:r w:rsidRPr="00603AF7">
        <w:rPr>
          <w:rFonts w:ascii="Arial" w:hAnsi="Arial" w:cs="Arial"/>
          <w:color w:val="000000"/>
        </w:rPr>
        <w:t xml:space="preserve">Testēšanā lietotie </w:t>
      </w:r>
      <w:proofErr w:type="spellStart"/>
      <w:r w:rsidRPr="00603AF7">
        <w:rPr>
          <w:rFonts w:ascii="Arial" w:hAnsi="Arial" w:cs="Arial"/>
          <w:color w:val="000000"/>
        </w:rPr>
        <w:t>palīgrīki</w:t>
      </w:r>
      <w:proofErr w:type="spellEnd"/>
      <w:r w:rsidRPr="00603AF7">
        <w:rPr>
          <w:rFonts w:ascii="Arial" w:hAnsi="Arial" w:cs="Arial"/>
          <w:color w:val="000000"/>
        </w:rPr>
        <w:t xml:space="preserve">: </w:t>
      </w:r>
    </w:p>
    <w:p w14:paraId="4819A7F8" w14:textId="5D1F0CC2"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 xml:space="preserve">ANDI </w:t>
      </w:r>
    </w:p>
    <w:p w14:paraId="1B4DA57F" w14:textId="2F5E9FAF"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proofErr w:type="spellStart"/>
      <w:r w:rsidRPr="00956743">
        <w:rPr>
          <w:rFonts w:ascii="Arial" w:hAnsi="Arial" w:cs="Arial"/>
          <w:color w:val="000000"/>
        </w:rPr>
        <w:t>Axe</w:t>
      </w:r>
      <w:proofErr w:type="spellEnd"/>
      <w:r w:rsidRPr="00956743">
        <w:rPr>
          <w:rFonts w:ascii="Arial" w:hAnsi="Arial" w:cs="Arial"/>
          <w:color w:val="000000"/>
        </w:rPr>
        <w:t xml:space="preserve"> </w:t>
      </w:r>
      <w:proofErr w:type="spellStart"/>
      <w:r w:rsidRPr="00956743">
        <w:rPr>
          <w:rFonts w:ascii="Arial" w:hAnsi="Arial" w:cs="Arial"/>
          <w:color w:val="000000"/>
        </w:rPr>
        <w:t>DevTools</w:t>
      </w:r>
      <w:proofErr w:type="spellEnd"/>
      <w:r w:rsidRPr="00956743">
        <w:rPr>
          <w:rFonts w:ascii="Arial" w:hAnsi="Arial" w:cs="Arial"/>
          <w:color w:val="000000"/>
        </w:rPr>
        <w:t xml:space="preserve"> </w:t>
      </w:r>
    </w:p>
    <w:p w14:paraId="0CD2A8CB" w14:textId="7397A920"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proofErr w:type="spellStart"/>
      <w:r w:rsidRPr="00956743">
        <w:rPr>
          <w:rFonts w:ascii="Arial" w:hAnsi="Arial" w:cs="Arial"/>
          <w:color w:val="000000"/>
        </w:rPr>
        <w:t>HeadingsMap</w:t>
      </w:r>
      <w:proofErr w:type="spellEnd"/>
      <w:r w:rsidRPr="00956743">
        <w:rPr>
          <w:rFonts w:ascii="Arial" w:hAnsi="Arial" w:cs="Arial"/>
          <w:color w:val="000000"/>
        </w:rPr>
        <w:t xml:space="preserve"> </w:t>
      </w:r>
    </w:p>
    <w:p w14:paraId="26584854" w14:textId="579BBB9B"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 xml:space="preserve">WCAG </w:t>
      </w:r>
      <w:proofErr w:type="spellStart"/>
      <w:r w:rsidRPr="00956743">
        <w:rPr>
          <w:rFonts w:ascii="Arial" w:hAnsi="Arial" w:cs="Arial"/>
          <w:color w:val="000000"/>
        </w:rPr>
        <w:t>Colour</w:t>
      </w:r>
      <w:proofErr w:type="spellEnd"/>
      <w:r w:rsidRPr="00956743">
        <w:rPr>
          <w:rFonts w:ascii="Arial" w:hAnsi="Arial" w:cs="Arial"/>
          <w:color w:val="000000"/>
        </w:rPr>
        <w:t xml:space="preserve"> </w:t>
      </w:r>
      <w:proofErr w:type="spellStart"/>
      <w:r w:rsidRPr="00956743">
        <w:rPr>
          <w:rFonts w:ascii="Arial" w:hAnsi="Arial" w:cs="Arial"/>
          <w:color w:val="000000"/>
        </w:rPr>
        <w:t>Contrast</w:t>
      </w:r>
      <w:proofErr w:type="spellEnd"/>
      <w:r w:rsidRPr="00956743">
        <w:rPr>
          <w:rFonts w:ascii="Arial" w:hAnsi="Arial" w:cs="Arial"/>
          <w:color w:val="000000"/>
        </w:rPr>
        <w:t xml:space="preserve"> </w:t>
      </w:r>
      <w:proofErr w:type="spellStart"/>
      <w:r w:rsidRPr="00956743">
        <w:rPr>
          <w:rFonts w:ascii="Arial" w:hAnsi="Arial" w:cs="Arial"/>
          <w:color w:val="000000"/>
        </w:rPr>
        <w:t>Checker</w:t>
      </w:r>
      <w:proofErr w:type="spellEnd"/>
      <w:r w:rsidRPr="00956743">
        <w:rPr>
          <w:rFonts w:ascii="Arial" w:hAnsi="Arial" w:cs="Arial"/>
          <w:color w:val="000000"/>
        </w:rPr>
        <w:t xml:space="preserve"> </w:t>
      </w:r>
    </w:p>
    <w:p w14:paraId="23DB7E0F" w14:textId="1A88CE53"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 xml:space="preserve">WAVE </w:t>
      </w:r>
      <w:proofErr w:type="spellStart"/>
      <w:r w:rsidRPr="00956743">
        <w:rPr>
          <w:rFonts w:ascii="Arial" w:hAnsi="Arial" w:cs="Arial"/>
          <w:color w:val="000000"/>
        </w:rPr>
        <w:t>Evaluation</w:t>
      </w:r>
      <w:proofErr w:type="spellEnd"/>
      <w:r w:rsidRPr="00956743">
        <w:rPr>
          <w:rFonts w:ascii="Arial" w:hAnsi="Arial" w:cs="Arial"/>
          <w:color w:val="000000"/>
        </w:rPr>
        <w:t xml:space="preserve"> </w:t>
      </w:r>
      <w:proofErr w:type="spellStart"/>
      <w:r w:rsidRPr="00956743">
        <w:rPr>
          <w:rFonts w:ascii="Arial" w:hAnsi="Arial" w:cs="Arial"/>
          <w:color w:val="000000"/>
        </w:rPr>
        <w:t>tool</w:t>
      </w:r>
      <w:proofErr w:type="spellEnd"/>
      <w:r w:rsidRPr="00956743">
        <w:rPr>
          <w:rFonts w:ascii="Arial" w:hAnsi="Arial" w:cs="Arial"/>
          <w:color w:val="000000"/>
        </w:rPr>
        <w:t xml:space="preserve"> </w:t>
      </w:r>
    </w:p>
    <w:p w14:paraId="367FBA20" w14:textId="35576E67"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 xml:space="preserve">taba11y </w:t>
      </w:r>
    </w:p>
    <w:p w14:paraId="5D142BB3" w14:textId="27145864"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 xml:space="preserve">ARIA </w:t>
      </w:r>
      <w:proofErr w:type="spellStart"/>
      <w:r w:rsidRPr="00956743">
        <w:rPr>
          <w:rFonts w:ascii="Arial" w:hAnsi="Arial" w:cs="Arial"/>
          <w:color w:val="000000"/>
        </w:rPr>
        <w:t>DevTools</w:t>
      </w:r>
      <w:proofErr w:type="spellEnd"/>
      <w:r w:rsidRPr="00956743">
        <w:rPr>
          <w:rFonts w:ascii="Arial" w:hAnsi="Arial" w:cs="Arial"/>
          <w:color w:val="000000"/>
        </w:rPr>
        <w:t xml:space="preserve"> </w:t>
      </w:r>
    </w:p>
    <w:p w14:paraId="69DD5634" w14:textId="7097A84B"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proofErr w:type="spellStart"/>
      <w:r w:rsidRPr="00956743">
        <w:rPr>
          <w:rFonts w:ascii="Arial" w:hAnsi="Arial" w:cs="Arial"/>
          <w:color w:val="000000"/>
        </w:rPr>
        <w:t>Chrome</w:t>
      </w:r>
      <w:proofErr w:type="spellEnd"/>
      <w:r w:rsidRPr="00956743">
        <w:rPr>
          <w:rFonts w:ascii="Arial" w:hAnsi="Arial" w:cs="Arial"/>
          <w:color w:val="000000"/>
        </w:rPr>
        <w:t xml:space="preserve"> </w:t>
      </w:r>
      <w:proofErr w:type="spellStart"/>
      <w:r w:rsidRPr="00956743">
        <w:rPr>
          <w:rFonts w:ascii="Arial" w:hAnsi="Arial" w:cs="Arial"/>
          <w:color w:val="000000"/>
        </w:rPr>
        <w:t>Developer</w:t>
      </w:r>
      <w:proofErr w:type="spellEnd"/>
      <w:r w:rsidRPr="00956743">
        <w:rPr>
          <w:rFonts w:ascii="Arial" w:hAnsi="Arial" w:cs="Arial"/>
          <w:color w:val="000000"/>
        </w:rPr>
        <w:t xml:space="preserve"> </w:t>
      </w:r>
      <w:proofErr w:type="spellStart"/>
      <w:r w:rsidRPr="00956743">
        <w:rPr>
          <w:rFonts w:ascii="Arial" w:hAnsi="Arial" w:cs="Arial"/>
          <w:color w:val="000000"/>
        </w:rPr>
        <w:t>Tools</w:t>
      </w:r>
      <w:proofErr w:type="spellEnd"/>
      <w:r w:rsidRPr="00956743">
        <w:rPr>
          <w:rFonts w:ascii="Arial" w:hAnsi="Arial" w:cs="Arial"/>
          <w:color w:val="000000"/>
        </w:rPr>
        <w:t xml:space="preserve"> </w:t>
      </w:r>
    </w:p>
    <w:p w14:paraId="6B410379" w14:textId="3EEA82FF"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proofErr w:type="spellStart"/>
      <w:r w:rsidRPr="00956743">
        <w:rPr>
          <w:rFonts w:ascii="Arial" w:hAnsi="Arial" w:cs="Arial"/>
          <w:color w:val="000000"/>
        </w:rPr>
        <w:t>MacOS</w:t>
      </w:r>
      <w:proofErr w:type="spellEnd"/>
      <w:r w:rsidRPr="00956743">
        <w:rPr>
          <w:rFonts w:ascii="Arial" w:hAnsi="Arial" w:cs="Arial"/>
          <w:color w:val="000000"/>
        </w:rPr>
        <w:t xml:space="preserve"> </w:t>
      </w:r>
      <w:proofErr w:type="spellStart"/>
      <w:r w:rsidRPr="00956743">
        <w:rPr>
          <w:rFonts w:ascii="Arial" w:hAnsi="Arial" w:cs="Arial"/>
          <w:color w:val="000000"/>
        </w:rPr>
        <w:t>VoiceOver</w:t>
      </w:r>
      <w:proofErr w:type="spellEnd"/>
      <w:r w:rsidRPr="00956743">
        <w:rPr>
          <w:rFonts w:ascii="Arial" w:hAnsi="Arial" w:cs="Arial"/>
          <w:color w:val="000000"/>
        </w:rPr>
        <w:t xml:space="preserve"> </w:t>
      </w:r>
    </w:p>
    <w:p w14:paraId="01E262FF" w14:textId="56A62349" w:rsidR="00FB0536" w:rsidRPr="00956743" w:rsidRDefault="00FB0536" w:rsidP="00B47596">
      <w:pPr>
        <w:numPr>
          <w:ilvl w:val="0"/>
          <w:numId w:val="1"/>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 xml:space="preserve">Windows </w:t>
      </w:r>
      <w:proofErr w:type="spellStart"/>
      <w:r w:rsidRPr="00956743">
        <w:rPr>
          <w:rFonts w:ascii="Arial" w:hAnsi="Arial" w:cs="Arial"/>
          <w:color w:val="000000"/>
        </w:rPr>
        <w:t>Narrator</w:t>
      </w:r>
      <w:proofErr w:type="spellEnd"/>
      <w:r w:rsidRPr="00956743">
        <w:rPr>
          <w:rFonts w:ascii="Arial" w:hAnsi="Arial" w:cs="Arial"/>
          <w:color w:val="000000"/>
        </w:rPr>
        <w:t xml:space="preserve"> </w:t>
      </w:r>
    </w:p>
    <w:p w14:paraId="16F6C82D" w14:textId="1B3C17E4" w:rsidR="00310C48" w:rsidRPr="00956743" w:rsidRDefault="00FB0536" w:rsidP="00B47596">
      <w:pPr>
        <w:tabs>
          <w:tab w:val="left" w:pos="567"/>
        </w:tabs>
        <w:spacing w:before="240" w:after="0" w:line="360" w:lineRule="auto"/>
        <w:rPr>
          <w:rFonts w:ascii="Arial" w:hAnsi="Arial" w:cs="Arial"/>
        </w:rPr>
      </w:pPr>
      <w:r w:rsidRPr="00956743">
        <w:rPr>
          <w:rFonts w:ascii="Arial" w:hAnsi="Arial" w:cs="Arial"/>
        </w:rPr>
        <w:t>Kopējais tīmekļvietnes gala rezultāts konkrētajā izpildes kritērijā atbi</w:t>
      </w:r>
      <w:r w:rsidR="0008711B" w:rsidRPr="00956743">
        <w:rPr>
          <w:rFonts w:ascii="Arial" w:hAnsi="Arial" w:cs="Arial"/>
        </w:rPr>
        <w:t>lst</w:t>
      </w:r>
      <w:r w:rsidRPr="00956743">
        <w:rPr>
          <w:rFonts w:ascii="Arial" w:hAnsi="Arial" w:cs="Arial"/>
        </w:rPr>
        <w:t xml:space="preserve">oši LVS EN 301549 standarta skaidrojumam par atbilstību izpildes kritērijam - tīmekļvietne atbilst WCAG izpildes kritērijam, ja, piemērojot to tīmekļvietnei, izpildes kritērijs netiek novērtēts kā aplams. Tas nozīmē, ka gadījumā, ja izpildes kritērijs paredz nosacījumus attiecībā uz noteiktu funkciju un šī noteiktā funkcija neparādās tīmekļvietnē, tad šī tīmekļvietne atbilst izpildes kritērijam. Līdz ar </w:t>
      </w:r>
      <w:r w:rsidRPr="00956743">
        <w:rPr>
          <w:rFonts w:ascii="Arial" w:hAnsi="Arial" w:cs="Arial"/>
        </w:rPr>
        <w:lastRenderedPageBreak/>
        <w:t>to, ja nevienā no tīmekļvietnes izvērtējumā iekļautajām lapām netika novērota funkcionalitāte vai elements, tīmekļvietne attiecīgajā kritērijā tika vērtēta kā atbilstoša.</w:t>
      </w:r>
    </w:p>
    <w:p w14:paraId="5B4994E0" w14:textId="5557BB7E" w:rsidR="00573230" w:rsidRPr="00956743" w:rsidRDefault="008E0F1F" w:rsidP="00B47596">
      <w:pPr>
        <w:pStyle w:val="Heading3"/>
        <w:tabs>
          <w:tab w:val="left" w:pos="567"/>
        </w:tabs>
        <w:spacing w:line="360" w:lineRule="auto"/>
        <w:rPr>
          <w:rFonts w:ascii="Arial" w:hAnsi="Arial" w:cs="Arial"/>
        </w:rPr>
      </w:pPr>
      <w:bookmarkStart w:id="13" w:name="_heading=h.ss1m4b1erhsf" w:colFirst="0" w:colLast="0"/>
      <w:bookmarkStart w:id="14" w:name="_Toc208267004"/>
      <w:bookmarkEnd w:id="13"/>
      <w:r w:rsidRPr="00956743">
        <w:rPr>
          <w:rFonts w:ascii="Arial" w:hAnsi="Arial" w:cs="Arial"/>
        </w:rPr>
        <w:t xml:space="preserve">1.1.2. </w:t>
      </w:r>
      <w:r w:rsidR="008A70E9" w:rsidRPr="00956743">
        <w:rPr>
          <w:rFonts w:ascii="Arial" w:hAnsi="Arial" w:cs="Arial"/>
        </w:rPr>
        <w:t>Padziļinātās i</w:t>
      </w:r>
      <w:r w:rsidRPr="00956743">
        <w:rPr>
          <w:rFonts w:ascii="Arial" w:hAnsi="Arial" w:cs="Arial"/>
        </w:rPr>
        <w:t>zlases veidošana tīmekļvietnēm</w:t>
      </w:r>
      <w:bookmarkEnd w:id="14"/>
      <w:r w:rsidRPr="00956743">
        <w:rPr>
          <w:rFonts w:ascii="Arial" w:hAnsi="Arial" w:cs="Arial"/>
        </w:rPr>
        <w:t xml:space="preserve"> </w:t>
      </w:r>
    </w:p>
    <w:p w14:paraId="30E14DC9" w14:textId="4B45E1E5"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 xml:space="preserve">Padziļinātā izvērtējuma izlase tika veidota saskaņā ar Direktīvas un </w:t>
      </w:r>
      <w:r w:rsidR="00D30397" w:rsidRPr="00956743">
        <w:rPr>
          <w:rFonts w:ascii="Arial" w:hAnsi="Arial" w:cs="Arial"/>
        </w:rPr>
        <w:t xml:space="preserve"> EK īstenošanas lēmuma </w:t>
      </w:r>
      <w:r w:rsidRPr="00956743">
        <w:rPr>
          <w:rFonts w:ascii="Arial" w:hAnsi="Arial" w:cs="Arial"/>
        </w:rPr>
        <w:t>prasībām, kā arī Ministru kabineta 2020. gada 14. jūlija noteikumu Nr. 445 “Kārtība, kādā iestādes ievieto informāciju internetā” 4. pielikumu</w:t>
      </w:r>
      <w:r w:rsidRPr="00956743">
        <w:rPr>
          <w:rFonts w:ascii="Arial" w:hAnsi="Arial" w:cs="Arial"/>
          <w:vertAlign w:val="superscript"/>
        </w:rPr>
        <w:footnoteReference w:id="11"/>
      </w:r>
      <w:r w:rsidR="0078492A">
        <w:rPr>
          <w:rFonts w:ascii="Arial" w:hAnsi="Arial" w:cs="Arial"/>
        </w:rPr>
        <w:t xml:space="preserve"> (turpmāk arī </w:t>
      </w:r>
      <w:r w:rsidR="007D4BD3">
        <w:rPr>
          <w:rFonts w:ascii="Arial" w:hAnsi="Arial" w:cs="Arial"/>
        </w:rPr>
        <w:t>– Noteikumi 445)</w:t>
      </w:r>
      <w:r w:rsidRPr="00956743">
        <w:rPr>
          <w:rFonts w:ascii="Arial" w:hAnsi="Arial" w:cs="Arial"/>
        </w:rPr>
        <w:t xml:space="preserve">. Padziļinātajam izvērtējumam tika noteikta 17 tīmekļvietņu izlase, kas atbilst minēto normatīvo aktu prasībām, nosakot padziļināti pārbaudāmo vietņu skaitu atbilstoši iedzīvotāju skaita proporcijai. Izvērtējamās tīmekļvietnes tika noteiktas, piesaistot konsultatīvu nevalstisko organizāciju pārstāvju līdzdalību. </w:t>
      </w:r>
      <w:r w:rsidR="0059681A">
        <w:rPr>
          <w:rFonts w:ascii="Arial" w:hAnsi="Arial" w:cs="Arial"/>
        </w:rPr>
        <w:t>2024. gad</w:t>
      </w:r>
      <w:r w:rsidR="005E6D44">
        <w:rPr>
          <w:rFonts w:ascii="Arial" w:hAnsi="Arial" w:cs="Arial"/>
        </w:rPr>
        <w:t xml:space="preserve">ā tika </w:t>
      </w:r>
      <w:r w:rsidR="00AD4BCF">
        <w:rPr>
          <w:rFonts w:ascii="Arial" w:hAnsi="Arial" w:cs="Arial"/>
        </w:rPr>
        <w:t xml:space="preserve">atkārtoti izvērtētas </w:t>
      </w:r>
      <w:r w:rsidR="00875745">
        <w:rPr>
          <w:rFonts w:ascii="Arial" w:hAnsi="Arial" w:cs="Arial"/>
        </w:rPr>
        <w:t>8</w:t>
      </w:r>
      <w:r w:rsidR="005E6D44">
        <w:rPr>
          <w:rFonts w:ascii="Arial" w:hAnsi="Arial" w:cs="Arial"/>
        </w:rPr>
        <w:t xml:space="preserve"> tīmekļvietnes</w:t>
      </w:r>
      <w:r w:rsidR="00875745">
        <w:rPr>
          <w:rFonts w:ascii="Arial" w:hAnsi="Arial" w:cs="Arial"/>
        </w:rPr>
        <w:t xml:space="preserve"> no iepriekšējā perioda.</w:t>
      </w:r>
      <w:r w:rsidR="005E6D44">
        <w:rPr>
          <w:rFonts w:ascii="Arial" w:hAnsi="Arial" w:cs="Arial"/>
        </w:rPr>
        <w:t xml:space="preserve"> </w:t>
      </w:r>
    </w:p>
    <w:p w14:paraId="4E71EDE3" w14:textId="6FA2074A"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 xml:space="preserve">Atlasot lapu paraugus izvērtēšanai, tika ņemtas vērā normatīvajos aktos noteiktās prasības. Padziļinātā izvērtējuma gadījumā lapu un ekrānu atlase tika veikta saskaņā ar </w:t>
      </w:r>
      <w:r w:rsidR="00D30397" w:rsidRPr="00956743">
        <w:rPr>
          <w:rFonts w:ascii="Arial" w:hAnsi="Arial" w:cs="Arial"/>
        </w:rPr>
        <w:t xml:space="preserve">EK īstenošanas lēmuma </w:t>
      </w:r>
      <w:r w:rsidRPr="00956743">
        <w:rPr>
          <w:rFonts w:ascii="Arial" w:hAnsi="Arial" w:cs="Arial"/>
        </w:rPr>
        <w:t>1. pielikuma 3. punktu</w:t>
      </w:r>
      <w:r w:rsidRPr="00956743">
        <w:rPr>
          <w:rFonts w:ascii="Arial" w:hAnsi="Arial" w:cs="Arial"/>
          <w:vertAlign w:val="superscript"/>
        </w:rPr>
        <w:footnoteReference w:id="12"/>
      </w:r>
      <w:r w:rsidRPr="00956743">
        <w:rPr>
          <w:rFonts w:ascii="Arial" w:hAnsi="Arial" w:cs="Arial"/>
        </w:rPr>
        <w:t>. Parauga atlase tika veikta pirms izvērtēšanas uzsākšanas parauga atlases rezultāti tika fiksēti tabulas veidā.</w:t>
      </w:r>
      <w:r w:rsidR="008F7C17" w:rsidRPr="00956743">
        <w:rPr>
          <w:rFonts w:ascii="Arial" w:hAnsi="Arial" w:cs="Arial"/>
        </w:rPr>
        <w:t xml:space="preserve"> Izlasē tika tīmekļvietnes, kas iespējami plaši pārstāv publiskā sektora struktūru sniegto pakalpojumu daudzveidību, it īpaši šajās jomās: sociālā aizsardzība, veselības aprūpe, transports, izglītība, nodarbinātība un nodokļi, vides aizsardzība, atpūta un kultūra, namu apsaimniekošana un komunālie pakalpojumi un sabiedriskā kārtība un drošība.</w:t>
      </w:r>
    </w:p>
    <w:p w14:paraId="2A0514EF" w14:textId="0E466666" w:rsidR="00E94A7C" w:rsidRPr="00956743" w:rsidRDefault="0041747D" w:rsidP="00B47596">
      <w:pPr>
        <w:pStyle w:val="Heading3"/>
        <w:tabs>
          <w:tab w:val="left" w:pos="567"/>
        </w:tabs>
        <w:spacing w:line="360" w:lineRule="auto"/>
        <w:rPr>
          <w:rFonts w:ascii="Arial" w:hAnsi="Arial" w:cs="Arial"/>
        </w:rPr>
      </w:pPr>
      <w:bookmarkStart w:id="15" w:name="_heading=h.rtgpkbtnisfw" w:colFirst="0" w:colLast="0"/>
      <w:bookmarkStart w:id="16" w:name="_Toc208267005"/>
      <w:bookmarkEnd w:id="15"/>
      <w:r w:rsidRPr="00956743">
        <w:rPr>
          <w:rFonts w:ascii="Arial" w:hAnsi="Arial" w:cs="Arial"/>
        </w:rPr>
        <w:t xml:space="preserve">1.1.3. </w:t>
      </w:r>
      <w:r w:rsidR="008A70E9" w:rsidRPr="00956743">
        <w:rPr>
          <w:rFonts w:ascii="Arial" w:hAnsi="Arial" w:cs="Arial"/>
        </w:rPr>
        <w:t>Padziļinātās i</w:t>
      </w:r>
      <w:r w:rsidR="00E94A7C" w:rsidRPr="00956743">
        <w:rPr>
          <w:rFonts w:ascii="Arial" w:hAnsi="Arial" w:cs="Arial"/>
        </w:rPr>
        <w:t>zlases veidošana mobilām lietotnēm</w:t>
      </w:r>
      <w:bookmarkEnd w:id="16"/>
    </w:p>
    <w:p w14:paraId="2000E2D4" w14:textId="77777777" w:rsidR="00E94A7C" w:rsidRPr="00956743" w:rsidRDefault="00E94A7C" w:rsidP="00B47596">
      <w:pPr>
        <w:tabs>
          <w:tab w:val="left" w:pos="567"/>
        </w:tabs>
        <w:spacing w:before="240" w:after="0" w:line="360" w:lineRule="auto"/>
        <w:rPr>
          <w:rFonts w:ascii="Arial" w:hAnsi="Arial" w:cs="Arial"/>
        </w:rPr>
      </w:pPr>
      <w:r w:rsidRPr="00956743">
        <w:rPr>
          <w:rFonts w:ascii="Arial" w:hAnsi="Arial" w:cs="Arial"/>
        </w:rPr>
        <w:t xml:space="preserve">2024. gada padziļinātajā izvērtējumā tika iekļautas 8 mobilās lietotnes,  kā to paredz Direktīvas un EK īstenošanas lēmuma prasības  par minimālo vērtējamo lietotņu skaitu dalībvalstīs. Izlase tika veidota, ņemot vērā publiskā sektora pakalpojumu nozīmību sabiedrībai, kā arī operētājsistēmu </w:t>
      </w:r>
      <w:proofErr w:type="spellStart"/>
      <w:r w:rsidRPr="00956743">
        <w:rPr>
          <w:rFonts w:ascii="Arial" w:hAnsi="Arial" w:cs="Arial"/>
        </w:rPr>
        <w:t>pārklātību</w:t>
      </w:r>
      <w:proofErr w:type="spellEnd"/>
      <w:r w:rsidRPr="00956743">
        <w:rPr>
          <w:rFonts w:ascii="Arial" w:hAnsi="Arial" w:cs="Arial"/>
        </w:rPr>
        <w:t>. Ja lietotne tika izstrādāta vairākām operētājsistēmām  (</w:t>
      </w:r>
      <w:proofErr w:type="spellStart"/>
      <w:r w:rsidRPr="00956743">
        <w:rPr>
          <w:rFonts w:ascii="Arial" w:hAnsi="Arial" w:cs="Arial"/>
        </w:rPr>
        <w:t>iOS</w:t>
      </w:r>
      <w:proofErr w:type="spellEnd"/>
      <w:r w:rsidRPr="00956743">
        <w:rPr>
          <w:rFonts w:ascii="Arial" w:hAnsi="Arial" w:cs="Arial"/>
        </w:rPr>
        <w:t xml:space="preserve"> un </w:t>
      </w:r>
      <w:proofErr w:type="spellStart"/>
      <w:r w:rsidRPr="00956743">
        <w:rPr>
          <w:rFonts w:ascii="Arial" w:hAnsi="Arial" w:cs="Arial"/>
        </w:rPr>
        <w:t>Android</w:t>
      </w:r>
      <w:proofErr w:type="spellEnd"/>
      <w:r w:rsidRPr="00956743">
        <w:rPr>
          <w:rFonts w:ascii="Arial" w:hAnsi="Arial" w:cs="Arial"/>
        </w:rPr>
        <w:t>), katra no tām tika uzskatīta par atsevišķu vienību izlasē.</w:t>
      </w:r>
    </w:p>
    <w:p w14:paraId="5D0A95DD" w14:textId="77777777" w:rsidR="00E94A7C" w:rsidRPr="00956743" w:rsidRDefault="00E94A7C" w:rsidP="00B47596">
      <w:pPr>
        <w:tabs>
          <w:tab w:val="left" w:pos="567"/>
        </w:tabs>
        <w:spacing w:before="240" w:after="0" w:line="360" w:lineRule="auto"/>
        <w:rPr>
          <w:rFonts w:ascii="Arial" w:hAnsi="Arial" w:cs="Arial"/>
        </w:rPr>
      </w:pPr>
      <w:r w:rsidRPr="00956743">
        <w:rPr>
          <w:rFonts w:ascii="Arial" w:hAnsi="Arial" w:cs="Arial"/>
        </w:rPr>
        <w:lastRenderedPageBreak/>
        <w:t>Metodoloģija paredzēja iespēju mobilās lietotnes aizstāt ar funkcionāli līdzvērtīgām, ja izvērtēšanas periodā tās būtu būtiski atjauninātas vai izņemtas no lietošanas. Ekrānu paraugu atlase notika pirms izvērtējuma uzsākšanas un tika saskaņota ar VARAM, parauga atlases rezultāti tika fiksēti tabulas veidā.</w:t>
      </w:r>
    </w:p>
    <w:p w14:paraId="254427F1" w14:textId="18F2A7C8" w:rsidR="00330F71" w:rsidRPr="007F429B" w:rsidRDefault="00330F71" w:rsidP="00B47596">
      <w:pPr>
        <w:pStyle w:val="Heading3"/>
        <w:numPr>
          <w:ilvl w:val="2"/>
          <w:numId w:val="28"/>
        </w:numPr>
        <w:tabs>
          <w:tab w:val="left" w:pos="567"/>
        </w:tabs>
        <w:spacing w:line="360" w:lineRule="auto"/>
        <w:ind w:left="0" w:firstLine="0"/>
        <w:rPr>
          <w:rFonts w:ascii="Arial" w:hAnsi="Arial" w:cs="Arial"/>
        </w:rPr>
      </w:pPr>
      <w:bookmarkStart w:id="17" w:name="_Toc208267006"/>
      <w:r w:rsidRPr="00956743">
        <w:rPr>
          <w:rFonts w:ascii="Arial" w:hAnsi="Arial" w:cs="Arial"/>
        </w:rPr>
        <w:t>Mērķa grupu lietotāju testi</w:t>
      </w:r>
      <w:bookmarkEnd w:id="17"/>
    </w:p>
    <w:p w14:paraId="4E5DA3A0" w14:textId="58195D2B" w:rsidR="00A803F6" w:rsidRPr="00956743" w:rsidRDefault="000A69FD" w:rsidP="00B47596">
      <w:pPr>
        <w:tabs>
          <w:tab w:val="left" w:pos="567"/>
        </w:tabs>
        <w:spacing w:line="360" w:lineRule="auto"/>
        <w:rPr>
          <w:rFonts w:ascii="Arial" w:hAnsi="Arial" w:cs="Arial"/>
        </w:rPr>
      </w:pPr>
      <w:r w:rsidRPr="00956743">
        <w:rPr>
          <w:rFonts w:ascii="Arial" w:hAnsi="Arial" w:cs="Arial"/>
        </w:rPr>
        <w:t>Papildus tīmekļvietņu un mobilo lietotņu manuālajai pārbaudei atbilstoši augstāk minētajiem izpildes kritērijiem, tika veikti arī to lietojamības testi, iesaistot pilnībā neredzīgus un nedzirdīgus testētājus. Testos tika iesaistīti 3 neredzīgi lietotāji, kas savā ikdienā lieto dažādus ekrāna lasītājus dažādās valodās.</w:t>
      </w:r>
      <w:r w:rsidR="00A803F6" w:rsidRPr="00956743">
        <w:rPr>
          <w:rFonts w:ascii="Arial" w:hAnsi="Arial" w:cs="Arial"/>
        </w:rPr>
        <w:t xml:space="preserve"> Visi dalībnieki datoru lieto aptuveni 16 gadus. Viens no dalībniekiem savas datora lietošanas prasmes atzina esam augstā līmenī, pārējie - vidēji labā un labā līmenī. Viens no testa dalībniekiem lieto NVDA ekrāna lasītāju, pārējie divi JAWS. Visi dalībnieki izmantoja Google </w:t>
      </w:r>
      <w:proofErr w:type="spellStart"/>
      <w:r w:rsidR="00A803F6" w:rsidRPr="00956743">
        <w:rPr>
          <w:rFonts w:ascii="Arial" w:hAnsi="Arial" w:cs="Arial"/>
        </w:rPr>
        <w:t>Chrome</w:t>
      </w:r>
      <w:proofErr w:type="spellEnd"/>
      <w:r w:rsidR="00A803F6" w:rsidRPr="00956743">
        <w:rPr>
          <w:rFonts w:ascii="Arial" w:hAnsi="Arial" w:cs="Arial"/>
        </w:rPr>
        <w:t xml:space="preserve"> interneta pārlūku. </w:t>
      </w:r>
    </w:p>
    <w:p w14:paraId="795B0784" w14:textId="77777777" w:rsidR="00A803F6" w:rsidRPr="00956743" w:rsidRDefault="00A803F6" w:rsidP="00B47596">
      <w:pPr>
        <w:tabs>
          <w:tab w:val="left" w:pos="567"/>
        </w:tabs>
        <w:spacing w:line="360" w:lineRule="auto"/>
        <w:rPr>
          <w:rFonts w:ascii="Arial" w:hAnsi="Arial" w:cs="Arial"/>
        </w:rPr>
      </w:pPr>
      <w:r w:rsidRPr="00956743">
        <w:rPr>
          <w:rFonts w:ascii="Arial" w:hAnsi="Arial" w:cs="Arial"/>
        </w:rPr>
        <w:t xml:space="preserve">Divas mobilās lietotnes, 112 Latvija un LMT </w:t>
      </w:r>
      <w:proofErr w:type="spellStart"/>
      <w:r w:rsidRPr="00956743">
        <w:rPr>
          <w:rFonts w:ascii="Arial" w:hAnsi="Arial" w:cs="Arial"/>
        </w:rPr>
        <w:t>Viedtelevīzija</w:t>
      </w:r>
      <w:proofErr w:type="spellEnd"/>
      <w:r w:rsidRPr="00956743">
        <w:rPr>
          <w:rFonts w:ascii="Arial" w:hAnsi="Arial" w:cs="Arial"/>
        </w:rPr>
        <w:t xml:space="preserve">, tika vērtētas iesaistot arī nedzirdīgus lietotājus un veicot klātienes lietojamības interviju ar </w:t>
      </w:r>
      <w:proofErr w:type="spellStart"/>
      <w:r w:rsidRPr="00956743">
        <w:rPr>
          <w:rFonts w:ascii="Arial" w:hAnsi="Arial" w:cs="Arial"/>
        </w:rPr>
        <w:t>surdotulka</w:t>
      </w:r>
      <w:proofErr w:type="spellEnd"/>
      <w:r w:rsidRPr="00956743">
        <w:rPr>
          <w:rFonts w:ascii="Arial" w:hAnsi="Arial" w:cs="Arial"/>
        </w:rPr>
        <w:t xml:space="preserve"> atbalstu. </w:t>
      </w:r>
    </w:p>
    <w:p w14:paraId="2C314350" w14:textId="5D7CC2C3" w:rsidR="00E94A7C" w:rsidRPr="00956743" w:rsidRDefault="00A803F6" w:rsidP="00B47596">
      <w:pPr>
        <w:tabs>
          <w:tab w:val="left" w:pos="567"/>
        </w:tabs>
        <w:spacing w:line="360" w:lineRule="auto"/>
        <w:rPr>
          <w:rFonts w:ascii="Arial" w:hAnsi="Arial" w:cs="Arial"/>
        </w:rPr>
      </w:pPr>
      <w:r w:rsidRPr="00956743">
        <w:rPr>
          <w:rFonts w:ascii="Arial" w:hAnsi="Arial" w:cs="Arial"/>
        </w:rPr>
        <w:t xml:space="preserve">Katru tīmekļa vietni un lietotni pārbaudīja divi nejauši izvēlēti testētāji. Testi noritēja individuāli. Lietojamības testi noritēja attālināti, izmantojot </w:t>
      </w:r>
      <w:proofErr w:type="spellStart"/>
      <w:r w:rsidRPr="00956743">
        <w:rPr>
          <w:rFonts w:ascii="Arial" w:hAnsi="Arial" w:cs="Arial"/>
        </w:rPr>
        <w:t>Zoom</w:t>
      </w:r>
      <w:proofErr w:type="spellEnd"/>
      <w:r w:rsidRPr="00956743">
        <w:rPr>
          <w:rFonts w:ascii="Arial" w:hAnsi="Arial" w:cs="Arial"/>
        </w:rPr>
        <w:t xml:space="preserve"> platformu. Katra sesija ilga aptuveni stundu līdz pusotru. Testa dalībnieki tika iepazīstināti ar scenāriju un lūgti to izpildīt attiecīgajā tīmekļa vietnē. Testētāji tika lūgti skaļi komentēt savus novērojumus un scenārija izpildes gaitu. Testa novērotājs veica piezīmes. Ja testētājs kādā solī apstājās un nespēja turpināt scenārija izpildi, novērotājs sniedza komentārus vai ieteikumus, kas palīdzēja testētājam turpināt izpēti. Ja scenāriju nebija iespējams turpināt lietojot testētāja palīgierīces, scenārija izpilde tika pārtraukta un scenārijs tika atzīts par neizpildāmu. Katrai tīmekļvietnei un mobilajai lietotnei tika izvēlēti divi lietojamības scenāriji. </w:t>
      </w:r>
    </w:p>
    <w:p w14:paraId="6DDDB0D3" w14:textId="77777777" w:rsidR="00573230" w:rsidRPr="00956743" w:rsidRDefault="002D11A0" w:rsidP="00B47596">
      <w:pPr>
        <w:pStyle w:val="Heading2"/>
        <w:numPr>
          <w:ilvl w:val="1"/>
          <w:numId w:val="28"/>
        </w:numPr>
        <w:tabs>
          <w:tab w:val="left" w:pos="567"/>
        </w:tabs>
        <w:spacing w:line="360" w:lineRule="auto"/>
        <w:ind w:left="0" w:firstLine="0"/>
        <w:rPr>
          <w:rFonts w:ascii="Arial" w:hAnsi="Arial" w:cs="Arial"/>
        </w:rPr>
      </w:pPr>
      <w:bookmarkStart w:id="18" w:name="_heading=h.rgwft8ca34oi" w:colFirst="0" w:colLast="0"/>
      <w:bookmarkStart w:id="19" w:name="_Toc208267007"/>
      <w:bookmarkEnd w:id="18"/>
      <w:r w:rsidRPr="00956743">
        <w:rPr>
          <w:rFonts w:ascii="Arial" w:hAnsi="Arial" w:cs="Arial"/>
        </w:rPr>
        <w:t>Vienkāršotā izvērtējuma pieeja</w:t>
      </w:r>
      <w:bookmarkEnd w:id="19"/>
    </w:p>
    <w:p w14:paraId="6CD57381" w14:textId="66A91E60"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Vienkāršotais izvērtējums tika veikts, lai nodrošinātu ātru un salīdzināmu publiskā sektora tīmekļvietņu piekļūstamības pārskatu, izmantojot VARAM vadlīnijas</w:t>
      </w:r>
      <w:r w:rsidRPr="00956743">
        <w:rPr>
          <w:rFonts w:ascii="Arial" w:hAnsi="Arial" w:cs="Arial"/>
          <w:vertAlign w:val="superscript"/>
        </w:rPr>
        <w:footnoteReference w:id="13"/>
      </w:r>
      <w:r w:rsidRPr="00956743">
        <w:rPr>
          <w:rFonts w:ascii="Arial" w:hAnsi="Arial" w:cs="Arial"/>
        </w:rPr>
        <w:t>. Šī ir mazāk detalizēta</w:t>
      </w:r>
      <w:r w:rsidR="003E7328" w:rsidRPr="00956743">
        <w:rPr>
          <w:rFonts w:ascii="Arial" w:hAnsi="Arial" w:cs="Arial"/>
        </w:rPr>
        <w:t xml:space="preserve"> </w:t>
      </w:r>
      <w:r w:rsidR="003E7328" w:rsidRPr="00956743">
        <w:rPr>
          <w:rFonts w:ascii="Arial" w:hAnsi="Arial" w:cs="Arial"/>
        </w:rPr>
        <w:lastRenderedPageBreak/>
        <w:t>un  mazāk laikietilpīga</w:t>
      </w:r>
      <w:r w:rsidRPr="00956743">
        <w:rPr>
          <w:rFonts w:ascii="Arial" w:hAnsi="Arial" w:cs="Arial"/>
        </w:rPr>
        <w:t xml:space="preserve"> pārbaude</w:t>
      </w:r>
      <w:r w:rsidR="003E7328" w:rsidRPr="00956743">
        <w:rPr>
          <w:rFonts w:ascii="Arial" w:hAnsi="Arial" w:cs="Arial"/>
        </w:rPr>
        <w:t xml:space="preserve">, </w:t>
      </w:r>
      <w:r w:rsidRPr="00956743">
        <w:rPr>
          <w:rFonts w:ascii="Arial" w:hAnsi="Arial" w:cs="Arial"/>
        </w:rPr>
        <w:t xml:space="preserve">nekā padziļinātais izvērtējums, un tā neietver gala lietotāju testus, bet ļauj konstatēt būtiskākās neatbilstības tīmekļvietņu struktūrā un saturā. </w:t>
      </w:r>
    </w:p>
    <w:p w14:paraId="2B3B5D59" w14:textId="700BA6A2" w:rsidR="004C3F2A" w:rsidRPr="00956743" w:rsidRDefault="004C3F2A" w:rsidP="007B432A">
      <w:pPr>
        <w:pStyle w:val="Heading3"/>
        <w:numPr>
          <w:ilvl w:val="2"/>
          <w:numId w:val="48"/>
        </w:numPr>
        <w:tabs>
          <w:tab w:val="left" w:pos="567"/>
        </w:tabs>
        <w:spacing w:line="360" w:lineRule="auto"/>
        <w:rPr>
          <w:rFonts w:ascii="Arial" w:hAnsi="Arial" w:cs="Arial"/>
        </w:rPr>
      </w:pPr>
      <w:bookmarkStart w:id="20" w:name="_heading=h.qlif6g9byxxa" w:colFirst="0" w:colLast="0"/>
      <w:bookmarkStart w:id="21" w:name="_Toc208267008"/>
      <w:bookmarkEnd w:id="20"/>
      <w:r w:rsidRPr="00956743">
        <w:rPr>
          <w:rFonts w:ascii="Arial" w:hAnsi="Arial" w:cs="Arial"/>
        </w:rPr>
        <w:t>Izlases veidošana vienkāršotajam izvērtējumam</w:t>
      </w:r>
      <w:bookmarkEnd w:id="21"/>
    </w:p>
    <w:p w14:paraId="471CB4F6" w14:textId="63B6F13C" w:rsidR="004C3F2A" w:rsidRPr="00956743" w:rsidRDefault="00240895" w:rsidP="00B47596">
      <w:pPr>
        <w:tabs>
          <w:tab w:val="left" w:pos="567"/>
        </w:tabs>
        <w:spacing w:before="240" w:after="0" w:line="360" w:lineRule="auto"/>
        <w:rPr>
          <w:rFonts w:ascii="Arial" w:hAnsi="Arial" w:cs="Arial"/>
        </w:rPr>
      </w:pPr>
      <w:r w:rsidRPr="00956743">
        <w:rPr>
          <w:rFonts w:ascii="Arial" w:hAnsi="Arial" w:cs="Arial"/>
        </w:rPr>
        <w:t xml:space="preserve">Vienkāršotā </w:t>
      </w:r>
      <w:r w:rsidR="004C3F2A" w:rsidRPr="00956743">
        <w:rPr>
          <w:rFonts w:ascii="Arial" w:hAnsi="Arial" w:cs="Arial"/>
        </w:rPr>
        <w:t>izvērtējuma izlase tika veidota saskaņā ar Direktīvas un  EK īstenošanas lēmuma prasībām, kā arī Ministru kabineta 2020. gada 14. jūlija noteikumu Nr. 445 “Kārtība, kādā iestādes ievieto informāciju internetā” 4. pielikumu</w:t>
      </w:r>
      <w:r w:rsidR="004C3F2A" w:rsidRPr="00956743">
        <w:rPr>
          <w:rFonts w:ascii="Arial" w:hAnsi="Arial" w:cs="Arial"/>
          <w:vertAlign w:val="superscript"/>
        </w:rPr>
        <w:footnoteReference w:id="14"/>
      </w:r>
      <w:r w:rsidR="004C3F2A" w:rsidRPr="00956743">
        <w:rPr>
          <w:rFonts w:ascii="Arial" w:hAnsi="Arial" w:cs="Arial"/>
        </w:rPr>
        <w:t xml:space="preserve">. </w:t>
      </w:r>
      <w:r w:rsidRPr="00956743">
        <w:rPr>
          <w:rFonts w:ascii="Arial" w:hAnsi="Arial" w:cs="Arial"/>
        </w:rPr>
        <w:t xml:space="preserve">Vienkāršotajam </w:t>
      </w:r>
      <w:r w:rsidR="004C3F2A" w:rsidRPr="00956743">
        <w:rPr>
          <w:rFonts w:ascii="Arial" w:hAnsi="Arial" w:cs="Arial"/>
        </w:rPr>
        <w:t xml:space="preserve">izvērtējumam tika noteikta </w:t>
      </w:r>
      <w:r w:rsidRPr="00956743">
        <w:rPr>
          <w:rFonts w:ascii="Arial" w:hAnsi="Arial" w:cs="Arial"/>
        </w:rPr>
        <w:t>132</w:t>
      </w:r>
      <w:r w:rsidR="004C3F2A" w:rsidRPr="00956743">
        <w:rPr>
          <w:rFonts w:ascii="Arial" w:hAnsi="Arial" w:cs="Arial"/>
        </w:rPr>
        <w:t xml:space="preserve"> tīmekļvietņu izlase, kas atbilst minēto normatīvo aktu prasībām, nosakot padziļināti pārbaudāmo vietņu skaitu atbilstoši iedzīvotāju skaita proporcijai. Izvērtējamās tīmekļvietnes tika noteiktas, piesaistot konsultatīvu nevalstisko organizāciju pārstāvju līdzdalību. </w:t>
      </w:r>
      <w:r w:rsidR="00875745">
        <w:rPr>
          <w:rFonts w:ascii="Arial" w:hAnsi="Arial" w:cs="Arial"/>
        </w:rPr>
        <w:t>2024. gadā tika atkārtoti izvērtētas 56 tīmekļvietnes no iepriekšējā perioda.</w:t>
      </w:r>
    </w:p>
    <w:p w14:paraId="0E8F51E8" w14:textId="31D192F8" w:rsidR="00D56C5D" w:rsidRPr="00956743" w:rsidRDefault="004C3F2A" w:rsidP="00B47596">
      <w:pPr>
        <w:tabs>
          <w:tab w:val="left" w:pos="567"/>
        </w:tabs>
        <w:spacing w:before="240" w:after="0" w:line="360" w:lineRule="auto"/>
        <w:rPr>
          <w:rFonts w:ascii="Arial" w:hAnsi="Arial" w:cs="Arial"/>
        </w:rPr>
      </w:pPr>
      <w:r w:rsidRPr="00956743">
        <w:rPr>
          <w:rFonts w:ascii="Arial" w:hAnsi="Arial" w:cs="Arial"/>
        </w:rPr>
        <w:t xml:space="preserve">Padziļinātā izvērtējuma gadījumā lapu </w:t>
      </w:r>
      <w:r w:rsidR="003D7C09" w:rsidRPr="00956743">
        <w:rPr>
          <w:rFonts w:ascii="Arial" w:hAnsi="Arial" w:cs="Arial"/>
        </w:rPr>
        <w:t xml:space="preserve">atlase tika veikta saskaņā ar </w:t>
      </w:r>
      <w:r w:rsidR="003D7C09" w:rsidRPr="00956743">
        <w:rPr>
          <w:rFonts w:ascii="Arial" w:hAnsi="Arial" w:cs="Arial"/>
          <w:color w:val="000000"/>
        </w:rPr>
        <w:t>VARAM vadlīnijām</w:t>
      </w:r>
      <w:r w:rsidR="003D7C09" w:rsidRPr="00956743">
        <w:rPr>
          <w:rFonts w:ascii="Arial" w:hAnsi="Arial" w:cs="Arial"/>
          <w:color w:val="000000"/>
          <w:vertAlign w:val="superscript"/>
        </w:rPr>
        <w:footnoteReference w:id="15"/>
      </w:r>
      <w:r w:rsidR="005246E6" w:rsidRPr="00956743">
        <w:rPr>
          <w:rFonts w:ascii="Arial" w:hAnsi="Arial" w:cs="Arial"/>
          <w:color w:val="000000"/>
        </w:rPr>
        <w:t xml:space="preserve"> (ietverot vismaz 5 tīmekļvietnes sadaļas)</w:t>
      </w:r>
      <w:r w:rsidRPr="00956743">
        <w:rPr>
          <w:rFonts w:ascii="Arial" w:hAnsi="Arial" w:cs="Arial"/>
        </w:rPr>
        <w:t>. Izlasē tika tīmekļvietnes, kas iespējami plaši pārstāv publiskā sektora struktūru sniegto pakalpojumu daudzveidību, it īpaši šajās jomās: sociālā aizsardzība, veselības aprūpe, transports, izglītība, nodarbinātība un nodokļi, vides aizsardzība, atpūta un kultūra, namu apsaimniekošana un komunālie pakalpojumi un sabiedriskā kārtība un drošība.</w:t>
      </w:r>
      <w:r w:rsidR="00D37420" w:rsidRPr="00956743">
        <w:rPr>
          <w:rFonts w:ascii="Arial" w:hAnsi="Arial" w:cs="Arial"/>
        </w:rPr>
        <w:t xml:space="preserve"> Tika nodrošināta ģeogrāfiskā </w:t>
      </w:r>
      <w:r w:rsidR="008A3D6C" w:rsidRPr="00956743">
        <w:rPr>
          <w:rFonts w:ascii="Arial" w:hAnsi="Arial" w:cs="Arial"/>
        </w:rPr>
        <w:t>un pārvaldes līmeņu izkliede</w:t>
      </w:r>
      <w:r w:rsidR="00D56C5D" w:rsidRPr="00956743">
        <w:rPr>
          <w:rFonts w:ascii="Arial" w:hAnsi="Arial" w:cs="Arial"/>
        </w:rPr>
        <w:t>.</w:t>
      </w:r>
    </w:p>
    <w:p w14:paraId="53BD0895" w14:textId="15AAC2A2" w:rsidR="00573230" w:rsidRPr="00956743" w:rsidRDefault="002D11A0" w:rsidP="007B432A">
      <w:pPr>
        <w:pStyle w:val="Heading3"/>
        <w:numPr>
          <w:ilvl w:val="2"/>
          <w:numId w:val="48"/>
        </w:numPr>
        <w:tabs>
          <w:tab w:val="left" w:pos="567"/>
        </w:tabs>
        <w:spacing w:line="360" w:lineRule="auto"/>
        <w:rPr>
          <w:rFonts w:ascii="Arial" w:hAnsi="Arial" w:cs="Arial"/>
        </w:rPr>
      </w:pPr>
      <w:bookmarkStart w:id="22" w:name="_Toc208267009"/>
      <w:r w:rsidRPr="00956743">
        <w:rPr>
          <w:rFonts w:ascii="Arial" w:hAnsi="Arial" w:cs="Arial"/>
        </w:rPr>
        <w:t>Vienkāršotā izvērtējuma metodoloģija</w:t>
      </w:r>
      <w:bookmarkEnd w:id="22"/>
    </w:p>
    <w:p w14:paraId="15FF2B8D" w14:textId="17CE77FF"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 xml:space="preserve">Vienkāršotā izvērtējuma metodoloģija balstās uz W3C rekomendācijām </w:t>
      </w:r>
      <w:r w:rsidRPr="00956743">
        <w:rPr>
          <w:rFonts w:ascii="Arial" w:hAnsi="Arial" w:cs="Arial"/>
          <w:i/>
        </w:rPr>
        <w:t>“</w:t>
      </w:r>
      <w:proofErr w:type="spellStart"/>
      <w:r w:rsidRPr="00956743">
        <w:rPr>
          <w:rFonts w:ascii="Arial" w:hAnsi="Arial" w:cs="Arial"/>
          <w:i/>
        </w:rPr>
        <w:t>Easy</w:t>
      </w:r>
      <w:proofErr w:type="spellEnd"/>
      <w:r w:rsidRPr="00956743">
        <w:rPr>
          <w:rFonts w:ascii="Arial" w:hAnsi="Arial" w:cs="Arial"/>
          <w:i/>
        </w:rPr>
        <w:t xml:space="preserve"> </w:t>
      </w:r>
      <w:proofErr w:type="spellStart"/>
      <w:r w:rsidRPr="00956743">
        <w:rPr>
          <w:rFonts w:ascii="Arial" w:hAnsi="Arial" w:cs="Arial"/>
          <w:i/>
        </w:rPr>
        <w:t>Checks</w:t>
      </w:r>
      <w:proofErr w:type="spellEnd"/>
      <w:r w:rsidRPr="00956743">
        <w:rPr>
          <w:rFonts w:ascii="Arial" w:hAnsi="Arial" w:cs="Arial"/>
          <w:i/>
        </w:rPr>
        <w:t xml:space="preserve"> – A First </w:t>
      </w:r>
      <w:proofErr w:type="spellStart"/>
      <w:r w:rsidRPr="00956743">
        <w:rPr>
          <w:rFonts w:ascii="Arial" w:hAnsi="Arial" w:cs="Arial"/>
          <w:i/>
        </w:rPr>
        <w:t>Review</w:t>
      </w:r>
      <w:proofErr w:type="spellEnd"/>
      <w:r w:rsidRPr="00956743">
        <w:rPr>
          <w:rFonts w:ascii="Arial" w:hAnsi="Arial" w:cs="Arial"/>
          <w:i/>
        </w:rPr>
        <w:t xml:space="preserve"> </w:t>
      </w:r>
      <w:proofErr w:type="spellStart"/>
      <w:r w:rsidRPr="00956743">
        <w:rPr>
          <w:rFonts w:ascii="Arial" w:hAnsi="Arial" w:cs="Arial"/>
          <w:i/>
        </w:rPr>
        <w:t>of</w:t>
      </w:r>
      <w:proofErr w:type="spellEnd"/>
      <w:r w:rsidRPr="00956743">
        <w:rPr>
          <w:rFonts w:ascii="Arial" w:hAnsi="Arial" w:cs="Arial"/>
          <w:i/>
        </w:rPr>
        <w:t xml:space="preserve"> </w:t>
      </w:r>
      <w:proofErr w:type="spellStart"/>
      <w:r w:rsidRPr="00956743">
        <w:rPr>
          <w:rFonts w:ascii="Arial" w:hAnsi="Arial" w:cs="Arial"/>
          <w:i/>
        </w:rPr>
        <w:t>Web</w:t>
      </w:r>
      <w:proofErr w:type="spellEnd"/>
      <w:r w:rsidRPr="00956743">
        <w:rPr>
          <w:rFonts w:ascii="Arial" w:hAnsi="Arial" w:cs="Arial"/>
          <w:i/>
        </w:rPr>
        <w:t xml:space="preserve"> </w:t>
      </w:r>
      <w:proofErr w:type="spellStart"/>
      <w:r w:rsidRPr="00956743">
        <w:rPr>
          <w:rFonts w:ascii="Arial" w:hAnsi="Arial" w:cs="Arial"/>
          <w:i/>
        </w:rPr>
        <w:t>Accessibility</w:t>
      </w:r>
      <w:proofErr w:type="spellEnd"/>
      <w:r w:rsidRPr="00956743">
        <w:rPr>
          <w:rFonts w:ascii="Arial" w:hAnsi="Arial" w:cs="Arial"/>
          <w:i/>
        </w:rPr>
        <w:t>”</w:t>
      </w:r>
      <w:r w:rsidRPr="00956743">
        <w:rPr>
          <w:rFonts w:ascii="Arial" w:hAnsi="Arial" w:cs="Arial"/>
          <w:i/>
          <w:vertAlign w:val="superscript"/>
        </w:rPr>
        <w:footnoteReference w:id="16"/>
      </w:r>
      <w:r w:rsidRPr="00956743">
        <w:rPr>
          <w:rFonts w:ascii="Arial" w:hAnsi="Arial" w:cs="Arial"/>
        </w:rPr>
        <w:t xml:space="preserve"> un ir pielāgota Latvijas publiskā sektora vajadzībām. Tā aptver 11 piekļūstamības aspektus, kas izriet no WCAG 2.1 AA līmeņa kritērijiem un galvenokārt attiecas uz trīs principiem – uztveramību, </w:t>
      </w:r>
      <w:proofErr w:type="spellStart"/>
      <w:r w:rsidRPr="00956743">
        <w:rPr>
          <w:rFonts w:ascii="Arial" w:hAnsi="Arial" w:cs="Arial"/>
        </w:rPr>
        <w:t>darbināmību</w:t>
      </w:r>
      <w:proofErr w:type="spellEnd"/>
      <w:r w:rsidRPr="00956743">
        <w:rPr>
          <w:rFonts w:ascii="Arial" w:hAnsi="Arial" w:cs="Arial"/>
        </w:rPr>
        <w:t xml:space="preserve"> un saprotamību. Noturības principa izvērtēšana šīs metodoloģijas ietvaros netiek pilnībā nodrošināta.</w:t>
      </w:r>
    </w:p>
    <w:p w14:paraId="79367784" w14:textId="77777777"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lastRenderedPageBreak/>
        <w:t>Vienkāršotais izvērtējums šajā pētījumā tika veikts divos veidos – kā iestāžu pašvērtējums (pamatojoties uz piekļūstamības paziņojumiem) un kā neatkarīgu ekspertu veikts izvērtējums, izmantojot identisku metodoloģiju. Abu datu kopu salīdzinājums sniedza iespēju noteikt atšķirības starp iestāžu norādīto un faktiski konstatēto piekļūstamības nodrošināšanas līmeni.</w:t>
      </w:r>
    </w:p>
    <w:bookmarkStart w:id="23" w:name="_Ref207744510"/>
    <w:p w14:paraId="0F7D6977" w14:textId="0944DB5B" w:rsidR="00D76DD5" w:rsidRPr="00956743" w:rsidRDefault="00D76DD5" w:rsidP="00B47596">
      <w:pPr>
        <w:pBdr>
          <w:top w:val="nil"/>
          <w:left w:val="nil"/>
          <w:bottom w:val="nil"/>
          <w:right w:val="nil"/>
          <w:between w:val="nil"/>
        </w:pBdr>
        <w:tabs>
          <w:tab w:val="left" w:pos="567"/>
        </w:tabs>
        <w:spacing w:before="240" w:after="0" w:line="360" w:lineRule="auto"/>
        <w:jc w:val="center"/>
        <w:rPr>
          <w:rFonts w:ascii="Arial" w:hAnsi="Arial" w:cs="Arial"/>
          <w:b/>
          <w:i/>
          <w:color w:val="000000"/>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2</w:t>
      </w:r>
      <w:r w:rsidRPr="00956743">
        <w:rPr>
          <w:rFonts w:ascii="Arial" w:hAnsi="Arial" w:cs="Arial"/>
        </w:rPr>
        <w:fldChar w:fldCharType="end"/>
      </w:r>
      <w:r w:rsidR="00AD51D2" w:rsidRPr="00956743">
        <w:rPr>
          <w:rFonts w:ascii="Arial" w:hAnsi="Arial" w:cs="Arial"/>
        </w:rPr>
        <w:t>. attēls</w:t>
      </w:r>
      <w:r w:rsidRPr="00956743">
        <w:rPr>
          <w:rFonts w:ascii="Arial" w:hAnsi="Arial" w:cs="Arial"/>
        </w:rPr>
        <w:t xml:space="preserve">. </w:t>
      </w:r>
      <w:r w:rsidRPr="00956743">
        <w:rPr>
          <w:rFonts w:ascii="Arial" w:hAnsi="Arial" w:cs="Arial"/>
          <w:i/>
          <w:color w:val="000000"/>
        </w:rPr>
        <w:t>Vienkāršotā izvērtējuma process (turpmāk – 2. attēls)</w:t>
      </w:r>
      <w:bookmarkEnd w:id="23"/>
    </w:p>
    <w:p w14:paraId="7E94A3E9" w14:textId="77777777" w:rsidR="00573230" w:rsidRPr="00956743" w:rsidRDefault="002D11A0" w:rsidP="00B47596">
      <w:pPr>
        <w:tabs>
          <w:tab w:val="left" w:pos="567"/>
        </w:tabs>
        <w:spacing w:before="240" w:after="0" w:line="360" w:lineRule="auto"/>
        <w:jc w:val="center"/>
        <w:rPr>
          <w:rFonts w:ascii="Arial" w:hAnsi="Arial" w:cs="Arial"/>
          <w:i/>
        </w:rPr>
      </w:pPr>
      <w:r w:rsidRPr="00956743">
        <w:rPr>
          <w:rFonts w:ascii="Arial" w:hAnsi="Arial" w:cs="Arial"/>
          <w:noProof/>
        </w:rPr>
        <w:drawing>
          <wp:inline distT="0" distB="0" distL="0" distR="0" wp14:anchorId="43DBF3DA" wp14:editId="65BFED05">
            <wp:extent cx="2743200" cy="3657600"/>
            <wp:effectExtent l="0" t="0" r="0" b="0"/>
            <wp:docPr id="1992720184" name="image15.png" descr="Blokshēma par vienkāršotā izvērtējuma procesu. Pēc izvēlēto tīmekļvietņu noteikšanas process sadalās divos paralēlos virzienos:&#10;– pirmais virziens: piecu lapu atlase pēc kritērijiem un manuāla pārbaude pēc 11 punktiem;&#10;– otrais virziens: piekļūstamības paziņojumu iegūšana un pašvērtējuma datu izgušana no iestāžu izvērtējumiem.&#10;Abi virzieni saplūst rezultātu salīdzināšanā, pēc kā tiek sagatavots kopējais ziņojums."/>
            <wp:cNvGraphicFramePr/>
            <a:graphic xmlns:a="http://schemas.openxmlformats.org/drawingml/2006/main">
              <a:graphicData uri="http://schemas.openxmlformats.org/drawingml/2006/picture">
                <pic:pic xmlns:pic="http://schemas.openxmlformats.org/drawingml/2006/picture">
                  <pic:nvPicPr>
                    <pic:cNvPr id="1992720184" name="image15.png" descr="Blokshēma par vienkāršotā izvērtējuma procesu. Pēc izvēlēto tīmekļvietņu noteikšanas process sadalās divos paralēlos virzienos:&#10;– pirmais virziens: piecu lapu atlase pēc kritērijiem un manuāla pārbaude pēc 11 punktiem;&#10;– otrais virziens: piekļūstamības paziņojumu iegūšana un pašvērtējuma datu izgušana no iestāžu izvērtējumiem.&#10;Abi virzieni saplūst rezultātu salīdzināšanā, pēc kā tiek sagatavots kopējais ziņojums."/>
                    <pic:cNvPicPr preferRelativeResize="0"/>
                  </pic:nvPicPr>
                  <pic:blipFill>
                    <a:blip r:embed="rId13"/>
                    <a:srcRect/>
                    <a:stretch>
                      <a:fillRect/>
                    </a:stretch>
                  </pic:blipFill>
                  <pic:spPr>
                    <a:xfrm>
                      <a:off x="0" y="0"/>
                      <a:ext cx="2743200" cy="3657600"/>
                    </a:xfrm>
                    <a:prstGeom prst="rect">
                      <a:avLst/>
                    </a:prstGeom>
                    <a:ln/>
                  </pic:spPr>
                </pic:pic>
              </a:graphicData>
            </a:graphic>
          </wp:inline>
        </w:drawing>
      </w:r>
    </w:p>
    <w:p w14:paraId="2761304F" w14:textId="0583B9AE"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 xml:space="preserve">Kā ir redzams </w:t>
      </w:r>
      <w:r w:rsidR="00435D55" w:rsidRPr="00956743">
        <w:rPr>
          <w:rFonts w:ascii="Arial" w:hAnsi="Arial" w:cs="Arial"/>
        </w:rPr>
        <w:fldChar w:fldCharType="begin"/>
      </w:r>
      <w:r w:rsidR="00435D55" w:rsidRPr="00956743">
        <w:rPr>
          <w:rFonts w:ascii="Arial" w:hAnsi="Arial" w:cs="Arial"/>
        </w:rPr>
        <w:instrText xml:space="preserve"> REF _Ref207744510 \h </w:instrText>
      </w:r>
      <w:r w:rsidR="00571315" w:rsidRPr="00956743">
        <w:rPr>
          <w:rFonts w:ascii="Arial" w:hAnsi="Arial" w:cs="Arial"/>
        </w:rPr>
        <w:instrText xml:space="preserve"> \* MERGEFORMAT </w:instrText>
      </w:r>
      <w:r w:rsidR="00435D55" w:rsidRPr="00956743">
        <w:rPr>
          <w:rFonts w:ascii="Arial" w:hAnsi="Arial" w:cs="Arial"/>
        </w:rPr>
      </w:r>
      <w:r w:rsidR="00435D55" w:rsidRPr="00956743">
        <w:rPr>
          <w:rFonts w:ascii="Arial" w:hAnsi="Arial" w:cs="Arial"/>
        </w:rPr>
        <w:fldChar w:fldCharType="separate"/>
      </w:r>
      <w:r w:rsidR="00435D55" w:rsidRPr="00956743">
        <w:rPr>
          <w:rFonts w:ascii="Arial" w:hAnsi="Arial" w:cs="Arial"/>
          <w:noProof/>
        </w:rPr>
        <w:t>2</w:t>
      </w:r>
      <w:r w:rsidR="00435D55" w:rsidRPr="00956743">
        <w:rPr>
          <w:rFonts w:ascii="Arial" w:hAnsi="Arial" w:cs="Arial"/>
        </w:rPr>
        <w:t xml:space="preserve">. attēlā </w:t>
      </w:r>
      <w:r w:rsidR="00435D55" w:rsidRPr="00956743">
        <w:rPr>
          <w:rFonts w:ascii="Arial" w:hAnsi="Arial" w:cs="Arial"/>
        </w:rPr>
        <w:fldChar w:fldCharType="end"/>
      </w:r>
      <w:r w:rsidRPr="00956743">
        <w:rPr>
          <w:rFonts w:ascii="Arial" w:hAnsi="Arial" w:cs="Arial"/>
        </w:rPr>
        <w:t xml:space="preserve"> vienkāršotā izvērtējuma process tika organizēts vairākos secīgos posmos. Vispirms tika noteikta izvērtējamā tīmekļvietņu izlase, un katrā vietnē, saskaņā ar metodoloģiju, tika atlasītas vismaz piecas sadaļas, kuras tika pakļautas detalizētai pārbaudei. Šīs sadaļas eksperti manuāli novērtēja atbilstoši vienkāršotā izvērtējuma metodoloģijā noteiktajiem 11 aspektiem, kas balstās uz WCAG 2.1 AA līmeņa prasībām. Paralēli tika iegūti iestāžu piekļūstamības paziņojumi, no kuriem tika izgūti un strukturēti pašvērtējumu dati par katru vērtēto tīmekļvietni. Turpmākajā posmā ekspertu veiktais novērtējums tika salīdzināts ar iestāžu sniegtajiem pašvērtējumiem, kas ļāva konstatēt atšķirības starp deklarēto un faktiski konstatēto piekļūstamības nodrošinājumu. Pamatojoties uz abu datu kopu salīdzinājumu, tika sagatavots apvienots ziņojums par vienkāršotā izvērtējuma rezultātiem.</w:t>
      </w:r>
    </w:p>
    <w:p w14:paraId="56871A8B" w14:textId="77777777"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lastRenderedPageBreak/>
        <w:t>Vienkāršoto izvērtējumu veica piekļūstamības eksperti ar pieredzi WCAG standartu piemērošanā, nodrošinot metodoloģijas konsekventu ievērošanu un rezultātu salīdzināmību ar iestāžu sniegtajiem pašvērtējumiem</w:t>
      </w:r>
    </w:p>
    <w:p w14:paraId="18122A27" w14:textId="1B1A5BCC" w:rsidR="00573230" w:rsidRPr="008822F4" w:rsidRDefault="002D11A0" w:rsidP="007B432A">
      <w:pPr>
        <w:pStyle w:val="Heading4"/>
        <w:numPr>
          <w:ilvl w:val="3"/>
          <w:numId w:val="48"/>
        </w:numPr>
      </w:pPr>
      <w:r w:rsidRPr="008822F4">
        <w:t>VARAM vadlīnijas</w:t>
      </w:r>
    </w:p>
    <w:p w14:paraId="0BE7E3FA" w14:textId="4DEB4C53"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VARAM vadlīnijas paredz vienkāršotu manuālo pārbaudi koncentrējas uz 11 aspektiem: navigācija, pamatstruktūra, tastatūras piekļuve un fokuss, formu lietojamība, attēlu alternatīvais teksts, virsraksti, krāsu kontrasts, teksta tālummaiņa, lapu nosaukumi, kustīga satura kontrole, multimediju alternatīvas. Vienkāršotā izvērtējuma aspekti un to sasaistes ar WCAG 2.1 AA līmeņa kritērijiem ir apkopoti Pielikumā </w:t>
      </w:r>
      <w:r w:rsidR="006E670F" w:rsidRPr="00956743">
        <w:rPr>
          <w:rFonts w:ascii="Arial" w:hAnsi="Arial" w:cs="Arial"/>
        </w:rPr>
        <w:fldChar w:fldCharType="begin"/>
      </w:r>
      <w:r w:rsidR="006E670F" w:rsidRPr="00956743">
        <w:rPr>
          <w:rFonts w:ascii="Arial" w:hAnsi="Arial" w:cs="Arial"/>
        </w:rPr>
        <w:instrText xml:space="preserve"> REF _Ref207750481 \h </w:instrText>
      </w:r>
      <w:r w:rsidR="00956743">
        <w:rPr>
          <w:rFonts w:ascii="Arial" w:hAnsi="Arial" w:cs="Arial"/>
        </w:rPr>
        <w:instrText xml:space="preserve"> \* MERGEFORMAT </w:instrText>
      </w:r>
      <w:r w:rsidR="006E670F" w:rsidRPr="00956743">
        <w:rPr>
          <w:rFonts w:ascii="Arial" w:hAnsi="Arial" w:cs="Arial"/>
        </w:rPr>
      </w:r>
      <w:r w:rsidR="006E670F" w:rsidRPr="00956743">
        <w:rPr>
          <w:rFonts w:ascii="Arial" w:hAnsi="Arial" w:cs="Arial"/>
        </w:rPr>
        <w:fldChar w:fldCharType="separate"/>
      </w:r>
      <w:r w:rsidR="006E670F" w:rsidRPr="00956743">
        <w:rPr>
          <w:rFonts w:ascii="Arial" w:hAnsi="Arial" w:cs="Arial"/>
          <w:noProof/>
        </w:rPr>
        <w:t>1</w:t>
      </w:r>
      <w:r w:rsidR="006E670F" w:rsidRPr="00956743">
        <w:rPr>
          <w:rFonts w:ascii="Arial" w:hAnsi="Arial" w:cs="Arial"/>
        </w:rPr>
        <w:t>. tabulā "</w:t>
      </w:r>
      <w:r w:rsidR="006E670F" w:rsidRPr="00956743">
        <w:rPr>
          <w:rFonts w:ascii="Arial" w:hAnsi="Arial" w:cs="Arial"/>
          <w:i/>
          <w:iCs/>
        </w:rPr>
        <w:t>Vienkāršotā izvērtējuma kritēriji un to sasaistes ar WCAG 2.1 AA līmeņa kritērijiem un principiem</w:t>
      </w:r>
      <w:r w:rsidR="006E670F" w:rsidRPr="00956743">
        <w:rPr>
          <w:rFonts w:ascii="Arial" w:hAnsi="Arial" w:cs="Arial"/>
        </w:rPr>
        <w:t>"</w:t>
      </w:r>
      <w:r w:rsidR="006E670F" w:rsidRPr="00956743">
        <w:rPr>
          <w:rFonts w:ascii="Arial" w:hAnsi="Arial" w:cs="Arial"/>
          <w:i/>
          <w:iCs/>
        </w:rPr>
        <w:t>.</w:t>
      </w:r>
      <w:r w:rsidR="006E670F" w:rsidRPr="00956743">
        <w:rPr>
          <w:rFonts w:ascii="Arial" w:hAnsi="Arial" w:cs="Arial"/>
        </w:rPr>
        <w:fldChar w:fldCharType="end"/>
      </w:r>
    </w:p>
    <w:p w14:paraId="5A219E13"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Lapu paraugu atlase izvērtējumam tiek veikta saskaņā ar vadlīnijās noteikto kārtību, paredzot vismaz piecu sadaļu pārbaudi katrā vērtētajā tīmekļvietnē. Saskaņa ar vadlīnijām katras neatbilstības konstatēšana jāapliecina ar pierādījumu (ekrānuzņēmumu vai videoierakstu), lai nodrošinātu rezultātu pārbaudāmību un vienotu kvalitāti.</w:t>
      </w:r>
    </w:p>
    <w:p w14:paraId="56BA17D7"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VARAM vadlīnijām ir ieteikuma raksturs, un iestādes ir tiesīgas piemērot arī citu metodiku, tomēr praksē gandrīz visos gadījumos tiek izmantota tieši šī pieeja. Vadlīnijas tiek izmantotas ne vien kā pārbaudes instruments, bet arī kā praktisks mācību līdzeklis iestāžu darbiniekiem, veicinot izpratni par digitālās piekļūstamības nozīmi.</w:t>
      </w:r>
    </w:p>
    <w:p w14:paraId="3C31843F" w14:textId="77777777" w:rsidR="00573230" w:rsidRPr="007B432A" w:rsidRDefault="002D11A0" w:rsidP="007B432A">
      <w:pPr>
        <w:pStyle w:val="Heading4"/>
        <w:numPr>
          <w:ilvl w:val="3"/>
          <w:numId w:val="48"/>
        </w:numPr>
      </w:pPr>
      <w:r w:rsidRPr="007B432A">
        <w:t xml:space="preserve">Ekspertu pārbaudes </w:t>
      </w:r>
    </w:p>
    <w:p w14:paraId="52AB495D"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Vienkāršotā izvērtējuma ietvaros neatkarīgi eksperti veica tīmekļvietņu izvērtēšanu, izmantojot identisku metodoloģiju kā iestāžu pašvērtējumos.</w:t>
      </w:r>
    </w:p>
    <w:p w14:paraId="102A64E2" w14:textId="03F22AE1"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Ekspertu izvērtējumam tika izmantota izlase, kas sastāvēja no 132 tīmekļvietnēm, kas atbilst Direktīvas  un </w:t>
      </w:r>
      <w:r w:rsidR="00EC209A" w:rsidRPr="00956743">
        <w:rPr>
          <w:rFonts w:ascii="Arial" w:hAnsi="Arial" w:cs="Arial"/>
        </w:rPr>
        <w:t xml:space="preserve">EK īstenošanas lēmuma </w:t>
      </w:r>
      <w:r w:rsidRPr="00956743">
        <w:rPr>
          <w:rFonts w:ascii="Arial" w:hAnsi="Arial" w:cs="Arial"/>
        </w:rPr>
        <w:t>prasībām, nosakot pārbaudāmo vietņu skaitu proporcionāli iedzīvotāju skaitam. Izlasi izveidoja VARAM sadarbībā ar nevalstiskajām organizācijām. Vietņu atlase nodrošināja reprezentativitāti, ņemot vērā iestāžu tipu, lielumu un sniegto pakalpojumu nozīmīgumu sabiedrībai. Izvērtēšanas gaitā izlase varēja tikt precizēta atbilstoši tīmekļvietņu aktualitātei un pieejamai informācijai, tomēr kopējais vērtējamo vietņu skaits saglabājās nemainīgs.</w:t>
      </w:r>
    </w:p>
    <w:p w14:paraId="456CDB63" w14:textId="77777777" w:rsidR="00573230" w:rsidRPr="007B432A" w:rsidRDefault="002D11A0" w:rsidP="007B432A">
      <w:pPr>
        <w:pStyle w:val="Heading4"/>
        <w:numPr>
          <w:ilvl w:val="3"/>
          <w:numId w:val="48"/>
        </w:numPr>
      </w:pPr>
      <w:r w:rsidRPr="007B432A">
        <w:lastRenderedPageBreak/>
        <w:t>Pašvērtējumu apkopošana</w:t>
      </w:r>
    </w:p>
    <w:p w14:paraId="7C294206"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Pašvērtējumu dati tika iegūti no iestāžu publiski pieejamajiem piekļūstamības paziņojumiem. Pašvērtējumos tika izmantota tā pati vienkāršotā metodoloģija, kas balstās uz vienpadsmit piekļūstamības aspektiem. Ja dokumentu formāts un struktūra to atļāva, dati tika apkopoti un strukturēti automatizēti, veidojot vienotu datu kopu, kas vēlāk tika salīdzināta ar ekspertu izvērtējuma rezultātiem. Šāda pieeja nodrošināja iespēju noteikt atšķirības starp iestāžu sniegto pašnovērtējumu un faktisko piekļūstamības nodrošinājumu.</w:t>
      </w:r>
    </w:p>
    <w:p w14:paraId="2D1ABBFE" w14:textId="7353863B"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Pašvērtējumu apkopošana tika veikta, izmantojot piekļūstamības paziņojumus par 132 tīmekļvietnēm, kuras VARAM šajā gadā noteica vienkāršotā izvērtējuma izlasei. Tā kā ne visām no šīm vietnēm bija publicēti piekļūstamības paziņojumi, lai nodrošinātu pietiekamu datu apjomu un rezultātu salīdzināmību, datu kopa tika papildināta ar tīmekļvietnēm, kas tika iekļautas iepriekšējā izvērtēšanas periodā sagatavotajā ziņojumā par padziļinātā izvērtējuma rezultātiem. Rezultātā pašvērtējumu analīzē tika izmantoti 134 piekļūstamības paziņojumi. </w:t>
      </w:r>
    </w:p>
    <w:p w14:paraId="32500DA3" w14:textId="62C6CA44" w:rsidR="00573230" w:rsidRPr="00956743" w:rsidRDefault="002D11A0" w:rsidP="007B432A">
      <w:pPr>
        <w:pStyle w:val="Heading2"/>
        <w:numPr>
          <w:ilvl w:val="1"/>
          <w:numId w:val="48"/>
        </w:numPr>
        <w:tabs>
          <w:tab w:val="left" w:pos="567"/>
        </w:tabs>
        <w:spacing w:line="360" w:lineRule="auto"/>
        <w:ind w:left="0" w:firstLine="0"/>
        <w:rPr>
          <w:rFonts w:ascii="Arial" w:hAnsi="Arial" w:cs="Arial"/>
        </w:rPr>
      </w:pPr>
      <w:bookmarkStart w:id="24" w:name="_heading=h.5h4f5b2h76y9" w:colFirst="0" w:colLast="0"/>
      <w:bookmarkStart w:id="25" w:name="_Toc208267010"/>
      <w:bookmarkEnd w:id="24"/>
      <w:r w:rsidRPr="00956743">
        <w:rPr>
          <w:rFonts w:ascii="Arial" w:hAnsi="Arial" w:cs="Arial"/>
        </w:rPr>
        <w:t>Automatizētā izvērtējuma pieeja</w:t>
      </w:r>
      <w:bookmarkEnd w:id="25"/>
    </w:p>
    <w:p w14:paraId="4427EEF8" w14:textId="00A0CF39" w:rsidR="00573230" w:rsidRPr="00956743" w:rsidRDefault="00E16CD0" w:rsidP="00B47596">
      <w:pPr>
        <w:tabs>
          <w:tab w:val="left" w:pos="567"/>
        </w:tabs>
        <w:spacing w:before="240" w:line="360" w:lineRule="auto"/>
        <w:rPr>
          <w:rFonts w:ascii="Arial" w:hAnsi="Arial" w:cs="Arial"/>
        </w:rPr>
      </w:pPr>
      <w:r w:rsidRPr="00956743">
        <w:rPr>
          <w:rFonts w:ascii="Arial" w:hAnsi="Arial" w:cs="Arial"/>
        </w:rPr>
        <w:t xml:space="preserve">EK īstenošanas lēmums </w:t>
      </w:r>
      <w:r w:rsidR="00707863" w:rsidRPr="00956743">
        <w:rPr>
          <w:rFonts w:ascii="Arial" w:hAnsi="Arial" w:cs="Arial"/>
        </w:rPr>
        <w:t>2018/1524 neparedz izvērtējuma metodoloģiju, kad tiek veikt</w:t>
      </w:r>
      <w:r w:rsidR="00D87E2C" w:rsidRPr="00956743">
        <w:rPr>
          <w:rFonts w:ascii="Arial" w:hAnsi="Arial" w:cs="Arial"/>
        </w:rPr>
        <w:t xml:space="preserve">i tikai automatizēti testi, taču Latvija izvēlējās papildus veikt arī </w:t>
      </w:r>
      <w:r w:rsidR="00DA4783" w:rsidRPr="00956743">
        <w:rPr>
          <w:rFonts w:ascii="Arial" w:hAnsi="Arial" w:cs="Arial"/>
        </w:rPr>
        <w:t>šāda veida izvērtējumu, lai aptvertu lielāku skaitu publiskā sektora tīmekļvietnes un iegūtu</w:t>
      </w:r>
      <w:r w:rsidR="001F48DC" w:rsidRPr="00956743">
        <w:rPr>
          <w:rFonts w:ascii="Arial" w:hAnsi="Arial" w:cs="Arial"/>
        </w:rPr>
        <w:t xml:space="preserve"> vispārējus datus par </w:t>
      </w:r>
      <w:r w:rsidR="006A33AE" w:rsidRPr="00956743">
        <w:rPr>
          <w:rFonts w:ascii="Arial" w:hAnsi="Arial" w:cs="Arial"/>
        </w:rPr>
        <w:t>tīm</w:t>
      </w:r>
      <w:r w:rsidR="00BF5293" w:rsidRPr="00956743">
        <w:rPr>
          <w:rFonts w:ascii="Arial" w:hAnsi="Arial" w:cs="Arial"/>
        </w:rPr>
        <w:t>e</w:t>
      </w:r>
      <w:r w:rsidR="006A33AE" w:rsidRPr="00956743">
        <w:rPr>
          <w:rFonts w:ascii="Arial" w:hAnsi="Arial" w:cs="Arial"/>
        </w:rPr>
        <w:t xml:space="preserve">kļvietnēm, kas ir reģistrētas </w:t>
      </w:r>
      <w:r w:rsidR="00BF5293" w:rsidRPr="00956743">
        <w:rPr>
          <w:rFonts w:ascii="Arial" w:hAnsi="Arial" w:cs="Arial"/>
        </w:rPr>
        <w:t>Publisko personu un iestāžu sarakstā.</w:t>
      </w:r>
      <w:r w:rsidR="00BF5293" w:rsidRPr="00956743">
        <w:rPr>
          <w:rStyle w:val="FootnoteReference"/>
          <w:rFonts w:ascii="Arial" w:hAnsi="Arial" w:cs="Arial"/>
        </w:rPr>
        <w:footnoteReference w:id="17"/>
      </w:r>
      <w:r w:rsidR="00DA4783" w:rsidRPr="00956743">
        <w:rPr>
          <w:rFonts w:ascii="Arial" w:hAnsi="Arial" w:cs="Arial"/>
        </w:rPr>
        <w:t xml:space="preserve"> </w:t>
      </w:r>
      <w:r w:rsidR="00D23359" w:rsidRPr="00956743">
        <w:rPr>
          <w:rFonts w:ascii="Arial" w:hAnsi="Arial" w:cs="Arial"/>
        </w:rPr>
        <w:t>Proti, a</w:t>
      </w:r>
      <w:r w:rsidR="002D11A0" w:rsidRPr="00956743">
        <w:rPr>
          <w:rFonts w:ascii="Arial" w:hAnsi="Arial" w:cs="Arial"/>
        </w:rPr>
        <w:t>utomatizētais izvērtējums tika veikts, lai nodrošinātu visaptverošu Latvijas publiskā sektora tīmekļvietņu tehniskās piekļūstamības pārskatu, izmantojot specializētus automatizētus testēšanas rīkus. Šī pieeja ļāva apstrādāt simtiem tīmekļvietņu un desmitiem tūkstošu lapu, nodrošinot salīdzināmus kvantitatīvos rādītājus par biežāk sastopamajām neatbilstībām. Automatizētais izvērtējums sniedz plaša mēroga datus, kas papildina padziļinātās un vienkāršotās izvērtēšanas rezultātus un palīdz identificēt sistēmiskas problēmas digitālās piekļūstamības nodrošināšanā.</w:t>
      </w:r>
    </w:p>
    <w:p w14:paraId="4B07883E" w14:textId="15C0D615" w:rsidR="00573230" w:rsidRPr="00956743" w:rsidRDefault="00AF6FA8" w:rsidP="00B47596">
      <w:pPr>
        <w:pStyle w:val="Heading3"/>
        <w:tabs>
          <w:tab w:val="left" w:pos="567"/>
        </w:tabs>
        <w:spacing w:line="360" w:lineRule="auto"/>
        <w:rPr>
          <w:rFonts w:ascii="Arial" w:hAnsi="Arial" w:cs="Arial"/>
        </w:rPr>
      </w:pPr>
      <w:bookmarkStart w:id="26" w:name="_heading=h.2n2is1kdqcw4" w:colFirst="0" w:colLast="0"/>
      <w:bookmarkStart w:id="27" w:name="_Toc208267011"/>
      <w:bookmarkEnd w:id="26"/>
      <w:r w:rsidRPr="00956743">
        <w:rPr>
          <w:rFonts w:ascii="Arial" w:hAnsi="Arial" w:cs="Arial"/>
        </w:rPr>
        <w:lastRenderedPageBreak/>
        <w:t xml:space="preserve">1.3.1. </w:t>
      </w:r>
      <w:r w:rsidR="002D11A0" w:rsidRPr="00956743">
        <w:rPr>
          <w:rFonts w:ascii="Arial" w:hAnsi="Arial" w:cs="Arial"/>
        </w:rPr>
        <w:t>Automatizētā izvērtējuma metodoloģija</w:t>
      </w:r>
      <w:bookmarkEnd w:id="27"/>
    </w:p>
    <w:p w14:paraId="7B029ECB" w14:textId="0A5B2378"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Automatizētā izvērtējuma metodoloģija tika izstrādāta, nodrošinot salīdzināmu un pārbaudāmu publisko tīmekļvietņu izvērtēšanas procesu.</w:t>
      </w:r>
    </w:p>
    <w:bookmarkStart w:id="28" w:name="_Ref207744644"/>
    <w:p w14:paraId="43F3C3EF" w14:textId="7931F998" w:rsidR="00E1103C" w:rsidRPr="00956743" w:rsidRDefault="000A1012" w:rsidP="00B47596">
      <w:pPr>
        <w:pStyle w:val="Caption"/>
        <w:keepNext/>
        <w:tabs>
          <w:tab w:val="left" w:pos="567"/>
        </w:tabs>
        <w:spacing w:line="360" w:lineRule="auto"/>
        <w:jc w:val="center"/>
        <w:rPr>
          <w:rFonts w:ascii="Arial" w:hAnsi="Arial" w:cs="Arial"/>
        </w:rPr>
      </w:pPr>
      <w:r w:rsidRPr="00956743">
        <w:rPr>
          <w:rFonts w:ascii="Arial" w:hAnsi="Arial" w:cs="Arial"/>
          <w:i w:val="0"/>
          <w:iCs/>
        </w:rPr>
        <w:lastRenderedPageBreak/>
        <w:fldChar w:fldCharType="begin"/>
      </w:r>
      <w:r w:rsidRPr="00956743">
        <w:rPr>
          <w:rFonts w:ascii="Arial" w:hAnsi="Arial" w:cs="Arial"/>
          <w:i w:val="0"/>
          <w:iCs/>
        </w:rPr>
        <w:instrText xml:space="preserve"> SEQ ._attēls \* ARABIC </w:instrText>
      </w:r>
      <w:r w:rsidRPr="00956743">
        <w:rPr>
          <w:rFonts w:ascii="Arial" w:hAnsi="Arial" w:cs="Arial"/>
          <w:i w:val="0"/>
          <w:iCs/>
        </w:rPr>
        <w:fldChar w:fldCharType="separate"/>
      </w:r>
      <w:r w:rsidR="00FC7997" w:rsidRPr="00956743">
        <w:rPr>
          <w:rFonts w:ascii="Arial" w:hAnsi="Arial" w:cs="Arial"/>
          <w:i w:val="0"/>
          <w:iCs/>
          <w:noProof/>
        </w:rPr>
        <w:t>3</w:t>
      </w:r>
      <w:r w:rsidRPr="00956743">
        <w:rPr>
          <w:rFonts w:ascii="Arial" w:hAnsi="Arial" w:cs="Arial"/>
          <w:i w:val="0"/>
          <w:iCs/>
        </w:rPr>
        <w:fldChar w:fldCharType="end"/>
      </w:r>
      <w:r w:rsidR="00E1103C" w:rsidRPr="00956743">
        <w:rPr>
          <w:rFonts w:ascii="Arial" w:hAnsi="Arial" w:cs="Arial"/>
          <w:i w:val="0"/>
          <w:iCs/>
        </w:rPr>
        <w:t>. attēls</w:t>
      </w:r>
      <w:r w:rsidRPr="00956743">
        <w:rPr>
          <w:rFonts w:ascii="Arial" w:hAnsi="Arial" w:cs="Arial"/>
          <w:i w:val="0"/>
          <w:iCs/>
        </w:rPr>
        <w:t xml:space="preserve">. </w:t>
      </w:r>
      <w:r w:rsidRPr="00956743">
        <w:rPr>
          <w:rFonts w:ascii="Arial" w:hAnsi="Arial" w:cs="Arial"/>
          <w:color w:val="000000"/>
        </w:rPr>
        <w:t>Automatizētā izvērtējuma process (turpmāk –3. attēls)</w:t>
      </w:r>
      <w:bookmarkEnd w:id="28"/>
    </w:p>
    <w:p w14:paraId="34467E2A" w14:textId="77777777" w:rsidR="00573230" w:rsidRPr="00956743" w:rsidRDefault="002D11A0" w:rsidP="00B47596">
      <w:pPr>
        <w:tabs>
          <w:tab w:val="left" w:pos="567"/>
        </w:tabs>
        <w:spacing w:before="240" w:line="360" w:lineRule="auto"/>
        <w:jc w:val="center"/>
        <w:rPr>
          <w:rFonts w:ascii="Arial" w:hAnsi="Arial" w:cs="Arial"/>
        </w:rPr>
      </w:pPr>
      <w:r w:rsidRPr="00956743">
        <w:rPr>
          <w:rFonts w:ascii="Arial" w:hAnsi="Arial" w:cs="Arial"/>
          <w:noProof/>
        </w:rPr>
        <w:drawing>
          <wp:inline distT="0" distB="0" distL="0" distR="0" wp14:anchorId="3306CB99" wp14:editId="3D8989C5">
            <wp:extent cx="1889763" cy="6987540"/>
            <wp:effectExtent l="0" t="0" r="0" b="0"/>
            <wp:docPr id="1992720183" name="image2.png" descr="Blokshēma par automatizētā izvērtējuma procesu. Soļi secībā: 1) izvēlēto tīmekļvietņu noteikšana, 2) sākotnējā tehniskā pārbaude, 3) lapu atlase pēc kritērijiem, 4) automatizētā pārbaude ar axe-core, 5) rezultātu dokumentēšana, 6) piekļūstamības koeficienta aprēķins, 7) datu apkopošana, 8) ziņojuma sagatavošana."/>
            <wp:cNvGraphicFramePr/>
            <a:graphic xmlns:a="http://schemas.openxmlformats.org/drawingml/2006/main">
              <a:graphicData uri="http://schemas.openxmlformats.org/drawingml/2006/picture">
                <pic:pic xmlns:pic="http://schemas.openxmlformats.org/drawingml/2006/picture">
                  <pic:nvPicPr>
                    <pic:cNvPr id="1992720183" name="image2.png" descr="Blokshēma par automatizētā izvērtējuma procesu. Soļi secībā: 1) izvēlēto tīmekļvietņu noteikšana, 2) sākotnējā tehniskā pārbaude, 3) lapu atlase pēc kritērijiem, 4) automatizētā pārbaude ar axe-core, 5) rezultātu dokumentēšana, 6) piekļūstamības koeficienta aprēķins, 7) datu apkopošana, 8) ziņojuma sagatavošana."/>
                    <pic:cNvPicPr preferRelativeResize="0"/>
                  </pic:nvPicPr>
                  <pic:blipFill>
                    <a:blip r:embed="rId14"/>
                    <a:srcRect/>
                    <a:stretch>
                      <a:fillRect/>
                    </a:stretch>
                  </pic:blipFill>
                  <pic:spPr>
                    <a:xfrm>
                      <a:off x="0" y="0"/>
                      <a:ext cx="1889763" cy="6987540"/>
                    </a:xfrm>
                    <a:prstGeom prst="rect">
                      <a:avLst/>
                    </a:prstGeom>
                    <a:ln/>
                  </pic:spPr>
                </pic:pic>
              </a:graphicData>
            </a:graphic>
          </wp:inline>
        </w:drawing>
      </w:r>
    </w:p>
    <w:p w14:paraId="0F62D333" w14:textId="4C0841DE"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Automatizētā izvērtējuma process ietvēra vairākus secīgus posmus (skat. </w:t>
      </w:r>
      <w:r w:rsidR="00A839B6" w:rsidRPr="00956743">
        <w:rPr>
          <w:rFonts w:ascii="Arial" w:hAnsi="Arial" w:cs="Arial"/>
        </w:rPr>
        <w:fldChar w:fldCharType="begin"/>
      </w:r>
      <w:r w:rsidR="00A839B6" w:rsidRPr="00956743">
        <w:rPr>
          <w:rFonts w:ascii="Arial" w:hAnsi="Arial" w:cs="Arial"/>
        </w:rPr>
        <w:instrText xml:space="preserve"> REF _Ref207744644 \h  \* MERGEFORMAT </w:instrText>
      </w:r>
      <w:r w:rsidR="00A839B6" w:rsidRPr="00956743">
        <w:rPr>
          <w:rFonts w:ascii="Arial" w:hAnsi="Arial" w:cs="Arial"/>
        </w:rPr>
      </w:r>
      <w:r w:rsidR="00A839B6" w:rsidRPr="00956743">
        <w:rPr>
          <w:rFonts w:ascii="Arial" w:hAnsi="Arial" w:cs="Arial"/>
        </w:rPr>
        <w:fldChar w:fldCharType="separate"/>
      </w:r>
      <w:r w:rsidR="00A839B6" w:rsidRPr="00956743">
        <w:rPr>
          <w:rFonts w:ascii="Arial" w:hAnsi="Arial" w:cs="Arial"/>
          <w:noProof/>
        </w:rPr>
        <w:t>3</w:t>
      </w:r>
      <w:r w:rsidR="00A839B6" w:rsidRPr="00956743">
        <w:rPr>
          <w:rFonts w:ascii="Arial" w:hAnsi="Arial" w:cs="Arial"/>
        </w:rPr>
        <w:t>. attēlu</w:t>
      </w:r>
      <w:r w:rsidR="00A839B6" w:rsidRPr="00956743">
        <w:rPr>
          <w:rFonts w:ascii="Arial" w:hAnsi="Arial" w:cs="Arial"/>
        </w:rPr>
        <w:fldChar w:fldCharType="end"/>
      </w:r>
      <w:r w:rsidRPr="00956743">
        <w:rPr>
          <w:rFonts w:ascii="Arial" w:hAnsi="Arial" w:cs="Arial"/>
        </w:rPr>
        <w:t xml:space="preserve">). Vispirms tika noteiktas izvērtējamās tīmekļvietnes, izmantojot publiski pieejamos valsts datu avotus, un </w:t>
      </w:r>
      <w:r w:rsidRPr="00956743">
        <w:rPr>
          <w:rFonts w:ascii="Arial" w:hAnsi="Arial" w:cs="Arial"/>
        </w:rPr>
        <w:lastRenderedPageBreak/>
        <w:t xml:space="preserve">veikta sākotnējā tehniskā pārbaude, lai pārliecinātos par domēnu darbspēju, SSL sertifikātu derīgumu un automātisko pāradresāciju esamību. Pēc tam katrai tīmekļvietnei tika atlasītas iekšējās lapas, kurām piemēroti noteikti atlases kritēriji. Izlase tika pakļauta automatizētai pārbaudei ar atvērtā pirmkoda rīku </w:t>
      </w:r>
      <w:proofErr w:type="spellStart"/>
      <w:r w:rsidRPr="00956743">
        <w:rPr>
          <w:rFonts w:ascii="Arial" w:hAnsi="Arial" w:cs="Arial"/>
          <w:i/>
        </w:rPr>
        <w:t>axe-core</w:t>
      </w:r>
      <w:proofErr w:type="spellEnd"/>
      <w:r w:rsidRPr="00956743">
        <w:rPr>
          <w:rFonts w:ascii="Arial" w:hAnsi="Arial" w:cs="Arial"/>
        </w:rPr>
        <w:t>, kuras rezultāti tika dokumentēti, fiksējot statusu un saglabājot vizuālos pierādījumus. Pamatojoties uz iegūtajiem datiem, katrai vietnei tika aprēķināts piekļūstamības koeficients 100 punktu skalā. Rezultāti tika apkopoti, nodrošinot salīdzināmus rādītājus visām vērtētajām vietnēm, un procesa noslēgumā sagatavots ziņojums.</w:t>
      </w:r>
    </w:p>
    <w:p w14:paraId="5D4CF902"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Iepriekšējos gados automatizētā pārbaude tika veikta, izmantojot rīku </w:t>
      </w:r>
      <w:proofErr w:type="spellStart"/>
      <w:r w:rsidRPr="00956743">
        <w:rPr>
          <w:rFonts w:ascii="Arial" w:hAnsi="Arial" w:cs="Arial"/>
          <w:i/>
        </w:rPr>
        <w:t>Lighthouse</w:t>
      </w:r>
      <w:proofErr w:type="spellEnd"/>
      <w:r w:rsidRPr="00956743">
        <w:rPr>
          <w:rFonts w:ascii="Arial" w:hAnsi="Arial" w:cs="Arial"/>
        </w:rPr>
        <w:t xml:space="preserve">. Ņemot vērā minētās pieejas ierobežojumus masveida testēšanā (t.sk. drošības risinājumu darbības, kas bloķēja piekļuvi automatizētiem testiem) un apstākli, ka </w:t>
      </w:r>
      <w:proofErr w:type="spellStart"/>
      <w:r w:rsidRPr="00956743">
        <w:rPr>
          <w:rFonts w:ascii="Arial" w:hAnsi="Arial" w:cs="Arial"/>
          <w:i/>
        </w:rPr>
        <w:t>Lighthouse</w:t>
      </w:r>
      <w:proofErr w:type="spellEnd"/>
      <w:r w:rsidRPr="00956743">
        <w:rPr>
          <w:rFonts w:ascii="Arial" w:hAnsi="Arial" w:cs="Arial"/>
        </w:rPr>
        <w:t xml:space="preserve"> savās pārbaudēs izmanto </w:t>
      </w:r>
      <w:proofErr w:type="spellStart"/>
      <w:r w:rsidRPr="00956743">
        <w:rPr>
          <w:rFonts w:ascii="Arial" w:hAnsi="Arial" w:cs="Arial"/>
          <w:i/>
        </w:rPr>
        <w:t>axe-core</w:t>
      </w:r>
      <w:proofErr w:type="spellEnd"/>
      <w:r w:rsidRPr="00956743">
        <w:rPr>
          <w:rFonts w:ascii="Arial" w:hAnsi="Arial" w:cs="Arial"/>
        </w:rPr>
        <w:t xml:space="preserve"> dzinēju, 2024. gadā metodoloģijā tika noteikta pāreja uz tiešu atvērtā pirmkoda rīka </w:t>
      </w:r>
      <w:proofErr w:type="spellStart"/>
      <w:r w:rsidRPr="00956743">
        <w:rPr>
          <w:rFonts w:ascii="Arial" w:hAnsi="Arial" w:cs="Arial"/>
          <w:i/>
        </w:rPr>
        <w:t>axe-core</w:t>
      </w:r>
      <w:proofErr w:type="spellEnd"/>
      <w:r w:rsidRPr="00956743">
        <w:rPr>
          <w:rFonts w:ascii="Arial" w:hAnsi="Arial" w:cs="Arial"/>
        </w:rPr>
        <w:t xml:space="preserve"> (versija 4.10) izmantošanu. Minētā rīka izvēle nodrošina lielāku mērogojamību, standartizētu rezultātu struktūru (JSON formātā), kā arī starptautiskajā praksē plaši atzītu metodoloģisko bāzi.</w:t>
      </w:r>
    </w:p>
    <w:p w14:paraId="6CF9A561"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Automatizētās pārbaudes aptvēra 13 WCAG 2.1 A un AA līmeņa kritērijus, kas ietverti Eiropas standartā EN 301 549, tostarp: 1.1.1.</w:t>
      </w:r>
      <w:r w:rsidRPr="00956743">
        <w:rPr>
          <w:rFonts w:ascii="Arial" w:hAnsi="Arial" w:cs="Arial"/>
          <w:i/>
        </w:rPr>
        <w:t xml:space="preserve"> Netekstuāls saturs</w:t>
      </w:r>
      <w:r w:rsidRPr="00956743">
        <w:rPr>
          <w:rFonts w:ascii="Arial" w:hAnsi="Arial" w:cs="Arial"/>
        </w:rPr>
        <w:t xml:space="preserve">, 1.3.1. </w:t>
      </w:r>
      <w:r w:rsidRPr="00956743">
        <w:rPr>
          <w:rFonts w:ascii="Arial" w:hAnsi="Arial" w:cs="Arial"/>
          <w:i/>
        </w:rPr>
        <w:t>Informācija un saistības</w:t>
      </w:r>
      <w:r w:rsidRPr="00956743">
        <w:rPr>
          <w:rFonts w:ascii="Arial" w:hAnsi="Arial" w:cs="Arial"/>
        </w:rPr>
        <w:t xml:space="preserve">, 1.3.5. </w:t>
      </w:r>
      <w:r w:rsidRPr="00956743">
        <w:rPr>
          <w:rFonts w:ascii="Arial" w:hAnsi="Arial" w:cs="Arial"/>
          <w:i/>
        </w:rPr>
        <w:t>Ievades mērķa identificēšana,</w:t>
      </w:r>
      <w:r w:rsidRPr="00956743">
        <w:rPr>
          <w:rFonts w:ascii="Arial" w:hAnsi="Arial" w:cs="Arial"/>
        </w:rPr>
        <w:t xml:space="preserve"> 1.4.1.</w:t>
      </w:r>
      <w:r w:rsidRPr="00956743">
        <w:rPr>
          <w:rFonts w:ascii="Arial" w:hAnsi="Arial" w:cs="Arial"/>
          <w:i/>
        </w:rPr>
        <w:t xml:space="preserve"> Krāsas izmantošana,</w:t>
      </w:r>
      <w:r w:rsidRPr="00956743">
        <w:rPr>
          <w:rFonts w:ascii="Arial" w:hAnsi="Arial" w:cs="Arial"/>
        </w:rPr>
        <w:t xml:space="preserve"> 1.4.3. </w:t>
      </w:r>
      <w:r w:rsidRPr="00956743">
        <w:rPr>
          <w:rFonts w:ascii="Arial" w:hAnsi="Arial" w:cs="Arial"/>
          <w:i/>
        </w:rPr>
        <w:t>Kontrasts (minimālais),</w:t>
      </w:r>
      <w:r w:rsidRPr="00956743">
        <w:rPr>
          <w:rFonts w:ascii="Arial" w:hAnsi="Arial" w:cs="Arial"/>
        </w:rPr>
        <w:t xml:space="preserve"> 1.4.4.</w:t>
      </w:r>
      <w:r w:rsidRPr="00956743">
        <w:rPr>
          <w:rFonts w:ascii="Arial" w:hAnsi="Arial" w:cs="Arial"/>
          <w:i/>
        </w:rPr>
        <w:t xml:space="preserve"> Teksta lieluma maina,</w:t>
      </w:r>
      <w:r w:rsidRPr="00956743">
        <w:rPr>
          <w:rFonts w:ascii="Arial" w:hAnsi="Arial" w:cs="Arial"/>
        </w:rPr>
        <w:t xml:space="preserve"> 2.1.1.</w:t>
      </w:r>
      <w:r w:rsidRPr="00956743">
        <w:rPr>
          <w:rFonts w:ascii="Arial" w:hAnsi="Arial" w:cs="Arial"/>
          <w:i/>
        </w:rPr>
        <w:t xml:space="preserve"> Tastatūra,</w:t>
      </w:r>
      <w:r w:rsidRPr="00956743">
        <w:rPr>
          <w:rFonts w:ascii="Arial" w:hAnsi="Arial" w:cs="Arial"/>
        </w:rPr>
        <w:t xml:space="preserve"> 2.2.2.</w:t>
      </w:r>
      <w:r w:rsidRPr="00956743">
        <w:rPr>
          <w:rFonts w:ascii="Arial" w:hAnsi="Arial" w:cs="Arial"/>
          <w:i/>
        </w:rPr>
        <w:t xml:space="preserve"> </w:t>
      </w:r>
      <w:proofErr w:type="spellStart"/>
      <w:r w:rsidRPr="00956743">
        <w:rPr>
          <w:rFonts w:ascii="Arial" w:hAnsi="Arial" w:cs="Arial"/>
          <w:i/>
        </w:rPr>
        <w:t>Pauzešana</w:t>
      </w:r>
      <w:proofErr w:type="spellEnd"/>
      <w:r w:rsidRPr="00956743">
        <w:rPr>
          <w:rFonts w:ascii="Arial" w:hAnsi="Arial" w:cs="Arial"/>
          <w:i/>
        </w:rPr>
        <w:t>, apturēšana, slēpšana,</w:t>
      </w:r>
      <w:r w:rsidRPr="00956743">
        <w:rPr>
          <w:rFonts w:ascii="Arial" w:hAnsi="Arial" w:cs="Arial"/>
        </w:rPr>
        <w:t xml:space="preserve"> 2.4.2. </w:t>
      </w:r>
      <w:r w:rsidRPr="00956743">
        <w:rPr>
          <w:rFonts w:ascii="Arial" w:hAnsi="Arial" w:cs="Arial"/>
          <w:i/>
        </w:rPr>
        <w:t>Vietne ar nosaukumu,</w:t>
      </w:r>
      <w:r w:rsidRPr="00956743">
        <w:rPr>
          <w:rFonts w:ascii="Arial" w:hAnsi="Arial" w:cs="Arial"/>
        </w:rPr>
        <w:t xml:space="preserve"> 2.4.4. </w:t>
      </w:r>
      <w:r w:rsidRPr="00956743">
        <w:rPr>
          <w:rFonts w:ascii="Arial" w:hAnsi="Arial" w:cs="Arial"/>
          <w:i/>
        </w:rPr>
        <w:t>Saites saturs kontekstā,</w:t>
      </w:r>
      <w:r w:rsidRPr="00956743">
        <w:rPr>
          <w:rFonts w:ascii="Arial" w:hAnsi="Arial" w:cs="Arial"/>
        </w:rPr>
        <w:t xml:space="preserve"> 3.1.1. </w:t>
      </w:r>
      <w:r w:rsidRPr="00956743">
        <w:rPr>
          <w:rFonts w:ascii="Arial" w:hAnsi="Arial" w:cs="Arial"/>
          <w:i/>
        </w:rPr>
        <w:t>Vietnes valoda,</w:t>
      </w:r>
      <w:r w:rsidRPr="00956743">
        <w:rPr>
          <w:rFonts w:ascii="Arial" w:hAnsi="Arial" w:cs="Arial"/>
        </w:rPr>
        <w:t xml:space="preserve"> 3.1.2. </w:t>
      </w:r>
      <w:r w:rsidRPr="00956743">
        <w:rPr>
          <w:rFonts w:ascii="Arial" w:hAnsi="Arial" w:cs="Arial"/>
          <w:i/>
        </w:rPr>
        <w:t xml:space="preserve">Daļu valoda, </w:t>
      </w:r>
      <w:r w:rsidRPr="00956743">
        <w:rPr>
          <w:rFonts w:ascii="Arial" w:hAnsi="Arial" w:cs="Arial"/>
        </w:rPr>
        <w:t>kā arī 4.1.2.</w:t>
      </w:r>
      <w:r w:rsidRPr="00956743">
        <w:rPr>
          <w:rFonts w:ascii="Arial" w:hAnsi="Arial" w:cs="Arial"/>
          <w:i/>
        </w:rPr>
        <w:t xml:space="preserve"> Nosaukums, loma, vērtība.</w:t>
      </w:r>
    </w:p>
    <w:p w14:paraId="404A6A68"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Katram pārbaudītajam elementam tika fiksēts atbilstības statuss. Rezultāti saglabāti standartizētā datu struktūrā, pievienojot vizuālo dokumentāciju (ekrānuzņēmumus). Atbilstoši līguma noteikumiem tika aprēķināts piekļūstamības koeficients 100 punktu skalā, kas nodrošina vienotu metrisko sistēmu tīmekļvietņu salīdzināmībai un interpretācijai.</w:t>
      </w:r>
    </w:p>
    <w:p w14:paraId="01E0EE7A" w14:textId="08432CF7" w:rsidR="00573230" w:rsidRPr="00956743" w:rsidRDefault="002D11A0" w:rsidP="00B47596">
      <w:pPr>
        <w:pStyle w:val="Heading3"/>
        <w:numPr>
          <w:ilvl w:val="2"/>
          <w:numId w:val="34"/>
        </w:numPr>
        <w:tabs>
          <w:tab w:val="left" w:pos="567"/>
        </w:tabs>
        <w:spacing w:line="360" w:lineRule="auto"/>
        <w:ind w:left="0" w:firstLine="0"/>
        <w:rPr>
          <w:rFonts w:ascii="Arial" w:hAnsi="Arial" w:cs="Arial"/>
        </w:rPr>
      </w:pPr>
      <w:bookmarkStart w:id="29" w:name="_heading=h.qioav1eyd15y" w:colFirst="0" w:colLast="0"/>
      <w:bookmarkStart w:id="30" w:name="_Toc208267012"/>
      <w:bookmarkEnd w:id="29"/>
      <w:r w:rsidRPr="00956743">
        <w:rPr>
          <w:rFonts w:ascii="Arial" w:hAnsi="Arial" w:cs="Arial"/>
        </w:rPr>
        <w:t>Automatizētā izvērtējuma izlases veidošana</w:t>
      </w:r>
      <w:bookmarkEnd w:id="30"/>
    </w:p>
    <w:p w14:paraId="2D2977DE"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Automatizētā izvērtējuma izlase tika veidota, izmantojot Latvijas Republikas Uzņēmumu reģistra uzturēto Publisko personu un iestāžu sarakstu, kas pieejams Nacionālajā atvērto datu </w:t>
      </w:r>
      <w:r w:rsidRPr="00956743">
        <w:rPr>
          <w:rFonts w:ascii="Arial" w:hAnsi="Arial" w:cs="Arial"/>
        </w:rPr>
        <w:lastRenderedPageBreak/>
        <w:t>portālā</w:t>
      </w:r>
      <w:r w:rsidRPr="00956743">
        <w:rPr>
          <w:rFonts w:ascii="Arial" w:hAnsi="Arial" w:cs="Arial"/>
          <w:vertAlign w:val="superscript"/>
        </w:rPr>
        <w:footnoteReference w:id="18"/>
      </w:r>
      <w:r w:rsidRPr="00956743">
        <w:rPr>
          <w:rFonts w:ascii="Arial" w:hAnsi="Arial" w:cs="Arial"/>
        </w:rPr>
        <w:t>. No sākotnējā saraksta tika atlasītas 719 tīmekļvietnes. Pirms testēšanas uzsākšanas tika veikta to tehniskā pārbaude, izvērtējot DNS ierakstus, SSL sertifikātu derīgumu, automātisko pāradresāciju esamību un vietnes pieejamību. Vietnes ar statusu “lapa izstrādē”, nederīgu domēnu vai saturu, kas neatbilda izvērtēšanas mērķim (piemēram, domēna pārdošanas paziņojumi), no izlasēm tika izslēgtas.</w:t>
      </w:r>
    </w:p>
    <w:p w14:paraId="2AE8464F"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Detalizētajai pārbaudei no katras tīmekļvietnes sākumlapas tika atlasītas iekšējās saites, kas atbilda šādiem kritērijiem: </w:t>
      </w:r>
    </w:p>
    <w:p w14:paraId="2BDE1A32" w14:textId="77777777" w:rsidR="00573230" w:rsidRPr="00956743" w:rsidRDefault="002D11A0" w:rsidP="00B47596">
      <w:pPr>
        <w:numPr>
          <w:ilvl w:val="1"/>
          <w:numId w:val="12"/>
        </w:numPr>
        <w:pBdr>
          <w:top w:val="nil"/>
          <w:left w:val="nil"/>
          <w:bottom w:val="nil"/>
          <w:right w:val="nil"/>
          <w:between w:val="nil"/>
        </w:pBdr>
        <w:tabs>
          <w:tab w:val="left" w:pos="567"/>
        </w:tabs>
        <w:spacing w:before="240" w:after="0" w:line="360" w:lineRule="auto"/>
        <w:ind w:left="0" w:firstLine="0"/>
        <w:rPr>
          <w:rFonts w:ascii="Arial" w:hAnsi="Arial" w:cs="Arial"/>
          <w:color w:val="000000"/>
        </w:rPr>
      </w:pPr>
      <w:r w:rsidRPr="00956743">
        <w:rPr>
          <w:rFonts w:ascii="Arial" w:hAnsi="Arial" w:cs="Arial"/>
          <w:color w:val="000000"/>
        </w:rPr>
        <w:t xml:space="preserve">saite atrodas sākumlapā; </w:t>
      </w:r>
    </w:p>
    <w:p w14:paraId="029FAD4F" w14:textId="77777777" w:rsidR="00573230" w:rsidRPr="00956743" w:rsidRDefault="002D11A0" w:rsidP="00B47596">
      <w:pPr>
        <w:numPr>
          <w:ilvl w:val="1"/>
          <w:numId w:val="12"/>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 xml:space="preserve">saites URL pieder tam pašam domēnam; </w:t>
      </w:r>
    </w:p>
    <w:p w14:paraId="42C86B91" w14:textId="77777777" w:rsidR="00573230" w:rsidRPr="00956743" w:rsidRDefault="002D11A0" w:rsidP="00B47596">
      <w:pPr>
        <w:numPr>
          <w:ilvl w:val="1"/>
          <w:numId w:val="12"/>
        </w:numPr>
        <w:pBdr>
          <w:top w:val="nil"/>
          <w:left w:val="nil"/>
          <w:bottom w:val="nil"/>
          <w:right w:val="nil"/>
          <w:between w:val="nil"/>
        </w:pBdr>
        <w:tabs>
          <w:tab w:val="left" w:pos="567"/>
        </w:tabs>
        <w:spacing w:after="0" w:line="360" w:lineRule="auto"/>
        <w:ind w:left="0" w:firstLine="0"/>
        <w:rPr>
          <w:rFonts w:ascii="Arial" w:hAnsi="Arial" w:cs="Arial"/>
          <w:color w:val="000000"/>
        </w:rPr>
      </w:pPr>
      <w:r w:rsidRPr="00956743">
        <w:rPr>
          <w:rFonts w:ascii="Arial" w:hAnsi="Arial" w:cs="Arial"/>
          <w:color w:val="000000"/>
        </w:rPr>
        <w:t>saite nav tieša norāde uz lejupielādējamu failu;</w:t>
      </w:r>
    </w:p>
    <w:p w14:paraId="1DD3788A" w14:textId="77777777" w:rsidR="00573230" w:rsidRPr="00956743" w:rsidRDefault="002D11A0" w:rsidP="00B47596">
      <w:pPr>
        <w:numPr>
          <w:ilvl w:val="1"/>
          <w:numId w:val="12"/>
        </w:numPr>
        <w:pBdr>
          <w:top w:val="nil"/>
          <w:left w:val="nil"/>
          <w:bottom w:val="nil"/>
          <w:right w:val="nil"/>
          <w:between w:val="nil"/>
        </w:pBdr>
        <w:tabs>
          <w:tab w:val="left" w:pos="567"/>
        </w:tabs>
        <w:spacing w:after="280" w:line="360" w:lineRule="auto"/>
        <w:ind w:left="0" w:firstLine="0"/>
        <w:rPr>
          <w:rFonts w:ascii="Arial" w:hAnsi="Arial" w:cs="Arial"/>
          <w:color w:val="000000"/>
        </w:rPr>
      </w:pPr>
      <w:r w:rsidRPr="00956743">
        <w:rPr>
          <w:rFonts w:ascii="Arial" w:hAnsi="Arial" w:cs="Arial"/>
          <w:color w:val="000000"/>
        </w:rPr>
        <w:t>saite nav automātiska pāradresācija.</w:t>
      </w:r>
    </w:p>
    <w:p w14:paraId="54C40EF6"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Rezultātā automatizētajai pārbaudei tika sagatavotas 55 508 unikālas lapas, no kurām veiksmīgi tika pārbaudītas 51 693 lapas (vidēji 72 lapas no katras tīmekļvietnes). Katrai lapai tika piešķirts statuss “Pabeigts” vai “Kļūda”, un veiksmīgi pārbaudītajām lapām tika saglabāta vizuālā fiksācija.</w:t>
      </w:r>
    </w:p>
    <w:p w14:paraId="007EE27D" w14:textId="184B4878"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Automatizētais izvērtējums nodrošina plaša mēroga tehnisko rādītāju ieguvi un ļauj konstatēt izplatītākās neatbilstības. </w:t>
      </w:r>
      <w:r w:rsidR="000163A1" w:rsidRPr="00956743">
        <w:rPr>
          <w:rFonts w:ascii="Arial" w:hAnsi="Arial" w:cs="Arial"/>
        </w:rPr>
        <w:t>Š</w:t>
      </w:r>
      <w:r w:rsidRPr="00956743">
        <w:rPr>
          <w:rFonts w:ascii="Arial" w:hAnsi="Arial" w:cs="Arial"/>
        </w:rPr>
        <w:t>ī pieeja ir uzskatāma par sākotnējo indikatoru, kas papildināms ar manuālajām un padziļinātajām izvērtēšanas metodēm, lai nodrošinātu pilnvērtīgu piekļūstamības novērtējumu.</w:t>
      </w:r>
    </w:p>
    <w:p w14:paraId="1EC39733" w14:textId="333CC028" w:rsidR="00573230" w:rsidRPr="00956743" w:rsidRDefault="002D11A0" w:rsidP="00B47596">
      <w:pPr>
        <w:pStyle w:val="Heading1"/>
        <w:numPr>
          <w:ilvl w:val="0"/>
          <w:numId w:val="34"/>
        </w:numPr>
        <w:tabs>
          <w:tab w:val="left" w:pos="567"/>
        </w:tabs>
        <w:spacing w:line="360" w:lineRule="auto"/>
        <w:ind w:left="0" w:firstLine="0"/>
        <w:rPr>
          <w:rFonts w:ascii="Arial" w:hAnsi="Arial" w:cs="Arial"/>
        </w:rPr>
      </w:pPr>
      <w:bookmarkStart w:id="31" w:name="_heading=h.bq6l7l9cz74f" w:colFirst="0" w:colLast="0"/>
      <w:bookmarkStart w:id="32" w:name="_Toc208267013"/>
      <w:bookmarkEnd w:id="31"/>
      <w:r w:rsidRPr="00956743">
        <w:rPr>
          <w:rFonts w:ascii="Arial" w:hAnsi="Arial" w:cs="Arial"/>
        </w:rPr>
        <w:t>Padziļinātais izvērtējums tīmekļvietnēm</w:t>
      </w:r>
      <w:bookmarkEnd w:id="32"/>
    </w:p>
    <w:p w14:paraId="508C4570" w14:textId="18CAA189"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Turpmākajā nodaļā apkopoti </w:t>
      </w:r>
      <w:r w:rsidR="001D32D6" w:rsidRPr="00956743">
        <w:rPr>
          <w:rFonts w:ascii="Arial" w:hAnsi="Arial" w:cs="Arial"/>
        </w:rPr>
        <w:t xml:space="preserve">2023. un </w:t>
      </w:r>
      <w:r w:rsidRPr="00956743">
        <w:rPr>
          <w:rFonts w:ascii="Arial" w:hAnsi="Arial" w:cs="Arial"/>
        </w:rPr>
        <w:t xml:space="preserve">2024. gada padziļinātā izvērtējuma rezultāti, sniegts to salīdzinājums ar iepriekšējo periodu un izvērtēta konstatēto neatbilstību ietekme uz tīmekļvietņu funkcionālo veiktspēju. Rezultāti papildināti ar lietotāju testu datiem, kas ļauj </w:t>
      </w:r>
      <w:r w:rsidRPr="00956743">
        <w:rPr>
          <w:rFonts w:ascii="Arial" w:hAnsi="Arial" w:cs="Arial"/>
        </w:rPr>
        <w:lastRenderedPageBreak/>
        <w:t>novērtēt piekļūstamības nodrošinājumu praktiskā lietojuma aspektā, kā arī formulēti secinājumi par digitālās piekļūstamības situāciju publiskā sektora tīmekļvietnēs.</w:t>
      </w:r>
    </w:p>
    <w:p w14:paraId="3050AAB9" w14:textId="599BDDF8" w:rsidR="00573230" w:rsidRPr="00956743" w:rsidRDefault="00AE0136" w:rsidP="00B47596">
      <w:pPr>
        <w:pStyle w:val="Heading2"/>
        <w:numPr>
          <w:ilvl w:val="1"/>
          <w:numId w:val="39"/>
        </w:numPr>
        <w:tabs>
          <w:tab w:val="left" w:pos="567"/>
        </w:tabs>
        <w:spacing w:line="360" w:lineRule="auto"/>
        <w:ind w:left="0" w:firstLine="0"/>
        <w:rPr>
          <w:rFonts w:ascii="Arial" w:hAnsi="Arial" w:cs="Arial"/>
        </w:rPr>
      </w:pPr>
      <w:bookmarkStart w:id="33" w:name="_heading=h.bq6u1fv3pp1c" w:colFirst="0" w:colLast="0"/>
      <w:bookmarkStart w:id="34" w:name="_Toc208267014"/>
      <w:bookmarkEnd w:id="33"/>
      <w:r w:rsidRPr="00956743">
        <w:rPr>
          <w:rFonts w:ascii="Arial" w:hAnsi="Arial" w:cs="Arial"/>
        </w:rPr>
        <w:t>Padziļinātā izvērtējuma r</w:t>
      </w:r>
      <w:r w:rsidR="002D11A0" w:rsidRPr="00956743">
        <w:rPr>
          <w:rFonts w:ascii="Arial" w:hAnsi="Arial" w:cs="Arial"/>
        </w:rPr>
        <w:t>ezultāt</w:t>
      </w:r>
      <w:r w:rsidRPr="00956743">
        <w:rPr>
          <w:rFonts w:ascii="Arial" w:hAnsi="Arial" w:cs="Arial"/>
        </w:rPr>
        <w:t>i</w:t>
      </w:r>
      <w:bookmarkEnd w:id="34"/>
    </w:p>
    <w:p w14:paraId="21B252E0"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Veicot padziļināto izvērtējumu ir secināts, ka lielākajā daļā tīmekļvietņu pastāv neatbilstības visos četru piekļūstamību pamatprincipu griezumos (Uztveramība, </w:t>
      </w:r>
      <w:proofErr w:type="spellStart"/>
      <w:r w:rsidRPr="00956743">
        <w:rPr>
          <w:rFonts w:ascii="Arial" w:hAnsi="Arial" w:cs="Arial"/>
        </w:rPr>
        <w:t>Darbināmība</w:t>
      </w:r>
      <w:proofErr w:type="spellEnd"/>
      <w:r w:rsidRPr="00956743">
        <w:rPr>
          <w:rFonts w:ascii="Arial" w:hAnsi="Arial" w:cs="Arial"/>
        </w:rPr>
        <w:t>, Saprotamība, Noturība). Visi 50 WCAG 2.1 A un AA līmeņa kritēriji, kas tika pārbaudīti izvērtējuma gaitā, ir tieši sasaistīti ar kādu no šiem četriem pamatprincipiem</w:t>
      </w:r>
      <w:r w:rsidRPr="00956743">
        <w:rPr>
          <w:rFonts w:ascii="Arial" w:hAnsi="Arial" w:cs="Arial"/>
          <w:vertAlign w:val="superscript"/>
        </w:rPr>
        <w:footnoteReference w:id="19"/>
      </w:r>
      <w:r w:rsidRPr="00956743">
        <w:rPr>
          <w:rFonts w:ascii="Arial" w:hAnsi="Arial" w:cs="Arial"/>
        </w:rPr>
        <w:t>, tādējādi nodrošinot iespēju sistemātiski analizēt rezultātus pēc principu grupām.</w:t>
      </w:r>
    </w:p>
    <w:p w14:paraId="512222C8" w14:textId="505C7184"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Pielikum</w:t>
      </w:r>
      <w:r w:rsidR="00B21649" w:rsidRPr="00956743">
        <w:rPr>
          <w:rFonts w:ascii="Arial" w:hAnsi="Arial" w:cs="Arial"/>
        </w:rPr>
        <w:t>a</w:t>
      </w:r>
      <w:r w:rsidRPr="00956743">
        <w:rPr>
          <w:rFonts w:ascii="Arial" w:hAnsi="Arial" w:cs="Arial"/>
        </w:rPr>
        <w:t xml:space="preserve"> </w:t>
      </w:r>
      <w:r w:rsidR="00DF286A" w:rsidRPr="00956743">
        <w:rPr>
          <w:rFonts w:ascii="Arial" w:hAnsi="Arial" w:cs="Arial"/>
        </w:rPr>
        <w:fldChar w:fldCharType="begin"/>
      </w:r>
      <w:r w:rsidR="00DF286A" w:rsidRPr="00956743">
        <w:rPr>
          <w:rFonts w:ascii="Arial" w:hAnsi="Arial" w:cs="Arial"/>
        </w:rPr>
        <w:instrText xml:space="preserve"> REF _Ref207750591 \h </w:instrText>
      </w:r>
      <w:r w:rsidR="00B21649" w:rsidRPr="00956743">
        <w:rPr>
          <w:rFonts w:ascii="Arial" w:hAnsi="Arial" w:cs="Arial"/>
        </w:rPr>
        <w:instrText xml:space="preserve"> \* MERGEFORMAT </w:instrText>
      </w:r>
      <w:r w:rsidR="00DF286A" w:rsidRPr="00956743">
        <w:rPr>
          <w:rFonts w:ascii="Arial" w:hAnsi="Arial" w:cs="Arial"/>
        </w:rPr>
      </w:r>
      <w:r w:rsidR="00DF286A" w:rsidRPr="00956743">
        <w:rPr>
          <w:rFonts w:ascii="Arial" w:hAnsi="Arial" w:cs="Arial"/>
        </w:rPr>
        <w:fldChar w:fldCharType="separate"/>
      </w:r>
      <w:r w:rsidR="00DF286A" w:rsidRPr="00956743">
        <w:rPr>
          <w:rFonts w:ascii="Arial" w:hAnsi="Arial" w:cs="Arial"/>
          <w:noProof/>
        </w:rPr>
        <w:t>2</w:t>
      </w:r>
      <w:r w:rsidR="00DF286A" w:rsidRPr="00956743">
        <w:rPr>
          <w:rFonts w:ascii="Arial" w:hAnsi="Arial" w:cs="Arial"/>
        </w:rPr>
        <w:t>. tabul</w:t>
      </w:r>
      <w:r w:rsidR="00B21649" w:rsidRPr="00956743">
        <w:rPr>
          <w:rFonts w:ascii="Arial" w:hAnsi="Arial" w:cs="Arial"/>
        </w:rPr>
        <w:t>ā</w:t>
      </w:r>
      <w:r w:rsidR="00DF286A" w:rsidRPr="00956743">
        <w:rPr>
          <w:rFonts w:ascii="Arial" w:hAnsi="Arial" w:cs="Arial"/>
        </w:rPr>
        <w:t xml:space="preserve"> </w:t>
      </w:r>
      <w:r w:rsidR="00B21649" w:rsidRPr="00956743">
        <w:rPr>
          <w:rFonts w:ascii="Arial" w:hAnsi="Arial" w:cs="Arial"/>
        </w:rPr>
        <w:t>"</w:t>
      </w:r>
      <w:r w:rsidR="00DF286A" w:rsidRPr="00956743">
        <w:rPr>
          <w:rFonts w:ascii="Arial" w:hAnsi="Arial" w:cs="Arial"/>
          <w:i/>
        </w:rPr>
        <w:t>Padziļinātā izvērtējuma kritēriji ar augstāko neatbilstības procentu (2024. gads)</w:t>
      </w:r>
      <w:r w:rsidR="00DF286A" w:rsidRPr="00956743">
        <w:rPr>
          <w:rFonts w:ascii="Arial" w:hAnsi="Arial" w:cs="Arial"/>
        </w:rPr>
        <w:fldChar w:fldCharType="end"/>
      </w:r>
      <w:r w:rsidR="00B21649" w:rsidRPr="00956743">
        <w:rPr>
          <w:rFonts w:ascii="Arial" w:hAnsi="Arial" w:cs="Arial"/>
          <w:i/>
          <w:iCs/>
        </w:rPr>
        <w:t>”</w:t>
      </w:r>
      <w:r w:rsidR="00B21649" w:rsidRPr="00956743">
        <w:rPr>
          <w:rFonts w:ascii="Arial" w:hAnsi="Arial" w:cs="Arial"/>
        </w:rPr>
        <w:t xml:space="preserve"> </w:t>
      </w:r>
      <w:r w:rsidRPr="00956743">
        <w:rPr>
          <w:rFonts w:ascii="Arial" w:hAnsi="Arial" w:cs="Arial"/>
        </w:rPr>
        <w:t>apkopoti WCAG 2.1 AA līmeņa izpildes kritēriji ar augstāko neatbilstības īpatsvaru, norādot arī to sasaisti ar atbilstošajiem WCAG pamatprincipiem. Piecos WCAG kritērijos – 1.1.1.</w:t>
      </w:r>
      <w:r w:rsidRPr="00956743">
        <w:rPr>
          <w:rFonts w:ascii="Arial" w:hAnsi="Arial" w:cs="Arial"/>
          <w:i/>
        </w:rPr>
        <w:t xml:space="preserve"> Netekstuāls saturs,</w:t>
      </w:r>
      <w:r w:rsidRPr="00956743">
        <w:rPr>
          <w:rFonts w:ascii="Arial" w:hAnsi="Arial" w:cs="Arial"/>
        </w:rPr>
        <w:t xml:space="preserve"> 1.3.1. </w:t>
      </w:r>
      <w:r w:rsidRPr="00956743">
        <w:rPr>
          <w:rFonts w:ascii="Arial" w:hAnsi="Arial" w:cs="Arial"/>
          <w:i/>
        </w:rPr>
        <w:t>Informācija un saistības</w:t>
      </w:r>
      <w:r w:rsidRPr="00956743">
        <w:rPr>
          <w:rFonts w:ascii="Arial" w:hAnsi="Arial" w:cs="Arial"/>
        </w:rPr>
        <w:t xml:space="preserve">, 2.1.1. </w:t>
      </w:r>
      <w:r w:rsidRPr="00956743">
        <w:rPr>
          <w:rFonts w:ascii="Arial" w:hAnsi="Arial" w:cs="Arial"/>
          <w:i/>
        </w:rPr>
        <w:t>Tastatūra,</w:t>
      </w:r>
      <w:r w:rsidRPr="00956743">
        <w:rPr>
          <w:rFonts w:ascii="Arial" w:hAnsi="Arial" w:cs="Arial"/>
        </w:rPr>
        <w:t xml:space="preserve"> 2.4.3. </w:t>
      </w:r>
      <w:r w:rsidRPr="00956743">
        <w:rPr>
          <w:rFonts w:ascii="Arial" w:hAnsi="Arial" w:cs="Arial"/>
          <w:i/>
        </w:rPr>
        <w:t>Fokusa secība</w:t>
      </w:r>
      <w:r w:rsidRPr="00956743">
        <w:rPr>
          <w:rFonts w:ascii="Arial" w:hAnsi="Arial" w:cs="Arial"/>
        </w:rPr>
        <w:t xml:space="preserve"> un 4.1.2. </w:t>
      </w:r>
      <w:r w:rsidRPr="00956743">
        <w:rPr>
          <w:rFonts w:ascii="Arial" w:hAnsi="Arial" w:cs="Arial"/>
          <w:i/>
        </w:rPr>
        <w:t>Nosaukums, loma, vērtība</w:t>
      </w:r>
      <w:r w:rsidRPr="00956743">
        <w:rPr>
          <w:rFonts w:ascii="Arial" w:hAnsi="Arial" w:cs="Arial"/>
        </w:rPr>
        <w:t xml:space="preserve"> – neviena tīmekļvietne netika atzīta par atbilstošu. Savukārt pozitīvi rādītāji fiksēti lapas valodas deklarēšanā un vienotas lapas struktūras nodrošināšanā, taču šīs tendences nav konsekventas visā izlasē.</w:t>
      </w:r>
    </w:p>
    <w:p w14:paraId="259D3078" w14:textId="77777777" w:rsidR="00573230" w:rsidRPr="00956743" w:rsidRDefault="002D11A0" w:rsidP="00B47596">
      <w:pPr>
        <w:tabs>
          <w:tab w:val="left" w:pos="567"/>
        </w:tabs>
        <w:spacing w:before="240" w:after="280" w:line="360" w:lineRule="auto"/>
        <w:rPr>
          <w:rFonts w:ascii="Arial" w:hAnsi="Arial" w:cs="Arial"/>
          <w:b/>
          <w:i/>
          <w:color w:val="000000"/>
        </w:rPr>
      </w:pPr>
      <w:r w:rsidRPr="00956743">
        <w:rPr>
          <w:rFonts w:ascii="Arial" w:hAnsi="Arial" w:cs="Arial"/>
          <w:b/>
          <w:i/>
          <w:color w:val="000000"/>
        </w:rPr>
        <w:t>Rezultāti, kas atspoguļo Uztveramības principa ievērošanu</w:t>
      </w:r>
    </w:p>
    <w:p w14:paraId="1A592EF5"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Uztveramība ir WCAG pamatprincips, kas paredz, ka informācijai un lietotāja saskarnes komponentiem jābūt pasniegtiem lietotājiem tādā formā, lai tie varētu tos uztvert arī gadījumos, kad kāda no maņām ir traucēta (piemēram, redze vai dzirde). Tas ietver, cita starpā, prasību par tekstuālām alternatīvām attēliem un pietiekamu krāsu kontrastu.</w:t>
      </w:r>
    </w:p>
    <w:bookmarkStart w:id="35" w:name="_Ref207744826"/>
    <w:p w14:paraId="7EE69B4D" w14:textId="31F2C8B0" w:rsidR="003E7CC8" w:rsidRPr="00956743" w:rsidRDefault="006D0DD1" w:rsidP="00B47596">
      <w:pPr>
        <w:pStyle w:val="Caption"/>
        <w:keepNext/>
        <w:tabs>
          <w:tab w:val="left" w:pos="567"/>
        </w:tabs>
        <w:spacing w:line="360" w:lineRule="auto"/>
        <w:jc w:val="center"/>
        <w:rPr>
          <w:rFonts w:ascii="Arial" w:hAnsi="Arial" w:cs="Arial"/>
          <w:i w:val="0"/>
          <w:iCs/>
        </w:rPr>
      </w:pPr>
      <w:r w:rsidRPr="00956743">
        <w:rPr>
          <w:rFonts w:ascii="Arial" w:hAnsi="Arial" w:cs="Arial"/>
          <w:i w:val="0"/>
          <w:iCs/>
        </w:rPr>
        <w:lastRenderedPageBreak/>
        <w:fldChar w:fldCharType="begin"/>
      </w:r>
      <w:r w:rsidRPr="00956743">
        <w:rPr>
          <w:rFonts w:ascii="Arial" w:hAnsi="Arial" w:cs="Arial"/>
          <w:i w:val="0"/>
          <w:iCs/>
        </w:rPr>
        <w:instrText xml:space="preserve"> SEQ ._attēls \* ARABIC </w:instrText>
      </w:r>
      <w:r w:rsidRPr="00956743">
        <w:rPr>
          <w:rFonts w:ascii="Arial" w:hAnsi="Arial" w:cs="Arial"/>
          <w:i w:val="0"/>
          <w:iCs/>
        </w:rPr>
        <w:fldChar w:fldCharType="separate"/>
      </w:r>
      <w:r w:rsidR="00FC7997" w:rsidRPr="00956743">
        <w:rPr>
          <w:rFonts w:ascii="Arial" w:hAnsi="Arial" w:cs="Arial"/>
          <w:i w:val="0"/>
          <w:iCs/>
          <w:noProof/>
        </w:rPr>
        <w:t>4</w:t>
      </w:r>
      <w:r w:rsidRPr="00956743">
        <w:rPr>
          <w:rFonts w:ascii="Arial" w:hAnsi="Arial" w:cs="Arial"/>
          <w:i w:val="0"/>
          <w:iCs/>
        </w:rPr>
        <w:fldChar w:fldCharType="end"/>
      </w:r>
      <w:r w:rsidR="003E7CC8" w:rsidRPr="00956743">
        <w:rPr>
          <w:rFonts w:ascii="Arial" w:hAnsi="Arial" w:cs="Arial"/>
          <w:i w:val="0"/>
          <w:iCs/>
        </w:rPr>
        <w:t>. attēls</w:t>
      </w:r>
      <w:r w:rsidRPr="00956743">
        <w:rPr>
          <w:rFonts w:ascii="Arial" w:hAnsi="Arial" w:cs="Arial"/>
          <w:i w:val="0"/>
          <w:iCs/>
        </w:rPr>
        <w:t xml:space="preserve">. </w:t>
      </w:r>
      <w:r w:rsidRPr="00956743">
        <w:rPr>
          <w:rFonts w:ascii="Arial" w:hAnsi="Arial" w:cs="Arial"/>
          <w:color w:val="000000"/>
        </w:rPr>
        <w:t>Uztveramības principa kritēriji – tīmekļvietnes (turpmāk – 4. attēls)</w:t>
      </w:r>
      <w:bookmarkEnd w:id="35"/>
    </w:p>
    <w:p w14:paraId="2C7BECD4" w14:textId="77777777" w:rsidR="00573230" w:rsidRPr="00956743" w:rsidRDefault="002D11A0" w:rsidP="00B47596">
      <w:pPr>
        <w:tabs>
          <w:tab w:val="left" w:pos="567"/>
        </w:tabs>
        <w:spacing w:before="240" w:after="280" w:line="360" w:lineRule="auto"/>
        <w:jc w:val="center"/>
        <w:rPr>
          <w:rFonts w:ascii="Arial" w:hAnsi="Arial" w:cs="Arial"/>
        </w:rPr>
      </w:pPr>
      <w:r w:rsidRPr="00956743">
        <w:rPr>
          <w:rFonts w:ascii="Arial" w:hAnsi="Arial" w:cs="Arial"/>
          <w:noProof/>
        </w:rPr>
        <w:drawing>
          <wp:inline distT="0" distB="0" distL="0" distR="0" wp14:anchorId="4F05F87A" wp14:editId="6565FCA4">
            <wp:extent cx="4620126" cy="4620126"/>
            <wp:effectExtent l="0" t="0" r="0" b="0"/>
            <wp:docPr id="1992720186" name="image12.png" descr="Stabiņu diagramma ar WCAG kritēriju izpildi uztveramības principa ietvaros tīmekļvietnēm 2024. gada padziļinātajā izvērtējumā. Katrs kritērijs attēlots ar stabiņu, kas sadalīts trīs krāsās: rozā – neatbilst, zaļš – atbilst, balts – nav attiecināms. Rezultāti rāda, ka vairums kritēriju (piemēram, 1.1.1, 1.3.1, 1.4.3, 1.4.5) biežāk neatbilst, savukārt atsevišķos kritērijos (piemēram, 1.2.1, 1.3.4, 1.4.10) lielākā daļa vietņu atbilst."/>
            <wp:cNvGraphicFramePr/>
            <a:graphic xmlns:a="http://schemas.openxmlformats.org/drawingml/2006/main">
              <a:graphicData uri="http://schemas.openxmlformats.org/drawingml/2006/picture">
                <pic:pic xmlns:pic="http://schemas.openxmlformats.org/drawingml/2006/picture">
                  <pic:nvPicPr>
                    <pic:cNvPr id="1992720186" name="image12.png" descr="Stabiņu diagramma ar WCAG kritēriju izpildi uztveramības principa ietvaros tīmekļvietnēm 2024. gada padziļinātajā izvērtējumā. Katrs kritērijs attēlots ar stabiņu, kas sadalīts trīs krāsās: rozā – neatbilst, zaļš – atbilst, balts – nav attiecināms. Rezultāti rāda, ka vairums kritēriju (piemēram, 1.1.1, 1.3.1, 1.4.3, 1.4.5) biežāk neatbilst, savukārt atsevišķos kritērijos (piemēram, 1.2.1, 1.3.4, 1.4.10) lielākā daļa vietņu atbilst."/>
                    <pic:cNvPicPr preferRelativeResize="0"/>
                  </pic:nvPicPr>
                  <pic:blipFill>
                    <a:blip r:embed="rId15"/>
                    <a:srcRect/>
                    <a:stretch>
                      <a:fillRect/>
                    </a:stretch>
                  </pic:blipFill>
                  <pic:spPr>
                    <a:xfrm>
                      <a:off x="0" y="0"/>
                      <a:ext cx="4620126" cy="4620126"/>
                    </a:xfrm>
                    <a:prstGeom prst="rect">
                      <a:avLst/>
                    </a:prstGeom>
                    <a:ln/>
                  </pic:spPr>
                </pic:pic>
              </a:graphicData>
            </a:graphic>
          </wp:inline>
        </w:drawing>
      </w:r>
    </w:p>
    <w:p w14:paraId="293951F1" w14:textId="77777777" w:rsidR="00573230" w:rsidRPr="00956743" w:rsidRDefault="00573230" w:rsidP="00B47596">
      <w:pPr>
        <w:pBdr>
          <w:top w:val="nil"/>
          <w:left w:val="nil"/>
          <w:bottom w:val="nil"/>
          <w:right w:val="nil"/>
          <w:between w:val="nil"/>
        </w:pBdr>
        <w:tabs>
          <w:tab w:val="left" w:pos="567"/>
        </w:tabs>
        <w:spacing w:before="240" w:after="120" w:line="360" w:lineRule="auto"/>
        <w:jc w:val="both"/>
        <w:rPr>
          <w:rFonts w:ascii="Arial" w:hAnsi="Arial" w:cs="Arial"/>
        </w:rPr>
      </w:pPr>
    </w:p>
    <w:p w14:paraId="1709449F" w14:textId="1D2B7B30" w:rsidR="00573230" w:rsidRPr="00956743" w:rsidRDefault="006D0DD1" w:rsidP="00B47596">
      <w:pPr>
        <w:pBdr>
          <w:top w:val="nil"/>
          <w:left w:val="nil"/>
          <w:bottom w:val="nil"/>
          <w:right w:val="nil"/>
          <w:between w:val="nil"/>
        </w:pBdr>
        <w:tabs>
          <w:tab w:val="left" w:pos="567"/>
        </w:tabs>
        <w:spacing w:before="240" w:after="120" w:line="360" w:lineRule="auto"/>
        <w:jc w:val="both"/>
        <w:rPr>
          <w:rFonts w:ascii="Arial" w:hAnsi="Arial" w:cs="Arial"/>
        </w:rPr>
      </w:pPr>
      <w:r w:rsidRPr="00956743">
        <w:rPr>
          <w:rFonts w:ascii="Arial" w:hAnsi="Arial" w:cs="Arial"/>
        </w:rPr>
        <w:fldChar w:fldCharType="begin"/>
      </w:r>
      <w:r w:rsidRPr="00956743">
        <w:rPr>
          <w:rFonts w:ascii="Arial" w:hAnsi="Arial" w:cs="Arial"/>
        </w:rPr>
        <w:instrText xml:space="preserve"> REF _Ref207744826 \h </w:instrText>
      </w:r>
      <w:r w:rsidR="000265D8" w:rsidRPr="00956743">
        <w:rPr>
          <w:rFonts w:ascii="Arial" w:hAnsi="Arial" w:cs="Arial"/>
        </w:rPr>
        <w:instrText xml:space="preserve">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4</w:t>
      </w:r>
      <w:r w:rsidRPr="00956743">
        <w:rPr>
          <w:rFonts w:ascii="Arial" w:hAnsi="Arial" w:cs="Arial"/>
        </w:rPr>
        <w:t>. attēl</w:t>
      </w:r>
      <w:r w:rsidR="000265D8" w:rsidRPr="00956743">
        <w:rPr>
          <w:rFonts w:ascii="Arial" w:hAnsi="Arial" w:cs="Arial"/>
        </w:rPr>
        <w:t>ā</w:t>
      </w:r>
      <w:r w:rsidRPr="00956743">
        <w:rPr>
          <w:rFonts w:ascii="Arial" w:hAnsi="Arial" w:cs="Arial"/>
        </w:rPr>
        <w:fldChar w:fldCharType="end"/>
      </w:r>
      <w:r w:rsidR="002D11A0" w:rsidRPr="00956743">
        <w:rPr>
          <w:rFonts w:ascii="Arial" w:hAnsi="Arial" w:cs="Arial"/>
        </w:rPr>
        <w:t xml:space="preserve"> atspoguļots visu pārbaudīto WCAG kritēriju izpildes sadalījums Uztveramības principa ietvaros. Rezultāti liecina, ka kritēriji 1.1.1. </w:t>
      </w:r>
      <w:r w:rsidR="002D11A0" w:rsidRPr="00956743">
        <w:rPr>
          <w:rFonts w:ascii="Arial" w:hAnsi="Arial" w:cs="Arial"/>
          <w:i/>
        </w:rPr>
        <w:t>Netekstuāls saturs</w:t>
      </w:r>
      <w:r w:rsidR="002D11A0" w:rsidRPr="00956743">
        <w:rPr>
          <w:rFonts w:ascii="Arial" w:hAnsi="Arial" w:cs="Arial"/>
        </w:rPr>
        <w:t xml:space="preserve"> un 1.3.1. </w:t>
      </w:r>
      <w:r w:rsidR="002D11A0" w:rsidRPr="00956743">
        <w:rPr>
          <w:rFonts w:ascii="Arial" w:hAnsi="Arial" w:cs="Arial"/>
          <w:i/>
        </w:rPr>
        <w:t>Informācija un saistības</w:t>
      </w:r>
      <w:r w:rsidR="002D11A0" w:rsidRPr="00956743">
        <w:rPr>
          <w:rFonts w:ascii="Arial" w:hAnsi="Arial" w:cs="Arial"/>
        </w:rPr>
        <w:t xml:space="preserve"> nav izpildīti nevienā no pārbaudītajām tīmekļvietnēm (100 % neatbilstība). Turklāt 88,2 % gadījumu nav izpildīts kritērijs par teksta un fona kontrastu (1.4.3. </w:t>
      </w:r>
      <w:r w:rsidR="002D11A0" w:rsidRPr="00956743">
        <w:rPr>
          <w:rFonts w:ascii="Arial" w:hAnsi="Arial" w:cs="Arial"/>
          <w:i/>
        </w:rPr>
        <w:t>Kontrasts (minimālais)</w:t>
      </w:r>
      <w:r w:rsidR="002D11A0" w:rsidRPr="00956743">
        <w:rPr>
          <w:rFonts w:ascii="Arial" w:hAnsi="Arial" w:cs="Arial"/>
        </w:rPr>
        <w:t xml:space="preserve">), bet 82,4 % gadījumu – kritērijs par teksta attēlu izmantošanu (1.4.5. </w:t>
      </w:r>
      <w:r w:rsidR="002D11A0" w:rsidRPr="00956743">
        <w:rPr>
          <w:rFonts w:ascii="Arial" w:hAnsi="Arial" w:cs="Arial"/>
          <w:i/>
        </w:rPr>
        <w:t>Teksta attēli</w:t>
      </w:r>
      <w:r w:rsidR="002D11A0" w:rsidRPr="00956743">
        <w:rPr>
          <w:rFonts w:ascii="Arial" w:hAnsi="Arial" w:cs="Arial"/>
        </w:rPr>
        <w:t xml:space="preserve">). Šīs neatbilstības tieši ietekmē personas ar redzes traucējumiem, tostarp </w:t>
      </w:r>
      <w:proofErr w:type="spellStart"/>
      <w:r w:rsidR="002D11A0" w:rsidRPr="00956743">
        <w:rPr>
          <w:rFonts w:ascii="Arial" w:hAnsi="Arial" w:cs="Arial"/>
        </w:rPr>
        <w:t>ekrānlasītāju</w:t>
      </w:r>
      <w:proofErr w:type="spellEnd"/>
      <w:r w:rsidR="002D11A0" w:rsidRPr="00956743">
        <w:rPr>
          <w:rFonts w:ascii="Arial" w:hAnsi="Arial" w:cs="Arial"/>
        </w:rPr>
        <w:t xml:space="preserve"> lietotājus, kā arī personas ar vāju redzi, kurām nepieciešams pietiekams teksta un fona kontrasts. Papildus jāatzīmē, ka atsevišķos kritērijos tika sasniegti augstāki atbilstības rādītāji, tomēr šīs pozitīvās tendences nebija konsekventas visā izlasē. Pilns kritēriju rezultātu sadalījums Uztveramības principa </w:t>
      </w:r>
      <w:r w:rsidR="002D11A0" w:rsidRPr="00956743">
        <w:rPr>
          <w:rFonts w:ascii="Arial" w:hAnsi="Arial" w:cs="Arial"/>
        </w:rPr>
        <w:lastRenderedPageBreak/>
        <w:t xml:space="preserve">ietvaros apkopots Pielikuma </w:t>
      </w:r>
      <w:r w:rsidR="00485629" w:rsidRPr="00956743">
        <w:rPr>
          <w:rFonts w:ascii="Arial" w:hAnsi="Arial" w:cs="Arial"/>
        </w:rPr>
        <w:fldChar w:fldCharType="begin"/>
      </w:r>
      <w:r w:rsidR="00485629" w:rsidRPr="00956743">
        <w:rPr>
          <w:rFonts w:ascii="Arial" w:hAnsi="Arial" w:cs="Arial"/>
        </w:rPr>
        <w:instrText xml:space="preserve"> REF _Ref207750643 \h </w:instrText>
      </w:r>
      <w:r w:rsidR="006714D0" w:rsidRPr="00956743">
        <w:rPr>
          <w:rFonts w:ascii="Arial" w:hAnsi="Arial" w:cs="Arial"/>
        </w:rPr>
        <w:instrText xml:space="preserve"> \* MERGEFORMAT </w:instrText>
      </w:r>
      <w:r w:rsidR="00485629" w:rsidRPr="00956743">
        <w:rPr>
          <w:rFonts w:ascii="Arial" w:hAnsi="Arial" w:cs="Arial"/>
        </w:rPr>
      </w:r>
      <w:r w:rsidR="00485629" w:rsidRPr="00956743">
        <w:rPr>
          <w:rFonts w:ascii="Arial" w:hAnsi="Arial" w:cs="Arial"/>
        </w:rPr>
        <w:fldChar w:fldCharType="separate"/>
      </w:r>
      <w:r w:rsidR="00485629" w:rsidRPr="00956743">
        <w:rPr>
          <w:rFonts w:ascii="Arial" w:hAnsi="Arial" w:cs="Arial"/>
          <w:noProof/>
        </w:rPr>
        <w:t>3</w:t>
      </w:r>
      <w:r w:rsidR="00485629" w:rsidRPr="00956743">
        <w:rPr>
          <w:rFonts w:ascii="Arial" w:hAnsi="Arial" w:cs="Arial"/>
        </w:rPr>
        <w:t>. tabulā</w:t>
      </w:r>
      <w:r w:rsidR="00485629" w:rsidRPr="00956743">
        <w:rPr>
          <w:rFonts w:ascii="Arial" w:hAnsi="Arial" w:cs="Arial"/>
          <w:i/>
          <w:iCs/>
        </w:rPr>
        <w:t xml:space="preserve"> "</w:t>
      </w:r>
      <w:r w:rsidR="00485629" w:rsidRPr="00956743">
        <w:rPr>
          <w:rFonts w:ascii="Arial" w:hAnsi="Arial" w:cs="Arial"/>
          <w:i/>
        </w:rPr>
        <w:t>Padziļinātā izvērtējuma rezultāti pēc Uztveramības principa kritērijiem (tīmekļvietnes)"</w:t>
      </w:r>
      <w:r w:rsidR="00485629" w:rsidRPr="00956743">
        <w:rPr>
          <w:rFonts w:ascii="Arial" w:hAnsi="Arial" w:cs="Arial"/>
        </w:rPr>
        <w:fldChar w:fldCharType="end"/>
      </w:r>
      <w:r w:rsidR="002D11A0" w:rsidRPr="00956743">
        <w:rPr>
          <w:rFonts w:ascii="Arial" w:hAnsi="Arial" w:cs="Arial"/>
        </w:rPr>
        <w:t>.</w:t>
      </w:r>
    </w:p>
    <w:p w14:paraId="599A58D5" w14:textId="77777777" w:rsidR="00573230" w:rsidRPr="00956743" w:rsidRDefault="002D11A0" w:rsidP="00B47596">
      <w:pPr>
        <w:tabs>
          <w:tab w:val="left" w:pos="567"/>
        </w:tabs>
        <w:spacing w:before="240" w:after="280" w:line="360" w:lineRule="auto"/>
        <w:rPr>
          <w:rFonts w:ascii="Arial" w:hAnsi="Arial" w:cs="Arial"/>
          <w:i/>
        </w:rPr>
      </w:pPr>
      <w:r w:rsidRPr="00956743">
        <w:rPr>
          <w:rFonts w:ascii="Arial" w:hAnsi="Arial" w:cs="Arial"/>
          <w:b/>
          <w:i/>
        </w:rPr>
        <w:t xml:space="preserve">Rezultāti, kas atspoguļo </w:t>
      </w:r>
      <w:proofErr w:type="spellStart"/>
      <w:r w:rsidRPr="00956743">
        <w:rPr>
          <w:rFonts w:ascii="Arial" w:hAnsi="Arial" w:cs="Arial"/>
          <w:b/>
          <w:i/>
        </w:rPr>
        <w:t>Darbināmības</w:t>
      </w:r>
      <w:proofErr w:type="spellEnd"/>
      <w:r w:rsidRPr="00956743">
        <w:rPr>
          <w:rFonts w:ascii="Arial" w:hAnsi="Arial" w:cs="Arial"/>
          <w:b/>
          <w:i/>
        </w:rPr>
        <w:t xml:space="preserve"> principa ievērošanu</w:t>
      </w:r>
    </w:p>
    <w:p w14:paraId="114ED1C0" w14:textId="77777777" w:rsidR="00573230" w:rsidRPr="00956743" w:rsidRDefault="002D11A0" w:rsidP="00B47596">
      <w:pPr>
        <w:tabs>
          <w:tab w:val="left" w:pos="567"/>
        </w:tabs>
        <w:spacing w:before="240" w:after="280" w:line="360" w:lineRule="auto"/>
        <w:rPr>
          <w:rFonts w:ascii="Arial" w:hAnsi="Arial" w:cs="Arial"/>
        </w:rPr>
      </w:pPr>
      <w:proofErr w:type="spellStart"/>
      <w:r w:rsidRPr="00956743">
        <w:rPr>
          <w:rFonts w:ascii="Arial" w:hAnsi="Arial" w:cs="Arial"/>
        </w:rPr>
        <w:t>Darbināmība</w:t>
      </w:r>
      <w:proofErr w:type="spellEnd"/>
      <w:r w:rsidRPr="00956743">
        <w:rPr>
          <w:rFonts w:ascii="Arial" w:hAnsi="Arial" w:cs="Arial"/>
        </w:rPr>
        <w:t xml:space="preserve"> ir otrs no četriem WCAG pamatprincipiem, kas paredz, ka lietotāja saskarnes komponenti un navigācijas elementi ir darbināmi dažādos lietošanas veidos, tostarp tikai ar tastatūru.</w:t>
      </w:r>
    </w:p>
    <w:bookmarkStart w:id="36" w:name="_Ref207744952"/>
    <w:p w14:paraId="4B1D2167" w14:textId="0D627693" w:rsidR="000265D8" w:rsidRPr="00956743" w:rsidRDefault="000265D8" w:rsidP="00B47596">
      <w:pPr>
        <w:pStyle w:val="Caption"/>
        <w:keepNext/>
        <w:tabs>
          <w:tab w:val="left" w:pos="567"/>
        </w:tabs>
        <w:spacing w:line="360" w:lineRule="auto"/>
        <w:jc w:val="center"/>
        <w:rPr>
          <w:rFonts w:ascii="Arial" w:hAnsi="Arial" w:cs="Arial"/>
        </w:rPr>
      </w:pPr>
      <w:r w:rsidRPr="00956743">
        <w:rPr>
          <w:rFonts w:ascii="Arial" w:hAnsi="Arial" w:cs="Arial"/>
          <w:i w:val="0"/>
          <w:iCs/>
        </w:rPr>
        <w:fldChar w:fldCharType="begin"/>
      </w:r>
      <w:r w:rsidRPr="00956743">
        <w:rPr>
          <w:rFonts w:ascii="Arial" w:hAnsi="Arial" w:cs="Arial"/>
          <w:i w:val="0"/>
          <w:iCs/>
        </w:rPr>
        <w:instrText xml:space="preserve"> SEQ ._attēls \* ARABIC </w:instrText>
      </w:r>
      <w:r w:rsidRPr="00956743">
        <w:rPr>
          <w:rFonts w:ascii="Arial" w:hAnsi="Arial" w:cs="Arial"/>
          <w:i w:val="0"/>
          <w:iCs/>
        </w:rPr>
        <w:fldChar w:fldCharType="separate"/>
      </w:r>
      <w:r w:rsidR="00FC7997" w:rsidRPr="00956743">
        <w:rPr>
          <w:rFonts w:ascii="Arial" w:hAnsi="Arial" w:cs="Arial"/>
          <w:i w:val="0"/>
          <w:iCs/>
          <w:noProof/>
        </w:rPr>
        <w:t>5</w:t>
      </w:r>
      <w:r w:rsidRPr="00956743">
        <w:rPr>
          <w:rFonts w:ascii="Arial" w:hAnsi="Arial" w:cs="Arial"/>
          <w:i w:val="0"/>
          <w:iCs/>
        </w:rPr>
        <w:fldChar w:fldCharType="end"/>
      </w:r>
      <w:r w:rsidRPr="00956743">
        <w:rPr>
          <w:rFonts w:ascii="Arial" w:hAnsi="Arial" w:cs="Arial"/>
          <w:i w:val="0"/>
          <w:iCs/>
        </w:rPr>
        <w:t>. attēls</w:t>
      </w:r>
      <w:r w:rsidR="00B33308" w:rsidRPr="00956743">
        <w:rPr>
          <w:rFonts w:ascii="Arial" w:hAnsi="Arial" w:cs="Arial"/>
          <w:i w:val="0"/>
          <w:iCs/>
        </w:rPr>
        <w:t>.</w:t>
      </w:r>
      <w:r w:rsidR="00B33308" w:rsidRPr="00956743">
        <w:rPr>
          <w:rFonts w:ascii="Arial" w:hAnsi="Arial" w:cs="Arial"/>
        </w:rPr>
        <w:t xml:space="preserve"> </w:t>
      </w:r>
      <w:proofErr w:type="spellStart"/>
      <w:r w:rsidR="00B33308" w:rsidRPr="00956743">
        <w:rPr>
          <w:rFonts w:ascii="Arial" w:hAnsi="Arial" w:cs="Arial"/>
        </w:rPr>
        <w:t>Darbināmības</w:t>
      </w:r>
      <w:proofErr w:type="spellEnd"/>
      <w:r w:rsidR="00B33308" w:rsidRPr="00956743">
        <w:rPr>
          <w:rFonts w:ascii="Arial" w:hAnsi="Arial" w:cs="Arial"/>
        </w:rPr>
        <w:t xml:space="preserve"> principa kritēriji – tīmekļvietnes (turpmāk – 5. attēls)</w:t>
      </w:r>
      <w:bookmarkEnd w:id="36"/>
    </w:p>
    <w:p w14:paraId="5A7ECBE2" w14:textId="77777777" w:rsidR="00573230" w:rsidRPr="00956743" w:rsidRDefault="002D11A0" w:rsidP="00B47596">
      <w:pPr>
        <w:tabs>
          <w:tab w:val="left" w:pos="567"/>
        </w:tabs>
        <w:spacing w:before="240" w:after="280" w:line="360" w:lineRule="auto"/>
        <w:jc w:val="center"/>
        <w:rPr>
          <w:rFonts w:ascii="Arial" w:hAnsi="Arial" w:cs="Arial"/>
        </w:rPr>
      </w:pPr>
      <w:r w:rsidRPr="00956743">
        <w:rPr>
          <w:rFonts w:ascii="Arial" w:hAnsi="Arial" w:cs="Arial"/>
          <w:noProof/>
        </w:rPr>
        <w:drawing>
          <wp:inline distT="114300" distB="114300" distL="114300" distR="114300" wp14:anchorId="0FDA0CB5" wp14:editId="471EADB3">
            <wp:extent cx="4967288" cy="4967288"/>
            <wp:effectExtent l="0" t="0" r="0" b="0"/>
            <wp:docPr id="1992720177" name="image4.png" descr="Stabiņu diagramma ar WCAG kritēriju izpildi darbināmības principa ietvaros tīmekļvietnēm 2024. gada padziļinātajā izvērtējumā. Katrs kritērijs parādīts ar stabiņu, kas sadalīts trīs krāsās: rozā – neatbilst, zaļš – atbilst, balts – nav attiecināms. Redzams, ka vairākos kritērijos (piemēram, 2.1.1, 2.4.2, 2.4.3, 2.4.7) lielākā daļa vietņu neatbilst prasībām, savukārt kritērijos 2.1.2, 2.4.1, 2.4.5 un 2.5.3 daļa vietņu atbilst."/>
            <wp:cNvGraphicFramePr/>
            <a:graphic xmlns:a="http://schemas.openxmlformats.org/drawingml/2006/main">
              <a:graphicData uri="http://schemas.openxmlformats.org/drawingml/2006/picture">
                <pic:pic xmlns:pic="http://schemas.openxmlformats.org/drawingml/2006/picture">
                  <pic:nvPicPr>
                    <pic:cNvPr id="1992720177" name="image4.png" descr="Stabiņu diagramma ar WCAG kritēriju izpildi darbināmības principa ietvaros tīmekļvietnēm 2024. gada padziļinātajā izvērtējumā. Katrs kritērijs parādīts ar stabiņu, kas sadalīts trīs krāsās: rozā – neatbilst, zaļš – atbilst, balts – nav attiecināms. Redzams, ka vairākos kritērijos (piemēram, 2.1.1, 2.4.2, 2.4.3, 2.4.7) lielākā daļa vietņu neatbilst prasībām, savukārt kritērijos 2.1.2, 2.4.1, 2.4.5 un 2.5.3 daļa vietņu atbilst."/>
                    <pic:cNvPicPr preferRelativeResize="0"/>
                  </pic:nvPicPr>
                  <pic:blipFill>
                    <a:blip r:embed="rId16"/>
                    <a:srcRect/>
                    <a:stretch>
                      <a:fillRect/>
                    </a:stretch>
                  </pic:blipFill>
                  <pic:spPr>
                    <a:xfrm>
                      <a:off x="0" y="0"/>
                      <a:ext cx="4967288" cy="4967288"/>
                    </a:xfrm>
                    <a:prstGeom prst="rect">
                      <a:avLst/>
                    </a:prstGeom>
                    <a:ln/>
                  </pic:spPr>
                </pic:pic>
              </a:graphicData>
            </a:graphic>
          </wp:inline>
        </w:drawing>
      </w:r>
    </w:p>
    <w:p w14:paraId="4D608540" w14:textId="0AD9D599" w:rsidR="00573230" w:rsidRPr="00956743" w:rsidRDefault="00B33308" w:rsidP="00B47596">
      <w:pPr>
        <w:tabs>
          <w:tab w:val="left" w:pos="567"/>
        </w:tabs>
        <w:spacing w:before="240" w:after="280"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_Ref207744952 \h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5</w:t>
      </w:r>
      <w:r w:rsidRPr="00956743">
        <w:rPr>
          <w:rFonts w:ascii="Arial" w:hAnsi="Arial" w:cs="Arial"/>
        </w:rPr>
        <w:t>. attēlā</w:t>
      </w:r>
      <w:r w:rsidRPr="00956743">
        <w:rPr>
          <w:rFonts w:ascii="Arial" w:hAnsi="Arial" w:cs="Arial"/>
        </w:rPr>
        <w:fldChar w:fldCharType="end"/>
      </w:r>
      <w:r w:rsidR="002D11A0" w:rsidRPr="00956743">
        <w:rPr>
          <w:rFonts w:ascii="Arial" w:hAnsi="Arial" w:cs="Arial"/>
        </w:rPr>
        <w:t xml:space="preserve"> ir parādīts pārbaudīto WCAG kritēriju izpildes sadalījums </w:t>
      </w:r>
      <w:proofErr w:type="spellStart"/>
      <w:r w:rsidR="002D11A0" w:rsidRPr="00956743">
        <w:rPr>
          <w:rFonts w:ascii="Arial" w:hAnsi="Arial" w:cs="Arial"/>
        </w:rPr>
        <w:t>Darbināmības</w:t>
      </w:r>
      <w:proofErr w:type="spellEnd"/>
      <w:r w:rsidR="002D11A0" w:rsidRPr="00956743">
        <w:rPr>
          <w:rFonts w:ascii="Arial" w:hAnsi="Arial" w:cs="Arial"/>
        </w:rPr>
        <w:t xml:space="preserve"> principa griezumā. Iegūtie rādītāji norāda, ka 100 % pārbaudīto vietņu neatbilda kritērijiem 2.1.1. </w:t>
      </w:r>
      <w:r w:rsidR="002D11A0" w:rsidRPr="00956743">
        <w:rPr>
          <w:rFonts w:ascii="Arial" w:hAnsi="Arial" w:cs="Arial"/>
          <w:i/>
        </w:rPr>
        <w:lastRenderedPageBreak/>
        <w:t xml:space="preserve">Tastatūra </w:t>
      </w:r>
      <w:r w:rsidR="002D11A0" w:rsidRPr="00956743">
        <w:rPr>
          <w:rFonts w:ascii="Arial" w:hAnsi="Arial" w:cs="Arial"/>
        </w:rPr>
        <w:t xml:space="preserve">un 2.4.3. </w:t>
      </w:r>
      <w:r w:rsidR="002D11A0" w:rsidRPr="00956743">
        <w:rPr>
          <w:rFonts w:ascii="Arial" w:hAnsi="Arial" w:cs="Arial"/>
          <w:i/>
        </w:rPr>
        <w:t>Fokusa secība</w:t>
      </w:r>
      <w:r w:rsidR="002D11A0" w:rsidRPr="00956743">
        <w:rPr>
          <w:rFonts w:ascii="Arial" w:hAnsi="Arial" w:cs="Arial"/>
        </w:rPr>
        <w:t xml:space="preserve">. Tāpat augsta neatbilstība tika konstatēta kritērijā 2.4.4. </w:t>
      </w:r>
      <w:r w:rsidR="002D11A0" w:rsidRPr="00956743">
        <w:rPr>
          <w:rFonts w:ascii="Arial" w:hAnsi="Arial" w:cs="Arial"/>
          <w:i/>
        </w:rPr>
        <w:t>Saites saturs (kontekstā)</w:t>
      </w:r>
      <w:r w:rsidR="002D11A0" w:rsidRPr="00956743">
        <w:rPr>
          <w:rFonts w:ascii="Arial" w:hAnsi="Arial" w:cs="Arial"/>
        </w:rPr>
        <w:t xml:space="preserve"> – 94,1 % gadījumu, kritērijā 2.4.7. </w:t>
      </w:r>
      <w:r w:rsidR="002D11A0" w:rsidRPr="00956743">
        <w:rPr>
          <w:rFonts w:ascii="Arial" w:hAnsi="Arial" w:cs="Arial"/>
          <w:i/>
        </w:rPr>
        <w:t>Redzams fokuss</w:t>
      </w:r>
      <w:r w:rsidR="002D11A0" w:rsidRPr="00956743">
        <w:rPr>
          <w:rFonts w:ascii="Arial" w:hAnsi="Arial" w:cs="Arial"/>
        </w:rPr>
        <w:t xml:space="preserve"> – 88,2 % gadījumu, kā arī kritērijā 2.4.1. </w:t>
      </w:r>
      <w:r w:rsidR="002D11A0" w:rsidRPr="00956743">
        <w:rPr>
          <w:rFonts w:ascii="Arial" w:hAnsi="Arial" w:cs="Arial"/>
          <w:i/>
        </w:rPr>
        <w:t>Bloku apiešana</w:t>
      </w:r>
      <w:r w:rsidR="002D11A0" w:rsidRPr="00956743">
        <w:rPr>
          <w:rFonts w:ascii="Arial" w:hAnsi="Arial" w:cs="Arial"/>
        </w:rPr>
        <w:t xml:space="preserve"> – 76,5 % gadījumu. Šīs neatbilstības norāda uz būtiskām problēmām navigācijas nodrošināšanā ar tastatūru un vizuālā fokusa pieejamībā, kas ietekmē lietotājus ar redzes un motorikas traucējumiem. Vienlaikus jāatzīmē, ka atsevišķos kritērijos sasniegti augstāki atbilstības rādītāji, piemēram, kritērijā 2.1.2.</w:t>
      </w:r>
      <w:r w:rsidR="002D11A0" w:rsidRPr="00956743">
        <w:rPr>
          <w:rFonts w:ascii="Arial" w:hAnsi="Arial" w:cs="Arial"/>
          <w:i/>
        </w:rPr>
        <w:t xml:space="preserve"> Bez tastatūras slazda</w:t>
      </w:r>
      <w:r w:rsidR="002D11A0" w:rsidRPr="00956743">
        <w:rPr>
          <w:rFonts w:ascii="Arial" w:hAnsi="Arial" w:cs="Arial"/>
        </w:rPr>
        <w:t xml:space="preserve"> un 2.4.5. </w:t>
      </w:r>
      <w:r w:rsidR="002D11A0" w:rsidRPr="00956743">
        <w:rPr>
          <w:rFonts w:ascii="Arial" w:hAnsi="Arial" w:cs="Arial"/>
          <w:i/>
        </w:rPr>
        <w:t>Vairāki veidi</w:t>
      </w:r>
      <w:r w:rsidR="002D11A0" w:rsidRPr="00956743">
        <w:rPr>
          <w:rFonts w:ascii="Arial" w:hAnsi="Arial" w:cs="Arial"/>
        </w:rPr>
        <w:t>, kur daļā vietņu tika nodrošinātas alternatīvas navigācijas iespējas un novērsti kritiski šķēršļi tastatūras lietotājiem.</w:t>
      </w:r>
      <w:r w:rsidR="002D11A0" w:rsidRPr="00956743">
        <w:rPr>
          <w:rFonts w:ascii="Arial" w:hAnsi="Arial" w:cs="Arial"/>
        </w:rPr>
        <w:br/>
        <w:t xml:space="preserve">Rezultātu sadalījums pa kritērijiem </w:t>
      </w:r>
      <w:proofErr w:type="spellStart"/>
      <w:r w:rsidR="002D11A0" w:rsidRPr="00956743">
        <w:rPr>
          <w:rFonts w:ascii="Arial" w:hAnsi="Arial" w:cs="Arial"/>
        </w:rPr>
        <w:t>Darbināmības</w:t>
      </w:r>
      <w:proofErr w:type="spellEnd"/>
      <w:r w:rsidR="002D11A0" w:rsidRPr="00956743">
        <w:rPr>
          <w:rFonts w:ascii="Arial" w:hAnsi="Arial" w:cs="Arial"/>
        </w:rPr>
        <w:t xml:space="preserve"> principa ietvaros ir atspoguļots Pielikuma </w:t>
      </w:r>
      <w:r w:rsidR="006714D0" w:rsidRPr="00956743">
        <w:rPr>
          <w:rFonts w:ascii="Arial" w:hAnsi="Arial" w:cs="Arial"/>
        </w:rPr>
        <w:fldChar w:fldCharType="begin"/>
      </w:r>
      <w:r w:rsidR="006714D0" w:rsidRPr="00956743">
        <w:rPr>
          <w:rFonts w:ascii="Arial" w:hAnsi="Arial" w:cs="Arial"/>
        </w:rPr>
        <w:instrText xml:space="preserve"> REF _Ref207750693 \h  \* MERGEFORMAT </w:instrText>
      </w:r>
      <w:r w:rsidR="006714D0" w:rsidRPr="00956743">
        <w:rPr>
          <w:rFonts w:ascii="Arial" w:hAnsi="Arial" w:cs="Arial"/>
        </w:rPr>
      </w:r>
      <w:r w:rsidR="006714D0" w:rsidRPr="00956743">
        <w:rPr>
          <w:rFonts w:ascii="Arial" w:hAnsi="Arial" w:cs="Arial"/>
        </w:rPr>
        <w:fldChar w:fldCharType="separate"/>
      </w:r>
      <w:r w:rsidR="006714D0" w:rsidRPr="00956743">
        <w:rPr>
          <w:rFonts w:ascii="Arial" w:hAnsi="Arial" w:cs="Arial"/>
          <w:noProof/>
        </w:rPr>
        <w:t>4</w:t>
      </w:r>
      <w:r w:rsidR="006714D0" w:rsidRPr="00956743">
        <w:rPr>
          <w:rFonts w:ascii="Arial" w:hAnsi="Arial" w:cs="Arial"/>
        </w:rPr>
        <w:t xml:space="preserve">. tabulā "Padziļinātā izvērtējuma rezultāti pēc </w:t>
      </w:r>
      <w:proofErr w:type="spellStart"/>
      <w:r w:rsidR="006714D0" w:rsidRPr="00956743">
        <w:rPr>
          <w:rFonts w:ascii="Arial" w:hAnsi="Arial" w:cs="Arial"/>
        </w:rPr>
        <w:t>Darbināmības</w:t>
      </w:r>
      <w:proofErr w:type="spellEnd"/>
      <w:r w:rsidR="006714D0" w:rsidRPr="00956743">
        <w:rPr>
          <w:rFonts w:ascii="Arial" w:hAnsi="Arial" w:cs="Arial"/>
        </w:rPr>
        <w:t xml:space="preserve"> principa kritērijiem (tīmekļvietnes)"</w:t>
      </w:r>
      <w:r w:rsidR="006714D0" w:rsidRPr="00956743">
        <w:rPr>
          <w:rFonts w:ascii="Arial" w:hAnsi="Arial" w:cs="Arial"/>
        </w:rPr>
        <w:fldChar w:fldCharType="end"/>
      </w:r>
      <w:r w:rsidR="002D11A0" w:rsidRPr="00956743">
        <w:rPr>
          <w:rFonts w:ascii="Arial" w:hAnsi="Arial" w:cs="Arial"/>
        </w:rPr>
        <w:t>.</w:t>
      </w:r>
    </w:p>
    <w:p w14:paraId="0AE4D486" w14:textId="77777777" w:rsidR="00573230" w:rsidRPr="00956743" w:rsidRDefault="002D11A0" w:rsidP="00B47596">
      <w:pPr>
        <w:tabs>
          <w:tab w:val="left" w:pos="567"/>
        </w:tabs>
        <w:spacing w:before="240" w:after="280" w:line="360" w:lineRule="auto"/>
        <w:rPr>
          <w:rFonts w:ascii="Arial" w:hAnsi="Arial" w:cs="Arial"/>
          <w:i/>
        </w:rPr>
      </w:pPr>
      <w:r w:rsidRPr="00956743">
        <w:rPr>
          <w:rFonts w:ascii="Arial" w:hAnsi="Arial" w:cs="Arial"/>
          <w:b/>
          <w:i/>
        </w:rPr>
        <w:t>Rezultāti, kas atspoguļo Saprotamības principa ievērošanu</w:t>
      </w:r>
    </w:p>
    <w:p w14:paraId="07B9DE38"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Saprotamība ir trešais no četriem WCAG pamatprincipiem, kas paredz, ka informācijai un lietotāja saskarnes saturam jābūt viegli uztveramiem un paredzamiem</w:t>
      </w:r>
    </w:p>
    <w:bookmarkStart w:id="37" w:name="_Ref207745060"/>
    <w:p w14:paraId="49963209" w14:textId="272DE3B4" w:rsidR="00B33308" w:rsidRPr="00956743" w:rsidRDefault="00B33308" w:rsidP="00B47596">
      <w:pPr>
        <w:pStyle w:val="Caption"/>
        <w:keepNext/>
        <w:tabs>
          <w:tab w:val="left" w:pos="567"/>
        </w:tabs>
        <w:spacing w:line="360" w:lineRule="auto"/>
        <w:jc w:val="center"/>
        <w:rPr>
          <w:rFonts w:ascii="Arial" w:hAnsi="Arial" w:cs="Arial"/>
        </w:rPr>
      </w:pPr>
      <w:r w:rsidRPr="00956743">
        <w:rPr>
          <w:rFonts w:ascii="Arial" w:hAnsi="Arial" w:cs="Arial"/>
          <w:i w:val="0"/>
          <w:iCs/>
        </w:rPr>
        <w:fldChar w:fldCharType="begin"/>
      </w:r>
      <w:r w:rsidRPr="00956743">
        <w:rPr>
          <w:rFonts w:ascii="Arial" w:hAnsi="Arial" w:cs="Arial"/>
          <w:i w:val="0"/>
          <w:iCs/>
        </w:rPr>
        <w:instrText xml:space="preserve"> SEQ ._attēls \* ARABIC </w:instrText>
      </w:r>
      <w:r w:rsidRPr="00956743">
        <w:rPr>
          <w:rFonts w:ascii="Arial" w:hAnsi="Arial" w:cs="Arial"/>
          <w:i w:val="0"/>
          <w:iCs/>
        </w:rPr>
        <w:fldChar w:fldCharType="separate"/>
      </w:r>
      <w:r w:rsidR="00FC7997" w:rsidRPr="00956743">
        <w:rPr>
          <w:rFonts w:ascii="Arial" w:hAnsi="Arial" w:cs="Arial"/>
          <w:i w:val="0"/>
          <w:iCs/>
          <w:noProof/>
        </w:rPr>
        <w:t>6</w:t>
      </w:r>
      <w:r w:rsidRPr="00956743">
        <w:rPr>
          <w:rFonts w:ascii="Arial" w:hAnsi="Arial" w:cs="Arial"/>
          <w:i w:val="0"/>
          <w:iCs/>
        </w:rPr>
        <w:fldChar w:fldCharType="end"/>
      </w:r>
      <w:r w:rsidRPr="00956743">
        <w:rPr>
          <w:rFonts w:ascii="Arial" w:hAnsi="Arial" w:cs="Arial"/>
          <w:i w:val="0"/>
          <w:iCs/>
        </w:rPr>
        <w:t>. attēls</w:t>
      </w:r>
      <w:r w:rsidR="003005F7" w:rsidRPr="00956743">
        <w:rPr>
          <w:rFonts w:ascii="Arial" w:hAnsi="Arial" w:cs="Arial"/>
          <w:i w:val="0"/>
          <w:iCs/>
        </w:rPr>
        <w:t>.</w:t>
      </w:r>
      <w:r w:rsidRPr="00956743">
        <w:rPr>
          <w:rFonts w:ascii="Arial" w:hAnsi="Arial" w:cs="Arial"/>
        </w:rPr>
        <w:t xml:space="preserve"> </w:t>
      </w:r>
      <w:r w:rsidR="003005F7" w:rsidRPr="00956743">
        <w:rPr>
          <w:rFonts w:ascii="Arial" w:hAnsi="Arial" w:cs="Arial"/>
        </w:rPr>
        <w:t>Saprotamības principa kritēriji – tīmekļvietnes (turpmāk – 6. attēls)</w:t>
      </w:r>
      <w:bookmarkEnd w:id="37"/>
    </w:p>
    <w:p w14:paraId="641CF93F"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noProof/>
        </w:rPr>
        <w:drawing>
          <wp:inline distT="114300" distB="114300" distL="114300" distR="114300" wp14:anchorId="45615FEA" wp14:editId="0B91088A">
            <wp:extent cx="4532455" cy="2721223"/>
            <wp:effectExtent l="0" t="0" r="0" b="0"/>
            <wp:docPr id="1992720187" name="image9.png" descr="Stabiņu diagramma ar WCAG kritēriju izpildi saprotamības principa ietvaros tīmekļvietnēm 2024. gada padziļinātajā izvērtējumā. Katrs kritērijs attēlots ar stabiņu, kas sadalīts trīs krāsās: rozā – neatbilst, zaļš – atbilst, balts – nav attiecināms. Rezultāti rāda, ka lielākā daļa kritēriju (piemēram, 3.1.1, 3.1.2, 3.2.1, 3.2.2) pārsvarā tiek izpildīti, bet kritēriji 3.2.4, 3.3.1, 3.3.2 un 3.3.3 biežāk neatbilst."/>
            <wp:cNvGraphicFramePr/>
            <a:graphic xmlns:a="http://schemas.openxmlformats.org/drawingml/2006/main">
              <a:graphicData uri="http://schemas.openxmlformats.org/drawingml/2006/picture">
                <pic:pic xmlns:pic="http://schemas.openxmlformats.org/drawingml/2006/picture">
                  <pic:nvPicPr>
                    <pic:cNvPr id="1992720187" name="image9.png" descr="Stabiņu diagramma ar WCAG kritēriju izpildi saprotamības principa ietvaros tīmekļvietnēm 2024. gada padziļinātajā izvērtējumā. Katrs kritērijs attēlots ar stabiņu, kas sadalīts trīs krāsās: rozā – neatbilst, zaļš – atbilst, balts – nav attiecināms. Rezultāti rāda, ka lielākā daļa kritēriju (piemēram, 3.1.1, 3.1.2, 3.2.1, 3.2.2) pārsvarā tiek izpildīti, bet kritēriji 3.2.4, 3.3.1, 3.3.2 un 3.3.3 biežāk neatbilst."/>
                    <pic:cNvPicPr preferRelativeResize="0"/>
                  </pic:nvPicPr>
                  <pic:blipFill>
                    <a:blip r:embed="rId17"/>
                    <a:srcRect/>
                    <a:stretch>
                      <a:fillRect/>
                    </a:stretch>
                  </pic:blipFill>
                  <pic:spPr>
                    <a:xfrm>
                      <a:off x="0" y="0"/>
                      <a:ext cx="4532455" cy="2721223"/>
                    </a:xfrm>
                    <a:prstGeom prst="rect">
                      <a:avLst/>
                    </a:prstGeom>
                    <a:ln/>
                  </pic:spPr>
                </pic:pic>
              </a:graphicData>
            </a:graphic>
          </wp:inline>
        </w:drawing>
      </w:r>
    </w:p>
    <w:p w14:paraId="4692DEE5" w14:textId="5C17D6DC" w:rsidR="00573230" w:rsidRPr="00956743" w:rsidRDefault="003005F7" w:rsidP="00B47596">
      <w:pPr>
        <w:tabs>
          <w:tab w:val="left" w:pos="567"/>
        </w:tabs>
        <w:spacing w:before="240" w:after="280"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_Ref207745060 \h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6</w:t>
      </w:r>
      <w:r w:rsidRPr="00956743">
        <w:rPr>
          <w:rFonts w:ascii="Arial" w:hAnsi="Arial" w:cs="Arial"/>
        </w:rPr>
        <w:t>. attēls</w:t>
      </w:r>
      <w:r w:rsidRPr="00956743">
        <w:rPr>
          <w:rFonts w:ascii="Arial" w:hAnsi="Arial" w:cs="Arial"/>
        </w:rPr>
        <w:fldChar w:fldCharType="end"/>
      </w:r>
      <w:r w:rsidR="002D11A0" w:rsidRPr="00956743">
        <w:rPr>
          <w:rFonts w:ascii="Arial" w:hAnsi="Arial" w:cs="Arial"/>
        </w:rPr>
        <w:t xml:space="preserve"> ilustrē, kā tika izpildīti pārbaudītie WCAG kritēriji Saprotamības principa ietvaros. Analīze rāda, ka bieži tika konstatētas problēmas ar kļūdu paziņojumu darbību, īpaši kritērijos 3.3.1. </w:t>
      </w:r>
      <w:r w:rsidR="002D11A0" w:rsidRPr="00956743">
        <w:rPr>
          <w:rFonts w:ascii="Arial" w:hAnsi="Arial" w:cs="Arial"/>
          <w:i/>
        </w:rPr>
        <w:t>Kļūdas identifikācija</w:t>
      </w:r>
      <w:r w:rsidR="002D11A0" w:rsidRPr="00956743">
        <w:rPr>
          <w:rFonts w:ascii="Arial" w:hAnsi="Arial" w:cs="Arial"/>
        </w:rPr>
        <w:t xml:space="preserve"> un 3.3.3. </w:t>
      </w:r>
      <w:r w:rsidR="002D11A0" w:rsidRPr="00956743">
        <w:rPr>
          <w:rFonts w:ascii="Arial" w:hAnsi="Arial" w:cs="Arial"/>
          <w:i/>
        </w:rPr>
        <w:t>Kļūdu ieteikumi,</w:t>
      </w:r>
      <w:r w:rsidR="002D11A0" w:rsidRPr="00956743">
        <w:rPr>
          <w:rFonts w:ascii="Arial" w:hAnsi="Arial" w:cs="Arial"/>
        </w:rPr>
        <w:t xml:space="preserve"> kā arī kritērijā 3.3.4. </w:t>
      </w:r>
      <w:r w:rsidR="002D11A0" w:rsidRPr="00956743">
        <w:rPr>
          <w:rFonts w:ascii="Arial" w:hAnsi="Arial" w:cs="Arial"/>
          <w:i/>
        </w:rPr>
        <w:t>Kļūdu novēršana,</w:t>
      </w:r>
      <w:r w:rsidR="002D11A0" w:rsidRPr="00956743">
        <w:rPr>
          <w:rFonts w:ascii="Arial" w:hAnsi="Arial" w:cs="Arial"/>
        </w:rPr>
        <w:t xml:space="preserve">. </w:t>
      </w:r>
      <w:r w:rsidR="002D11A0" w:rsidRPr="00956743">
        <w:rPr>
          <w:rFonts w:ascii="Arial" w:hAnsi="Arial" w:cs="Arial"/>
        </w:rPr>
        <w:lastRenderedPageBreak/>
        <w:t xml:space="preserve">Būtiskas neatbilstības fiksētas arī formu laukiem un citiem formas elementiem (3.3.2. </w:t>
      </w:r>
      <w:r w:rsidR="002D11A0" w:rsidRPr="00956743">
        <w:rPr>
          <w:rFonts w:ascii="Arial" w:hAnsi="Arial" w:cs="Arial"/>
          <w:i/>
        </w:rPr>
        <w:t>Birkas vai instrukcijas</w:t>
      </w:r>
      <w:r w:rsidR="002D11A0" w:rsidRPr="00956743">
        <w:rPr>
          <w:rFonts w:ascii="Arial" w:hAnsi="Arial" w:cs="Arial"/>
        </w:rPr>
        <w:t>), kas būtiski apgrūtina datu ievadi un pakalpojumu izmantošanu. Šīs neatbilstības ietekmē lietotājus ar kognitīviem traucējumiem, kā arī ikvienu, kuram nepieciešama precīza norāde datu ievades procesā.</w:t>
      </w:r>
    </w:p>
    <w:p w14:paraId="0B7DDE72"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Turklāt dati rāda, ka vairākos kritērijos sasniegti augsti atbilstības rādītāji. Piemēram, kritērijs 3.1.1. </w:t>
      </w:r>
      <w:r w:rsidRPr="00956743">
        <w:rPr>
          <w:rFonts w:ascii="Arial" w:hAnsi="Arial" w:cs="Arial"/>
          <w:i/>
        </w:rPr>
        <w:t>Vietnes valoda</w:t>
      </w:r>
      <w:r w:rsidRPr="00956743">
        <w:rPr>
          <w:rFonts w:ascii="Arial" w:hAnsi="Arial" w:cs="Arial"/>
        </w:rPr>
        <w:t xml:space="preserve"> bija korekti deklarēta gandrīz visās pārbaudītajās vietnēs, savukārt kritērijā 3.2.3. </w:t>
      </w:r>
      <w:r w:rsidRPr="00956743">
        <w:rPr>
          <w:rFonts w:ascii="Arial" w:hAnsi="Arial" w:cs="Arial"/>
          <w:i/>
        </w:rPr>
        <w:t>Konsekventa navigācija</w:t>
      </w:r>
      <w:r w:rsidRPr="00956743">
        <w:rPr>
          <w:rFonts w:ascii="Arial" w:hAnsi="Arial" w:cs="Arial"/>
        </w:rPr>
        <w:t xml:space="preserve"> atbilstība pārsniedza 70 % līmeni. Īpaši jāatzīmē, ka kritērijs 3.2.1. </w:t>
      </w:r>
      <w:r w:rsidRPr="00956743">
        <w:rPr>
          <w:rFonts w:ascii="Arial" w:hAnsi="Arial" w:cs="Arial"/>
          <w:i/>
        </w:rPr>
        <w:t xml:space="preserve">Fokusa maiņa </w:t>
      </w:r>
      <w:r w:rsidRPr="00956743">
        <w:rPr>
          <w:rFonts w:ascii="Arial" w:hAnsi="Arial" w:cs="Arial"/>
        </w:rPr>
        <w:t xml:space="preserve">tika izpildīts 100 % gadījumu. Šie pozitīvie rādītāji ir būtiski lietotājiem ar redzes un motorikas traucējumiem, kuri vietnēs pārvietojas, izmantojot tastatūru vai </w:t>
      </w:r>
      <w:proofErr w:type="spellStart"/>
      <w:r w:rsidRPr="00956743">
        <w:rPr>
          <w:rFonts w:ascii="Arial" w:hAnsi="Arial" w:cs="Arial"/>
        </w:rPr>
        <w:t>ekrānlasītājus</w:t>
      </w:r>
      <w:proofErr w:type="spellEnd"/>
      <w:r w:rsidRPr="00956743">
        <w:rPr>
          <w:rFonts w:ascii="Arial" w:hAnsi="Arial" w:cs="Arial"/>
        </w:rPr>
        <w:t>, kā arī personām ar kognitīviem traucējumiem, kurām īpaši svarīga ir paredzama un konsekventa lietotāja pieredze.</w:t>
      </w:r>
    </w:p>
    <w:p w14:paraId="76CB7A6D" w14:textId="5241A0E5"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Visu kritēriju rezultāti Saprotamības principa griezumā apkopoti</w:t>
      </w:r>
      <w:r w:rsidR="006714D0" w:rsidRPr="00956743">
        <w:rPr>
          <w:rFonts w:ascii="Arial" w:hAnsi="Arial" w:cs="Arial"/>
        </w:rPr>
        <w:t xml:space="preserve"> </w:t>
      </w:r>
      <w:r w:rsidR="006714D0" w:rsidRPr="00956743">
        <w:rPr>
          <w:rFonts w:ascii="Arial" w:hAnsi="Arial" w:cs="Arial"/>
        </w:rPr>
        <w:fldChar w:fldCharType="begin"/>
      </w:r>
      <w:r w:rsidR="006714D0" w:rsidRPr="00956743">
        <w:rPr>
          <w:rFonts w:ascii="Arial" w:hAnsi="Arial" w:cs="Arial"/>
        </w:rPr>
        <w:instrText xml:space="preserve"> REF _Ref207750741 \h  \* MERGEFORMAT </w:instrText>
      </w:r>
      <w:r w:rsidR="006714D0" w:rsidRPr="00956743">
        <w:rPr>
          <w:rFonts w:ascii="Arial" w:hAnsi="Arial" w:cs="Arial"/>
        </w:rPr>
      </w:r>
      <w:r w:rsidR="006714D0" w:rsidRPr="00956743">
        <w:rPr>
          <w:rFonts w:ascii="Arial" w:hAnsi="Arial" w:cs="Arial"/>
        </w:rPr>
        <w:fldChar w:fldCharType="separate"/>
      </w:r>
      <w:r w:rsidR="006714D0" w:rsidRPr="00956743">
        <w:rPr>
          <w:rFonts w:ascii="Arial" w:hAnsi="Arial" w:cs="Arial"/>
          <w:noProof/>
        </w:rPr>
        <w:t>5</w:t>
      </w:r>
      <w:r w:rsidR="006714D0" w:rsidRPr="00956743">
        <w:rPr>
          <w:rFonts w:ascii="Arial" w:hAnsi="Arial" w:cs="Arial"/>
        </w:rPr>
        <w:t xml:space="preserve">. tabulā " </w:t>
      </w:r>
      <w:r w:rsidR="006714D0" w:rsidRPr="00956743">
        <w:rPr>
          <w:rFonts w:ascii="Arial" w:hAnsi="Arial" w:cs="Arial"/>
          <w:i/>
        </w:rPr>
        <w:t>Padziļinātā izvērtējuma rezultāti pēc Saprotamības</w:t>
      </w:r>
      <w:r w:rsidR="006714D0" w:rsidRPr="00956743">
        <w:rPr>
          <w:rFonts w:ascii="Arial" w:hAnsi="Arial" w:cs="Arial"/>
        </w:rPr>
        <w:t xml:space="preserve"> </w:t>
      </w:r>
      <w:r w:rsidR="006714D0" w:rsidRPr="00956743">
        <w:rPr>
          <w:rFonts w:ascii="Arial" w:hAnsi="Arial" w:cs="Arial"/>
          <w:i/>
        </w:rPr>
        <w:t>principa kritērijiem (tīmekļvietnes)"</w:t>
      </w:r>
      <w:r w:rsidR="006714D0" w:rsidRPr="00956743">
        <w:rPr>
          <w:rFonts w:ascii="Arial" w:hAnsi="Arial" w:cs="Arial"/>
        </w:rPr>
        <w:fldChar w:fldCharType="end"/>
      </w:r>
      <w:r w:rsidRPr="00956743">
        <w:rPr>
          <w:rFonts w:ascii="Arial" w:hAnsi="Arial" w:cs="Arial"/>
        </w:rPr>
        <w:t>.</w:t>
      </w:r>
    </w:p>
    <w:p w14:paraId="77249E95" w14:textId="77777777" w:rsidR="00573230" w:rsidRPr="00956743" w:rsidRDefault="002D11A0" w:rsidP="00B47596">
      <w:pPr>
        <w:tabs>
          <w:tab w:val="left" w:pos="567"/>
        </w:tabs>
        <w:spacing w:before="240" w:after="280" w:line="360" w:lineRule="auto"/>
        <w:rPr>
          <w:rFonts w:ascii="Arial" w:hAnsi="Arial" w:cs="Arial"/>
          <w:i/>
        </w:rPr>
      </w:pPr>
      <w:r w:rsidRPr="00956743">
        <w:rPr>
          <w:rFonts w:ascii="Arial" w:hAnsi="Arial" w:cs="Arial"/>
          <w:b/>
          <w:i/>
        </w:rPr>
        <w:t>Rezultāti, kas atspoguļo Noturības principa ievērošanu</w:t>
      </w:r>
    </w:p>
    <w:p w14:paraId="52E4A50D"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Noturība ir ceturtais no WCAG pamatprincipiem, kas paredz, ka digitālais saturs ir uzticami interpretējams dažādās lietotāju aģentos un ar </w:t>
      </w:r>
      <w:proofErr w:type="spellStart"/>
      <w:r w:rsidRPr="00956743">
        <w:rPr>
          <w:rFonts w:ascii="Arial" w:hAnsi="Arial" w:cs="Arial"/>
        </w:rPr>
        <w:t>palīgtehnoloģijām</w:t>
      </w:r>
      <w:proofErr w:type="spellEnd"/>
      <w:r w:rsidRPr="00956743">
        <w:rPr>
          <w:rFonts w:ascii="Arial" w:hAnsi="Arial" w:cs="Arial"/>
        </w:rPr>
        <w:t>.</w:t>
      </w:r>
    </w:p>
    <w:bookmarkStart w:id="38" w:name="_Ref207745216"/>
    <w:p w14:paraId="6821CC5C" w14:textId="0E0E6642" w:rsidR="003005F7" w:rsidRPr="00956743" w:rsidRDefault="00937B26" w:rsidP="00B47596">
      <w:pPr>
        <w:pStyle w:val="Caption"/>
        <w:keepNext/>
        <w:tabs>
          <w:tab w:val="left" w:pos="567"/>
        </w:tabs>
        <w:spacing w:line="360" w:lineRule="auto"/>
        <w:jc w:val="center"/>
        <w:rPr>
          <w:rFonts w:ascii="Arial" w:hAnsi="Arial" w:cs="Arial"/>
        </w:rPr>
      </w:pPr>
      <w:r w:rsidRPr="00956743">
        <w:rPr>
          <w:rFonts w:ascii="Arial" w:hAnsi="Arial" w:cs="Arial"/>
          <w:i w:val="0"/>
          <w:iCs/>
        </w:rPr>
        <w:fldChar w:fldCharType="begin"/>
      </w:r>
      <w:r w:rsidRPr="00956743">
        <w:rPr>
          <w:rFonts w:ascii="Arial" w:hAnsi="Arial" w:cs="Arial"/>
          <w:i w:val="0"/>
          <w:iCs/>
        </w:rPr>
        <w:instrText xml:space="preserve"> SEQ ._attēls \* ARABIC </w:instrText>
      </w:r>
      <w:r w:rsidRPr="00956743">
        <w:rPr>
          <w:rFonts w:ascii="Arial" w:hAnsi="Arial" w:cs="Arial"/>
          <w:i w:val="0"/>
          <w:iCs/>
        </w:rPr>
        <w:fldChar w:fldCharType="separate"/>
      </w:r>
      <w:r w:rsidR="00FC7997" w:rsidRPr="00956743">
        <w:rPr>
          <w:rFonts w:ascii="Arial" w:hAnsi="Arial" w:cs="Arial"/>
          <w:i w:val="0"/>
          <w:iCs/>
          <w:noProof/>
        </w:rPr>
        <w:t>7</w:t>
      </w:r>
      <w:r w:rsidRPr="00956743">
        <w:rPr>
          <w:rFonts w:ascii="Arial" w:hAnsi="Arial" w:cs="Arial"/>
          <w:i w:val="0"/>
          <w:iCs/>
        </w:rPr>
        <w:fldChar w:fldCharType="end"/>
      </w:r>
      <w:r w:rsidR="003005F7" w:rsidRPr="00956743">
        <w:rPr>
          <w:rFonts w:ascii="Arial" w:hAnsi="Arial" w:cs="Arial"/>
          <w:i w:val="0"/>
          <w:iCs/>
        </w:rPr>
        <w:t>. attēls</w:t>
      </w:r>
      <w:r w:rsidRPr="00956743">
        <w:rPr>
          <w:rFonts w:ascii="Arial" w:hAnsi="Arial" w:cs="Arial"/>
          <w:i w:val="0"/>
          <w:iCs/>
        </w:rPr>
        <w:t>.</w:t>
      </w:r>
      <w:r w:rsidR="003005F7" w:rsidRPr="00956743">
        <w:rPr>
          <w:rFonts w:ascii="Arial" w:hAnsi="Arial" w:cs="Arial"/>
        </w:rPr>
        <w:t xml:space="preserve"> </w:t>
      </w:r>
      <w:r w:rsidRPr="00956743">
        <w:rPr>
          <w:rFonts w:ascii="Arial" w:hAnsi="Arial" w:cs="Arial"/>
        </w:rPr>
        <w:t>Noturības principa kritēriji – tīmekļvietnes (turpmāk – 7. attēls)</w:t>
      </w:r>
      <w:bookmarkEnd w:id="38"/>
    </w:p>
    <w:p w14:paraId="7BE3B790"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noProof/>
        </w:rPr>
        <w:drawing>
          <wp:inline distT="114300" distB="114300" distL="114300" distR="114300" wp14:anchorId="536F8BF4" wp14:editId="7C5A6998">
            <wp:extent cx="4524717" cy="1808411"/>
            <wp:effectExtent l="0" t="0" r="0" b="0"/>
            <wp:docPr id="1992720175" name="image7.png" descr="Stabiņu diagramma ar WCAG kritēriju izpildi noturības principa ietvaros tīmekļvietnēm 2024. gada padziļinātajā izvērtējumā. Attēloti trīs kritēriji: 4.1.1 pārsvarā atbilst, 4.1.2 pārsvarā neatbilst, savukārt 4.1.3 daļēji atbilst un daļēji neatbilst."/>
            <wp:cNvGraphicFramePr/>
            <a:graphic xmlns:a="http://schemas.openxmlformats.org/drawingml/2006/main">
              <a:graphicData uri="http://schemas.openxmlformats.org/drawingml/2006/picture">
                <pic:pic xmlns:pic="http://schemas.openxmlformats.org/drawingml/2006/picture">
                  <pic:nvPicPr>
                    <pic:cNvPr id="1992720175" name="image7.png" descr="Stabiņu diagramma ar WCAG kritēriju izpildi noturības principa ietvaros tīmekļvietnēm 2024. gada padziļinātajā izvērtējumā. Attēloti trīs kritēriji: 4.1.1 pārsvarā atbilst, 4.1.2 pārsvarā neatbilst, savukārt 4.1.3 daļēji atbilst un daļēji neatbilst."/>
                    <pic:cNvPicPr preferRelativeResize="0"/>
                  </pic:nvPicPr>
                  <pic:blipFill>
                    <a:blip r:embed="rId18"/>
                    <a:srcRect/>
                    <a:stretch>
                      <a:fillRect/>
                    </a:stretch>
                  </pic:blipFill>
                  <pic:spPr>
                    <a:xfrm>
                      <a:off x="0" y="0"/>
                      <a:ext cx="4524717" cy="1808411"/>
                    </a:xfrm>
                    <a:prstGeom prst="rect">
                      <a:avLst/>
                    </a:prstGeom>
                    <a:ln/>
                  </pic:spPr>
                </pic:pic>
              </a:graphicData>
            </a:graphic>
          </wp:inline>
        </w:drawing>
      </w:r>
    </w:p>
    <w:p w14:paraId="6A060480" w14:textId="45D56FD2" w:rsidR="00573230" w:rsidRPr="00956743" w:rsidRDefault="00BD33D6" w:rsidP="00B47596">
      <w:pPr>
        <w:tabs>
          <w:tab w:val="left" w:pos="567"/>
        </w:tabs>
        <w:spacing w:before="240" w:after="280"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_Ref207745216 \h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7</w:t>
      </w:r>
      <w:r w:rsidRPr="00956743">
        <w:rPr>
          <w:rFonts w:ascii="Arial" w:hAnsi="Arial" w:cs="Arial"/>
        </w:rPr>
        <w:t>. attēlā</w:t>
      </w:r>
      <w:r w:rsidRPr="00956743">
        <w:rPr>
          <w:rFonts w:ascii="Arial" w:hAnsi="Arial" w:cs="Arial"/>
        </w:rPr>
        <w:fldChar w:fldCharType="end"/>
      </w:r>
      <w:r w:rsidR="002D11A0" w:rsidRPr="00956743">
        <w:rPr>
          <w:rFonts w:ascii="Arial" w:hAnsi="Arial" w:cs="Arial"/>
        </w:rPr>
        <w:t xml:space="preserve"> redzams pārbaudīto WCAG kritēriju izpildes sadalījums Noturības principa ietvaros. Konstatēts, ka kritērijs 4.1.2. </w:t>
      </w:r>
      <w:r w:rsidR="002D11A0" w:rsidRPr="00956743">
        <w:rPr>
          <w:rFonts w:ascii="Arial" w:hAnsi="Arial" w:cs="Arial"/>
          <w:i/>
        </w:rPr>
        <w:t>Nosaukums, loma, vērtība</w:t>
      </w:r>
      <w:r w:rsidR="002D11A0" w:rsidRPr="00956743">
        <w:rPr>
          <w:rFonts w:ascii="Arial" w:hAnsi="Arial" w:cs="Arial"/>
        </w:rPr>
        <w:t xml:space="preserve"> nav izpildīts nevienā no pārbaudītajām </w:t>
      </w:r>
      <w:r w:rsidR="002D11A0" w:rsidRPr="00956743">
        <w:rPr>
          <w:rFonts w:ascii="Arial" w:hAnsi="Arial" w:cs="Arial"/>
        </w:rPr>
        <w:lastRenderedPageBreak/>
        <w:t xml:space="preserve">vietnēm (100 % neatbilstība), kas būtiski ierobežo interaktīvo elementu (piemēram, pogu un izvēļņu) lietošanu, padarot tos “neredzamus” ekrāna lasītājiem, kas ietekmē personas ar redzes traucējumiem, kā arī lietotājus ar motorikas traucējumiem, kuri pārvietojas pa vietni ar tastatūru vai citām </w:t>
      </w:r>
      <w:proofErr w:type="spellStart"/>
      <w:r w:rsidR="002D11A0" w:rsidRPr="00956743">
        <w:rPr>
          <w:rFonts w:ascii="Arial" w:hAnsi="Arial" w:cs="Arial"/>
        </w:rPr>
        <w:t>palīgtehnoloģijām</w:t>
      </w:r>
      <w:proofErr w:type="spellEnd"/>
      <w:r w:rsidR="002D11A0" w:rsidRPr="00956743">
        <w:rPr>
          <w:rFonts w:ascii="Arial" w:hAnsi="Arial" w:cs="Arial"/>
        </w:rPr>
        <w:t xml:space="preserve">. Vienlaikus kritērijs 4.1.1. </w:t>
      </w:r>
      <w:r w:rsidR="002D11A0" w:rsidRPr="00956743">
        <w:rPr>
          <w:rFonts w:ascii="Arial" w:hAnsi="Arial" w:cs="Arial"/>
          <w:i/>
        </w:rPr>
        <w:t>Pareiza marķējuma izmantošana</w:t>
      </w:r>
      <w:r w:rsidR="002D11A0" w:rsidRPr="00956743">
        <w:rPr>
          <w:rFonts w:ascii="Arial" w:hAnsi="Arial" w:cs="Arial"/>
        </w:rPr>
        <w:t xml:space="preserve"> tika izpildīts visās vietnēs (100 % atbilstība), bet kritērijā 4.1.3. </w:t>
      </w:r>
      <w:r w:rsidR="002D11A0" w:rsidRPr="00956743">
        <w:rPr>
          <w:rFonts w:ascii="Arial" w:hAnsi="Arial" w:cs="Arial"/>
          <w:i/>
        </w:rPr>
        <w:t xml:space="preserve">Statusa ziņojumi atbilstība </w:t>
      </w:r>
      <w:r w:rsidR="002D11A0" w:rsidRPr="00956743">
        <w:rPr>
          <w:rFonts w:ascii="Arial" w:hAnsi="Arial" w:cs="Arial"/>
        </w:rPr>
        <w:t xml:space="preserve">sasniegta tikai nelielā daļā vietņu. Tas norāda, ka, lai gan pamatstruktūras kods tika ievērots konsekventi, būtiski sarežģījumi saglabājās dinamiskās informācijas nodošanā lietotājiem ar </w:t>
      </w:r>
      <w:proofErr w:type="spellStart"/>
      <w:r w:rsidR="002D11A0" w:rsidRPr="00956743">
        <w:rPr>
          <w:rFonts w:ascii="Arial" w:hAnsi="Arial" w:cs="Arial"/>
        </w:rPr>
        <w:t>palīgtehnoloģijām</w:t>
      </w:r>
      <w:proofErr w:type="spellEnd"/>
      <w:r w:rsidR="002D11A0" w:rsidRPr="00956743">
        <w:rPr>
          <w:rFonts w:ascii="Arial" w:hAnsi="Arial" w:cs="Arial"/>
        </w:rPr>
        <w:t>.</w:t>
      </w:r>
    </w:p>
    <w:p w14:paraId="03E77FA4" w14:textId="6E6069D8"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Pilns kritēriju rezultātu sadalījums Noturības principa ietvaros apkopots Pielikuma</w:t>
      </w:r>
      <w:r w:rsidR="006714D0" w:rsidRPr="00956743">
        <w:rPr>
          <w:rFonts w:ascii="Arial" w:hAnsi="Arial" w:cs="Arial"/>
        </w:rPr>
        <w:t xml:space="preserve"> </w:t>
      </w:r>
      <w:r w:rsidR="006714D0" w:rsidRPr="00956743">
        <w:rPr>
          <w:rFonts w:ascii="Arial" w:hAnsi="Arial" w:cs="Arial"/>
        </w:rPr>
        <w:fldChar w:fldCharType="begin"/>
      </w:r>
      <w:r w:rsidR="006714D0" w:rsidRPr="00956743">
        <w:rPr>
          <w:rFonts w:ascii="Arial" w:hAnsi="Arial" w:cs="Arial"/>
        </w:rPr>
        <w:instrText xml:space="preserve"> REF _Ref207750787 \h </w:instrText>
      </w:r>
      <w:r w:rsidR="00A917A9" w:rsidRPr="00956743">
        <w:rPr>
          <w:rFonts w:ascii="Arial" w:hAnsi="Arial" w:cs="Arial"/>
        </w:rPr>
        <w:instrText xml:space="preserve"> \* MERGEFORMAT </w:instrText>
      </w:r>
      <w:r w:rsidR="006714D0" w:rsidRPr="00956743">
        <w:rPr>
          <w:rFonts w:ascii="Arial" w:hAnsi="Arial" w:cs="Arial"/>
        </w:rPr>
      </w:r>
      <w:r w:rsidR="006714D0" w:rsidRPr="00956743">
        <w:rPr>
          <w:rFonts w:ascii="Arial" w:hAnsi="Arial" w:cs="Arial"/>
        </w:rPr>
        <w:fldChar w:fldCharType="separate"/>
      </w:r>
      <w:r w:rsidR="006714D0" w:rsidRPr="00956743">
        <w:rPr>
          <w:rFonts w:ascii="Arial" w:hAnsi="Arial" w:cs="Arial"/>
          <w:noProof/>
        </w:rPr>
        <w:t>6</w:t>
      </w:r>
      <w:r w:rsidR="006714D0" w:rsidRPr="00956743">
        <w:rPr>
          <w:rFonts w:ascii="Arial" w:hAnsi="Arial" w:cs="Arial"/>
        </w:rPr>
        <w:t>. tabulā "</w:t>
      </w:r>
      <w:r w:rsidR="006714D0" w:rsidRPr="00956743">
        <w:rPr>
          <w:rFonts w:ascii="Arial" w:hAnsi="Arial" w:cs="Arial"/>
          <w:i/>
        </w:rPr>
        <w:t>Padziļinātā izvērtējuma rezultāti pēc Noturības</w:t>
      </w:r>
      <w:r w:rsidR="006714D0" w:rsidRPr="00956743">
        <w:rPr>
          <w:rFonts w:ascii="Arial" w:hAnsi="Arial" w:cs="Arial"/>
        </w:rPr>
        <w:t xml:space="preserve"> </w:t>
      </w:r>
      <w:r w:rsidR="006714D0" w:rsidRPr="00956743">
        <w:rPr>
          <w:rFonts w:ascii="Arial" w:hAnsi="Arial" w:cs="Arial"/>
          <w:i/>
        </w:rPr>
        <w:t>principa kritērijiem (tīmekļvietnes</w:t>
      </w:r>
      <w:r w:rsidR="00A917A9" w:rsidRPr="00956743">
        <w:rPr>
          <w:rFonts w:ascii="Arial" w:hAnsi="Arial" w:cs="Arial"/>
          <w:i/>
        </w:rPr>
        <w:t>)</w:t>
      </w:r>
      <w:r w:rsidR="00A917A9" w:rsidRPr="00956743">
        <w:rPr>
          <w:rFonts w:ascii="Arial" w:hAnsi="Arial" w:cs="Arial"/>
        </w:rPr>
        <w:t>"</w:t>
      </w:r>
      <w:r w:rsidR="006714D0" w:rsidRPr="00956743">
        <w:rPr>
          <w:rFonts w:ascii="Arial" w:hAnsi="Arial" w:cs="Arial"/>
        </w:rPr>
        <w:fldChar w:fldCharType="end"/>
      </w:r>
      <w:r w:rsidR="00A917A9" w:rsidRPr="00956743">
        <w:rPr>
          <w:rFonts w:ascii="Arial" w:hAnsi="Arial" w:cs="Arial"/>
        </w:rPr>
        <w:t>.</w:t>
      </w:r>
      <w:r w:rsidRPr="00956743">
        <w:rPr>
          <w:rFonts w:ascii="Arial" w:hAnsi="Arial" w:cs="Arial"/>
        </w:rPr>
        <w:t xml:space="preserve"> </w:t>
      </w:r>
    </w:p>
    <w:p w14:paraId="63186196" w14:textId="59212681" w:rsidR="00573230" w:rsidRPr="00956743" w:rsidRDefault="003F6367" w:rsidP="00B47596">
      <w:pPr>
        <w:pStyle w:val="Heading2"/>
        <w:numPr>
          <w:ilvl w:val="1"/>
          <w:numId w:val="37"/>
        </w:numPr>
        <w:tabs>
          <w:tab w:val="left" w:pos="567"/>
        </w:tabs>
        <w:spacing w:line="360" w:lineRule="auto"/>
        <w:ind w:left="0" w:firstLine="0"/>
        <w:rPr>
          <w:rFonts w:ascii="Arial" w:hAnsi="Arial" w:cs="Arial"/>
        </w:rPr>
      </w:pPr>
      <w:bookmarkStart w:id="39" w:name="_heading=h.6tah3uzhyx8i" w:colFirst="0" w:colLast="0"/>
      <w:bookmarkStart w:id="40" w:name="_Toc208267015"/>
      <w:bookmarkEnd w:id="39"/>
      <w:r w:rsidRPr="00956743">
        <w:rPr>
          <w:rFonts w:ascii="Arial" w:hAnsi="Arial" w:cs="Arial"/>
        </w:rPr>
        <w:t>Rezultātu izmaiņas pa gadiem</w:t>
      </w:r>
      <w:r w:rsidR="00633BE0" w:rsidRPr="00956743">
        <w:rPr>
          <w:rFonts w:ascii="Arial" w:hAnsi="Arial" w:cs="Arial"/>
        </w:rPr>
        <w:t xml:space="preserve"> tīmekļvietnēm</w:t>
      </w:r>
      <w:bookmarkEnd w:id="40"/>
    </w:p>
    <w:p w14:paraId="39649B5F"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Datu salīdzinājums starp 2023. un 2024. gada datiem ļauj konstatēt izmaiņu virzienu, identificēt kritērijus ar visstraujāko progresu vai neatbilstību pieaugumu, kā arī tos aspektus, kuros problēmas saglabājušās nemainīgi.</w:t>
      </w:r>
    </w:p>
    <w:bookmarkStart w:id="41" w:name="_Ref207745342"/>
    <w:p w14:paraId="1AAD0962" w14:textId="0C694B36" w:rsidR="00BD33D6" w:rsidRPr="00956743" w:rsidRDefault="00BD33D6" w:rsidP="00B47596">
      <w:pPr>
        <w:tabs>
          <w:tab w:val="left" w:pos="567"/>
        </w:tabs>
        <w:spacing w:before="240" w:after="280" w:line="360" w:lineRule="auto"/>
        <w:jc w:val="center"/>
        <w:rPr>
          <w:rFonts w:ascii="Arial" w:hAnsi="Arial" w:cs="Arial"/>
          <w:i/>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8</w:t>
      </w:r>
      <w:r w:rsidRPr="00956743">
        <w:rPr>
          <w:rFonts w:ascii="Arial" w:hAnsi="Arial" w:cs="Arial"/>
        </w:rPr>
        <w:fldChar w:fldCharType="end"/>
      </w:r>
      <w:r w:rsidRPr="00956743">
        <w:rPr>
          <w:rFonts w:ascii="Arial" w:hAnsi="Arial" w:cs="Arial"/>
        </w:rPr>
        <w:t>. attēls</w:t>
      </w:r>
      <w:r w:rsidR="00A54473" w:rsidRPr="00956743">
        <w:rPr>
          <w:rFonts w:ascii="Arial" w:hAnsi="Arial" w:cs="Arial"/>
        </w:rPr>
        <w:t xml:space="preserve">. </w:t>
      </w:r>
      <w:r w:rsidR="00A54473" w:rsidRPr="00956743">
        <w:rPr>
          <w:rFonts w:ascii="Arial" w:hAnsi="Arial" w:cs="Arial"/>
          <w:i/>
        </w:rPr>
        <w:t>Neatbilstību īpatsvara izmaiņas padziļinātajā izvērtējumā (2023. un 2024.  gads) (turpmāk – 8. attēls)</w:t>
      </w:r>
      <w:bookmarkEnd w:id="41"/>
    </w:p>
    <w:p w14:paraId="755CD6F5" w14:textId="77777777" w:rsidR="00573230" w:rsidRPr="00956743" w:rsidRDefault="002D11A0" w:rsidP="00B47596">
      <w:pPr>
        <w:tabs>
          <w:tab w:val="left" w:pos="567"/>
        </w:tabs>
        <w:spacing w:before="240" w:after="280" w:line="360" w:lineRule="auto"/>
        <w:jc w:val="center"/>
        <w:rPr>
          <w:rFonts w:ascii="Arial" w:hAnsi="Arial" w:cs="Arial"/>
          <w:b/>
        </w:rPr>
      </w:pPr>
      <w:r w:rsidRPr="00956743">
        <w:rPr>
          <w:rFonts w:ascii="Arial" w:hAnsi="Arial" w:cs="Arial"/>
          <w:noProof/>
        </w:rPr>
        <w:lastRenderedPageBreak/>
        <w:drawing>
          <wp:inline distT="0" distB="0" distL="0" distR="0" wp14:anchorId="6693FC3A" wp14:editId="1FABD01C">
            <wp:extent cx="4549634" cy="3115013"/>
            <wp:effectExtent l="0" t="0" r="0" b="0"/>
            <wp:docPr id="1992720189" name="image16.png" descr="Punktu diagramma ar WCAG izpildes kritēriju neatbilstību īpatsvaru padziļinātajā izvērtējumā 2023. un 2024. gadā. Katram kritērijam redzami divi punkti: gaiši zilais – 2023. gada rezultāti, tumši zilais – 2024. gada rezultāti. Diagramma rāda, ka vairākos kritērijos neatbilstību īpatsvars saglabājies augsts (piemēram, teksta attēli, redzams fokuss, kontrasts, virsraksti un birkas), citos vērojams neliels uzlabojums vai pasliktinājums."/>
            <wp:cNvGraphicFramePr/>
            <a:graphic xmlns:a="http://schemas.openxmlformats.org/drawingml/2006/main">
              <a:graphicData uri="http://schemas.openxmlformats.org/drawingml/2006/picture">
                <pic:pic xmlns:pic="http://schemas.openxmlformats.org/drawingml/2006/picture">
                  <pic:nvPicPr>
                    <pic:cNvPr id="1992720189" name="image16.png" descr="Punktu diagramma ar WCAG izpildes kritēriju neatbilstību īpatsvaru padziļinātajā izvērtējumā 2023. un 2024. gadā. Katram kritērijam redzami divi punkti: gaiši zilais – 2023. gada rezultāti, tumši zilais – 2024. gada rezultāti. Diagramma rāda, ka vairākos kritērijos neatbilstību īpatsvars saglabājies augsts (piemēram, teksta attēli, redzams fokuss, kontrasts, virsraksti un birkas), citos vērojams neliels uzlabojums vai pasliktinājums."/>
                    <pic:cNvPicPr preferRelativeResize="0"/>
                  </pic:nvPicPr>
                  <pic:blipFill>
                    <a:blip r:embed="rId19"/>
                    <a:srcRect t="15720"/>
                    <a:stretch>
                      <a:fillRect/>
                    </a:stretch>
                  </pic:blipFill>
                  <pic:spPr>
                    <a:xfrm>
                      <a:off x="0" y="0"/>
                      <a:ext cx="4549634" cy="3115013"/>
                    </a:xfrm>
                    <a:prstGeom prst="rect">
                      <a:avLst/>
                    </a:prstGeom>
                    <a:ln/>
                  </pic:spPr>
                </pic:pic>
              </a:graphicData>
            </a:graphic>
          </wp:inline>
        </w:drawing>
      </w:r>
    </w:p>
    <w:p w14:paraId="05AF756F" w14:textId="77777777" w:rsidR="00573230" w:rsidRPr="00956743" w:rsidRDefault="00573230" w:rsidP="00B47596">
      <w:pPr>
        <w:tabs>
          <w:tab w:val="left" w:pos="567"/>
        </w:tabs>
        <w:spacing w:before="240" w:after="280" w:line="360" w:lineRule="auto"/>
        <w:rPr>
          <w:rFonts w:ascii="Arial" w:hAnsi="Arial" w:cs="Arial"/>
          <w:b/>
        </w:rPr>
      </w:pPr>
    </w:p>
    <w:p w14:paraId="3738E3B0" w14:textId="0F66EDC1" w:rsidR="00573230" w:rsidRPr="00956743" w:rsidRDefault="00C25EAA" w:rsidP="00B47596">
      <w:pPr>
        <w:tabs>
          <w:tab w:val="left" w:pos="567"/>
        </w:tabs>
        <w:spacing w:before="240" w:after="280"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_Ref207745342 \h </w:instrText>
      </w:r>
      <w:r w:rsidR="00571315" w:rsidRPr="00956743">
        <w:rPr>
          <w:rFonts w:ascii="Arial" w:hAnsi="Arial" w:cs="Arial"/>
        </w:rPr>
        <w:instrText xml:space="preserve">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8</w:t>
      </w:r>
      <w:r w:rsidRPr="00956743">
        <w:rPr>
          <w:rFonts w:ascii="Arial" w:hAnsi="Arial" w:cs="Arial"/>
        </w:rPr>
        <w:t xml:space="preserve">. attēlā </w:t>
      </w:r>
      <w:r w:rsidRPr="00956743">
        <w:rPr>
          <w:rFonts w:ascii="Arial" w:hAnsi="Arial" w:cs="Arial"/>
        </w:rPr>
        <w:fldChar w:fldCharType="end"/>
      </w:r>
      <w:r w:rsidR="002D11A0" w:rsidRPr="00956743">
        <w:rPr>
          <w:rFonts w:ascii="Arial" w:hAnsi="Arial" w:cs="Arial"/>
        </w:rPr>
        <w:t>atspoguļotas neatbilstību izmaiņas starp 2023. un 2024. gada padziļināto izvērtējumu, iezīmējot kritērijus ar lielākajām svārstībām. Kopējā dinamika atklāj trīs galvenās tendences:</w:t>
      </w:r>
    </w:p>
    <w:p w14:paraId="1C83B1E7" w14:textId="77777777" w:rsidR="00573230" w:rsidRPr="00956743" w:rsidRDefault="002D11A0" w:rsidP="00B47596">
      <w:pPr>
        <w:numPr>
          <w:ilvl w:val="0"/>
          <w:numId w:val="14"/>
        </w:numPr>
        <w:pBdr>
          <w:top w:val="nil"/>
          <w:left w:val="nil"/>
          <w:bottom w:val="nil"/>
          <w:right w:val="nil"/>
          <w:between w:val="nil"/>
        </w:pBdr>
        <w:tabs>
          <w:tab w:val="left" w:pos="567"/>
        </w:tabs>
        <w:spacing w:before="240" w:after="0" w:line="360" w:lineRule="auto"/>
        <w:ind w:left="0" w:firstLine="0"/>
        <w:rPr>
          <w:rFonts w:ascii="Arial" w:hAnsi="Arial" w:cs="Arial"/>
          <w:color w:val="000000"/>
        </w:rPr>
      </w:pPr>
      <w:r w:rsidRPr="00956743">
        <w:rPr>
          <w:rFonts w:ascii="Arial" w:hAnsi="Arial" w:cs="Arial"/>
          <w:b/>
          <w:color w:val="000000"/>
        </w:rPr>
        <w:t>Uzlabojumi valodas un formu elementos.</w:t>
      </w:r>
      <w:r w:rsidRPr="00956743">
        <w:rPr>
          <w:rFonts w:ascii="Arial" w:hAnsi="Arial" w:cs="Arial"/>
          <w:color w:val="000000"/>
        </w:rPr>
        <w:t xml:space="preserve"> Lielākais progress sasniegts kritērijos, kas saistīti ar satura semantiku un veidlapu piekļūstamību. Kritērijā 3.1.2. </w:t>
      </w:r>
      <w:r w:rsidRPr="00956743">
        <w:rPr>
          <w:rFonts w:ascii="Arial" w:hAnsi="Arial" w:cs="Arial"/>
          <w:i/>
          <w:color w:val="000000"/>
        </w:rPr>
        <w:t>Daļu valoda</w:t>
      </w:r>
      <w:r w:rsidRPr="00956743">
        <w:rPr>
          <w:rFonts w:ascii="Arial" w:hAnsi="Arial" w:cs="Arial"/>
          <w:color w:val="000000"/>
        </w:rPr>
        <w:t xml:space="preserve"> neatbilstību īpatsvars samazinājies par vairāk nekā pusi, bet kritērijā 2.5.3. </w:t>
      </w:r>
      <w:r w:rsidRPr="00956743">
        <w:rPr>
          <w:rFonts w:ascii="Arial" w:hAnsi="Arial" w:cs="Arial"/>
          <w:i/>
          <w:color w:val="000000"/>
        </w:rPr>
        <w:t>Birka nosaukumā</w:t>
      </w:r>
      <w:r w:rsidRPr="00956743">
        <w:rPr>
          <w:rFonts w:ascii="Arial" w:hAnsi="Arial" w:cs="Arial"/>
          <w:color w:val="000000"/>
        </w:rPr>
        <w:t xml:space="preserve"> – par aptuveni 60 %. Tas norāda uz mērķtiecīgiem uzlabojumiem valodas atribūtu lietojumā un formu marķējuma kvalitātē.</w:t>
      </w:r>
    </w:p>
    <w:p w14:paraId="034CB207" w14:textId="77777777" w:rsidR="00573230" w:rsidRPr="00956743" w:rsidRDefault="002D11A0" w:rsidP="00B47596">
      <w:pPr>
        <w:numPr>
          <w:ilvl w:val="0"/>
          <w:numId w:val="14"/>
        </w:numPr>
        <w:tabs>
          <w:tab w:val="left" w:pos="567"/>
        </w:tabs>
        <w:spacing w:before="240" w:after="0" w:line="360" w:lineRule="auto"/>
        <w:ind w:left="0" w:firstLine="0"/>
        <w:rPr>
          <w:rFonts w:ascii="Arial" w:hAnsi="Arial" w:cs="Arial"/>
        </w:rPr>
      </w:pPr>
      <w:r w:rsidRPr="00956743">
        <w:rPr>
          <w:rFonts w:ascii="Arial" w:hAnsi="Arial" w:cs="Arial"/>
          <w:b/>
        </w:rPr>
        <w:t>Augstāks neatbilstību īpatsvars vizuālās piekļūstamības kritērijos.</w:t>
      </w:r>
      <w:r w:rsidRPr="00956743">
        <w:rPr>
          <w:rFonts w:ascii="Arial" w:hAnsi="Arial" w:cs="Arial"/>
        </w:rPr>
        <w:t xml:space="preserve"> Neatbilstību īpatsvars palielinājies kritērijos, kas attiecas uz vizuālo noformējumu. Kritērijā 1.4.1. </w:t>
      </w:r>
      <w:r w:rsidRPr="00956743">
        <w:rPr>
          <w:rFonts w:ascii="Arial" w:hAnsi="Arial" w:cs="Arial"/>
          <w:i/>
        </w:rPr>
        <w:t>Krāsas izmantošana</w:t>
      </w:r>
      <w:r w:rsidRPr="00956743">
        <w:rPr>
          <w:rFonts w:ascii="Arial" w:hAnsi="Arial" w:cs="Arial"/>
        </w:rPr>
        <w:t xml:space="preserve"> un kritērijā 1.4.11. </w:t>
      </w:r>
      <w:r w:rsidRPr="00956743">
        <w:rPr>
          <w:rFonts w:ascii="Arial" w:hAnsi="Arial" w:cs="Arial"/>
          <w:i/>
        </w:rPr>
        <w:t>Netekstuālais kontrasts fiksēts pieaugums</w:t>
      </w:r>
      <w:r w:rsidRPr="00956743">
        <w:rPr>
          <w:rFonts w:ascii="Arial" w:hAnsi="Arial" w:cs="Arial"/>
        </w:rPr>
        <w:t xml:space="preserve">, kā arī kritērijos 1.4.3. </w:t>
      </w:r>
      <w:r w:rsidRPr="00956743">
        <w:rPr>
          <w:rFonts w:ascii="Arial" w:hAnsi="Arial" w:cs="Arial"/>
          <w:i/>
        </w:rPr>
        <w:t>Kontrasts (minimālais)</w:t>
      </w:r>
      <w:r w:rsidRPr="00956743">
        <w:rPr>
          <w:rFonts w:ascii="Arial" w:hAnsi="Arial" w:cs="Arial"/>
        </w:rPr>
        <w:t xml:space="preserve"> un 1.4.5. </w:t>
      </w:r>
      <w:r w:rsidRPr="00956743">
        <w:rPr>
          <w:rFonts w:ascii="Arial" w:hAnsi="Arial" w:cs="Arial"/>
          <w:i/>
        </w:rPr>
        <w:t>Teksta attēli</w:t>
      </w:r>
      <w:r w:rsidRPr="00956743">
        <w:rPr>
          <w:rFonts w:ascii="Arial" w:hAnsi="Arial" w:cs="Arial"/>
        </w:rPr>
        <w:t xml:space="preserve"> neatbilstības rādītāji ir būtiski augstāki nekā iepriekšējā gadā. Šīs izmaiņas saistītas ar stingrāku metodoloģijas piemērošanu 2024. gadā, īpašu uzmanību pievēršot funkcionālo elementu (piemēram, pogu un saišu) vizuālajam kontrastam dažādos stāvokļos (piemēram, saites krāsas izmaiņas, kad pele ir virs tās, pogas fokuss).</w:t>
      </w:r>
    </w:p>
    <w:p w14:paraId="3056787B" w14:textId="77777777" w:rsidR="00573230" w:rsidRPr="00956743" w:rsidRDefault="002D11A0" w:rsidP="00B47596">
      <w:pPr>
        <w:numPr>
          <w:ilvl w:val="0"/>
          <w:numId w:val="14"/>
        </w:numPr>
        <w:tabs>
          <w:tab w:val="left" w:pos="567"/>
        </w:tabs>
        <w:spacing w:before="240" w:after="280" w:line="360" w:lineRule="auto"/>
        <w:ind w:left="0" w:firstLine="0"/>
        <w:rPr>
          <w:rFonts w:ascii="Arial" w:hAnsi="Arial" w:cs="Arial"/>
        </w:rPr>
      </w:pPr>
      <w:r w:rsidRPr="00956743">
        <w:rPr>
          <w:rFonts w:ascii="Arial" w:hAnsi="Arial" w:cs="Arial"/>
          <w:b/>
        </w:rPr>
        <w:lastRenderedPageBreak/>
        <w:t>Nemainīgas būtiskas neatbilstības.</w:t>
      </w:r>
      <w:r w:rsidRPr="00956743">
        <w:rPr>
          <w:rFonts w:ascii="Arial" w:hAnsi="Arial" w:cs="Arial"/>
        </w:rPr>
        <w:t xml:space="preserve"> Vairāki kritēriji saglabājas ar nemainīgi augstu neatbilstības līmeni abos gados. Kritēriji 4.1.2. </w:t>
      </w:r>
      <w:r w:rsidRPr="00956743">
        <w:rPr>
          <w:rFonts w:ascii="Arial" w:hAnsi="Arial" w:cs="Arial"/>
          <w:i/>
        </w:rPr>
        <w:t>Nosaukums, loma, vērtība</w:t>
      </w:r>
      <w:r w:rsidRPr="00956743">
        <w:rPr>
          <w:rFonts w:ascii="Arial" w:hAnsi="Arial" w:cs="Arial"/>
        </w:rPr>
        <w:t xml:space="preserve"> un 1.3.1. </w:t>
      </w:r>
      <w:r w:rsidRPr="00956743">
        <w:rPr>
          <w:rFonts w:ascii="Arial" w:hAnsi="Arial" w:cs="Arial"/>
          <w:i/>
        </w:rPr>
        <w:t>Informācija un saistības</w:t>
      </w:r>
      <w:r w:rsidRPr="00956743">
        <w:rPr>
          <w:rFonts w:ascii="Arial" w:hAnsi="Arial" w:cs="Arial"/>
        </w:rPr>
        <w:t xml:space="preserve"> nav izpildīti nevienā no pārbaudītajām vietnēm, kas norāda uz strukturālām problēmām, kuru novēršanai nepieciešama izstrādātāju iesaiste.</w:t>
      </w:r>
    </w:p>
    <w:p w14:paraId="0058DA89" w14:textId="4696D754"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Detalizēts neatbilstību salīdzinājums 15 WCAG kritērijos ar lielākajām svārstībām  apkopots Pielikuma </w:t>
      </w:r>
      <w:r w:rsidR="00ED5FFB" w:rsidRPr="00956743">
        <w:rPr>
          <w:rFonts w:ascii="Arial" w:hAnsi="Arial" w:cs="Arial"/>
        </w:rPr>
        <w:fldChar w:fldCharType="begin"/>
      </w:r>
      <w:r w:rsidR="00ED5FFB" w:rsidRPr="00956743">
        <w:rPr>
          <w:rFonts w:ascii="Arial" w:hAnsi="Arial" w:cs="Arial"/>
        </w:rPr>
        <w:instrText xml:space="preserve"> REF _Ref207750869 \h </w:instrText>
      </w:r>
      <w:r w:rsidR="00EA1538" w:rsidRPr="00956743">
        <w:rPr>
          <w:rFonts w:ascii="Arial" w:hAnsi="Arial" w:cs="Arial"/>
        </w:rPr>
        <w:instrText xml:space="preserve"> \* MERGEFORMAT </w:instrText>
      </w:r>
      <w:r w:rsidR="00ED5FFB" w:rsidRPr="00956743">
        <w:rPr>
          <w:rFonts w:ascii="Arial" w:hAnsi="Arial" w:cs="Arial"/>
        </w:rPr>
      </w:r>
      <w:r w:rsidR="00ED5FFB" w:rsidRPr="00956743">
        <w:rPr>
          <w:rFonts w:ascii="Arial" w:hAnsi="Arial" w:cs="Arial"/>
        </w:rPr>
        <w:fldChar w:fldCharType="separate"/>
      </w:r>
      <w:r w:rsidR="00ED5FFB" w:rsidRPr="00956743">
        <w:rPr>
          <w:rFonts w:ascii="Arial" w:hAnsi="Arial" w:cs="Arial"/>
          <w:noProof/>
        </w:rPr>
        <w:t>7</w:t>
      </w:r>
      <w:r w:rsidR="00ED5FFB" w:rsidRPr="00956743">
        <w:rPr>
          <w:rFonts w:ascii="Arial" w:hAnsi="Arial" w:cs="Arial"/>
        </w:rPr>
        <w:t>. tabul</w:t>
      </w:r>
      <w:r w:rsidR="00EA1538" w:rsidRPr="00956743">
        <w:rPr>
          <w:rFonts w:ascii="Arial" w:hAnsi="Arial" w:cs="Arial"/>
        </w:rPr>
        <w:t>ā</w:t>
      </w:r>
      <w:r w:rsidR="00ED5FFB" w:rsidRPr="00956743">
        <w:rPr>
          <w:rFonts w:ascii="Arial" w:hAnsi="Arial" w:cs="Arial"/>
        </w:rPr>
        <w:t xml:space="preserve"> </w:t>
      </w:r>
      <w:r w:rsidR="00EA1538" w:rsidRPr="00956743">
        <w:rPr>
          <w:rFonts w:ascii="Arial" w:hAnsi="Arial" w:cs="Arial"/>
        </w:rPr>
        <w:t>"</w:t>
      </w:r>
      <w:r w:rsidR="00ED5FFB" w:rsidRPr="00956743">
        <w:rPr>
          <w:rFonts w:ascii="Arial" w:hAnsi="Arial" w:cs="Arial"/>
          <w:i/>
        </w:rPr>
        <w:t>Neatbilstību izmaiņas padziļinātajā izvērtējumā ( tīmekļvietnes, kritēriji ar lielākajām izmaiņām, 2023.–2024. gads</w:t>
      </w:r>
      <w:r w:rsidR="00EA1538" w:rsidRPr="00956743">
        <w:rPr>
          <w:rFonts w:ascii="Arial" w:hAnsi="Arial" w:cs="Arial"/>
          <w:i/>
        </w:rPr>
        <w:t>)"</w:t>
      </w:r>
      <w:r w:rsidR="00ED5FFB" w:rsidRPr="00956743">
        <w:rPr>
          <w:rFonts w:ascii="Arial" w:hAnsi="Arial" w:cs="Arial"/>
        </w:rPr>
        <w:fldChar w:fldCharType="end"/>
      </w:r>
      <w:r w:rsidRPr="00956743">
        <w:rPr>
          <w:rFonts w:ascii="Arial" w:hAnsi="Arial" w:cs="Arial"/>
        </w:rPr>
        <w:t xml:space="preserve">, savukārt visu 50 WCAG kritēriju rezultātu salīdzinājums pa gadiem sniegts Pielikuma </w:t>
      </w:r>
      <w:r w:rsidR="005E7C4B" w:rsidRPr="00956743">
        <w:rPr>
          <w:rFonts w:ascii="Arial" w:hAnsi="Arial" w:cs="Arial"/>
        </w:rPr>
        <w:fldChar w:fldCharType="begin"/>
      </w:r>
      <w:r w:rsidR="005E7C4B" w:rsidRPr="00956743">
        <w:rPr>
          <w:rFonts w:ascii="Arial" w:hAnsi="Arial" w:cs="Arial"/>
        </w:rPr>
        <w:instrText xml:space="preserve"> REF _Ref207750914 \h  \* MERGEFORMAT </w:instrText>
      </w:r>
      <w:r w:rsidR="005E7C4B" w:rsidRPr="00956743">
        <w:rPr>
          <w:rFonts w:ascii="Arial" w:hAnsi="Arial" w:cs="Arial"/>
        </w:rPr>
      </w:r>
      <w:r w:rsidR="005E7C4B" w:rsidRPr="00956743">
        <w:rPr>
          <w:rFonts w:ascii="Arial" w:hAnsi="Arial" w:cs="Arial"/>
        </w:rPr>
        <w:fldChar w:fldCharType="separate"/>
      </w:r>
      <w:r w:rsidR="005E7C4B" w:rsidRPr="00956743">
        <w:rPr>
          <w:rFonts w:ascii="Arial" w:hAnsi="Arial" w:cs="Arial"/>
          <w:noProof/>
        </w:rPr>
        <w:t>8</w:t>
      </w:r>
      <w:r w:rsidR="005E7C4B" w:rsidRPr="00956743">
        <w:rPr>
          <w:rFonts w:ascii="Arial" w:hAnsi="Arial" w:cs="Arial"/>
        </w:rPr>
        <w:t>. tabulā "</w:t>
      </w:r>
      <w:r w:rsidR="005E7C4B" w:rsidRPr="00956743">
        <w:rPr>
          <w:rFonts w:ascii="Arial" w:hAnsi="Arial" w:cs="Arial"/>
          <w:i/>
        </w:rPr>
        <w:t>Neatbilstību izmaiņas padziļinātajā izvērtējumā (tīmekļvietnes, 2023.–2024. gads)</w:t>
      </w:r>
      <w:r w:rsidR="005E7C4B" w:rsidRPr="00956743">
        <w:rPr>
          <w:rFonts w:ascii="Arial" w:hAnsi="Arial" w:cs="Arial"/>
        </w:rPr>
        <w:fldChar w:fldCharType="end"/>
      </w:r>
      <w:r w:rsidR="005E7C4B" w:rsidRPr="00956743">
        <w:rPr>
          <w:rFonts w:ascii="Arial" w:hAnsi="Arial" w:cs="Arial"/>
        </w:rPr>
        <w:t>"</w:t>
      </w:r>
      <w:r w:rsidRPr="00956743">
        <w:rPr>
          <w:rFonts w:ascii="Arial" w:hAnsi="Arial" w:cs="Arial"/>
        </w:rPr>
        <w:t>.</w:t>
      </w:r>
    </w:p>
    <w:p w14:paraId="6BC467B3" w14:textId="30A341DF" w:rsidR="00573230" w:rsidRPr="00956743" w:rsidRDefault="002D11A0" w:rsidP="00B47596">
      <w:pPr>
        <w:pStyle w:val="Heading2"/>
        <w:numPr>
          <w:ilvl w:val="1"/>
          <w:numId w:val="37"/>
        </w:numPr>
        <w:tabs>
          <w:tab w:val="left" w:pos="567"/>
        </w:tabs>
        <w:spacing w:line="360" w:lineRule="auto"/>
        <w:ind w:left="0" w:firstLine="0"/>
        <w:rPr>
          <w:rFonts w:ascii="Arial" w:hAnsi="Arial" w:cs="Arial"/>
        </w:rPr>
      </w:pPr>
      <w:bookmarkStart w:id="42" w:name="_heading=h.a8t3vzubola3" w:colFirst="0" w:colLast="0"/>
      <w:bookmarkStart w:id="43" w:name="_Toc208267016"/>
      <w:bookmarkEnd w:id="42"/>
      <w:r w:rsidRPr="00956743">
        <w:rPr>
          <w:rFonts w:ascii="Arial" w:hAnsi="Arial" w:cs="Arial"/>
        </w:rPr>
        <w:t>Funkcionalitātes veiktspējas novērtējums</w:t>
      </w:r>
      <w:bookmarkEnd w:id="43"/>
    </w:p>
    <w:p w14:paraId="68CB2521"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Funkcionalitātes veiktspējas analīze tīmekļvietnēm tika veikta, balstoties uz EN 301 549 funkcionālās veiktspējas priekšrakstiem</w:t>
      </w:r>
      <w:r w:rsidRPr="00956743">
        <w:rPr>
          <w:rFonts w:ascii="Arial" w:hAnsi="Arial" w:cs="Arial"/>
          <w:vertAlign w:val="superscript"/>
        </w:rPr>
        <w:footnoteReference w:id="20"/>
      </w:r>
      <w:r w:rsidRPr="00956743">
        <w:rPr>
          <w:rFonts w:ascii="Arial" w:hAnsi="Arial" w:cs="Arial"/>
        </w:rPr>
        <w:t xml:space="preserve">. Šī </w:t>
      </w:r>
      <w:proofErr w:type="spellStart"/>
      <w:r w:rsidRPr="00956743">
        <w:rPr>
          <w:rFonts w:ascii="Arial" w:hAnsi="Arial" w:cs="Arial"/>
        </w:rPr>
        <w:t>sasaite</w:t>
      </w:r>
      <w:proofErr w:type="spellEnd"/>
      <w:r w:rsidRPr="00956743">
        <w:rPr>
          <w:rFonts w:ascii="Arial" w:hAnsi="Arial" w:cs="Arial"/>
        </w:rPr>
        <w:t xml:space="preserve"> tika izveidota, balstoties uz ASV Piekļūstamības padomes (</w:t>
      </w:r>
      <w:proofErr w:type="spellStart"/>
      <w:r w:rsidRPr="00956743">
        <w:rPr>
          <w:rFonts w:ascii="Arial" w:hAnsi="Arial" w:cs="Arial"/>
        </w:rPr>
        <w:t>angl</w:t>
      </w:r>
      <w:proofErr w:type="spellEnd"/>
      <w:r w:rsidRPr="00956743">
        <w:rPr>
          <w:rFonts w:ascii="Arial" w:hAnsi="Arial" w:cs="Arial"/>
        </w:rPr>
        <w:t xml:space="preserve">. </w:t>
      </w:r>
      <w:r w:rsidRPr="00956743">
        <w:rPr>
          <w:rFonts w:ascii="Arial" w:hAnsi="Arial" w:cs="Arial"/>
          <w:i/>
        </w:rPr>
        <w:t xml:space="preserve">U.S. Access </w:t>
      </w:r>
      <w:proofErr w:type="spellStart"/>
      <w:r w:rsidRPr="00956743">
        <w:rPr>
          <w:rFonts w:ascii="Arial" w:hAnsi="Arial" w:cs="Arial"/>
          <w:i/>
        </w:rPr>
        <w:t>Board</w:t>
      </w:r>
      <w:proofErr w:type="spellEnd"/>
      <w:r w:rsidRPr="00956743">
        <w:rPr>
          <w:rFonts w:ascii="Arial" w:hAnsi="Arial" w:cs="Arial"/>
        </w:rPr>
        <w:t>) izstrādāto oficiālo kartējumu</w:t>
      </w:r>
      <w:r w:rsidRPr="00956743">
        <w:rPr>
          <w:rFonts w:ascii="Arial" w:hAnsi="Arial" w:cs="Arial"/>
          <w:vertAlign w:val="superscript"/>
        </w:rPr>
        <w:footnoteReference w:id="21"/>
      </w:r>
      <w:r w:rsidRPr="00956743">
        <w:rPr>
          <w:rFonts w:ascii="Arial" w:hAnsi="Arial" w:cs="Arial"/>
        </w:rPr>
        <w:t xml:space="preserve">, kas sasaista WCAG 2.0 AA kritērijus ar EN 301 549 standarta funkcionālās veiktspējas priekšrakstiem. </w:t>
      </w:r>
    </w:p>
    <w:bookmarkStart w:id="44" w:name="_Ref207745446"/>
    <w:p w14:paraId="5319A851" w14:textId="5C83F3D2" w:rsidR="00C25EAA" w:rsidRPr="00956743" w:rsidRDefault="00C917E8" w:rsidP="00B47596">
      <w:pPr>
        <w:tabs>
          <w:tab w:val="left" w:pos="567"/>
        </w:tabs>
        <w:spacing w:before="240" w:after="280" w:line="360" w:lineRule="auto"/>
        <w:jc w:val="center"/>
        <w:rPr>
          <w:rFonts w:ascii="Arial" w:hAnsi="Arial" w:cs="Arial"/>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9</w:t>
      </w:r>
      <w:r w:rsidRPr="00956743">
        <w:rPr>
          <w:rFonts w:ascii="Arial" w:hAnsi="Arial" w:cs="Arial"/>
        </w:rPr>
        <w:fldChar w:fldCharType="end"/>
      </w:r>
      <w:r w:rsidR="00C25EAA" w:rsidRPr="00956743">
        <w:rPr>
          <w:rFonts w:ascii="Arial" w:hAnsi="Arial" w:cs="Arial"/>
        </w:rPr>
        <w:t>. attēls</w:t>
      </w:r>
      <w:r w:rsidRPr="00956743">
        <w:rPr>
          <w:rFonts w:ascii="Arial" w:hAnsi="Arial" w:cs="Arial"/>
        </w:rPr>
        <w:t xml:space="preserve">. </w:t>
      </w:r>
      <w:r w:rsidRPr="00956743">
        <w:rPr>
          <w:rFonts w:ascii="Arial" w:hAnsi="Arial" w:cs="Arial"/>
          <w:i/>
        </w:rPr>
        <w:t>Tīmekļvietņu un lapu neatbilstība pēc Funkcionālās veiktspējas priekšrakstiem (2023–2024) (turpmāk – 9. attēls)</w:t>
      </w:r>
      <w:bookmarkEnd w:id="44"/>
    </w:p>
    <w:p w14:paraId="2DEE2C42"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noProof/>
        </w:rPr>
        <w:lastRenderedPageBreak/>
        <w:drawing>
          <wp:inline distT="114300" distB="114300" distL="114300" distR="114300" wp14:anchorId="787E837B" wp14:editId="7048DFF9">
            <wp:extent cx="5836920" cy="3886200"/>
            <wp:effectExtent l="0" t="0" r="0" b="0"/>
            <wp:docPr id="1992720179" name="image11.png" descr="Diagramma parāda tīmekļvietņu un lapu neatbilstību pēc Funkcionālās veiktspējas priekšrakstiem 2023. un 2024. gadā. Lielākajā daļā kategoriju neatbilstība pārsniedz 75%, īpaši lietošanā ar redzes, kustību un kognitīviem traucējumiem; nedaudz zemāks rādītājs ir dzirdes un krāsu uztveres kritērijos."/>
            <wp:cNvGraphicFramePr/>
            <a:graphic xmlns:a="http://schemas.openxmlformats.org/drawingml/2006/main">
              <a:graphicData uri="http://schemas.openxmlformats.org/drawingml/2006/picture">
                <pic:pic xmlns:pic="http://schemas.openxmlformats.org/drawingml/2006/picture">
                  <pic:nvPicPr>
                    <pic:cNvPr id="1992720179" name="image11.png" descr="Diagramma parāda tīmekļvietņu un lapu neatbilstību pēc Funkcionālās veiktspējas priekšrakstiem 2023. un 2024. gadā. Lielākajā daļā kategoriju neatbilstība pārsniedz 75%, īpaši lietošanā ar redzes, kustību un kognitīviem traucējumiem; nedaudz zemāks rādītājs ir dzirdes un krāsu uztveres kritērijos."/>
                    <pic:cNvPicPr preferRelativeResize="0"/>
                  </pic:nvPicPr>
                  <pic:blipFill>
                    <a:blip r:embed="rId20"/>
                    <a:srcRect/>
                    <a:stretch>
                      <a:fillRect/>
                    </a:stretch>
                  </pic:blipFill>
                  <pic:spPr>
                    <a:xfrm>
                      <a:off x="0" y="0"/>
                      <a:ext cx="5836920" cy="3886200"/>
                    </a:xfrm>
                    <a:prstGeom prst="rect">
                      <a:avLst/>
                    </a:prstGeom>
                    <a:ln/>
                  </pic:spPr>
                </pic:pic>
              </a:graphicData>
            </a:graphic>
          </wp:inline>
        </w:drawing>
      </w:r>
    </w:p>
    <w:p w14:paraId="2524BEB0" w14:textId="7ABBB43D"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Analīze parādīja, ka 2024. gadā neatbilstības visbiežāk skāra lietošanu ar dzirdes traucējumiem – neatbilstība konstatēta 100 % gadījumu pēc vietņu skaita un 58 % pēc pārbaudīto lapu rezultātiem (salīdzinājumā ar 68,9 % 2023. gadā, skat.</w:t>
      </w:r>
      <w:r w:rsidR="00633172" w:rsidRPr="00956743">
        <w:rPr>
          <w:rFonts w:ascii="Arial" w:hAnsi="Arial" w:cs="Arial"/>
        </w:rPr>
        <w:t xml:space="preserve"> </w:t>
      </w:r>
      <w:r w:rsidR="00633172" w:rsidRPr="00956743">
        <w:rPr>
          <w:rFonts w:ascii="Arial" w:hAnsi="Arial" w:cs="Arial"/>
        </w:rPr>
        <w:fldChar w:fldCharType="begin"/>
      </w:r>
      <w:r w:rsidR="00633172" w:rsidRPr="00956743">
        <w:rPr>
          <w:rFonts w:ascii="Arial" w:hAnsi="Arial" w:cs="Arial"/>
        </w:rPr>
        <w:instrText xml:space="preserve"> REF _Ref207745446 \h </w:instrText>
      </w:r>
      <w:r w:rsidR="00571315" w:rsidRPr="00956743">
        <w:rPr>
          <w:rFonts w:ascii="Arial" w:hAnsi="Arial" w:cs="Arial"/>
        </w:rPr>
        <w:instrText xml:space="preserve"> \* MERGEFORMAT </w:instrText>
      </w:r>
      <w:r w:rsidR="00633172" w:rsidRPr="00956743">
        <w:rPr>
          <w:rFonts w:ascii="Arial" w:hAnsi="Arial" w:cs="Arial"/>
        </w:rPr>
      </w:r>
      <w:r w:rsidR="00633172" w:rsidRPr="00956743">
        <w:rPr>
          <w:rFonts w:ascii="Arial" w:hAnsi="Arial" w:cs="Arial"/>
        </w:rPr>
        <w:fldChar w:fldCharType="separate"/>
      </w:r>
      <w:r w:rsidR="00633172" w:rsidRPr="00956743">
        <w:rPr>
          <w:rFonts w:ascii="Arial" w:hAnsi="Arial" w:cs="Arial"/>
          <w:noProof/>
        </w:rPr>
        <w:t>9</w:t>
      </w:r>
      <w:r w:rsidR="00633172" w:rsidRPr="00956743">
        <w:rPr>
          <w:rFonts w:ascii="Arial" w:hAnsi="Arial" w:cs="Arial"/>
        </w:rPr>
        <w:t>. attēlu</w:t>
      </w:r>
      <w:r w:rsidR="00633172" w:rsidRPr="00956743">
        <w:rPr>
          <w:rFonts w:ascii="Arial" w:hAnsi="Arial" w:cs="Arial"/>
        </w:rPr>
        <w:fldChar w:fldCharType="end"/>
      </w:r>
      <w:r w:rsidRPr="00956743">
        <w:rPr>
          <w:rFonts w:ascii="Arial" w:hAnsi="Arial" w:cs="Arial"/>
        </w:rPr>
        <w:t xml:space="preserve">). Augsti neatbilstību rādītāji saglabājās lietošanā ar kognitīvo, valodas vai mācīšanās spēju traucējumiem (100 % pēc vietņu skaita un 95,3 % pēc pārbaudīto lapu rezultātiem), kā arī lietošanā neredzot (100 % un 95,3 %). Savukārt uzlabojumi tika konstatēti priekšrakstā </w:t>
      </w:r>
      <w:r w:rsidRPr="00956743">
        <w:rPr>
          <w:rFonts w:ascii="Arial" w:hAnsi="Arial" w:cs="Arial"/>
          <w:i/>
        </w:rPr>
        <w:t>“Lietošana, neuztverot krāsas”</w:t>
      </w:r>
      <w:r w:rsidRPr="00956743">
        <w:rPr>
          <w:rFonts w:ascii="Arial" w:hAnsi="Arial" w:cs="Arial"/>
        </w:rPr>
        <w:t>, kur neatbilstība 2024. gadā bija 100 % pēc vietņu skaita un 56 % pēc pārbaudīto lapu rezultātiem, kas ir labāks rādītājs nekā 45,3 % iepriekšējā gadā.</w:t>
      </w:r>
    </w:p>
    <w:p w14:paraId="0DB43032" w14:textId="5BE42899"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Detalizēts funkcionālās veiktspējas priekšrakstu sadalījums atspoguļots Pielikuma </w:t>
      </w:r>
      <w:r w:rsidR="00A63FB3" w:rsidRPr="00956743">
        <w:rPr>
          <w:rFonts w:ascii="Arial" w:hAnsi="Arial" w:cs="Arial"/>
        </w:rPr>
        <w:fldChar w:fldCharType="begin"/>
      </w:r>
      <w:r w:rsidR="00A63FB3" w:rsidRPr="00956743">
        <w:rPr>
          <w:rFonts w:ascii="Arial" w:hAnsi="Arial" w:cs="Arial"/>
        </w:rPr>
        <w:instrText xml:space="preserve"> REF _Ref207750955 \h  \* MERGEFORMAT </w:instrText>
      </w:r>
      <w:r w:rsidR="00A63FB3" w:rsidRPr="00956743">
        <w:rPr>
          <w:rFonts w:ascii="Arial" w:hAnsi="Arial" w:cs="Arial"/>
        </w:rPr>
      </w:r>
      <w:r w:rsidR="00A63FB3" w:rsidRPr="00956743">
        <w:rPr>
          <w:rFonts w:ascii="Arial" w:hAnsi="Arial" w:cs="Arial"/>
        </w:rPr>
        <w:fldChar w:fldCharType="separate"/>
      </w:r>
      <w:r w:rsidR="00A63FB3" w:rsidRPr="00956743">
        <w:rPr>
          <w:rFonts w:ascii="Arial" w:hAnsi="Arial" w:cs="Arial"/>
          <w:noProof/>
        </w:rPr>
        <w:t>9</w:t>
      </w:r>
      <w:r w:rsidR="00A63FB3" w:rsidRPr="00956743">
        <w:rPr>
          <w:rFonts w:ascii="Arial" w:hAnsi="Arial" w:cs="Arial"/>
        </w:rPr>
        <w:t>. tabulā "</w:t>
      </w:r>
      <w:r w:rsidR="00A63FB3" w:rsidRPr="00956743">
        <w:rPr>
          <w:rFonts w:ascii="Arial" w:hAnsi="Arial" w:cs="Arial"/>
          <w:i/>
        </w:rPr>
        <w:t>Funkcionālās veiktspējas rādītāju salīdzinājums (tīmekļvietnes,2023..–2024. gads)</w:t>
      </w:r>
      <w:r w:rsidR="00A63FB3" w:rsidRPr="00956743">
        <w:rPr>
          <w:rFonts w:ascii="Arial" w:hAnsi="Arial" w:cs="Arial"/>
        </w:rPr>
        <w:t>"</w:t>
      </w:r>
      <w:r w:rsidR="00A63FB3" w:rsidRPr="00956743">
        <w:rPr>
          <w:rFonts w:ascii="Arial" w:hAnsi="Arial" w:cs="Arial"/>
        </w:rPr>
        <w:fldChar w:fldCharType="end"/>
      </w:r>
      <w:r w:rsidRPr="00956743">
        <w:rPr>
          <w:rFonts w:ascii="Arial" w:hAnsi="Arial" w:cs="Arial"/>
        </w:rPr>
        <w:t>.</w:t>
      </w:r>
    </w:p>
    <w:p w14:paraId="54A9A1DD" w14:textId="77777777" w:rsidR="00573230" w:rsidRPr="00956743" w:rsidRDefault="002D11A0" w:rsidP="00B47596">
      <w:pPr>
        <w:pStyle w:val="Heading2"/>
        <w:tabs>
          <w:tab w:val="left" w:pos="567"/>
        </w:tabs>
        <w:spacing w:line="360" w:lineRule="auto"/>
        <w:rPr>
          <w:rFonts w:ascii="Arial" w:eastAsia="Times New Roman" w:hAnsi="Arial" w:cs="Arial"/>
          <w:b/>
          <w:color w:val="000000"/>
          <w:sz w:val="28"/>
          <w:szCs w:val="28"/>
        </w:rPr>
      </w:pPr>
      <w:bookmarkStart w:id="45" w:name="_heading=h.x9vxrkrro2zn" w:colFirst="0" w:colLast="0"/>
      <w:bookmarkStart w:id="46" w:name="_Toc208267017"/>
      <w:bookmarkEnd w:id="45"/>
      <w:r w:rsidRPr="00956743">
        <w:rPr>
          <w:rFonts w:ascii="Arial" w:hAnsi="Arial" w:cs="Arial"/>
        </w:rPr>
        <w:lastRenderedPageBreak/>
        <w:t>2.4. Lietotāju testu rezultāti</w:t>
      </w:r>
      <w:bookmarkEnd w:id="46"/>
      <w:r w:rsidRPr="00956743">
        <w:rPr>
          <w:rFonts w:ascii="Arial" w:eastAsia="Times New Roman" w:hAnsi="Arial" w:cs="Arial"/>
          <w:b/>
          <w:color w:val="000000"/>
          <w:sz w:val="28"/>
          <w:szCs w:val="28"/>
        </w:rPr>
        <w:br/>
      </w:r>
    </w:p>
    <w:p w14:paraId="0AB381DE"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Lietotāju testu ietvaros tika pārbaudīti tipiskie lietošanas scenāriji publiskā sektora tīmekļvietnēs, iesaistot personas ar dažādiem funkcionāliem traucējumiem. Katras vietnes ietvaros tika pārbaudīti vismaz divi scenāriji, kas ļāva novērtēt piekļūstamības nodrošinājumu praktiskā lietojuma aspektā.</w:t>
      </w:r>
    </w:p>
    <w:p w14:paraId="2389C850"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 xml:space="preserve">Rezultāti parāda būtiskas atšķirības starp pārbaudītajām vietnēm. Pilnīga atbilstība visiem testētajiem scenārijiem tika konstatēta tādās vietnēs kā </w:t>
      </w:r>
      <w:r w:rsidRPr="00956743">
        <w:rPr>
          <w:rFonts w:ascii="Arial" w:hAnsi="Arial" w:cs="Arial"/>
          <w:i/>
        </w:rPr>
        <w:t>cesis.lv, elektrum.lv, eparaksts.lv, jelgavasnovads.lv, mk.gov.lv un riga-airport.com.</w:t>
      </w:r>
      <w:r w:rsidRPr="00956743">
        <w:rPr>
          <w:rFonts w:ascii="Arial" w:hAnsi="Arial" w:cs="Arial"/>
        </w:rPr>
        <w:t xml:space="preserve"> Atsevišķās vietnēs lietotāji saskaras ar jauktu pieredzi — piemēram, </w:t>
      </w:r>
      <w:r w:rsidRPr="00956743">
        <w:rPr>
          <w:rFonts w:ascii="Arial" w:hAnsi="Arial" w:cs="Arial"/>
          <w:i/>
        </w:rPr>
        <w:t>latvija.gov.lv</w:t>
      </w:r>
      <w:r w:rsidRPr="00956743">
        <w:rPr>
          <w:rFonts w:ascii="Arial" w:hAnsi="Arial" w:cs="Arial"/>
        </w:rPr>
        <w:t xml:space="preserve">, </w:t>
      </w:r>
      <w:r w:rsidRPr="00956743">
        <w:rPr>
          <w:rFonts w:ascii="Arial" w:hAnsi="Arial" w:cs="Arial"/>
          <w:i/>
        </w:rPr>
        <w:t>csdd.lv</w:t>
      </w:r>
      <w:r w:rsidRPr="00956743">
        <w:rPr>
          <w:rFonts w:ascii="Arial" w:hAnsi="Arial" w:cs="Arial"/>
        </w:rPr>
        <w:t xml:space="preserve"> un </w:t>
      </w:r>
      <w:r w:rsidRPr="00956743">
        <w:rPr>
          <w:rFonts w:ascii="Arial" w:hAnsi="Arial" w:cs="Arial"/>
          <w:i/>
        </w:rPr>
        <w:t>kadastrs.lv</w:t>
      </w:r>
      <w:r w:rsidRPr="00956743">
        <w:rPr>
          <w:rFonts w:ascii="Arial" w:hAnsi="Arial" w:cs="Arial"/>
        </w:rPr>
        <w:t xml:space="preserve">, kur daļa scenāriju tika veiksmīgi izpildīti, bet citos gadījumos radās būtiski šķēršļi. Vienlaikus vairākās vietnēs piekļūstamība praktiskā lietojuma laikā netika nodrošināta gandrīz nemaz, piemēram, </w:t>
      </w:r>
      <w:r w:rsidRPr="00956743">
        <w:rPr>
          <w:rFonts w:ascii="Arial" w:hAnsi="Arial" w:cs="Arial"/>
          <w:i/>
        </w:rPr>
        <w:t>eds.vid.gov.lv</w:t>
      </w:r>
      <w:r w:rsidRPr="00956743">
        <w:rPr>
          <w:rFonts w:ascii="Arial" w:hAnsi="Arial" w:cs="Arial"/>
        </w:rPr>
        <w:t xml:space="preserve">, </w:t>
      </w:r>
      <w:r w:rsidRPr="00956743">
        <w:rPr>
          <w:rFonts w:ascii="Arial" w:hAnsi="Arial" w:cs="Arial"/>
          <w:i/>
        </w:rPr>
        <w:t>airbaltic.com, tet.lv</w:t>
      </w:r>
      <w:r w:rsidRPr="00956743">
        <w:rPr>
          <w:rFonts w:ascii="Arial" w:hAnsi="Arial" w:cs="Arial"/>
        </w:rPr>
        <w:t xml:space="preserve"> un </w:t>
      </w:r>
      <w:r w:rsidRPr="00956743">
        <w:rPr>
          <w:rFonts w:ascii="Arial" w:hAnsi="Arial" w:cs="Arial"/>
          <w:i/>
        </w:rPr>
        <w:t>vivi.lv</w:t>
      </w:r>
      <w:r w:rsidRPr="00956743">
        <w:rPr>
          <w:rFonts w:ascii="Arial" w:hAnsi="Arial" w:cs="Arial"/>
        </w:rPr>
        <w:t>, kur netika izpildīti neviens vai tikai daļa no paredzētajiem scenārijiem.</w:t>
      </w:r>
    </w:p>
    <w:p w14:paraId="77D67469"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Šie rezultāti apliecina, ka, neraugoties uz atsevišķiem pozitīviem piemēriem, liela daļa tīmekļvietņu joprojām rada lietošanas barjeras, kas praktiskā lietojuma laikā būtiski ietekmē personu ar funkcionāliem traucējumiem iespējas piekļūt digitālajiem pakalpojumiem.</w:t>
      </w:r>
    </w:p>
    <w:p w14:paraId="793CC7B1" w14:textId="1F5091AF" w:rsidR="00573230" w:rsidRPr="00956743" w:rsidRDefault="002D11A0" w:rsidP="00B47596">
      <w:pPr>
        <w:tabs>
          <w:tab w:val="left" w:pos="567"/>
        </w:tabs>
        <w:spacing w:line="360" w:lineRule="auto"/>
        <w:rPr>
          <w:rFonts w:ascii="Arial" w:hAnsi="Arial" w:cs="Arial"/>
          <w:b/>
        </w:rPr>
      </w:pPr>
      <w:r w:rsidRPr="00956743">
        <w:rPr>
          <w:rFonts w:ascii="Arial" w:hAnsi="Arial" w:cs="Arial"/>
        </w:rPr>
        <w:t xml:space="preserve">Detalizēts lietotāju testu sadalījums ir sniegts Pielikuma </w:t>
      </w:r>
      <w:r w:rsidR="00BE058E" w:rsidRPr="00956743">
        <w:rPr>
          <w:rFonts w:ascii="Arial" w:hAnsi="Arial" w:cs="Arial"/>
        </w:rPr>
        <w:fldChar w:fldCharType="begin"/>
      </w:r>
      <w:r w:rsidR="00BE058E" w:rsidRPr="00956743">
        <w:rPr>
          <w:rFonts w:ascii="Arial" w:hAnsi="Arial" w:cs="Arial"/>
        </w:rPr>
        <w:instrText xml:space="preserve"> REF _Ref207750997 \h  \* MERGEFORMAT </w:instrText>
      </w:r>
      <w:r w:rsidR="00BE058E" w:rsidRPr="00956743">
        <w:rPr>
          <w:rFonts w:ascii="Arial" w:hAnsi="Arial" w:cs="Arial"/>
        </w:rPr>
      </w:r>
      <w:r w:rsidR="00BE058E" w:rsidRPr="00956743">
        <w:rPr>
          <w:rFonts w:ascii="Arial" w:hAnsi="Arial" w:cs="Arial"/>
        </w:rPr>
        <w:fldChar w:fldCharType="separate"/>
      </w:r>
      <w:r w:rsidR="00BE058E" w:rsidRPr="00956743">
        <w:rPr>
          <w:rFonts w:ascii="Arial" w:hAnsi="Arial" w:cs="Arial"/>
          <w:noProof/>
        </w:rPr>
        <w:t>10</w:t>
      </w:r>
      <w:r w:rsidR="00BE058E" w:rsidRPr="00956743">
        <w:rPr>
          <w:rFonts w:ascii="Arial" w:hAnsi="Arial" w:cs="Arial"/>
        </w:rPr>
        <w:t xml:space="preserve">. tabulā </w:t>
      </w:r>
      <w:r w:rsidR="00BE058E" w:rsidRPr="00956743">
        <w:rPr>
          <w:rFonts w:ascii="Arial" w:hAnsi="Arial" w:cs="Arial"/>
          <w:i/>
        </w:rPr>
        <w:t>"Lietotāju testu rezultāti (tīmekļvietnes)</w:t>
      </w:r>
      <w:r w:rsidR="00BE058E" w:rsidRPr="00956743">
        <w:rPr>
          <w:rFonts w:ascii="Arial" w:hAnsi="Arial" w:cs="Arial"/>
        </w:rPr>
        <w:fldChar w:fldCharType="end"/>
      </w:r>
      <w:r w:rsidR="00BE058E" w:rsidRPr="00956743">
        <w:rPr>
          <w:rFonts w:ascii="Arial" w:hAnsi="Arial" w:cs="Arial"/>
          <w:i/>
        </w:rPr>
        <w:t>"</w:t>
      </w:r>
      <w:r w:rsidRPr="00956743">
        <w:rPr>
          <w:rFonts w:ascii="Arial" w:hAnsi="Arial" w:cs="Arial"/>
          <w:b/>
        </w:rPr>
        <w:t>.</w:t>
      </w:r>
    </w:p>
    <w:p w14:paraId="2BC5D2B4" w14:textId="77777777" w:rsidR="00573230" w:rsidRPr="00956743" w:rsidRDefault="002D11A0" w:rsidP="00B47596">
      <w:pPr>
        <w:pStyle w:val="Heading2"/>
        <w:tabs>
          <w:tab w:val="left" w:pos="567"/>
        </w:tabs>
        <w:spacing w:line="360" w:lineRule="auto"/>
        <w:rPr>
          <w:rFonts w:ascii="Arial" w:hAnsi="Arial" w:cs="Arial"/>
        </w:rPr>
      </w:pPr>
      <w:bookmarkStart w:id="47" w:name="_heading=h.nqigieawz318" w:colFirst="0" w:colLast="0"/>
      <w:bookmarkStart w:id="48" w:name="_Toc208267018"/>
      <w:bookmarkEnd w:id="47"/>
      <w:r w:rsidRPr="00956743">
        <w:rPr>
          <w:rFonts w:ascii="Arial" w:hAnsi="Arial" w:cs="Arial"/>
        </w:rPr>
        <w:t>2.5. Padziļinātā izvērtējuma secinājumi tīmekļvietnēm</w:t>
      </w:r>
      <w:bookmarkEnd w:id="48"/>
    </w:p>
    <w:p w14:paraId="5F31118A"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Apkopotie 2024. gada padziļinātā izvērtējuma rezultāti ļauj izdarīt šādus secinājumus:</w:t>
      </w:r>
    </w:p>
    <w:p w14:paraId="787AC647" w14:textId="77777777" w:rsidR="00573230" w:rsidRPr="00956743" w:rsidRDefault="002D11A0" w:rsidP="00B47596">
      <w:pPr>
        <w:numPr>
          <w:ilvl w:val="0"/>
          <w:numId w:val="15"/>
        </w:numPr>
        <w:tabs>
          <w:tab w:val="left" w:pos="567"/>
        </w:tabs>
        <w:spacing w:line="360" w:lineRule="auto"/>
        <w:ind w:left="0" w:firstLine="0"/>
        <w:rPr>
          <w:rFonts w:ascii="Arial" w:hAnsi="Arial" w:cs="Arial"/>
        </w:rPr>
      </w:pPr>
      <w:r w:rsidRPr="00956743">
        <w:rPr>
          <w:rFonts w:ascii="Arial" w:hAnsi="Arial" w:cs="Arial"/>
          <w:b/>
        </w:rPr>
        <w:t>Visbūtiskākās neatbilstības saglabājās</w:t>
      </w:r>
      <w:r w:rsidRPr="00956743">
        <w:rPr>
          <w:rFonts w:ascii="Arial" w:hAnsi="Arial" w:cs="Arial"/>
        </w:rPr>
        <w:t xml:space="preserve"> piecos WCAG 2.1 izpildes kritērijos – 1.1.1. </w:t>
      </w:r>
      <w:r w:rsidRPr="00956743">
        <w:rPr>
          <w:rFonts w:ascii="Arial" w:hAnsi="Arial" w:cs="Arial"/>
          <w:i/>
        </w:rPr>
        <w:t>Netekstuāls saturs</w:t>
      </w:r>
      <w:r w:rsidRPr="00956743">
        <w:rPr>
          <w:rFonts w:ascii="Arial" w:hAnsi="Arial" w:cs="Arial"/>
        </w:rPr>
        <w:t xml:space="preserve">, 1.3.1. </w:t>
      </w:r>
      <w:r w:rsidRPr="00956743">
        <w:rPr>
          <w:rFonts w:ascii="Arial" w:hAnsi="Arial" w:cs="Arial"/>
          <w:i/>
        </w:rPr>
        <w:t>Informācija un saistības</w:t>
      </w:r>
      <w:r w:rsidRPr="00956743">
        <w:rPr>
          <w:rFonts w:ascii="Arial" w:hAnsi="Arial" w:cs="Arial"/>
        </w:rPr>
        <w:t xml:space="preserve">, 2.1.1. </w:t>
      </w:r>
      <w:r w:rsidRPr="00956743">
        <w:rPr>
          <w:rFonts w:ascii="Arial" w:hAnsi="Arial" w:cs="Arial"/>
          <w:i/>
        </w:rPr>
        <w:t>Tastatūra</w:t>
      </w:r>
      <w:r w:rsidRPr="00956743">
        <w:rPr>
          <w:rFonts w:ascii="Arial" w:hAnsi="Arial" w:cs="Arial"/>
        </w:rPr>
        <w:t xml:space="preserve">, 2.4.3. </w:t>
      </w:r>
      <w:r w:rsidRPr="00956743">
        <w:rPr>
          <w:rFonts w:ascii="Arial" w:hAnsi="Arial" w:cs="Arial"/>
          <w:i/>
        </w:rPr>
        <w:t>Fokusa secība</w:t>
      </w:r>
      <w:r w:rsidRPr="00956743">
        <w:rPr>
          <w:rFonts w:ascii="Arial" w:hAnsi="Arial" w:cs="Arial"/>
        </w:rPr>
        <w:t xml:space="preserve"> un 4.1.2. </w:t>
      </w:r>
      <w:r w:rsidRPr="00956743">
        <w:rPr>
          <w:rFonts w:ascii="Arial" w:hAnsi="Arial" w:cs="Arial"/>
          <w:i/>
        </w:rPr>
        <w:t>Nosaukums, loma, vērtība</w:t>
      </w:r>
      <w:r w:rsidRPr="00956743">
        <w:rPr>
          <w:rFonts w:ascii="Arial" w:hAnsi="Arial" w:cs="Arial"/>
        </w:rPr>
        <w:t xml:space="preserve">, kur neatbilstības konstatētas 100 % pārbaudīto vietņu. Šīs nepilnības tieši ietekmē personas ar redzes un motorikas traucējumiem, kā arī </w:t>
      </w:r>
      <w:proofErr w:type="spellStart"/>
      <w:r w:rsidRPr="00956743">
        <w:rPr>
          <w:rFonts w:ascii="Arial" w:hAnsi="Arial" w:cs="Arial"/>
        </w:rPr>
        <w:t>ekrānlasītāju</w:t>
      </w:r>
      <w:proofErr w:type="spellEnd"/>
      <w:r w:rsidRPr="00956743">
        <w:rPr>
          <w:rFonts w:ascii="Arial" w:hAnsi="Arial" w:cs="Arial"/>
        </w:rPr>
        <w:t xml:space="preserve"> lietotājus.</w:t>
      </w:r>
    </w:p>
    <w:p w14:paraId="19158842" w14:textId="77777777" w:rsidR="00573230" w:rsidRPr="00956743" w:rsidRDefault="002D11A0" w:rsidP="00B47596">
      <w:pPr>
        <w:numPr>
          <w:ilvl w:val="0"/>
          <w:numId w:val="15"/>
        </w:numPr>
        <w:tabs>
          <w:tab w:val="left" w:pos="567"/>
        </w:tabs>
        <w:spacing w:line="360" w:lineRule="auto"/>
        <w:ind w:left="0" w:firstLine="0"/>
        <w:rPr>
          <w:rFonts w:ascii="Arial" w:hAnsi="Arial" w:cs="Arial"/>
        </w:rPr>
      </w:pPr>
      <w:r w:rsidRPr="00956743">
        <w:rPr>
          <w:rFonts w:ascii="Arial" w:hAnsi="Arial" w:cs="Arial"/>
          <w:b/>
        </w:rPr>
        <w:t>Vizuālās piekļūstamības jomā</w:t>
      </w:r>
      <w:r w:rsidRPr="00956743">
        <w:rPr>
          <w:rFonts w:ascii="Arial" w:hAnsi="Arial" w:cs="Arial"/>
        </w:rPr>
        <w:t xml:space="preserve"> neatbilstību īpatsvars 2024. gadā ir pieaudzis, īpaši kritērijos 1.4.3. </w:t>
      </w:r>
      <w:r w:rsidRPr="00956743">
        <w:rPr>
          <w:rFonts w:ascii="Arial" w:hAnsi="Arial" w:cs="Arial"/>
          <w:i/>
        </w:rPr>
        <w:t>Kontrasts (minimālais)</w:t>
      </w:r>
      <w:r w:rsidRPr="00956743">
        <w:rPr>
          <w:rFonts w:ascii="Arial" w:hAnsi="Arial" w:cs="Arial"/>
        </w:rPr>
        <w:t xml:space="preserve">, 1.4.5. </w:t>
      </w:r>
      <w:r w:rsidRPr="00956743">
        <w:rPr>
          <w:rFonts w:ascii="Arial" w:hAnsi="Arial" w:cs="Arial"/>
          <w:i/>
        </w:rPr>
        <w:t>Teksta attēli</w:t>
      </w:r>
      <w:r w:rsidRPr="00956743">
        <w:rPr>
          <w:rFonts w:ascii="Arial" w:hAnsi="Arial" w:cs="Arial"/>
        </w:rPr>
        <w:t xml:space="preserve"> un 2.4.7. </w:t>
      </w:r>
      <w:r w:rsidRPr="00956743">
        <w:rPr>
          <w:rFonts w:ascii="Arial" w:hAnsi="Arial" w:cs="Arial"/>
          <w:i/>
        </w:rPr>
        <w:t>Redzams fokuss</w:t>
      </w:r>
      <w:r w:rsidRPr="00956743">
        <w:rPr>
          <w:rFonts w:ascii="Arial" w:hAnsi="Arial" w:cs="Arial"/>
        </w:rPr>
        <w:t xml:space="preserve">. Tas </w:t>
      </w:r>
      <w:r w:rsidRPr="00956743">
        <w:rPr>
          <w:rFonts w:ascii="Arial" w:hAnsi="Arial" w:cs="Arial"/>
        </w:rPr>
        <w:lastRenderedPageBreak/>
        <w:t>norāda uz nepieciešamību pastiprināti pievērst uzmanību vizuālo elementu pieejamībai un funkcionālo stāvokļu atspoguļošanai.</w:t>
      </w:r>
    </w:p>
    <w:p w14:paraId="6A190632" w14:textId="77777777" w:rsidR="00573230" w:rsidRPr="00956743" w:rsidRDefault="002D11A0" w:rsidP="00B47596">
      <w:pPr>
        <w:numPr>
          <w:ilvl w:val="0"/>
          <w:numId w:val="15"/>
        </w:numPr>
        <w:tabs>
          <w:tab w:val="left" w:pos="567"/>
        </w:tabs>
        <w:spacing w:line="360" w:lineRule="auto"/>
        <w:ind w:left="0" w:firstLine="0"/>
        <w:rPr>
          <w:rFonts w:ascii="Arial" w:hAnsi="Arial" w:cs="Arial"/>
        </w:rPr>
      </w:pPr>
      <w:r w:rsidRPr="00956743">
        <w:rPr>
          <w:rFonts w:ascii="Arial" w:hAnsi="Arial" w:cs="Arial"/>
          <w:b/>
        </w:rPr>
        <w:t>Pozitīvi piemēri fiksēti</w:t>
      </w:r>
      <w:r w:rsidRPr="00956743">
        <w:rPr>
          <w:rFonts w:ascii="Arial" w:hAnsi="Arial" w:cs="Arial"/>
        </w:rPr>
        <w:t xml:space="preserve"> lapas valodas deklarēšanā (3.1.1.) un vienotas struktūras nodrošināšanā, kā arī daļā formu marķējuma kritēriju, kur konstatēts progress salīdzinājumā ar iepriekšējo periodu.</w:t>
      </w:r>
    </w:p>
    <w:p w14:paraId="5D0F8B2C" w14:textId="77777777" w:rsidR="00573230" w:rsidRPr="00956743" w:rsidRDefault="002D11A0" w:rsidP="00B47596">
      <w:pPr>
        <w:numPr>
          <w:ilvl w:val="0"/>
          <w:numId w:val="15"/>
        </w:numPr>
        <w:tabs>
          <w:tab w:val="left" w:pos="567"/>
        </w:tabs>
        <w:spacing w:line="360" w:lineRule="auto"/>
        <w:ind w:left="0" w:firstLine="0"/>
        <w:rPr>
          <w:rFonts w:ascii="Arial" w:hAnsi="Arial" w:cs="Arial"/>
        </w:rPr>
      </w:pPr>
      <w:r w:rsidRPr="00956743">
        <w:rPr>
          <w:rFonts w:ascii="Arial" w:hAnsi="Arial" w:cs="Arial"/>
          <w:b/>
        </w:rPr>
        <w:t>Funkcionālās veiktspējas priekšrakstu analīze</w:t>
      </w:r>
      <w:r w:rsidRPr="00956743">
        <w:rPr>
          <w:rFonts w:ascii="Arial" w:hAnsi="Arial" w:cs="Arial"/>
        </w:rPr>
        <w:t xml:space="preserve"> apstiprina, ka lielākās barjeras saglabājas lietošanā ar redzes un dzirdes traucējumiem, kā arī personām ar kognitīviem un mācīšanās traucējumiem. Vienlaikus atsevišķos priekšrakstos fiksēts uzlabojums, salīdzinot ar 2023. gadu, piemēram, “Lietošana, neuztverot krāsas”.</w:t>
      </w:r>
    </w:p>
    <w:p w14:paraId="385AFD1D" w14:textId="77777777" w:rsidR="00573230" w:rsidRPr="00956743" w:rsidRDefault="002D11A0" w:rsidP="00B47596">
      <w:pPr>
        <w:numPr>
          <w:ilvl w:val="0"/>
          <w:numId w:val="15"/>
        </w:numPr>
        <w:tabs>
          <w:tab w:val="left" w:pos="567"/>
        </w:tabs>
        <w:spacing w:line="360" w:lineRule="auto"/>
        <w:ind w:left="0" w:firstLine="0"/>
        <w:rPr>
          <w:rFonts w:ascii="Arial" w:hAnsi="Arial" w:cs="Arial"/>
        </w:rPr>
      </w:pPr>
      <w:r w:rsidRPr="00956743">
        <w:rPr>
          <w:rFonts w:ascii="Arial" w:hAnsi="Arial" w:cs="Arial"/>
          <w:b/>
        </w:rPr>
        <w:t>Lietotāju testu rezultāti</w:t>
      </w:r>
      <w:r w:rsidRPr="00956743">
        <w:rPr>
          <w:rFonts w:ascii="Arial" w:hAnsi="Arial" w:cs="Arial"/>
        </w:rPr>
        <w:t xml:space="preserve"> apliecina būtiskas atšķirības starp vietnēm: daļa vietņu nodrošina pilnvērtīgu scenāriju izpildi, savukārt citās lietošanas barjeras ir tik nozīmīgas, ka praktiskā piekļūstamība lietotājiem netiek nodrošināta.</w:t>
      </w:r>
    </w:p>
    <w:p w14:paraId="15AD0B1E"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Kopumā padziļinātais izvērtējums parāda, ka publiskā sektora tīmekļvietņu piekļūstamības situācija 2024. gadā saglabājas ar augstu neatbilstību īpatsvaru, kas sistemātiski ietekmē lietotājus ar dažādiem funkcionāliem traucējumiem. Neskatoties uz atsevišķiem uzlabojumiem, būtisko neatbilstību atkārtošanās liecina par nepieciešamību stiprināt izstrādātāju kompetenci, nodrošināt vienotu piekļūstamības pārvaldību un ieviest preventīvus kvalitātes nodrošināšanas mehānismus.</w:t>
      </w:r>
    </w:p>
    <w:p w14:paraId="2A903F9D" w14:textId="3599498D" w:rsidR="00573230" w:rsidRPr="00956743" w:rsidRDefault="002D11A0" w:rsidP="00B47596">
      <w:pPr>
        <w:pStyle w:val="Heading1"/>
        <w:numPr>
          <w:ilvl w:val="0"/>
          <w:numId w:val="34"/>
        </w:numPr>
        <w:tabs>
          <w:tab w:val="left" w:pos="567"/>
        </w:tabs>
        <w:spacing w:line="360" w:lineRule="auto"/>
        <w:ind w:left="0" w:firstLine="0"/>
        <w:rPr>
          <w:rFonts w:ascii="Arial" w:hAnsi="Arial" w:cs="Arial"/>
        </w:rPr>
      </w:pPr>
      <w:bookmarkStart w:id="49" w:name="_heading=h.w0bz4ommhsm3" w:colFirst="0" w:colLast="0"/>
      <w:bookmarkStart w:id="50" w:name="_Toc208267019"/>
      <w:bookmarkEnd w:id="49"/>
      <w:r w:rsidRPr="00956743">
        <w:rPr>
          <w:rFonts w:ascii="Arial" w:hAnsi="Arial" w:cs="Arial"/>
        </w:rPr>
        <w:t>Padziļinātais izvērtējums mobilām lietotnēm</w:t>
      </w:r>
      <w:bookmarkEnd w:id="50"/>
    </w:p>
    <w:p w14:paraId="7AE528F9"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 xml:space="preserve">Nodaļā apkopoti 2024. gada padziļinātā izvērtējuma rezultāti mobilajām lietotnēm, kas tika pārbaudītas atbilstoši tiem pašiem starptautiski atzītajiem piekļūstamības standartiem, kurus piemēro tīmekļvietņu izvērtējumā (WCAG 2.1 un EN 301 549). Mobilās lietotnes tika analizētas atsevišķi no tīmekļvietnēm, jo to lietošanas vide (operētājsistēmas, ierīču funkcionalitāte un lietotāja mijiedarbe) būtiski atšķiras, kā arī metodoloģiskie aspekti (piemēram, testēšana </w:t>
      </w:r>
      <w:proofErr w:type="spellStart"/>
      <w:r w:rsidRPr="00956743">
        <w:rPr>
          <w:rFonts w:ascii="Arial" w:hAnsi="Arial" w:cs="Arial"/>
        </w:rPr>
        <w:t>Android</w:t>
      </w:r>
      <w:proofErr w:type="spellEnd"/>
      <w:r w:rsidRPr="00956743">
        <w:rPr>
          <w:rFonts w:ascii="Arial" w:hAnsi="Arial" w:cs="Arial"/>
        </w:rPr>
        <w:t xml:space="preserve"> un </w:t>
      </w:r>
      <w:proofErr w:type="spellStart"/>
      <w:r w:rsidRPr="00956743">
        <w:rPr>
          <w:rFonts w:ascii="Arial" w:hAnsi="Arial" w:cs="Arial"/>
        </w:rPr>
        <w:t>iOS</w:t>
      </w:r>
      <w:proofErr w:type="spellEnd"/>
      <w:r w:rsidRPr="00956743">
        <w:rPr>
          <w:rFonts w:ascii="Arial" w:hAnsi="Arial" w:cs="Arial"/>
        </w:rPr>
        <w:t xml:space="preserve"> vidē) prasa specifisku pieeju. </w:t>
      </w:r>
    </w:p>
    <w:p w14:paraId="4461C87A"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lastRenderedPageBreak/>
        <w:t xml:space="preserve">Rezultāti strukturēti pēc četriem piekļūstamības pamatprincipiem – Uztveramība, </w:t>
      </w:r>
      <w:proofErr w:type="spellStart"/>
      <w:r w:rsidRPr="00956743">
        <w:rPr>
          <w:rFonts w:ascii="Arial" w:hAnsi="Arial" w:cs="Arial"/>
        </w:rPr>
        <w:t>Darbināmība</w:t>
      </w:r>
      <w:proofErr w:type="spellEnd"/>
      <w:r w:rsidRPr="00956743">
        <w:rPr>
          <w:rFonts w:ascii="Arial" w:hAnsi="Arial" w:cs="Arial"/>
        </w:rPr>
        <w:t>, Saprotamība un Noturība, papildināti ar funkcionālās veiktspējas analīzi un lietotāju testu datiem.</w:t>
      </w:r>
    </w:p>
    <w:p w14:paraId="7654B913" w14:textId="77777777" w:rsidR="00573230" w:rsidRPr="00956743" w:rsidRDefault="002D11A0" w:rsidP="00B47596">
      <w:pPr>
        <w:pStyle w:val="Heading2"/>
        <w:tabs>
          <w:tab w:val="left" w:pos="567"/>
        </w:tabs>
        <w:spacing w:line="360" w:lineRule="auto"/>
        <w:rPr>
          <w:rFonts w:ascii="Arial" w:hAnsi="Arial" w:cs="Arial"/>
        </w:rPr>
      </w:pPr>
      <w:bookmarkStart w:id="51" w:name="_heading=h.f9uqq3e7953a" w:colFirst="0" w:colLast="0"/>
      <w:bookmarkStart w:id="52" w:name="_Toc208267020"/>
      <w:bookmarkEnd w:id="51"/>
      <w:r w:rsidRPr="00956743">
        <w:rPr>
          <w:rFonts w:ascii="Arial" w:hAnsi="Arial" w:cs="Arial"/>
        </w:rPr>
        <w:t>3.1. 2024. gada rezultāta dati</w:t>
      </w:r>
      <w:bookmarkEnd w:id="52"/>
    </w:p>
    <w:p w14:paraId="2B4CF60E"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 xml:space="preserve">Padziļinātā izvērtējuma rezultāti liecina, ka lielākajā daļā mobilo lietotņu konstatētas neatbilstības visos četru piekļūstamības pamatprincipu griezumos (Uztveramība, </w:t>
      </w:r>
      <w:proofErr w:type="spellStart"/>
      <w:r w:rsidRPr="00956743">
        <w:rPr>
          <w:rFonts w:ascii="Arial" w:hAnsi="Arial" w:cs="Arial"/>
        </w:rPr>
        <w:t>Darbināmība</w:t>
      </w:r>
      <w:proofErr w:type="spellEnd"/>
      <w:r w:rsidRPr="00956743">
        <w:rPr>
          <w:rFonts w:ascii="Arial" w:hAnsi="Arial" w:cs="Arial"/>
        </w:rPr>
        <w:t xml:space="preserve">, Saprotamība, Noturība). </w:t>
      </w:r>
    </w:p>
    <w:p w14:paraId="42883D25"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b/>
          <w:i/>
        </w:rPr>
        <w:t>Rezultāti, kas atspoguļo Uztveramības principa ievērošanu</w:t>
      </w:r>
    </w:p>
    <w:p w14:paraId="7F9E87E8" w14:textId="0DFE9208" w:rsidR="00573230" w:rsidRPr="00956743" w:rsidRDefault="00AE2061" w:rsidP="00B47596">
      <w:pPr>
        <w:tabs>
          <w:tab w:val="left" w:pos="567"/>
        </w:tabs>
        <w:spacing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_Ref207745555 \h </w:instrText>
      </w:r>
      <w:r w:rsidR="00571315" w:rsidRPr="00956743">
        <w:rPr>
          <w:rFonts w:ascii="Arial" w:hAnsi="Arial" w:cs="Arial"/>
        </w:rPr>
        <w:instrText xml:space="preserve">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10</w:t>
      </w:r>
      <w:r w:rsidRPr="00956743">
        <w:rPr>
          <w:rFonts w:ascii="Arial" w:hAnsi="Arial" w:cs="Arial"/>
        </w:rPr>
        <w:t xml:space="preserve">. attēlā </w:t>
      </w:r>
      <w:r w:rsidR="00EF2A37" w:rsidRPr="00956743">
        <w:rPr>
          <w:rFonts w:ascii="Arial" w:hAnsi="Arial" w:cs="Arial"/>
        </w:rPr>
        <w:t>"</w:t>
      </w:r>
      <w:r w:rsidRPr="00956743">
        <w:rPr>
          <w:rFonts w:ascii="Arial" w:hAnsi="Arial" w:cs="Arial"/>
          <w:i/>
        </w:rPr>
        <w:t>Uztveramības principa kritēriji – mobilās lietotne</w:t>
      </w:r>
      <w:r w:rsidR="00EF2A37" w:rsidRPr="00956743">
        <w:rPr>
          <w:rFonts w:ascii="Arial" w:hAnsi="Arial" w:cs="Arial"/>
          <w:i/>
        </w:rPr>
        <w:t>s"</w:t>
      </w:r>
      <w:r w:rsidRPr="00956743">
        <w:rPr>
          <w:rFonts w:ascii="Arial" w:hAnsi="Arial" w:cs="Arial"/>
        </w:rPr>
        <w:fldChar w:fldCharType="end"/>
      </w:r>
      <w:r w:rsidR="002D11A0" w:rsidRPr="00956743">
        <w:rPr>
          <w:rFonts w:ascii="Arial" w:hAnsi="Arial" w:cs="Arial"/>
        </w:rPr>
        <w:t xml:space="preserve"> atspoguļots visu pārbaudīto kritēriju izpildes sadalījums Uztveramības principa ietvaros. </w:t>
      </w:r>
    </w:p>
    <w:bookmarkStart w:id="53" w:name="_Ref207745555"/>
    <w:p w14:paraId="7C4E8611" w14:textId="56292A97" w:rsidR="006040D1" w:rsidRPr="00956743" w:rsidRDefault="006040D1" w:rsidP="00B47596">
      <w:pPr>
        <w:tabs>
          <w:tab w:val="left" w:pos="567"/>
        </w:tabs>
        <w:spacing w:line="360" w:lineRule="auto"/>
        <w:jc w:val="center"/>
        <w:rPr>
          <w:rFonts w:ascii="Arial" w:hAnsi="Arial" w:cs="Arial"/>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10</w:t>
      </w:r>
      <w:r w:rsidRPr="00956743">
        <w:rPr>
          <w:rFonts w:ascii="Arial" w:hAnsi="Arial" w:cs="Arial"/>
        </w:rPr>
        <w:fldChar w:fldCharType="end"/>
      </w:r>
      <w:r w:rsidRPr="00956743">
        <w:rPr>
          <w:rFonts w:ascii="Arial" w:hAnsi="Arial" w:cs="Arial"/>
        </w:rPr>
        <w:t xml:space="preserve">. attēls. . </w:t>
      </w:r>
      <w:r w:rsidRPr="00956743">
        <w:rPr>
          <w:rFonts w:ascii="Arial" w:hAnsi="Arial" w:cs="Arial"/>
          <w:i/>
        </w:rPr>
        <w:t>Uztveramības principa kritēriji – mobilās lietotnes</w:t>
      </w:r>
      <w:bookmarkEnd w:id="53"/>
      <w:r w:rsidRPr="00956743">
        <w:rPr>
          <w:rFonts w:ascii="Arial" w:hAnsi="Arial" w:cs="Arial"/>
        </w:rPr>
        <w:t xml:space="preserve"> </w:t>
      </w:r>
    </w:p>
    <w:p w14:paraId="0AB442C7" w14:textId="77777777" w:rsidR="00573230" w:rsidRPr="00956743" w:rsidRDefault="002D11A0" w:rsidP="00B47596">
      <w:pPr>
        <w:tabs>
          <w:tab w:val="left" w:pos="567"/>
        </w:tabs>
        <w:spacing w:line="360" w:lineRule="auto"/>
        <w:jc w:val="center"/>
        <w:rPr>
          <w:rFonts w:ascii="Arial" w:hAnsi="Arial" w:cs="Arial"/>
        </w:rPr>
      </w:pPr>
      <w:r w:rsidRPr="00956743">
        <w:rPr>
          <w:rFonts w:ascii="Arial" w:hAnsi="Arial" w:cs="Arial"/>
          <w:noProof/>
        </w:rPr>
        <w:drawing>
          <wp:inline distT="0" distB="0" distL="0" distR="0" wp14:anchorId="5BC38C33" wp14:editId="12DDFA0B">
            <wp:extent cx="4620126" cy="4620126"/>
            <wp:effectExtent l="0" t="0" r="0" b="0"/>
            <wp:docPr id="1992720188" name="image3.png" descr="Stabiņu diagramma ar WCAG kritēriju izpildi uztveramības principa ietvaros mobilajām lietotnēm 2024. gada padziļinātajā izvērtējumā. Lielākā daļa kritēriju (piemēram, 1.1.1, 1.3.1, 1.4.2, 1.4.5) pārsvarā neatbilst, savukārt atsevišķos kritērijos (1.3.2, 1.3.3, 1.4.1, 1.4.10) daļai lietotņu ir atbilstība. Vienlaikus liela daļa kritēriju šim izvērtējumam nav attiecināmi."/>
            <wp:cNvGraphicFramePr/>
            <a:graphic xmlns:a="http://schemas.openxmlformats.org/drawingml/2006/main">
              <a:graphicData uri="http://schemas.openxmlformats.org/drawingml/2006/picture">
                <pic:pic xmlns:pic="http://schemas.openxmlformats.org/drawingml/2006/picture">
                  <pic:nvPicPr>
                    <pic:cNvPr id="1992720188" name="image3.png" descr="Stabiņu diagramma ar WCAG kritēriju izpildi uztveramības principa ietvaros mobilajām lietotnēm 2024. gada padziļinātajā izvērtējumā. Lielākā daļa kritēriju (piemēram, 1.1.1, 1.3.1, 1.4.2, 1.4.5) pārsvarā neatbilst, savukārt atsevišķos kritērijos (1.3.2, 1.3.3, 1.4.1, 1.4.10) daļai lietotņu ir atbilstība. Vienlaikus liela daļa kritēriju šim izvērtējumam nav attiecināmi."/>
                    <pic:cNvPicPr preferRelativeResize="0"/>
                  </pic:nvPicPr>
                  <pic:blipFill>
                    <a:blip r:embed="rId21"/>
                    <a:srcRect/>
                    <a:stretch>
                      <a:fillRect/>
                    </a:stretch>
                  </pic:blipFill>
                  <pic:spPr>
                    <a:xfrm>
                      <a:off x="0" y="0"/>
                      <a:ext cx="4620126" cy="4620126"/>
                    </a:xfrm>
                    <a:prstGeom prst="rect">
                      <a:avLst/>
                    </a:prstGeom>
                    <a:ln/>
                  </pic:spPr>
                </pic:pic>
              </a:graphicData>
            </a:graphic>
          </wp:inline>
        </w:drawing>
      </w:r>
    </w:p>
    <w:p w14:paraId="407281B8" w14:textId="34F9C4FC" w:rsidR="00573230" w:rsidRPr="00956743" w:rsidRDefault="002D11A0" w:rsidP="00B47596">
      <w:pPr>
        <w:pBdr>
          <w:top w:val="nil"/>
          <w:left w:val="nil"/>
          <w:bottom w:val="nil"/>
          <w:right w:val="nil"/>
          <w:between w:val="nil"/>
        </w:pBdr>
        <w:tabs>
          <w:tab w:val="left" w:pos="567"/>
        </w:tabs>
        <w:spacing w:before="240" w:after="120" w:line="360" w:lineRule="auto"/>
        <w:jc w:val="both"/>
        <w:rPr>
          <w:rFonts w:ascii="Arial" w:hAnsi="Arial" w:cs="Arial"/>
          <w:i/>
        </w:rPr>
      </w:pPr>
      <w:r w:rsidRPr="00956743">
        <w:rPr>
          <w:rFonts w:ascii="Arial" w:hAnsi="Arial" w:cs="Arial"/>
        </w:rPr>
        <w:lastRenderedPageBreak/>
        <w:t xml:space="preserve">Rezultāti liecina, ka kritērijos 1.3.1. </w:t>
      </w:r>
      <w:r w:rsidRPr="00956743">
        <w:rPr>
          <w:rFonts w:ascii="Arial" w:hAnsi="Arial" w:cs="Arial"/>
          <w:i/>
        </w:rPr>
        <w:t>Informācija un saistības</w:t>
      </w:r>
      <w:r w:rsidRPr="00956743">
        <w:rPr>
          <w:rFonts w:ascii="Arial" w:hAnsi="Arial" w:cs="Arial"/>
        </w:rPr>
        <w:t xml:space="preserve">, 1.4.3. </w:t>
      </w:r>
      <w:r w:rsidRPr="00956743">
        <w:rPr>
          <w:rFonts w:ascii="Arial" w:hAnsi="Arial" w:cs="Arial"/>
          <w:i/>
        </w:rPr>
        <w:t>Kontrasts (minimālais)</w:t>
      </w:r>
      <w:r w:rsidRPr="00956743">
        <w:rPr>
          <w:rFonts w:ascii="Arial" w:hAnsi="Arial" w:cs="Arial"/>
        </w:rPr>
        <w:t xml:space="preserve"> un 1.4.4. </w:t>
      </w:r>
      <w:r w:rsidRPr="00956743">
        <w:rPr>
          <w:rFonts w:ascii="Arial" w:hAnsi="Arial" w:cs="Arial"/>
          <w:i/>
        </w:rPr>
        <w:t>Teksta lieluma maina</w:t>
      </w:r>
      <w:r w:rsidRPr="00956743">
        <w:rPr>
          <w:rFonts w:ascii="Arial" w:hAnsi="Arial" w:cs="Arial"/>
        </w:rPr>
        <w:t xml:space="preserve"> neatbilstība konstatēta 100 % gadījumu, savukārt kritērijā 1.1.1. </w:t>
      </w:r>
      <w:r w:rsidRPr="00956743">
        <w:rPr>
          <w:rFonts w:ascii="Arial" w:hAnsi="Arial" w:cs="Arial"/>
          <w:i/>
        </w:rPr>
        <w:t>Netekstuāls saturs neatbilstība</w:t>
      </w:r>
      <w:r w:rsidRPr="00956743">
        <w:rPr>
          <w:rFonts w:ascii="Arial" w:hAnsi="Arial" w:cs="Arial"/>
        </w:rPr>
        <w:t xml:space="preserve"> bija 87,5 %. Augsts neatbilstību īpatsvars saglabājās arī 1.4.11. </w:t>
      </w:r>
      <w:r w:rsidRPr="00956743">
        <w:rPr>
          <w:rFonts w:ascii="Arial" w:hAnsi="Arial" w:cs="Arial"/>
          <w:i/>
        </w:rPr>
        <w:t>Netekstuālais kontrasts</w:t>
      </w:r>
      <w:r w:rsidRPr="00956743">
        <w:rPr>
          <w:rFonts w:ascii="Arial" w:hAnsi="Arial" w:cs="Arial"/>
        </w:rPr>
        <w:t xml:space="preserve"> (75 %) un 1.3.3. </w:t>
      </w:r>
      <w:proofErr w:type="spellStart"/>
      <w:r w:rsidRPr="00956743">
        <w:rPr>
          <w:rFonts w:ascii="Arial" w:hAnsi="Arial" w:cs="Arial"/>
          <w:i/>
        </w:rPr>
        <w:t>Sensorās</w:t>
      </w:r>
      <w:proofErr w:type="spellEnd"/>
      <w:r w:rsidRPr="00956743">
        <w:rPr>
          <w:rFonts w:ascii="Arial" w:hAnsi="Arial" w:cs="Arial"/>
          <w:i/>
        </w:rPr>
        <w:t xml:space="preserve"> īpašības</w:t>
      </w:r>
      <w:r w:rsidRPr="00956743">
        <w:rPr>
          <w:rFonts w:ascii="Arial" w:hAnsi="Arial" w:cs="Arial"/>
        </w:rPr>
        <w:t xml:space="preserve"> (75 %). Šīs nepilnības tieši ietekmē personas ar redzes traucējumiem un tos lietotājus, kas izmanto </w:t>
      </w:r>
      <w:proofErr w:type="spellStart"/>
      <w:r w:rsidRPr="00956743">
        <w:rPr>
          <w:rFonts w:ascii="Arial" w:hAnsi="Arial" w:cs="Arial"/>
        </w:rPr>
        <w:t>palīgtehnoloģijas</w:t>
      </w:r>
      <w:proofErr w:type="spellEnd"/>
      <w:r w:rsidRPr="00956743">
        <w:rPr>
          <w:rFonts w:ascii="Arial" w:hAnsi="Arial" w:cs="Arial"/>
        </w:rPr>
        <w:t xml:space="preserve">. Pilns kritēriju sadalījums apkopots Pielikuma </w:t>
      </w:r>
      <w:r w:rsidR="00BE058E" w:rsidRPr="00956743">
        <w:rPr>
          <w:rFonts w:ascii="Arial" w:hAnsi="Arial" w:cs="Arial"/>
        </w:rPr>
        <w:fldChar w:fldCharType="begin"/>
      </w:r>
      <w:r w:rsidR="00BE058E" w:rsidRPr="00956743">
        <w:rPr>
          <w:rFonts w:ascii="Arial" w:hAnsi="Arial" w:cs="Arial"/>
        </w:rPr>
        <w:instrText xml:space="preserve"> REF _Ref207751039 \h  \* MERGEFORMAT </w:instrText>
      </w:r>
      <w:r w:rsidR="00BE058E" w:rsidRPr="00956743">
        <w:rPr>
          <w:rFonts w:ascii="Arial" w:hAnsi="Arial" w:cs="Arial"/>
        </w:rPr>
      </w:r>
      <w:r w:rsidR="00BE058E" w:rsidRPr="00956743">
        <w:rPr>
          <w:rFonts w:ascii="Arial" w:hAnsi="Arial" w:cs="Arial"/>
        </w:rPr>
        <w:fldChar w:fldCharType="separate"/>
      </w:r>
      <w:r w:rsidR="00BE058E" w:rsidRPr="00956743">
        <w:rPr>
          <w:rFonts w:ascii="Arial" w:hAnsi="Arial" w:cs="Arial"/>
          <w:noProof/>
        </w:rPr>
        <w:t>11</w:t>
      </w:r>
      <w:r w:rsidR="00BE058E" w:rsidRPr="00956743">
        <w:rPr>
          <w:rFonts w:ascii="Arial" w:hAnsi="Arial" w:cs="Arial"/>
        </w:rPr>
        <w:t>. tabulā "</w:t>
      </w:r>
      <w:r w:rsidR="00BE058E" w:rsidRPr="00956743">
        <w:rPr>
          <w:rFonts w:ascii="Arial" w:hAnsi="Arial" w:cs="Arial"/>
          <w:i/>
        </w:rPr>
        <w:t>Padziļinātā izvērtējuma rezultāti pēc Uztveramības principa kritērijiem (mobilās lietotnes)</w:t>
      </w:r>
      <w:r w:rsidR="00BE058E" w:rsidRPr="00956743">
        <w:rPr>
          <w:rFonts w:ascii="Arial" w:hAnsi="Arial" w:cs="Arial"/>
        </w:rPr>
        <w:t>"</w:t>
      </w:r>
      <w:r w:rsidR="00BE058E" w:rsidRPr="00956743">
        <w:rPr>
          <w:rFonts w:ascii="Arial" w:hAnsi="Arial" w:cs="Arial"/>
        </w:rPr>
        <w:fldChar w:fldCharType="end"/>
      </w:r>
      <w:r w:rsidRPr="00956743">
        <w:rPr>
          <w:rFonts w:ascii="Arial" w:hAnsi="Arial" w:cs="Arial"/>
        </w:rPr>
        <w:t>.</w:t>
      </w:r>
    </w:p>
    <w:p w14:paraId="03E736E1" w14:textId="77777777" w:rsidR="00573230" w:rsidRPr="00956743" w:rsidRDefault="002D11A0" w:rsidP="00B47596">
      <w:pPr>
        <w:tabs>
          <w:tab w:val="left" w:pos="567"/>
        </w:tabs>
        <w:spacing w:line="360" w:lineRule="auto"/>
        <w:rPr>
          <w:rFonts w:ascii="Arial" w:hAnsi="Arial" w:cs="Arial"/>
          <w:b/>
          <w:i/>
        </w:rPr>
      </w:pPr>
      <w:r w:rsidRPr="00956743">
        <w:rPr>
          <w:rFonts w:ascii="Arial" w:hAnsi="Arial" w:cs="Arial"/>
          <w:b/>
          <w:i/>
        </w:rPr>
        <w:t xml:space="preserve">Rezultāti, kas atspoguļo </w:t>
      </w:r>
      <w:proofErr w:type="spellStart"/>
      <w:r w:rsidRPr="00956743">
        <w:rPr>
          <w:rFonts w:ascii="Arial" w:hAnsi="Arial" w:cs="Arial"/>
          <w:b/>
          <w:i/>
        </w:rPr>
        <w:t>Darbināmības</w:t>
      </w:r>
      <w:proofErr w:type="spellEnd"/>
      <w:r w:rsidRPr="00956743">
        <w:rPr>
          <w:rFonts w:ascii="Arial" w:hAnsi="Arial" w:cs="Arial"/>
          <w:b/>
          <w:i/>
        </w:rPr>
        <w:t xml:space="preserve"> principa ievērošanu</w:t>
      </w:r>
    </w:p>
    <w:p w14:paraId="583110B5" w14:textId="7A34F8C5" w:rsidR="00573230" w:rsidRPr="00956743" w:rsidRDefault="00C47064" w:rsidP="00B47596">
      <w:pPr>
        <w:tabs>
          <w:tab w:val="left" w:pos="567"/>
        </w:tabs>
        <w:spacing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_Ref207745719 \h </w:instrText>
      </w:r>
      <w:r w:rsidR="00571315" w:rsidRPr="00956743">
        <w:rPr>
          <w:rFonts w:ascii="Arial" w:hAnsi="Arial" w:cs="Arial"/>
        </w:rPr>
        <w:instrText xml:space="preserve">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11</w:t>
      </w:r>
      <w:r w:rsidRPr="00956743">
        <w:rPr>
          <w:rFonts w:ascii="Arial" w:hAnsi="Arial" w:cs="Arial"/>
        </w:rPr>
        <w:t>. attēlā "</w:t>
      </w:r>
      <w:proofErr w:type="spellStart"/>
      <w:r w:rsidRPr="00956743">
        <w:rPr>
          <w:rFonts w:ascii="Arial" w:hAnsi="Arial" w:cs="Arial"/>
          <w:i/>
        </w:rPr>
        <w:t>Darbināmības</w:t>
      </w:r>
      <w:proofErr w:type="spellEnd"/>
      <w:r w:rsidRPr="00956743">
        <w:rPr>
          <w:rFonts w:ascii="Arial" w:hAnsi="Arial" w:cs="Arial"/>
          <w:b/>
          <w:i/>
        </w:rPr>
        <w:t xml:space="preserve"> </w:t>
      </w:r>
      <w:r w:rsidRPr="00956743">
        <w:rPr>
          <w:rFonts w:ascii="Arial" w:hAnsi="Arial" w:cs="Arial"/>
          <w:i/>
        </w:rPr>
        <w:t>principa kritēriji – mobilās lietotnes</w:t>
      </w:r>
      <w:r w:rsidRPr="00956743">
        <w:rPr>
          <w:rFonts w:ascii="Arial" w:hAnsi="Arial" w:cs="Arial"/>
        </w:rPr>
        <w:t>"</w:t>
      </w:r>
      <w:r w:rsidRPr="00956743">
        <w:rPr>
          <w:rFonts w:ascii="Arial" w:hAnsi="Arial" w:cs="Arial"/>
        </w:rPr>
        <w:fldChar w:fldCharType="end"/>
      </w:r>
      <w:r w:rsidR="002D11A0" w:rsidRPr="00956743">
        <w:rPr>
          <w:rFonts w:ascii="Arial" w:hAnsi="Arial" w:cs="Arial"/>
        </w:rPr>
        <w:t xml:space="preserve"> ir redzams kritēriju izpildes sadalījums </w:t>
      </w:r>
      <w:proofErr w:type="spellStart"/>
      <w:r w:rsidR="002D11A0" w:rsidRPr="00956743">
        <w:rPr>
          <w:rFonts w:ascii="Arial" w:hAnsi="Arial" w:cs="Arial"/>
        </w:rPr>
        <w:t>Darbināmības</w:t>
      </w:r>
      <w:proofErr w:type="spellEnd"/>
      <w:r w:rsidR="002D11A0" w:rsidRPr="00956743">
        <w:rPr>
          <w:rFonts w:ascii="Arial" w:hAnsi="Arial" w:cs="Arial"/>
        </w:rPr>
        <w:t xml:space="preserve"> principa ietvaros. </w:t>
      </w:r>
    </w:p>
    <w:bookmarkStart w:id="54" w:name="_Ref207745719"/>
    <w:p w14:paraId="2EB139AD" w14:textId="41165B80" w:rsidR="004D3C18" w:rsidRPr="00956743" w:rsidRDefault="004D3C18" w:rsidP="00B47596">
      <w:pPr>
        <w:tabs>
          <w:tab w:val="left" w:pos="567"/>
        </w:tabs>
        <w:spacing w:line="360" w:lineRule="auto"/>
        <w:jc w:val="center"/>
        <w:rPr>
          <w:rFonts w:ascii="Arial" w:hAnsi="Arial" w:cs="Arial"/>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11</w:t>
      </w:r>
      <w:r w:rsidRPr="00956743">
        <w:rPr>
          <w:rFonts w:ascii="Arial" w:hAnsi="Arial" w:cs="Arial"/>
        </w:rPr>
        <w:fldChar w:fldCharType="end"/>
      </w:r>
      <w:r w:rsidRPr="00956743">
        <w:rPr>
          <w:rFonts w:ascii="Arial" w:hAnsi="Arial" w:cs="Arial"/>
        </w:rPr>
        <w:t xml:space="preserve">. attēls. </w:t>
      </w:r>
      <w:proofErr w:type="spellStart"/>
      <w:r w:rsidRPr="00956743">
        <w:rPr>
          <w:rFonts w:ascii="Arial" w:hAnsi="Arial" w:cs="Arial"/>
          <w:i/>
        </w:rPr>
        <w:t>Darbināmības</w:t>
      </w:r>
      <w:proofErr w:type="spellEnd"/>
      <w:r w:rsidRPr="00956743">
        <w:rPr>
          <w:rFonts w:ascii="Arial" w:hAnsi="Arial" w:cs="Arial"/>
          <w:b/>
          <w:i/>
        </w:rPr>
        <w:t xml:space="preserve"> </w:t>
      </w:r>
      <w:r w:rsidRPr="00956743">
        <w:rPr>
          <w:rFonts w:ascii="Arial" w:hAnsi="Arial" w:cs="Arial"/>
          <w:i/>
        </w:rPr>
        <w:t>principa kritēriji – mobilās lietotnes</w:t>
      </w:r>
      <w:bookmarkEnd w:id="54"/>
    </w:p>
    <w:p w14:paraId="5479B606" w14:textId="77777777" w:rsidR="00573230" w:rsidRPr="00956743" w:rsidRDefault="002D11A0" w:rsidP="00B47596">
      <w:pPr>
        <w:tabs>
          <w:tab w:val="left" w:pos="567"/>
        </w:tabs>
        <w:spacing w:line="360" w:lineRule="auto"/>
        <w:jc w:val="center"/>
        <w:rPr>
          <w:rFonts w:ascii="Arial" w:hAnsi="Arial" w:cs="Arial"/>
        </w:rPr>
      </w:pPr>
      <w:r w:rsidRPr="00956743">
        <w:rPr>
          <w:rFonts w:ascii="Arial" w:hAnsi="Arial" w:cs="Arial"/>
          <w:noProof/>
        </w:rPr>
        <w:drawing>
          <wp:inline distT="0" distB="0" distL="0" distR="0" wp14:anchorId="5A8780EF" wp14:editId="0B696CFC">
            <wp:extent cx="4620126" cy="4620126"/>
            <wp:effectExtent l="0" t="0" r="0" b="0"/>
            <wp:docPr id="1992720192" name="image13.png" descr="Stabiņu diagramma ar WCAG kritēriju izpildi darbināmības principa ietvaros mobilajām lietotnēm 2024. gada padziļinātajā izvērtējumā. Rezultāti rāda, ka vairākos kritērijos (piemēram, 2.1.1, 2.1.2, 2.4.3, 2.4.6, 2.5.2, 2.5.3) ir daļēja vai pilnīga atbilstība, citos (piemēram, 2.4.2, 2.4.5) dominē neatbilstība. Vienlaikus liela daļa kritēriju šim izvērtējumam nav attiecināmi."/>
            <wp:cNvGraphicFramePr/>
            <a:graphic xmlns:a="http://schemas.openxmlformats.org/drawingml/2006/main">
              <a:graphicData uri="http://schemas.openxmlformats.org/drawingml/2006/picture">
                <pic:pic xmlns:pic="http://schemas.openxmlformats.org/drawingml/2006/picture">
                  <pic:nvPicPr>
                    <pic:cNvPr id="1992720192" name="image13.png" descr="Stabiņu diagramma ar WCAG kritēriju izpildi darbināmības principa ietvaros mobilajām lietotnēm 2024. gada padziļinātajā izvērtējumā. Rezultāti rāda, ka vairākos kritērijos (piemēram, 2.1.1, 2.1.2, 2.4.3, 2.4.6, 2.5.2, 2.5.3) ir daļēja vai pilnīga atbilstība, citos (piemēram, 2.4.2, 2.4.5) dominē neatbilstība. Vienlaikus liela daļa kritēriju šim izvērtējumam nav attiecināmi."/>
                    <pic:cNvPicPr preferRelativeResize="0"/>
                  </pic:nvPicPr>
                  <pic:blipFill>
                    <a:blip r:embed="rId22"/>
                    <a:srcRect/>
                    <a:stretch>
                      <a:fillRect/>
                    </a:stretch>
                  </pic:blipFill>
                  <pic:spPr>
                    <a:xfrm>
                      <a:off x="0" y="0"/>
                      <a:ext cx="4620126" cy="4620126"/>
                    </a:xfrm>
                    <a:prstGeom prst="rect">
                      <a:avLst/>
                    </a:prstGeom>
                    <a:ln/>
                  </pic:spPr>
                </pic:pic>
              </a:graphicData>
            </a:graphic>
          </wp:inline>
        </w:drawing>
      </w:r>
    </w:p>
    <w:p w14:paraId="5C48F65E" w14:textId="56DBF234" w:rsidR="00573230" w:rsidRPr="00956743" w:rsidRDefault="002D11A0" w:rsidP="00B47596">
      <w:pPr>
        <w:pBdr>
          <w:top w:val="nil"/>
          <w:left w:val="nil"/>
          <w:bottom w:val="nil"/>
          <w:right w:val="nil"/>
          <w:between w:val="nil"/>
        </w:pBdr>
        <w:tabs>
          <w:tab w:val="left" w:pos="567"/>
        </w:tabs>
        <w:spacing w:before="240" w:after="120" w:line="360" w:lineRule="auto"/>
        <w:jc w:val="both"/>
        <w:rPr>
          <w:rFonts w:ascii="Arial" w:hAnsi="Arial" w:cs="Arial"/>
          <w:i/>
        </w:rPr>
      </w:pPr>
      <w:r w:rsidRPr="00956743">
        <w:rPr>
          <w:rFonts w:ascii="Arial" w:hAnsi="Arial" w:cs="Arial"/>
        </w:rPr>
        <w:lastRenderedPageBreak/>
        <w:t xml:space="preserve">Neatbilstības konstatētas vairākos kritiskos kritērijos, tostarp 2.4.3. </w:t>
      </w:r>
      <w:r w:rsidRPr="00956743">
        <w:rPr>
          <w:rFonts w:ascii="Arial" w:hAnsi="Arial" w:cs="Arial"/>
          <w:i/>
        </w:rPr>
        <w:t>Fokusa secība</w:t>
      </w:r>
      <w:r w:rsidRPr="00956743">
        <w:rPr>
          <w:rFonts w:ascii="Arial" w:hAnsi="Arial" w:cs="Arial"/>
        </w:rPr>
        <w:t xml:space="preserve"> un 2.4.6. </w:t>
      </w:r>
      <w:r w:rsidRPr="00956743">
        <w:rPr>
          <w:rFonts w:ascii="Arial" w:hAnsi="Arial" w:cs="Arial"/>
          <w:i/>
        </w:rPr>
        <w:t>Virsraksti un birkas</w:t>
      </w:r>
      <w:r w:rsidRPr="00956743">
        <w:rPr>
          <w:rFonts w:ascii="Arial" w:hAnsi="Arial" w:cs="Arial"/>
        </w:rPr>
        <w:t xml:space="preserve"> (62,5 % neatbilstība), kā arī 2.1.1. </w:t>
      </w:r>
      <w:r w:rsidRPr="00956743">
        <w:rPr>
          <w:rFonts w:ascii="Arial" w:hAnsi="Arial" w:cs="Arial"/>
          <w:i/>
        </w:rPr>
        <w:t>Tastatūra</w:t>
      </w:r>
      <w:r w:rsidRPr="00956743">
        <w:rPr>
          <w:rFonts w:ascii="Arial" w:hAnsi="Arial" w:cs="Arial"/>
        </w:rPr>
        <w:t xml:space="preserve"> (50 % neatbilstība). Šīs problēmas būtiski ietekmē lietotājus ar redzes un motorikas traucējumiem. Savukārt atsevišķos kritērijos sasniegti augstāki atbilstības rādītāji, piemēram, 2.1.2. </w:t>
      </w:r>
      <w:r w:rsidRPr="00956743">
        <w:rPr>
          <w:rFonts w:ascii="Arial" w:hAnsi="Arial" w:cs="Arial"/>
          <w:i/>
        </w:rPr>
        <w:t>Bez tastatūras slazda</w:t>
      </w:r>
      <w:r w:rsidRPr="00956743">
        <w:rPr>
          <w:rFonts w:ascii="Arial" w:hAnsi="Arial" w:cs="Arial"/>
        </w:rPr>
        <w:t xml:space="preserve">. Pilns rezultātu sadalījums sniegts Pielikuma </w:t>
      </w:r>
      <w:r w:rsidR="00DE5659" w:rsidRPr="00956743">
        <w:rPr>
          <w:rFonts w:ascii="Arial" w:hAnsi="Arial" w:cs="Arial"/>
        </w:rPr>
        <w:fldChar w:fldCharType="begin"/>
      </w:r>
      <w:r w:rsidR="00DE5659" w:rsidRPr="00956743">
        <w:rPr>
          <w:rFonts w:ascii="Arial" w:hAnsi="Arial" w:cs="Arial"/>
        </w:rPr>
        <w:instrText xml:space="preserve"> REF _Ref207751090 \h </w:instrText>
      </w:r>
      <w:r w:rsidR="00956743">
        <w:rPr>
          <w:rFonts w:ascii="Arial" w:hAnsi="Arial" w:cs="Arial"/>
        </w:rPr>
        <w:instrText xml:space="preserve"> \* MERGEFORMAT </w:instrText>
      </w:r>
      <w:r w:rsidR="00DE5659" w:rsidRPr="00956743">
        <w:rPr>
          <w:rFonts w:ascii="Arial" w:hAnsi="Arial" w:cs="Arial"/>
        </w:rPr>
      </w:r>
      <w:r w:rsidR="00DE5659" w:rsidRPr="00956743">
        <w:rPr>
          <w:rFonts w:ascii="Arial" w:hAnsi="Arial" w:cs="Arial"/>
        </w:rPr>
        <w:fldChar w:fldCharType="separate"/>
      </w:r>
      <w:r w:rsidR="00DE5659" w:rsidRPr="00956743">
        <w:rPr>
          <w:rFonts w:ascii="Arial" w:hAnsi="Arial" w:cs="Arial"/>
          <w:noProof/>
        </w:rPr>
        <w:t>12</w:t>
      </w:r>
      <w:r w:rsidR="00DE5659" w:rsidRPr="00956743">
        <w:rPr>
          <w:rFonts w:ascii="Arial" w:hAnsi="Arial" w:cs="Arial"/>
        </w:rPr>
        <w:t>. tabul</w:t>
      </w:r>
      <w:r w:rsidR="00773A22" w:rsidRPr="00956743">
        <w:rPr>
          <w:rFonts w:ascii="Arial" w:hAnsi="Arial" w:cs="Arial"/>
        </w:rPr>
        <w:t>ā</w:t>
      </w:r>
      <w:r w:rsidR="00DE5659" w:rsidRPr="00956743">
        <w:rPr>
          <w:rFonts w:ascii="Arial" w:hAnsi="Arial" w:cs="Arial"/>
        </w:rPr>
        <w:t xml:space="preserve"> </w:t>
      </w:r>
      <w:r w:rsidR="00773A22" w:rsidRPr="00956743">
        <w:rPr>
          <w:rFonts w:ascii="Arial" w:hAnsi="Arial" w:cs="Arial"/>
          <w:i/>
          <w:iCs/>
        </w:rPr>
        <w:t>"</w:t>
      </w:r>
      <w:r w:rsidR="00DE5659" w:rsidRPr="00956743">
        <w:rPr>
          <w:rFonts w:ascii="Arial" w:hAnsi="Arial" w:cs="Arial"/>
          <w:i/>
          <w:iCs/>
        </w:rPr>
        <w:t xml:space="preserve">Padziļinātā izvērtējuma rezultāti pēc </w:t>
      </w:r>
      <w:proofErr w:type="spellStart"/>
      <w:r w:rsidR="00DE5659" w:rsidRPr="00956743">
        <w:rPr>
          <w:rFonts w:ascii="Arial" w:hAnsi="Arial" w:cs="Arial"/>
          <w:i/>
          <w:iCs/>
        </w:rPr>
        <w:t>Darbināmības</w:t>
      </w:r>
      <w:proofErr w:type="spellEnd"/>
      <w:r w:rsidR="00DE5659" w:rsidRPr="00956743">
        <w:rPr>
          <w:rFonts w:ascii="Arial" w:hAnsi="Arial" w:cs="Arial"/>
          <w:b/>
          <w:i/>
          <w:iCs/>
        </w:rPr>
        <w:t xml:space="preserve"> </w:t>
      </w:r>
      <w:r w:rsidR="00DE5659" w:rsidRPr="00956743">
        <w:rPr>
          <w:rFonts w:ascii="Arial" w:hAnsi="Arial" w:cs="Arial"/>
          <w:i/>
          <w:iCs/>
        </w:rPr>
        <w:t>principa kritērijiem (mobilās lietotnes)</w:t>
      </w:r>
      <w:r w:rsidR="00DE5659" w:rsidRPr="00956743">
        <w:rPr>
          <w:rFonts w:ascii="Arial" w:hAnsi="Arial" w:cs="Arial"/>
        </w:rPr>
        <w:fldChar w:fldCharType="end"/>
      </w:r>
      <w:r w:rsidR="00773A22" w:rsidRPr="00956743">
        <w:rPr>
          <w:rFonts w:ascii="Arial" w:hAnsi="Arial" w:cs="Arial"/>
          <w:i/>
          <w:iCs/>
        </w:rPr>
        <w:t>"</w:t>
      </w:r>
      <w:r w:rsidRPr="00956743">
        <w:rPr>
          <w:rFonts w:ascii="Arial" w:hAnsi="Arial" w:cs="Arial"/>
        </w:rPr>
        <w:t>.</w:t>
      </w:r>
    </w:p>
    <w:p w14:paraId="76206D74" w14:textId="77777777" w:rsidR="00573230" w:rsidRPr="00956743" w:rsidRDefault="002D11A0" w:rsidP="00B47596">
      <w:pPr>
        <w:tabs>
          <w:tab w:val="left" w:pos="567"/>
        </w:tabs>
        <w:spacing w:line="360" w:lineRule="auto"/>
        <w:rPr>
          <w:rFonts w:ascii="Arial" w:hAnsi="Arial" w:cs="Arial"/>
          <w:b/>
          <w:i/>
        </w:rPr>
      </w:pPr>
      <w:r w:rsidRPr="00956743">
        <w:rPr>
          <w:rFonts w:ascii="Arial" w:hAnsi="Arial" w:cs="Arial"/>
          <w:b/>
          <w:i/>
        </w:rPr>
        <w:t>Rezultāti, kas atspoguļo Saprotamības principa ievērošanu</w:t>
      </w:r>
    </w:p>
    <w:p w14:paraId="5513FE44" w14:textId="0F4CD143" w:rsidR="00573230" w:rsidRPr="00956743" w:rsidRDefault="007A1989" w:rsidP="00B47596">
      <w:pPr>
        <w:tabs>
          <w:tab w:val="left" w:pos="567"/>
        </w:tabs>
        <w:spacing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_Ref207745834 \h </w:instrText>
      </w:r>
      <w:r w:rsidR="003224A4" w:rsidRPr="00956743">
        <w:rPr>
          <w:rFonts w:ascii="Arial" w:hAnsi="Arial" w:cs="Arial"/>
        </w:rPr>
        <w:instrText xml:space="preserve">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12</w:t>
      </w:r>
      <w:r w:rsidRPr="00956743">
        <w:rPr>
          <w:rFonts w:ascii="Arial" w:hAnsi="Arial" w:cs="Arial"/>
        </w:rPr>
        <w:t xml:space="preserve">. attēls </w:t>
      </w:r>
      <w:r w:rsidR="003224A4" w:rsidRPr="00956743">
        <w:rPr>
          <w:rFonts w:ascii="Arial" w:hAnsi="Arial" w:cs="Arial"/>
          <w:i/>
          <w:iCs/>
        </w:rPr>
        <w:t>"</w:t>
      </w:r>
      <w:r w:rsidRPr="00956743">
        <w:rPr>
          <w:rFonts w:ascii="Arial" w:hAnsi="Arial" w:cs="Arial"/>
          <w:i/>
        </w:rPr>
        <w:t>Saprotamības principa kritēriji – mobilās lietotne</w:t>
      </w:r>
      <w:r w:rsidR="003224A4" w:rsidRPr="00956743">
        <w:rPr>
          <w:rFonts w:ascii="Arial" w:hAnsi="Arial" w:cs="Arial"/>
          <w:i/>
        </w:rPr>
        <w:t>s"</w:t>
      </w:r>
      <w:r w:rsidRPr="00956743">
        <w:rPr>
          <w:rFonts w:ascii="Arial" w:hAnsi="Arial" w:cs="Arial"/>
        </w:rPr>
        <w:fldChar w:fldCharType="end"/>
      </w:r>
      <w:r w:rsidR="002D11A0" w:rsidRPr="00956743">
        <w:rPr>
          <w:rFonts w:ascii="Arial" w:hAnsi="Arial" w:cs="Arial"/>
        </w:rPr>
        <w:t xml:space="preserve"> ilustrē, kā tika izpildīti kritēriji Saprotamības principa ietvaros. </w:t>
      </w:r>
    </w:p>
    <w:bookmarkStart w:id="55" w:name="_Ref207745834"/>
    <w:p w14:paraId="398452D3" w14:textId="26FF4CC8" w:rsidR="00C47064" w:rsidRPr="00956743" w:rsidRDefault="00C47064" w:rsidP="00B47596">
      <w:pPr>
        <w:tabs>
          <w:tab w:val="left" w:pos="567"/>
        </w:tabs>
        <w:spacing w:line="360" w:lineRule="auto"/>
        <w:jc w:val="center"/>
        <w:rPr>
          <w:rFonts w:ascii="Arial" w:hAnsi="Arial" w:cs="Arial"/>
          <w:i/>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12</w:t>
      </w:r>
      <w:r w:rsidRPr="00956743">
        <w:rPr>
          <w:rFonts w:ascii="Arial" w:hAnsi="Arial" w:cs="Arial"/>
        </w:rPr>
        <w:fldChar w:fldCharType="end"/>
      </w:r>
      <w:r w:rsidRPr="00956743">
        <w:rPr>
          <w:rFonts w:ascii="Arial" w:hAnsi="Arial" w:cs="Arial"/>
        </w:rPr>
        <w:t xml:space="preserve">. attēls. </w:t>
      </w:r>
      <w:r w:rsidRPr="00956743">
        <w:rPr>
          <w:rFonts w:ascii="Arial" w:hAnsi="Arial" w:cs="Arial"/>
          <w:i/>
        </w:rPr>
        <w:t>Saprotamības principa kritēriji – mobilās lietotnes</w:t>
      </w:r>
      <w:bookmarkEnd w:id="55"/>
    </w:p>
    <w:p w14:paraId="4169ED2C" w14:textId="246A305C" w:rsidR="00C47064" w:rsidRPr="00956743" w:rsidRDefault="00C47064" w:rsidP="00B47596">
      <w:pPr>
        <w:pStyle w:val="Caption"/>
        <w:keepNext/>
        <w:tabs>
          <w:tab w:val="left" w:pos="567"/>
        </w:tabs>
        <w:spacing w:line="360" w:lineRule="auto"/>
        <w:rPr>
          <w:rFonts w:ascii="Arial" w:hAnsi="Arial" w:cs="Arial"/>
        </w:rPr>
      </w:pPr>
    </w:p>
    <w:p w14:paraId="6E7CBE71" w14:textId="77777777" w:rsidR="00573230" w:rsidRPr="00956743" w:rsidRDefault="002D11A0" w:rsidP="00B47596">
      <w:pPr>
        <w:tabs>
          <w:tab w:val="left" w:pos="567"/>
        </w:tabs>
        <w:spacing w:line="360" w:lineRule="auto"/>
        <w:jc w:val="center"/>
        <w:rPr>
          <w:rFonts w:ascii="Arial" w:hAnsi="Arial" w:cs="Arial"/>
        </w:rPr>
      </w:pPr>
      <w:r w:rsidRPr="00956743">
        <w:rPr>
          <w:rFonts w:ascii="Arial" w:hAnsi="Arial" w:cs="Arial"/>
          <w:noProof/>
        </w:rPr>
        <w:drawing>
          <wp:inline distT="0" distB="0" distL="0" distR="0" wp14:anchorId="525E1427" wp14:editId="375B743A">
            <wp:extent cx="4620126" cy="2772075"/>
            <wp:effectExtent l="0" t="0" r="0" b="0"/>
            <wp:docPr id="1992720190" name="image8.png" descr="Stabiņu diagramma ar WCAG kritēriju izpildi saprotamības principa ietvaros mobilajām lietotnēm 2024. gada padziļinātajā izvērtējumā. Lielākā daļa kritēriju (piemēram, 3.1.2, 3.2.1, 3.2.2, 3.2.3) pārsvarā atbilst prasībām, savukārt kritērijos 3.3.2, 3.3.3 un 3.3.4 dominē neatbilstība."/>
            <wp:cNvGraphicFramePr/>
            <a:graphic xmlns:a="http://schemas.openxmlformats.org/drawingml/2006/main">
              <a:graphicData uri="http://schemas.openxmlformats.org/drawingml/2006/picture">
                <pic:pic xmlns:pic="http://schemas.openxmlformats.org/drawingml/2006/picture">
                  <pic:nvPicPr>
                    <pic:cNvPr id="1992720190" name="image8.png" descr="Stabiņu diagramma ar WCAG kritēriju izpildi saprotamības principa ietvaros mobilajām lietotnēm 2024. gada padziļinātajā izvērtējumā. Lielākā daļa kritēriju (piemēram, 3.1.2, 3.2.1, 3.2.2, 3.2.3) pārsvarā atbilst prasībām, savukārt kritērijos 3.3.2, 3.3.3 un 3.3.4 dominē neatbilstība."/>
                    <pic:cNvPicPr preferRelativeResize="0"/>
                  </pic:nvPicPr>
                  <pic:blipFill>
                    <a:blip r:embed="rId23"/>
                    <a:srcRect/>
                    <a:stretch>
                      <a:fillRect/>
                    </a:stretch>
                  </pic:blipFill>
                  <pic:spPr>
                    <a:xfrm>
                      <a:off x="0" y="0"/>
                      <a:ext cx="4620126" cy="2772075"/>
                    </a:xfrm>
                    <a:prstGeom prst="rect">
                      <a:avLst/>
                    </a:prstGeom>
                    <a:ln/>
                  </pic:spPr>
                </pic:pic>
              </a:graphicData>
            </a:graphic>
          </wp:inline>
        </w:drawing>
      </w:r>
    </w:p>
    <w:p w14:paraId="42A2F028" w14:textId="4EE79DDD" w:rsidR="00573230" w:rsidRPr="00956743" w:rsidRDefault="002D11A0" w:rsidP="00B47596">
      <w:pPr>
        <w:tabs>
          <w:tab w:val="left" w:pos="567"/>
        </w:tabs>
        <w:spacing w:line="360" w:lineRule="auto"/>
        <w:rPr>
          <w:rFonts w:ascii="Arial" w:hAnsi="Arial" w:cs="Arial"/>
        </w:rPr>
      </w:pPr>
      <w:r w:rsidRPr="00956743">
        <w:rPr>
          <w:rFonts w:ascii="Arial" w:hAnsi="Arial" w:cs="Arial"/>
        </w:rPr>
        <w:t xml:space="preserve">Analīze rāda, ka būtiskas neatbilstības konstatētas formu laukos un kļūdu apstrādē: 3.3.2. </w:t>
      </w:r>
      <w:r w:rsidRPr="00956743">
        <w:rPr>
          <w:rFonts w:ascii="Arial" w:hAnsi="Arial" w:cs="Arial"/>
          <w:i/>
        </w:rPr>
        <w:t>Birkas vai instrukcijas</w:t>
      </w:r>
      <w:r w:rsidRPr="00956743">
        <w:rPr>
          <w:rFonts w:ascii="Arial" w:hAnsi="Arial" w:cs="Arial"/>
        </w:rPr>
        <w:t xml:space="preserve"> (62,5 % neatbilstība), 3.3.1. </w:t>
      </w:r>
      <w:r w:rsidRPr="00956743">
        <w:rPr>
          <w:rFonts w:ascii="Arial" w:hAnsi="Arial" w:cs="Arial"/>
          <w:i/>
        </w:rPr>
        <w:t>Kļūdas identifikācija</w:t>
      </w:r>
      <w:r w:rsidRPr="00956743">
        <w:rPr>
          <w:rFonts w:ascii="Arial" w:hAnsi="Arial" w:cs="Arial"/>
        </w:rPr>
        <w:t xml:space="preserve"> (25 %) un 3.3.3. </w:t>
      </w:r>
      <w:r w:rsidRPr="00956743">
        <w:rPr>
          <w:rFonts w:ascii="Arial" w:hAnsi="Arial" w:cs="Arial"/>
          <w:i/>
        </w:rPr>
        <w:t>Kļūdu ieteikumi</w:t>
      </w:r>
      <w:r w:rsidRPr="00956743">
        <w:rPr>
          <w:rFonts w:ascii="Arial" w:hAnsi="Arial" w:cs="Arial"/>
        </w:rPr>
        <w:t xml:space="preserve"> (25 %). Tomēr augsti atbilstības rādītāji sasniegti 3.2.1. </w:t>
      </w:r>
      <w:r w:rsidRPr="00956743">
        <w:rPr>
          <w:rFonts w:ascii="Arial" w:hAnsi="Arial" w:cs="Arial"/>
          <w:i/>
        </w:rPr>
        <w:t>Par fokusu</w:t>
      </w:r>
      <w:r w:rsidRPr="00956743">
        <w:rPr>
          <w:rFonts w:ascii="Arial" w:hAnsi="Arial" w:cs="Arial"/>
        </w:rPr>
        <w:t xml:space="preserve">, 3.2.3. </w:t>
      </w:r>
      <w:r w:rsidRPr="00956743">
        <w:rPr>
          <w:rFonts w:ascii="Arial" w:hAnsi="Arial" w:cs="Arial"/>
          <w:i/>
        </w:rPr>
        <w:t>Saskanīga navigācij</w:t>
      </w:r>
      <w:r w:rsidRPr="00956743">
        <w:rPr>
          <w:rFonts w:ascii="Arial" w:hAnsi="Arial" w:cs="Arial"/>
        </w:rPr>
        <w:t xml:space="preserve">a un 3.2.4. </w:t>
      </w:r>
      <w:r w:rsidRPr="00956743">
        <w:rPr>
          <w:rFonts w:ascii="Arial" w:hAnsi="Arial" w:cs="Arial"/>
          <w:i/>
        </w:rPr>
        <w:t>Saskanīga identifikācija</w:t>
      </w:r>
      <w:r w:rsidRPr="00956743">
        <w:rPr>
          <w:rFonts w:ascii="Arial" w:hAnsi="Arial" w:cs="Arial"/>
        </w:rPr>
        <w:t xml:space="preserve"> (100 % atbilstība), kas nodrošina konsekventu lietotāja pieredzi. Detalizēti dati apkopoti Pielikuma </w:t>
      </w:r>
      <w:r w:rsidR="00773A22" w:rsidRPr="00956743">
        <w:rPr>
          <w:rFonts w:ascii="Arial" w:hAnsi="Arial" w:cs="Arial"/>
        </w:rPr>
        <w:fldChar w:fldCharType="begin"/>
      </w:r>
      <w:r w:rsidR="00773A22" w:rsidRPr="00956743">
        <w:rPr>
          <w:rFonts w:ascii="Arial" w:hAnsi="Arial" w:cs="Arial"/>
        </w:rPr>
        <w:instrText xml:space="preserve"> REF _Ref207751128 \h </w:instrText>
      </w:r>
      <w:r w:rsidR="00956743">
        <w:rPr>
          <w:rFonts w:ascii="Arial" w:hAnsi="Arial" w:cs="Arial"/>
        </w:rPr>
        <w:instrText xml:space="preserve"> \* MERGEFORMAT </w:instrText>
      </w:r>
      <w:r w:rsidR="00773A22" w:rsidRPr="00956743">
        <w:rPr>
          <w:rFonts w:ascii="Arial" w:hAnsi="Arial" w:cs="Arial"/>
        </w:rPr>
      </w:r>
      <w:r w:rsidR="00773A22" w:rsidRPr="00956743">
        <w:rPr>
          <w:rFonts w:ascii="Arial" w:hAnsi="Arial" w:cs="Arial"/>
        </w:rPr>
        <w:fldChar w:fldCharType="separate"/>
      </w:r>
      <w:r w:rsidR="00773A22" w:rsidRPr="00956743">
        <w:rPr>
          <w:rFonts w:ascii="Arial" w:hAnsi="Arial" w:cs="Arial"/>
          <w:noProof/>
        </w:rPr>
        <w:t>13</w:t>
      </w:r>
      <w:r w:rsidR="00773A22" w:rsidRPr="00956743">
        <w:rPr>
          <w:rFonts w:ascii="Arial" w:hAnsi="Arial" w:cs="Arial"/>
        </w:rPr>
        <w:t>. tabulā "</w:t>
      </w:r>
      <w:r w:rsidR="00773A22" w:rsidRPr="00956743">
        <w:rPr>
          <w:rFonts w:ascii="Arial" w:hAnsi="Arial" w:cs="Arial"/>
          <w:i/>
          <w:iCs/>
        </w:rPr>
        <w:t>Padziļinātā izvērtējuma rezultāti pēc Saprotamības principa kritērijiem (mobilās lietotnes)</w:t>
      </w:r>
      <w:r w:rsidR="00773A22" w:rsidRPr="00956743">
        <w:rPr>
          <w:rFonts w:ascii="Arial" w:hAnsi="Arial" w:cs="Arial"/>
        </w:rPr>
        <w:fldChar w:fldCharType="end"/>
      </w:r>
      <w:r w:rsidR="00773A22" w:rsidRPr="00956743">
        <w:rPr>
          <w:rFonts w:ascii="Arial" w:hAnsi="Arial" w:cs="Arial"/>
        </w:rPr>
        <w:t>"</w:t>
      </w:r>
      <w:r w:rsidRPr="00956743">
        <w:rPr>
          <w:rFonts w:ascii="Arial" w:hAnsi="Arial" w:cs="Arial"/>
        </w:rPr>
        <w:t>.</w:t>
      </w:r>
    </w:p>
    <w:p w14:paraId="7FE41927" w14:textId="77777777" w:rsidR="00573230" w:rsidRPr="00956743" w:rsidRDefault="002D11A0" w:rsidP="00B47596">
      <w:pPr>
        <w:tabs>
          <w:tab w:val="left" w:pos="567"/>
        </w:tabs>
        <w:spacing w:line="360" w:lineRule="auto"/>
        <w:rPr>
          <w:rFonts w:ascii="Arial" w:hAnsi="Arial" w:cs="Arial"/>
          <w:b/>
          <w:i/>
        </w:rPr>
      </w:pPr>
      <w:r w:rsidRPr="00956743">
        <w:rPr>
          <w:rFonts w:ascii="Arial" w:hAnsi="Arial" w:cs="Arial"/>
          <w:b/>
          <w:i/>
        </w:rPr>
        <w:t>Rezultāti, kas atspoguļo Noturības principa ievērošanu</w:t>
      </w:r>
    </w:p>
    <w:bookmarkStart w:id="56" w:name="_Ref207746046"/>
    <w:p w14:paraId="2C3335B5" w14:textId="45CCD31F" w:rsidR="003224A4" w:rsidRPr="00956743" w:rsidRDefault="003224A4" w:rsidP="00B47596">
      <w:pPr>
        <w:tabs>
          <w:tab w:val="left" w:pos="567"/>
        </w:tabs>
        <w:spacing w:line="360" w:lineRule="auto"/>
        <w:jc w:val="center"/>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13</w:t>
      </w:r>
      <w:r w:rsidRPr="00956743">
        <w:rPr>
          <w:rFonts w:ascii="Arial" w:hAnsi="Arial" w:cs="Arial"/>
        </w:rPr>
        <w:fldChar w:fldCharType="end"/>
      </w:r>
      <w:r w:rsidRPr="00956743">
        <w:rPr>
          <w:rFonts w:ascii="Arial" w:hAnsi="Arial" w:cs="Arial"/>
        </w:rPr>
        <w:t>. attēls</w:t>
      </w:r>
      <w:r w:rsidR="007341DA" w:rsidRPr="00956743">
        <w:rPr>
          <w:rFonts w:ascii="Arial" w:hAnsi="Arial" w:cs="Arial"/>
        </w:rPr>
        <w:t xml:space="preserve">. </w:t>
      </w:r>
      <w:r w:rsidR="007341DA" w:rsidRPr="00956743">
        <w:rPr>
          <w:rFonts w:ascii="Arial" w:hAnsi="Arial" w:cs="Arial"/>
          <w:i/>
        </w:rPr>
        <w:t xml:space="preserve"> Noturības principa kritēriji – mobilās lietotnes (turpmāk – 9. attēls)</w:t>
      </w:r>
      <w:bookmarkEnd w:id="56"/>
    </w:p>
    <w:p w14:paraId="6CA5D936" w14:textId="5058FE44" w:rsidR="00573230" w:rsidRPr="00956743" w:rsidRDefault="002D11A0" w:rsidP="00B47596">
      <w:pPr>
        <w:tabs>
          <w:tab w:val="left" w:pos="567"/>
        </w:tabs>
        <w:spacing w:line="360" w:lineRule="auto"/>
        <w:jc w:val="center"/>
        <w:rPr>
          <w:rFonts w:ascii="Arial" w:hAnsi="Arial" w:cs="Arial"/>
        </w:rPr>
      </w:pPr>
      <w:r w:rsidRPr="00956743">
        <w:rPr>
          <w:rFonts w:ascii="Arial" w:hAnsi="Arial" w:cs="Arial"/>
          <w:noProof/>
        </w:rPr>
        <w:drawing>
          <wp:inline distT="0" distB="0" distL="0" distR="0" wp14:anchorId="47329660" wp14:editId="42823667">
            <wp:extent cx="4620126" cy="1848050"/>
            <wp:effectExtent l="0" t="0" r="0" b="0"/>
            <wp:docPr id="1992720191" name="image19.png" descr="Stabiņu diagramma ar WCAG kritēriju izpildi noturības principa ietvaros mobilajām lietotnēm 2024. gada padziļinātajā izvērtējumā. Kritērijs 4.1.1 pārsvarā atbilst, 4.1.2 pārsvarā neatbilst, bet 4.1.3 nav attiecināms."/>
            <wp:cNvGraphicFramePr/>
            <a:graphic xmlns:a="http://schemas.openxmlformats.org/drawingml/2006/main">
              <a:graphicData uri="http://schemas.openxmlformats.org/drawingml/2006/picture">
                <pic:pic xmlns:pic="http://schemas.openxmlformats.org/drawingml/2006/picture">
                  <pic:nvPicPr>
                    <pic:cNvPr id="1992720191" name="image19.png" descr="Stabiņu diagramma ar WCAG kritēriju izpildi noturības principa ietvaros mobilajām lietotnēm 2024. gada padziļinātajā izvērtējumā. Kritērijs 4.1.1 pārsvarā atbilst, 4.1.2 pārsvarā neatbilst, bet 4.1.3 nav attiecināms."/>
                    <pic:cNvPicPr preferRelativeResize="0"/>
                  </pic:nvPicPr>
                  <pic:blipFill>
                    <a:blip r:embed="rId24"/>
                    <a:srcRect/>
                    <a:stretch>
                      <a:fillRect/>
                    </a:stretch>
                  </pic:blipFill>
                  <pic:spPr>
                    <a:xfrm>
                      <a:off x="0" y="0"/>
                      <a:ext cx="4620126" cy="1848050"/>
                    </a:xfrm>
                    <a:prstGeom prst="rect">
                      <a:avLst/>
                    </a:prstGeom>
                    <a:ln/>
                  </pic:spPr>
                </pic:pic>
              </a:graphicData>
            </a:graphic>
          </wp:inline>
        </w:drawing>
      </w:r>
    </w:p>
    <w:p w14:paraId="318AEA20" w14:textId="3D72799C" w:rsidR="00573230" w:rsidRPr="00956743" w:rsidRDefault="007341DA" w:rsidP="00B47596">
      <w:pPr>
        <w:tabs>
          <w:tab w:val="left" w:pos="567"/>
        </w:tabs>
        <w:spacing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_Ref207746046 \h </w:instrText>
      </w:r>
      <w:r w:rsidR="00571315" w:rsidRPr="00956743">
        <w:rPr>
          <w:rFonts w:ascii="Arial" w:hAnsi="Arial" w:cs="Arial"/>
        </w:rPr>
        <w:instrText xml:space="preserve">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13</w:t>
      </w:r>
      <w:r w:rsidRPr="00956743">
        <w:rPr>
          <w:rFonts w:ascii="Arial" w:hAnsi="Arial" w:cs="Arial"/>
        </w:rPr>
        <w:t>. attēl</w:t>
      </w:r>
      <w:r w:rsidR="00383D1C" w:rsidRPr="00956743">
        <w:rPr>
          <w:rFonts w:ascii="Arial" w:hAnsi="Arial" w:cs="Arial"/>
        </w:rPr>
        <w:t xml:space="preserve">ā </w:t>
      </w:r>
      <w:r w:rsidRPr="00956743">
        <w:rPr>
          <w:rFonts w:ascii="Arial" w:hAnsi="Arial" w:cs="Arial"/>
        </w:rPr>
        <w:fldChar w:fldCharType="end"/>
      </w:r>
      <w:r w:rsidR="002D11A0" w:rsidRPr="00956743">
        <w:rPr>
          <w:rFonts w:ascii="Arial" w:hAnsi="Arial" w:cs="Arial"/>
        </w:rPr>
        <w:t xml:space="preserve"> redzams, ka kritērijs 4.1.2.</w:t>
      </w:r>
      <w:r w:rsidR="002D11A0" w:rsidRPr="00956743">
        <w:rPr>
          <w:rFonts w:ascii="Arial" w:hAnsi="Arial" w:cs="Arial"/>
          <w:i/>
        </w:rPr>
        <w:t xml:space="preserve"> Nosaukums, loma,</w:t>
      </w:r>
      <w:r w:rsidR="002D11A0" w:rsidRPr="00956743">
        <w:rPr>
          <w:rFonts w:ascii="Arial" w:hAnsi="Arial" w:cs="Arial"/>
        </w:rPr>
        <w:t xml:space="preserve"> </w:t>
      </w:r>
      <w:r w:rsidR="002D11A0" w:rsidRPr="00956743">
        <w:rPr>
          <w:rFonts w:ascii="Arial" w:hAnsi="Arial" w:cs="Arial"/>
          <w:i/>
        </w:rPr>
        <w:t>vērtība</w:t>
      </w:r>
      <w:r w:rsidR="002D11A0" w:rsidRPr="00956743">
        <w:rPr>
          <w:rFonts w:ascii="Arial" w:hAnsi="Arial" w:cs="Arial"/>
        </w:rPr>
        <w:t xml:space="preserve"> nav izpildīts nevienā no pārbaudītajām mobilajām lietotnēm (100 % neatbilstība). Vienlaikus kritērijs 4.1.1. </w:t>
      </w:r>
      <w:r w:rsidR="002D11A0" w:rsidRPr="00956743">
        <w:rPr>
          <w:rFonts w:ascii="Arial" w:hAnsi="Arial" w:cs="Arial"/>
          <w:i/>
        </w:rPr>
        <w:t xml:space="preserve">Pareiza marķējuma izmantošana </w:t>
      </w:r>
      <w:r w:rsidR="002D11A0" w:rsidRPr="00956743">
        <w:rPr>
          <w:rFonts w:ascii="Arial" w:hAnsi="Arial" w:cs="Arial"/>
        </w:rPr>
        <w:t xml:space="preserve">tika izpildīts visās lietotnēs (100 % atbilstība), bet </w:t>
      </w:r>
      <w:r w:rsidR="002D11A0" w:rsidRPr="00956743">
        <w:rPr>
          <w:rFonts w:ascii="Arial" w:hAnsi="Arial" w:cs="Arial"/>
          <w:i/>
        </w:rPr>
        <w:t>4.1.3. Statusa ziņojumi</w:t>
      </w:r>
      <w:r w:rsidR="002D11A0" w:rsidRPr="00956743">
        <w:rPr>
          <w:rFonts w:ascii="Arial" w:hAnsi="Arial" w:cs="Arial"/>
        </w:rPr>
        <w:t xml:space="preserve"> netika attiecināti testētajās situācijās. Pilns kritēriju sadalījums apkopots Pielikuma </w:t>
      </w:r>
      <w:r w:rsidR="000C6FB3" w:rsidRPr="00956743">
        <w:rPr>
          <w:rFonts w:ascii="Arial" w:hAnsi="Arial" w:cs="Arial"/>
        </w:rPr>
        <w:fldChar w:fldCharType="begin"/>
      </w:r>
      <w:r w:rsidR="000C6FB3" w:rsidRPr="00956743">
        <w:rPr>
          <w:rFonts w:ascii="Arial" w:hAnsi="Arial" w:cs="Arial"/>
        </w:rPr>
        <w:instrText xml:space="preserve"> REF _Ref207751167 \h  \* MERGEFORMAT </w:instrText>
      </w:r>
      <w:r w:rsidR="000C6FB3" w:rsidRPr="00956743">
        <w:rPr>
          <w:rFonts w:ascii="Arial" w:hAnsi="Arial" w:cs="Arial"/>
        </w:rPr>
      </w:r>
      <w:r w:rsidR="000C6FB3" w:rsidRPr="00956743">
        <w:rPr>
          <w:rFonts w:ascii="Arial" w:hAnsi="Arial" w:cs="Arial"/>
        </w:rPr>
        <w:fldChar w:fldCharType="separate"/>
      </w:r>
      <w:r w:rsidR="000C6FB3" w:rsidRPr="00956743">
        <w:rPr>
          <w:rFonts w:ascii="Arial" w:hAnsi="Arial" w:cs="Arial"/>
          <w:noProof/>
        </w:rPr>
        <w:t>14</w:t>
      </w:r>
      <w:r w:rsidR="000C6FB3" w:rsidRPr="00956743">
        <w:rPr>
          <w:rFonts w:ascii="Arial" w:hAnsi="Arial" w:cs="Arial"/>
        </w:rPr>
        <w:t xml:space="preserve">. tabulā </w:t>
      </w:r>
      <w:r w:rsidR="000C6FB3" w:rsidRPr="00956743">
        <w:rPr>
          <w:rFonts w:ascii="Arial" w:hAnsi="Arial" w:cs="Arial"/>
          <w:i/>
        </w:rPr>
        <w:t>"Padziļinātā izvērtējuma rezultāti pēc Noturības</w:t>
      </w:r>
      <w:r w:rsidR="000C6FB3" w:rsidRPr="00956743">
        <w:rPr>
          <w:rFonts w:ascii="Arial" w:hAnsi="Arial" w:cs="Arial"/>
        </w:rPr>
        <w:t xml:space="preserve"> </w:t>
      </w:r>
      <w:r w:rsidR="000C6FB3" w:rsidRPr="00956743">
        <w:rPr>
          <w:rFonts w:ascii="Arial" w:hAnsi="Arial" w:cs="Arial"/>
          <w:i/>
        </w:rPr>
        <w:t>principa kritērijiem (mobilās lietotnes)</w:t>
      </w:r>
      <w:r w:rsidR="000C6FB3" w:rsidRPr="00956743">
        <w:rPr>
          <w:rFonts w:ascii="Arial" w:hAnsi="Arial" w:cs="Arial"/>
        </w:rPr>
        <w:fldChar w:fldCharType="end"/>
      </w:r>
      <w:r w:rsidR="000C6FB3" w:rsidRPr="00956743">
        <w:rPr>
          <w:rFonts w:ascii="Arial" w:hAnsi="Arial" w:cs="Arial"/>
          <w:i/>
        </w:rPr>
        <w:t>"</w:t>
      </w:r>
      <w:r w:rsidR="002D11A0" w:rsidRPr="00956743">
        <w:rPr>
          <w:rFonts w:ascii="Arial" w:hAnsi="Arial" w:cs="Arial"/>
        </w:rPr>
        <w:t>.</w:t>
      </w:r>
    </w:p>
    <w:p w14:paraId="39448AB1" w14:textId="77777777" w:rsidR="00573230" w:rsidRPr="00956743" w:rsidRDefault="00573230" w:rsidP="00B47596">
      <w:pPr>
        <w:tabs>
          <w:tab w:val="left" w:pos="567"/>
        </w:tabs>
        <w:spacing w:line="360" w:lineRule="auto"/>
        <w:rPr>
          <w:rFonts w:ascii="Arial" w:hAnsi="Arial" w:cs="Arial"/>
        </w:rPr>
      </w:pPr>
    </w:p>
    <w:p w14:paraId="15898391" w14:textId="2CB83B66" w:rsidR="00573230" w:rsidRPr="00956743" w:rsidRDefault="002D11A0" w:rsidP="00B47596">
      <w:pPr>
        <w:pStyle w:val="Heading2"/>
        <w:tabs>
          <w:tab w:val="left" w:pos="567"/>
        </w:tabs>
        <w:spacing w:line="360" w:lineRule="auto"/>
        <w:rPr>
          <w:rFonts w:ascii="Arial" w:eastAsia="Times New Roman" w:hAnsi="Arial" w:cs="Arial"/>
          <w:b/>
          <w:color w:val="000000"/>
          <w:sz w:val="28"/>
          <w:szCs w:val="28"/>
        </w:rPr>
      </w:pPr>
      <w:bookmarkStart w:id="57" w:name="_heading=h.wo70bf2sl68o" w:colFirst="0" w:colLast="0"/>
      <w:bookmarkStart w:id="58" w:name="_Toc208267021"/>
      <w:bookmarkEnd w:id="57"/>
      <w:r w:rsidRPr="00956743">
        <w:rPr>
          <w:rFonts w:ascii="Arial" w:hAnsi="Arial" w:cs="Arial"/>
        </w:rPr>
        <w:t xml:space="preserve">3.2. </w:t>
      </w:r>
      <w:r w:rsidR="00B90FDA" w:rsidRPr="00956743">
        <w:rPr>
          <w:rFonts w:ascii="Arial" w:hAnsi="Arial" w:cs="Arial"/>
        </w:rPr>
        <w:t>Rezultātu izmaiņas pa gadiem mobilajām lietotnēm</w:t>
      </w:r>
      <w:bookmarkEnd w:id="58"/>
    </w:p>
    <w:p w14:paraId="57890E4B" w14:textId="27F004C4" w:rsidR="00573230" w:rsidRPr="00956743" w:rsidRDefault="002D11A0" w:rsidP="00B47596">
      <w:pPr>
        <w:tabs>
          <w:tab w:val="left" w:pos="567"/>
        </w:tabs>
        <w:spacing w:line="360" w:lineRule="auto"/>
        <w:rPr>
          <w:rFonts w:ascii="Arial" w:hAnsi="Arial" w:cs="Arial"/>
        </w:rPr>
      </w:pPr>
      <w:r w:rsidRPr="00956743">
        <w:rPr>
          <w:rFonts w:ascii="Arial" w:hAnsi="Arial" w:cs="Arial"/>
        </w:rPr>
        <w:t>Mobilajām lietotnēm kvantitatīvs salīdzinājums starp 2023. un 2024. gada rezultātiem nav metodoloģiski reprezentatīvs. Iepriekšējā periodā padziļinātajā izvērtējumā tika</w:t>
      </w:r>
      <w:r w:rsidR="005666E6" w:rsidRPr="00956743">
        <w:rPr>
          <w:rFonts w:ascii="Arial" w:hAnsi="Arial" w:cs="Arial"/>
        </w:rPr>
        <w:t xml:space="preserve"> ierobežoto resursu dēļ</w:t>
      </w:r>
      <w:r w:rsidRPr="00956743">
        <w:rPr>
          <w:rFonts w:ascii="Arial" w:hAnsi="Arial" w:cs="Arial"/>
        </w:rPr>
        <w:t xml:space="preserve"> iekļautas divas lietotnes, kas neļauj iegūt pietiekami plašu datu kopu, lai to salīdzinātu ar 2024. gada izvērtējumu.</w:t>
      </w:r>
    </w:p>
    <w:p w14:paraId="3FF62B10"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 xml:space="preserve">Papildus jānorāda, ka 2024. gada testēšanā tika izmantota atšķirīga metodoloģiskā pieeja. Piemēram, lietotnei </w:t>
      </w:r>
      <w:proofErr w:type="spellStart"/>
      <w:r w:rsidRPr="00956743">
        <w:rPr>
          <w:rFonts w:ascii="Arial" w:hAnsi="Arial" w:cs="Arial"/>
          <w:i/>
        </w:rPr>
        <w:t>eParaksts</w:t>
      </w:r>
      <w:proofErr w:type="spellEnd"/>
      <w:r w:rsidRPr="00956743">
        <w:rPr>
          <w:rFonts w:ascii="Arial" w:hAnsi="Arial" w:cs="Arial"/>
          <w:i/>
        </w:rPr>
        <w:t xml:space="preserve"> </w:t>
      </w:r>
      <w:proofErr w:type="spellStart"/>
      <w:r w:rsidRPr="00956743">
        <w:rPr>
          <w:rFonts w:ascii="Arial" w:hAnsi="Arial" w:cs="Arial"/>
          <w:i/>
        </w:rPr>
        <w:t>mobile</w:t>
      </w:r>
      <w:proofErr w:type="spellEnd"/>
      <w:r w:rsidRPr="00956743">
        <w:rPr>
          <w:rFonts w:ascii="Arial" w:hAnsi="Arial" w:cs="Arial"/>
        </w:rPr>
        <w:t xml:space="preserve"> tika pārbaudīts pilns lietotāja reģistrācijas (</w:t>
      </w:r>
      <w:proofErr w:type="spellStart"/>
      <w:r w:rsidRPr="00956743">
        <w:rPr>
          <w:rFonts w:ascii="Arial" w:hAnsi="Arial" w:cs="Arial"/>
        </w:rPr>
        <w:t>onboarding</w:t>
      </w:r>
      <w:proofErr w:type="spellEnd"/>
      <w:r w:rsidRPr="00956743">
        <w:rPr>
          <w:rFonts w:ascii="Arial" w:hAnsi="Arial" w:cs="Arial"/>
        </w:rPr>
        <w:t xml:space="preserve">) process, atsevišķi izvērtējot gan </w:t>
      </w:r>
      <w:proofErr w:type="spellStart"/>
      <w:r w:rsidRPr="00956743">
        <w:rPr>
          <w:rFonts w:ascii="Arial" w:hAnsi="Arial" w:cs="Arial"/>
        </w:rPr>
        <w:t>Android</w:t>
      </w:r>
      <w:proofErr w:type="spellEnd"/>
      <w:r w:rsidRPr="00956743">
        <w:rPr>
          <w:rFonts w:ascii="Arial" w:hAnsi="Arial" w:cs="Arial"/>
        </w:rPr>
        <w:t xml:space="preserve">, gan </w:t>
      </w:r>
      <w:proofErr w:type="spellStart"/>
      <w:r w:rsidRPr="00956743">
        <w:rPr>
          <w:rFonts w:ascii="Arial" w:hAnsi="Arial" w:cs="Arial"/>
        </w:rPr>
        <w:t>iOS</w:t>
      </w:r>
      <w:proofErr w:type="spellEnd"/>
      <w:r w:rsidRPr="00956743">
        <w:rPr>
          <w:rFonts w:ascii="Arial" w:hAnsi="Arial" w:cs="Arial"/>
        </w:rPr>
        <w:t xml:space="preserve"> operētājsistēmas. Šāda pieeja netika piemērota iepriekšējā gada izvērtējumā, līdz ar to rezultāti nav tieši salīdzināmi.</w:t>
      </w:r>
    </w:p>
    <w:p w14:paraId="61DEDA27"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Ņemot vērā šos apstākļus, mobilajām lietotnēm iespējams analizēt tikai 2024. gada rezultātus.</w:t>
      </w:r>
    </w:p>
    <w:p w14:paraId="3D64061A" w14:textId="77777777" w:rsidR="00573230" w:rsidRPr="00956743" w:rsidRDefault="002D11A0" w:rsidP="00B47596">
      <w:pPr>
        <w:pStyle w:val="Heading2"/>
        <w:tabs>
          <w:tab w:val="left" w:pos="567"/>
        </w:tabs>
        <w:spacing w:line="360" w:lineRule="auto"/>
        <w:rPr>
          <w:rFonts w:ascii="Arial" w:hAnsi="Arial" w:cs="Arial"/>
        </w:rPr>
      </w:pPr>
      <w:bookmarkStart w:id="59" w:name="_heading=h.fuec0z7nvxze" w:colFirst="0" w:colLast="0"/>
      <w:bookmarkStart w:id="60" w:name="_Toc208267022"/>
      <w:bookmarkEnd w:id="59"/>
      <w:r w:rsidRPr="00956743">
        <w:rPr>
          <w:rFonts w:ascii="Arial" w:hAnsi="Arial" w:cs="Arial"/>
        </w:rPr>
        <w:t>3.3. Funkcionalitātes veiktspējas novērtējums</w:t>
      </w:r>
      <w:bookmarkEnd w:id="60"/>
    </w:p>
    <w:p w14:paraId="414AD78E" w14:textId="1E2991D3" w:rsidR="00573230" w:rsidRPr="00956743" w:rsidRDefault="002D11A0" w:rsidP="00B47596">
      <w:pPr>
        <w:tabs>
          <w:tab w:val="left" w:pos="567"/>
        </w:tabs>
        <w:spacing w:line="360" w:lineRule="auto"/>
        <w:rPr>
          <w:rFonts w:ascii="Arial" w:hAnsi="Arial" w:cs="Arial"/>
        </w:rPr>
      </w:pPr>
      <w:r w:rsidRPr="00956743">
        <w:rPr>
          <w:rFonts w:ascii="Arial" w:hAnsi="Arial" w:cs="Arial"/>
        </w:rPr>
        <w:t xml:space="preserve">Funkcionalitātes veiktspējas analīze mobilajām lietotnēm tika veikta, balstoties uz EN 301 549 funkcionālās veiktspējas priekšrakstiem, izmantojot ASV Piekļūstamības padomes oficiālo </w:t>
      </w:r>
      <w:r w:rsidRPr="00956743">
        <w:rPr>
          <w:rFonts w:ascii="Arial" w:hAnsi="Arial" w:cs="Arial"/>
        </w:rPr>
        <w:lastRenderedPageBreak/>
        <w:t xml:space="preserve">kartējumu. </w:t>
      </w:r>
      <w:r w:rsidR="00FB2351" w:rsidRPr="00956743">
        <w:rPr>
          <w:rFonts w:ascii="Arial" w:hAnsi="Arial" w:cs="Arial"/>
        </w:rPr>
        <w:t>Tā kā</w:t>
      </w:r>
      <w:r w:rsidRPr="00956743">
        <w:rPr>
          <w:rFonts w:ascii="Arial" w:hAnsi="Arial" w:cs="Arial"/>
        </w:rPr>
        <w:t xml:space="preserve"> 2023. gadā padziļinātajā izvērtējumā tika iekļautas tikai divas mobilās lietotnes, funkcionālās veiktspējas analīze šajā Ziņojumā sniegta tikai par 2024. gada rezultātiem.</w:t>
      </w:r>
    </w:p>
    <w:bookmarkStart w:id="61" w:name="_Ref207746476"/>
    <w:p w14:paraId="362F4F63" w14:textId="26A139E5" w:rsidR="00D45F59" w:rsidRPr="00956743" w:rsidRDefault="00D45F59" w:rsidP="00B47596">
      <w:pPr>
        <w:tabs>
          <w:tab w:val="left" w:pos="567"/>
        </w:tabs>
        <w:spacing w:line="360" w:lineRule="auto"/>
        <w:jc w:val="center"/>
        <w:rPr>
          <w:rFonts w:ascii="Arial" w:hAnsi="Arial" w:cs="Arial"/>
          <w:i/>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14</w:t>
      </w:r>
      <w:r w:rsidRPr="00956743">
        <w:rPr>
          <w:rFonts w:ascii="Arial" w:hAnsi="Arial" w:cs="Arial"/>
        </w:rPr>
        <w:fldChar w:fldCharType="end"/>
      </w:r>
      <w:r w:rsidRPr="00956743">
        <w:rPr>
          <w:rFonts w:ascii="Arial" w:hAnsi="Arial" w:cs="Arial"/>
        </w:rPr>
        <w:t>. attēls</w:t>
      </w:r>
      <w:r w:rsidR="00DF45B1" w:rsidRPr="00956743">
        <w:rPr>
          <w:rFonts w:ascii="Arial" w:hAnsi="Arial" w:cs="Arial"/>
        </w:rPr>
        <w:t xml:space="preserve">. </w:t>
      </w:r>
      <w:r w:rsidR="00DF45B1" w:rsidRPr="00956743">
        <w:rPr>
          <w:rFonts w:ascii="Arial" w:hAnsi="Arial" w:cs="Arial"/>
          <w:i/>
        </w:rPr>
        <w:t>Mobilo lietotņu un to skatu neatbilstība pēc Funkcionālās veiktspējas priekšrakstiem (2024) (turpmāk - 14. attēls)</w:t>
      </w:r>
      <w:bookmarkEnd w:id="61"/>
    </w:p>
    <w:p w14:paraId="758ACBE5"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noProof/>
        </w:rPr>
        <w:drawing>
          <wp:inline distT="114300" distB="114300" distL="114300" distR="114300" wp14:anchorId="2AC0B541" wp14:editId="2DBFC8CE">
            <wp:extent cx="5836920" cy="3886200"/>
            <wp:effectExtent l="0" t="0" r="0" b="0"/>
            <wp:docPr id="1992720180" name="image10.png" descr="Stabiņu diagramma ar mobilo lietotņu un to skatu neatbilstību pēc Funkcionālās veiktspējas priekšrakstiem 2024. gadā. Zaļie stabiņi attēlo lietotņu rezultātus, zilie – atsevišķu skatu rezultātus. Visās kategorijās neatbilstību līmenis ir ļoti augsts, īpaši lietošanā neredzot, ar pasliktinātu redzi, kognitīvām un valodas grūtībām, kā arī kustību traucējumiem."/>
            <wp:cNvGraphicFramePr/>
            <a:graphic xmlns:a="http://schemas.openxmlformats.org/drawingml/2006/main">
              <a:graphicData uri="http://schemas.openxmlformats.org/drawingml/2006/picture">
                <pic:pic xmlns:pic="http://schemas.openxmlformats.org/drawingml/2006/picture">
                  <pic:nvPicPr>
                    <pic:cNvPr id="1992720180" name="image10.png" descr="Stabiņu diagramma ar mobilo lietotņu un to skatu neatbilstību pēc Funkcionālās veiktspējas priekšrakstiem 2024. gadā. Zaļie stabiņi attēlo lietotņu rezultātus, zilie – atsevišķu skatu rezultātus. Visās kategorijās neatbilstību līmenis ir ļoti augsts, īpaši lietošanā neredzot, ar pasliktinātu redzi, kognitīvām un valodas grūtībām, kā arī kustību traucējumiem."/>
                    <pic:cNvPicPr preferRelativeResize="0"/>
                  </pic:nvPicPr>
                  <pic:blipFill>
                    <a:blip r:embed="rId25"/>
                    <a:srcRect/>
                    <a:stretch>
                      <a:fillRect/>
                    </a:stretch>
                  </pic:blipFill>
                  <pic:spPr>
                    <a:xfrm>
                      <a:off x="0" y="0"/>
                      <a:ext cx="5836920" cy="3886200"/>
                    </a:xfrm>
                    <a:prstGeom prst="rect">
                      <a:avLst/>
                    </a:prstGeom>
                    <a:ln/>
                  </pic:spPr>
                </pic:pic>
              </a:graphicData>
            </a:graphic>
          </wp:inline>
        </w:drawing>
      </w:r>
    </w:p>
    <w:p w14:paraId="68BD0B4C" w14:textId="77777777" w:rsidR="00573230" w:rsidRPr="00956743" w:rsidRDefault="00573230" w:rsidP="00B47596">
      <w:pPr>
        <w:tabs>
          <w:tab w:val="left" w:pos="567"/>
        </w:tabs>
        <w:spacing w:line="360" w:lineRule="auto"/>
        <w:rPr>
          <w:rFonts w:ascii="Arial" w:hAnsi="Arial" w:cs="Arial"/>
        </w:rPr>
      </w:pPr>
    </w:p>
    <w:p w14:paraId="37674D3C" w14:textId="60C9F7B9" w:rsidR="00573230" w:rsidRPr="00956743" w:rsidRDefault="002D11A0" w:rsidP="00B47596">
      <w:pPr>
        <w:tabs>
          <w:tab w:val="left" w:pos="567"/>
        </w:tabs>
        <w:spacing w:line="360" w:lineRule="auto"/>
        <w:rPr>
          <w:rFonts w:ascii="Arial" w:hAnsi="Arial" w:cs="Arial"/>
        </w:rPr>
      </w:pPr>
      <w:r w:rsidRPr="00956743">
        <w:rPr>
          <w:rFonts w:ascii="Arial" w:hAnsi="Arial" w:cs="Arial"/>
        </w:rPr>
        <w:t xml:space="preserve">Kā ir </w:t>
      </w:r>
      <w:r w:rsidR="009322EE" w:rsidRPr="00956743">
        <w:rPr>
          <w:rFonts w:ascii="Arial" w:hAnsi="Arial" w:cs="Arial"/>
        </w:rPr>
        <w:t xml:space="preserve">redzams </w:t>
      </w:r>
      <w:r w:rsidR="00074665" w:rsidRPr="00956743">
        <w:rPr>
          <w:rFonts w:ascii="Arial" w:hAnsi="Arial" w:cs="Arial"/>
        </w:rPr>
        <w:fldChar w:fldCharType="begin"/>
      </w:r>
      <w:r w:rsidR="00074665" w:rsidRPr="00956743">
        <w:rPr>
          <w:rFonts w:ascii="Arial" w:hAnsi="Arial" w:cs="Arial"/>
        </w:rPr>
        <w:instrText xml:space="preserve"> REF _Ref207746476 \h </w:instrText>
      </w:r>
      <w:r w:rsidR="00571315" w:rsidRPr="00956743">
        <w:rPr>
          <w:rFonts w:ascii="Arial" w:hAnsi="Arial" w:cs="Arial"/>
        </w:rPr>
        <w:instrText xml:space="preserve"> \* MERGEFORMAT </w:instrText>
      </w:r>
      <w:r w:rsidR="00074665" w:rsidRPr="00956743">
        <w:rPr>
          <w:rFonts w:ascii="Arial" w:hAnsi="Arial" w:cs="Arial"/>
        </w:rPr>
      </w:r>
      <w:r w:rsidR="00074665" w:rsidRPr="00956743">
        <w:rPr>
          <w:rFonts w:ascii="Arial" w:hAnsi="Arial" w:cs="Arial"/>
        </w:rPr>
        <w:fldChar w:fldCharType="separate"/>
      </w:r>
      <w:r w:rsidR="00074665" w:rsidRPr="00956743">
        <w:rPr>
          <w:rFonts w:ascii="Arial" w:hAnsi="Arial" w:cs="Arial"/>
          <w:noProof/>
        </w:rPr>
        <w:t>14</w:t>
      </w:r>
      <w:r w:rsidR="00074665" w:rsidRPr="00956743">
        <w:rPr>
          <w:rFonts w:ascii="Arial" w:hAnsi="Arial" w:cs="Arial"/>
        </w:rPr>
        <w:t>. attēlā</w:t>
      </w:r>
      <w:r w:rsidR="00074665" w:rsidRPr="00956743">
        <w:rPr>
          <w:rFonts w:ascii="Arial" w:hAnsi="Arial" w:cs="Arial"/>
        </w:rPr>
        <w:fldChar w:fldCharType="end"/>
      </w:r>
      <w:r w:rsidRPr="00956743">
        <w:rPr>
          <w:rFonts w:ascii="Arial" w:hAnsi="Arial" w:cs="Arial"/>
        </w:rPr>
        <w:t xml:space="preserve">, vislielākās neatbilstības tika konstatētas priekšrakstos, kas attiecas uz lietošanu ar redzes un dzirdes traucējumiem. Funkcionālās veiktspējas priekšraksts </w:t>
      </w:r>
      <w:r w:rsidRPr="00956743">
        <w:rPr>
          <w:rFonts w:ascii="Arial" w:hAnsi="Arial" w:cs="Arial"/>
          <w:i/>
        </w:rPr>
        <w:t>Lietošana nedzirdot</w:t>
      </w:r>
      <w:r w:rsidRPr="00956743">
        <w:rPr>
          <w:rFonts w:ascii="Arial" w:hAnsi="Arial" w:cs="Arial"/>
        </w:rPr>
        <w:t xml:space="preserve"> tika izpildīts tikai daļēji – neatbilstība fiksēta 41,2 % gadījumu pēc lietotņu skaita un 19,7 % pēc pārbaudīto skatu rezultātiem. Līdzīga situācija bija konstatēta ar priekšrakstu </w:t>
      </w:r>
      <w:r w:rsidRPr="00956743">
        <w:rPr>
          <w:rFonts w:ascii="Arial" w:hAnsi="Arial" w:cs="Arial"/>
          <w:i/>
        </w:rPr>
        <w:t>Lietošana ar pasliktinātu redzi</w:t>
      </w:r>
      <w:r w:rsidRPr="00956743">
        <w:rPr>
          <w:rFonts w:ascii="Arial" w:hAnsi="Arial" w:cs="Arial"/>
        </w:rPr>
        <w:t xml:space="preserve"> (47,1 % un 35,8 %) un priekšrakstu </w:t>
      </w:r>
      <w:r w:rsidRPr="00956743">
        <w:rPr>
          <w:rFonts w:ascii="Arial" w:hAnsi="Arial" w:cs="Arial"/>
          <w:i/>
        </w:rPr>
        <w:t>Lietošana neredzot</w:t>
      </w:r>
      <w:r w:rsidRPr="00956743">
        <w:rPr>
          <w:rFonts w:ascii="Arial" w:hAnsi="Arial" w:cs="Arial"/>
        </w:rPr>
        <w:t xml:space="preserve"> (47,1 % un 35,2 %).</w:t>
      </w:r>
    </w:p>
    <w:p w14:paraId="110ABC7C" w14:textId="3104FB92" w:rsidR="00573230" w:rsidRPr="00956743" w:rsidRDefault="002D11A0" w:rsidP="00B47596">
      <w:pPr>
        <w:tabs>
          <w:tab w:val="left" w:pos="567"/>
        </w:tabs>
        <w:spacing w:line="360" w:lineRule="auto"/>
        <w:rPr>
          <w:rFonts w:ascii="Arial" w:hAnsi="Arial" w:cs="Arial"/>
        </w:rPr>
      </w:pPr>
      <w:r w:rsidRPr="00956743">
        <w:rPr>
          <w:rFonts w:ascii="Arial" w:hAnsi="Arial" w:cs="Arial"/>
        </w:rPr>
        <w:t>Nozīmīgas neatbilstības tika atklātas arī attiec</w:t>
      </w:r>
      <w:r w:rsidR="0047443F" w:rsidRPr="00956743">
        <w:rPr>
          <w:rFonts w:ascii="Arial" w:hAnsi="Arial" w:cs="Arial"/>
        </w:rPr>
        <w:t>ī</w:t>
      </w:r>
      <w:r w:rsidRPr="00956743">
        <w:rPr>
          <w:rFonts w:ascii="Arial" w:hAnsi="Arial" w:cs="Arial"/>
        </w:rPr>
        <w:t xml:space="preserve">bā uz priekšrakstu </w:t>
      </w:r>
      <w:r w:rsidRPr="00956743">
        <w:rPr>
          <w:rFonts w:ascii="Arial" w:hAnsi="Arial" w:cs="Arial"/>
          <w:i/>
        </w:rPr>
        <w:t>Lietošana ar kognitīvo, valodas vai mācīšanās spēju traucējumiem</w:t>
      </w:r>
      <w:r w:rsidRPr="00956743">
        <w:rPr>
          <w:rFonts w:ascii="Arial" w:hAnsi="Arial" w:cs="Arial"/>
        </w:rPr>
        <w:t xml:space="preserve"> (47,1 % un 35,2 %) un priekšrakstu </w:t>
      </w:r>
      <w:r w:rsidRPr="00956743">
        <w:rPr>
          <w:rFonts w:ascii="Arial" w:hAnsi="Arial" w:cs="Arial"/>
          <w:i/>
        </w:rPr>
        <w:t xml:space="preserve">Lietošana ar </w:t>
      </w:r>
      <w:r w:rsidRPr="00956743">
        <w:rPr>
          <w:rFonts w:ascii="Arial" w:hAnsi="Arial" w:cs="Arial"/>
          <w:i/>
        </w:rPr>
        <w:lastRenderedPageBreak/>
        <w:t>pasliktinātu kustību spēju vai spēku</w:t>
      </w:r>
      <w:r w:rsidRPr="00956743">
        <w:rPr>
          <w:rFonts w:ascii="Arial" w:hAnsi="Arial" w:cs="Arial"/>
        </w:rPr>
        <w:t xml:space="preserve"> (47,1 % un 26,4 %). Šie rezultāti apliecina, ka mobilo lietotņu pieejamības problēmas skar vairākas funkcionālās veiktspējas jomas, būtiski ietekmējot personu ar invaliditāti iespējas izmantot digitālos pakalpojumus.</w:t>
      </w:r>
    </w:p>
    <w:p w14:paraId="63ED91AC" w14:textId="45336428" w:rsidR="00573230" w:rsidRPr="00956743" w:rsidRDefault="002D11A0" w:rsidP="00B47596">
      <w:pPr>
        <w:tabs>
          <w:tab w:val="left" w:pos="567"/>
        </w:tabs>
        <w:spacing w:line="360" w:lineRule="auto"/>
        <w:rPr>
          <w:rFonts w:ascii="Arial" w:hAnsi="Arial" w:cs="Arial"/>
        </w:rPr>
      </w:pPr>
      <w:r w:rsidRPr="00956743">
        <w:rPr>
          <w:rFonts w:ascii="Arial" w:hAnsi="Arial" w:cs="Arial"/>
        </w:rPr>
        <w:t xml:space="preserve">Detalizēti rezultāti apkopoti Pielikuma </w:t>
      </w:r>
      <w:r w:rsidR="00A13F80" w:rsidRPr="00956743">
        <w:rPr>
          <w:rFonts w:ascii="Arial" w:hAnsi="Arial" w:cs="Arial"/>
        </w:rPr>
        <w:fldChar w:fldCharType="begin"/>
      </w:r>
      <w:r w:rsidR="00A13F80" w:rsidRPr="00956743">
        <w:rPr>
          <w:rFonts w:ascii="Arial" w:hAnsi="Arial" w:cs="Arial"/>
        </w:rPr>
        <w:instrText xml:space="preserve"> REF _Ref207751205 \h  \* MERGEFORMAT </w:instrText>
      </w:r>
      <w:r w:rsidR="00A13F80" w:rsidRPr="00956743">
        <w:rPr>
          <w:rFonts w:ascii="Arial" w:hAnsi="Arial" w:cs="Arial"/>
        </w:rPr>
      </w:r>
      <w:r w:rsidR="00A13F80" w:rsidRPr="00956743">
        <w:rPr>
          <w:rFonts w:ascii="Arial" w:hAnsi="Arial" w:cs="Arial"/>
        </w:rPr>
        <w:fldChar w:fldCharType="separate"/>
      </w:r>
      <w:r w:rsidR="00A13F80" w:rsidRPr="00956743">
        <w:rPr>
          <w:rFonts w:ascii="Arial" w:hAnsi="Arial" w:cs="Arial"/>
          <w:noProof/>
        </w:rPr>
        <w:t>15</w:t>
      </w:r>
      <w:r w:rsidR="00A13F80" w:rsidRPr="00956743">
        <w:rPr>
          <w:rFonts w:ascii="Arial" w:hAnsi="Arial" w:cs="Arial"/>
        </w:rPr>
        <w:t>. tabulā. "</w:t>
      </w:r>
      <w:r w:rsidR="00A13F80" w:rsidRPr="00956743">
        <w:rPr>
          <w:rFonts w:ascii="Arial" w:hAnsi="Arial" w:cs="Arial"/>
          <w:i/>
        </w:rPr>
        <w:t>Funkcionālās veiktspējas rādītāju salīdzinājums mobilajām lietotnēm (2024. gads)</w:t>
      </w:r>
      <w:r w:rsidR="00A13F80" w:rsidRPr="00956743">
        <w:rPr>
          <w:rFonts w:ascii="Arial" w:hAnsi="Arial" w:cs="Arial"/>
        </w:rPr>
        <w:fldChar w:fldCharType="end"/>
      </w:r>
      <w:r w:rsidR="00A13F80" w:rsidRPr="00956743">
        <w:rPr>
          <w:rFonts w:ascii="Arial" w:hAnsi="Arial" w:cs="Arial"/>
          <w:i/>
          <w:iCs/>
        </w:rPr>
        <w:t>"</w:t>
      </w:r>
      <w:r w:rsidRPr="00956743">
        <w:rPr>
          <w:rFonts w:ascii="Arial" w:hAnsi="Arial" w:cs="Arial"/>
        </w:rPr>
        <w:t>.</w:t>
      </w:r>
    </w:p>
    <w:p w14:paraId="2BFA6F44" w14:textId="77777777" w:rsidR="00573230" w:rsidRPr="00956743" w:rsidRDefault="002D11A0" w:rsidP="00B47596">
      <w:pPr>
        <w:pStyle w:val="Heading2"/>
        <w:tabs>
          <w:tab w:val="left" w:pos="567"/>
        </w:tabs>
        <w:spacing w:line="360" w:lineRule="auto"/>
        <w:rPr>
          <w:rFonts w:ascii="Arial" w:hAnsi="Arial" w:cs="Arial"/>
        </w:rPr>
      </w:pPr>
      <w:bookmarkStart w:id="62" w:name="_heading=h.7z5panoegiox" w:colFirst="0" w:colLast="0"/>
      <w:bookmarkStart w:id="63" w:name="_Toc208267023"/>
      <w:bookmarkEnd w:id="62"/>
      <w:r w:rsidRPr="00956743">
        <w:rPr>
          <w:rFonts w:ascii="Arial" w:hAnsi="Arial" w:cs="Arial"/>
        </w:rPr>
        <w:t>3.4. Lietotāju testu rezultāti</w:t>
      </w:r>
      <w:bookmarkEnd w:id="63"/>
    </w:p>
    <w:p w14:paraId="418B603D"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Lietotāju testu ietvaros tika pārbaudīti tipiskie scenāriji mobilajās lietotnēs, iesaistot personas ar dažādiem funkcionāliem traucējumiem. Katrā lietotnē tika pārbaudīti vismaz divi scenāriji, kas ļāva novērtēt piekļūstamības nodrošinājumu praktiskā lietojuma aspektā.</w:t>
      </w:r>
    </w:p>
    <w:p w14:paraId="1AF7EA84"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 xml:space="preserve">Rezultāti liecina, ka starp mobilajām lietotnēm pastāv būtiskas atšķirības. Pilnīga atbilstība visiem testētajiem scenārijiem tika konstatēta, piemēram, </w:t>
      </w:r>
      <w:r w:rsidRPr="00956743">
        <w:rPr>
          <w:rFonts w:ascii="Arial" w:hAnsi="Arial" w:cs="Arial"/>
          <w:i/>
        </w:rPr>
        <w:t>112 Latvija</w:t>
      </w:r>
      <w:r w:rsidRPr="00956743">
        <w:rPr>
          <w:rFonts w:ascii="Arial" w:hAnsi="Arial" w:cs="Arial"/>
        </w:rPr>
        <w:t xml:space="preserve"> un </w:t>
      </w:r>
      <w:proofErr w:type="spellStart"/>
      <w:r w:rsidRPr="00956743">
        <w:rPr>
          <w:rFonts w:ascii="Arial" w:hAnsi="Arial" w:cs="Arial"/>
          <w:i/>
        </w:rPr>
        <w:t>eParaksts</w:t>
      </w:r>
      <w:proofErr w:type="spellEnd"/>
      <w:r w:rsidRPr="00956743">
        <w:rPr>
          <w:rFonts w:ascii="Arial" w:hAnsi="Arial" w:cs="Arial"/>
          <w:i/>
        </w:rPr>
        <w:t xml:space="preserve"> </w:t>
      </w:r>
      <w:proofErr w:type="spellStart"/>
      <w:r w:rsidRPr="00956743">
        <w:rPr>
          <w:rFonts w:ascii="Arial" w:hAnsi="Arial" w:cs="Arial"/>
          <w:i/>
        </w:rPr>
        <w:t>mobile</w:t>
      </w:r>
      <w:proofErr w:type="spellEnd"/>
      <w:r w:rsidRPr="00956743">
        <w:rPr>
          <w:rFonts w:ascii="Arial" w:hAnsi="Arial" w:cs="Arial"/>
        </w:rPr>
        <w:t xml:space="preserve"> lietotnēs, kur visi pārbaudītie scenāriji tika izpildīti 100 % apjomā. Savukārt vairākās lietotnēs rezultāti bija jaukti: </w:t>
      </w:r>
      <w:r w:rsidRPr="00956743">
        <w:rPr>
          <w:rFonts w:ascii="Arial" w:hAnsi="Arial" w:cs="Arial"/>
          <w:i/>
        </w:rPr>
        <w:t>CSDD, Ceļo droši</w:t>
      </w:r>
      <w:r w:rsidRPr="00956743">
        <w:rPr>
          <w:rFonts w:ascii="Arial" w:hAnsi="Arial" w:cs="Arial"/>
        </w:rPr>
        <w:t xml:space="preserve"> un </w:t>
      </w:r>
      <w:r w:rsidRPr="00956743">
        <w:rPr>
          <w:rFonts w:ascii="Arial" w:hAnsi="Arial" w:cs="Arial"/>
          <w:i/>
        </w:rPr>
        <w:t>Rīgas satiksmes koda biļete</w:t>
      </w:r>
      <w:r w:rsidRPr="00956743">
        <w:rPr>
          <w:rFonts w:ascii="Arial" w:hAnsi="Arial" w:cs="Arial"/>
        </w:rPr>
        <w:t xml:space="preserve"> daļu scenāriju nodrošināja korekti, bet citos gadījumos lietotāji saskaras ar barjerām. Atsevišķas lietotnes uzrādīja būtisku neatbilstību īpatsvaru, piemēram, </w:t>
      </w:r>
      <w:r w:rsidRPr="00956743">
        <w:rPr>
          <w:rFonts w:ascii="Arial" w:hAnsi="Arial" w:cs="Arial"/>
          <w:i/>
        </w:rPr>
        <w:t xml:space="preserve">LVM GEO – Darbam un atpūtai, LMT </w:t>
      </w:r>
      <w:proofErr w:type="spellStart"/>
      <w:r w:rsidRPr="00956743">
        <w:rPr>
          <w:rFonts w:ascii="Arial" w:hAnsi="Arial" w:cs="Arial"/>
          <w:i/>
        </w:rPr>
        <w:t>Viedtelevīzija</w:t>
      </w:r>
      <w:proofErr w:type="spellEnd"/>
      <w:r w:rsidRPr="00956743">
        <w:rPr>
          <w:rFonts w:ascii="Arial" w:hAnsi="Arial" w:cs="Arial"/>
        </w:rPr>
        <w:t xml:space="preserve"> un </w:t>
      </w:r>
      <w:r w:rsidRPr="00956743">
        <w:rPr>
          <w:rFonts w:ascii="Arial" w:hAnsi="Arial" w:cs="Arial"/>
          <w:i/>
        </w:rPr>
        <w:t>Dabas tūrisms,</w:t>
      </w:r>
      <w:r w:rsidRPr="00956743">
        <w:rPr>
          <w:rFonts w:ascii="Arial" w:hAnsi="Arial" w:cs="Arial"/>
        </w:rPr>
        <w:t xml:space="preserve"> kur lielākā daļa vai visi scenāriji netika izpildīti.</w:t>
      </w:r>
    </w:p>
    <w:p w14:paraId="33EC8213"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Lietotāju testos konstatētās problēmas bieži vien atšķiras no tehniskā izvērtējuma rezultātiem, apliecinot nepieciešamību izvērtēt piekļūstamību ne tikai formāli pēc kritērijiem, bet arī reālās lietošanas situācijās.</w:t>
      </w:r>
    </w:p>
    <w:p w14:paraId="1346EE9E" w14:textId="348B9618" w:rsidR="00573230" w:rsidRPr="00956743" w:rsidRDefault="002D11A0" w:rsidP="00B47596">
      <w:pPr>
        <w:tabs>
          <w:tab w:val="left" w:pos="567"/>
        </w:tabs>
        <w:spacing w:line="360" w:lineRule="auto"/>
        <w:rPr>
          <w:rFonts w:ascii="Arial" w:hAnsi="Arial" w:cs="Arial"/>
        </w:rPr>
      </w:pPr>
      <w:r w:rsidRPr="00956743">
        <w:rPr>
          <w:rFonts w:ascii="Arial" w:hAnsi="Arial" w:cs="Arial"/>
        </w:rPr>
        <w:t>Detalizēts lietotāju testu sadalījums apkopots Pielikuma</w:t>
      </w:r>
      <w:r w:rsidR="00A13F80" w:rsidRPr="00956743">
        <w:rPr>
          <w:rFonts w:ascii="Arial" w:hAnsi="Arial" w:cs="Arial"/>
          <w:i/>
          <w:iCs/>
        </w:rPr>
        <w:t xml:space="preserve"> </w:t>
      </w:r>
      <w:r w:rsidR="00A13F80" w:rsidRPr="00956743">
        <w:rPr>
          <w:rFonts w:ascii="Arial" w:hAnsi="Arial" w:cs="Arial"/>
          <w:i/>
          <w:iCs/>
        </w:rPr>
        <w:fldChar w:fldCharType="begin"/>
      </w:r>
      <w:r w:rsidR="00A13F80" w:rsidRPr="00956743">
        <w:rPr>
          <w:rFonts w:ascii="Arial" w:hAnsi="Arial" w:cs="Arial"/>
          <w:i/>
          <w:iCs/>
        </w:rPr>
        <w:instrText xml:space="preserve"> REF _Ref207751258 \h </w:instrText>
      </w:r>
      <w:r w:rsidR="00224C9C" w:rsidRPr="00956743">
        <w:rPr>
          <w:rFonts w:ascii="Arial" w:hAnsi="Arial" w:cs="Arial"/>
          <w:i/>
          <w:iCs/>
        </w:rPr>
        <w:instrText xml:space="preserve"> \* MERGEFORMAT </w:instrText>
      </w:r>
      <w:r w:rsidR="00A13F80" w:rsidRPr="00956743">
        <w:rPr>
          <w:rFonts w:ascii="Arial" w:hAnsi="Arial" w:cs="Arial"/>
          <w:i/>
          <w:iCs/>
        </w:rPr>
      </w:r>
      <w:r w:rsidR="00A13F80" w:rsidRPr="00956743">
        <w:rPr>
          <w:rFonts w:ascii="Arial" w:hAnsi="Arial" w:cs="Arial"/>
          <w:i/>
          <w:iCs/>
        </w:rPr>
        <w:fldChar w:fldCharType="separate"/>
      </w:r>
      <w:r w:rsidR="00A13F80" w:rsidRPr="00956743">
        <w:rPr>
          <w:rFonts w:ascii="Arial" w:hAnsi="Arial" w:cs="Arial"/>
          <w:noProof/>
        </w:rPr>
        <w:t>16</w:t>
      </w:r>
      <w:r w:rsidR="00A13F80" w:rsidRPr="00956743">
        <w:rPr>
          <w:rFonts w:ascii="Arial" w:hAnsi="Arial" w:cs="Arial"/>
        </w:rPr>
        <w:t>. tabul</w:t>
      </w:r>
      <w:r w:rsidR="00224C9C" w:rsidRPr="00956743">
        <w:rPr>
          <w:rFonts w:ascii="Arial" w:hAnsi="Arial" w:cs="Arial"/>
        </w:rPr>
        <w:t>ā</w:t>
      </w:r>
      <w:r w:rsidR="00A13F80" w:rsidRPr="00956743">
        <w:rPr>
          <w:rFonts w:ascii="Arial" w:hAnsi="Arial" w:cs="Arial"/>
          <w:i/>
          <w:iCs/>
        </w:rPr>
        <w:t xml:space="preserve"> </w:t>
      </w:r>
      <w:r w:rsidR="00224C9C" w:rsidRPr="00956743">
        <w:rPr>
          <w:rFonts w:ascii="Arial" w:hAnsi="Arial" w:cs="Arial"/>
          <w:i/>
          <w:iCs/>
        </w:rPr>
        <w:t>"</w:t>
      </w:r>
      <w:r w:rsidR="00A13F80" w:rsidRPr="00956743">
        <w:rPr>
          <w:rFonts w:ascii="Arial" w:hAnsi="Arial" w:cs="Arial"/>
          <w:i/>
          <w:iCs/>
        </w:rPr>
        <w:t>Lietotāju testu rezultāti mobilajām lietotnēm</w:t>
      </w:r>
      <w:r w:rsidR="00A13F80" w:rsidRPr="00956743">
        <w:rPr>
          <w:rFonts w:ascii="Arial" w:hAnsi="Arial" w:cs="Arial"/>
          <w:i/>
          <w:iCs/>
        </w:rPr>
        <w:fldChar w:fldCharType="end"/>
      </w:r>
      <w:r w:rsidR="00224C9C" w:rsidRPr="00956743">
        <w:rPr>
          <w:rFonts w:ascii="Arial" w:hAnsi="Arial" w:cs="Arial"/>
          <w:i/>
          <w:iCs/>
        </w:rPr>
        <w:t>"</w:t>
      </w:r>
      <w:r w:rsidRPr="00956743">
        <w:rPr>
          <w:rFonts w:ascii="Arial" w:hAnsi="Arial" w:cs="Arial"/>
        </w:rPr>
        <w:t>.</w:t>
      </w:r>
    </w:p>
    <w:p w14:paraId="233CE377" w14:textId="77777777" w:rsidR="00573230" w:rsidRPr="00956743" w:rsidRDefault="002D11A0" w:rsidP="00B47596">
      <w:pPr>
        <w:pStyle w:val="Heading2"/>
        <w:tabs>
          <w:tab w:val="left" w:pos="567"/>
        </w:tabs>
        <w:spacing w:line="360" w:lineRule="auto"/>
        <w:rPr>
          <w:rFonts w:ascii="Arial" w:hAnsi="Arial" w:cs="Arial"/>
        </w:rPr>
      </w:pPr>
      <w:bookmarkStart w:id="64" w:name="_heading=h.542gmyc2fk28" w:colFirst="0" w:colLast="0"/>
      <w:bookmarkStart w:id="65" w:name="_Toc208267024"/>
      <w:bookmarkEnd w:id="64"/>
      <w:r w:rsidRPr="00956743">
        <w:rPr>
          <w:rFonts w:ascii="Arial" w:hAnsi="Arial" w:cs="Arial"/>
        </w:rPr>
        <w:t>3.5. Padziļinātā izvērtējuma secinājumi mobilām lietotnēm</w:t>
      </w:r>
      <w:bookmarkEnd w:id="65"/>
    </w:p>
    <w:p w14:paraId="71EF0B51"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Apkopotie 2024. gada rezultāti ļauj izdarīt šādus secinājumus:</w:t>
      </w:r>
    </w:p>
    <w:p w14:paraId="7A922061" w14:textId="77777777" w:rsidR="00573230" w:rsidRPr="00956743" w:rsidRDefault="002D11A0" w:rsidP="00B47596">
      <w:pPr>
        <w:numPr>
          <w:ilvl w:val="0"/>
          <w:numId w:val="16"/>
        </w:numPr>
        <w:pBdr>
          <w:top w:val="nil"/>
          <w:left w:val="nil"/>
          <w:bottom w:val="nil"/>
          <w:right w:val="nil"/>
          <w:between w:val="nil"/>
        </w:pBdr>
        <w:tabs>
          <w:tab w:val="left" w:pos="567"/>
        </w:tabs>
        <w:spacing w:line="360" w:lineRule="auto"/>
        <w:ind w:left="0" w:firstLine="0"/>
        <w:rPr>
          <w:rFonts w:ascii="Arial" w:hAnsi="Arial" w:cs="Arial"/>
          <w:color w:val="000000"/>
        </w:rPr>
      </w:pPr>
      <w:r w:rsidRPr="00956743">
        <w:rPr>
          <w:rFonts w:ascii="Arial" w:hAnsi="Arial" w:cs="Arial"/>
          <w:b/>
          <w:color w:val="000000"/>
        </w:rPr>
        <w:t>Visbūtiskākās neatbilstības</w:t>
      </w:r>
      <w:r w:rsidRPr="00956743">
        <w:rPr>
          <w:rFonts w:ascii="Arial" w:hAnsi="Arial" w:cs="Arial"/>
          <w:color w:val="000000"/>
        </w:rPr>
        <w:t xml:space="preserve"> konstatētas vairākos WCAG 2.1 kritērijos, tostarp </w:t>
      </w:r>
      <w:r w:rsidRPr="00956743">
        <w:rPr>
          <w:rFonts w:ascii="Arial" w:hAnsi="Arial" w:cs="Arial"/>
          <w:i/>
          <w:color w:val="000000"/>
        </w:rPr>
        <w:t>1.3.1. Informācija un saistības</w:t>
      </w:r>
      <w:r w:rsidRPr="00956743">
        <w:rPr>
          <w:rFonts w:ascii="Arial" w:hAnsi="Arial" w:cs="Arial"/>
          <w:color w:val="000000"/>
        </w:rPr>
        <w:t xml:space="preserve">, </w:t>
      </w:r>
      <w:r w:rsidRPr="00956743">
        <w:rPr>
          <w:rFonts w:ascii="Arial" w:hAnsi="Arial" w:cs="Arial"/>
          <w:i/>
          <w:color w:val="000000"/>
        </w:rPr>
        <w:t>1.4.3. Kontrasts (minimālais)</w:t>
      </w:r>
      <w:r w:rsidRPr="00956743">
        <w:rPr>
          <w:rFonts w:ascii="Arial" w:hAnsi="Arial" w:cs="Arial"/>
          <w:color w:val="000000"/>
        </w:rPr>
        <w:t xml:space="preserve">, </w:t>
      </w:r>
      <w:r w:rsidRPr="00956743">
        <w:rPr>
          <w:rFonts w:ascii="Arial" w:hAnsi="Arial" w:cs="Arial"/>
          <w:i/>
          <w:color w:val="000000"/>
        </w:rPr>
        <w:t>1.4.4. Teksta lieluma maiņa</w:t>
      </w:r>
      <w:r w:rsidRPr="00956743">
        <w:rPr>
          <w:rFonts w:ascii="Arial" w:hAnsi="Arial" w:cs="Arial"/>
          <w:color w:val="000000"/>
        </w:rPr>
        <w:t xml:space="preserve"> un </w:t>
      </w:r>
      <w:r w:rsidRPr="00956743">
        <w:rPr>
          <w:rFonts w:ascii="Arial" w:hAnsi="Arial" w:cs="Arial"/>
          <w:i/>
          <w:color w:val="000000"/>
        </w:rPr>
        <w:t>4.1.2. Nosaukums, loma, vērtība</w:t>
      </w:r>
      <w:r w:rsidRPr="00956743">
        <w:rPr>
          <w:rFonts w:ascii="Arial" w:hAnsi="Arial" w:cs="Arial"/>
          <w:color w:val="000000"/>
        </w:rPr>
        <w:t>, kur neatbilstība fiksēta 100 % pārbaudīto mobilo lietotņu.</w:t>
      </w:r>
    </w:p>
    <w:p w14:paraId="52F1101D" w14:textId="77777777" w:rsidR="00573230" w:rsidRPr="00956743" w:rsidRDefault="002D11A0" w:rsidP="00B47596">
      <w:pPr>
        <w:numPr>
          <w:ilvl w:val="0"/>
          <w:numId w:val="16"/>
        </w:numPr>
        <w:tabs>
          <w:tab w:val="left" w:pos="567"/>
        </w:tabs>
        <w:spacing w:line="360" w:lineRule="auto"/>
        <w:ind w:left="0" w:firstLine="0"/>
        <w:rPr>
          <w:rFonts w:ascii="Arial" w:hAnsi="Arial" w:cs="Arial"/>
        </w:rPr>
      </w:pPr>
      <w:r w:rsidRPr="00956743">
        <w:rPr>
          <w:rFonts w:ascii="Arial" w:hAnsi="Arial" w:cs="Arial"/>
          <w:b/>
        </w:rPr>
        <w:lastRenderedPageBreak/>
        <w:t>Vizuālās piekļūstamības jomā</w:t>
      </w:r>
      <w:r w:rsidRPr="00956743">
        <w:rPr>
          <w:rFonts w:ascii="Arial" w:hAnsi="Arial" w:cs="Arial"/>
        </w:rPr>
        <w:t xml:space="preserve"> konstatēts augsts neatbilstību īpatsvars, īpaši kritērijos </w:t>
      </w:r>
      <w:r w:rsidRPr="00956743">
        <w:rPr>
          <w:rFonts w:ascii="Arial" w:hAnsi="Arial" w:cs="Arial"/>
          <w:i/>
        </w:rPr>
        <w:t>1.1.1. Netekstuāls saturs</w:t>
      </w:r>
      <w:r w:rsidRPr="00956743">
        <w:rPr>
          <w:rFonts w:ascii="Arial" w:hAnsi="Arial" w:cs="Arial"/>
        </w:rPr>
        <w:t xml:space="preserve"> (87,5 %) un </w:t>
      </w:r>
      <w:r w:rsidRPr="00956743">
        <w:rPr>
          <w:rFonts w:ascii="Arial" w:hAnsi="Arial" w:cs="Arial"/>
          <w:i/>
        </w:rPr>
        <w:t>1.4.11. Netekstuālais kontrasts</w:t>
      </w:r>
      <w:r w:rsidRPr="00956743">
        <w:rPr>
          <w:rFonts w:ascii="Arial" w:hAnsi="Arial" w:cs="Arial"/>
        </w:rPr>
        <w:t xml:space="preserve"> (75 %), kas būtiski ietekmē lietotājus ar redzes traucējumiem.</w:t>
      </w:r>
    </w:p>
    <w:p w14:paraId="05041183" w14:textId="77777777" w:rsidR="00573230" w:rsidRPr="00956743" w:rsidRDefault="002D11A0" w:rsidP="00B47596">
      <w:pPr>
        <w:numPr>
          <w:ilvl w:val="0"/>
          <w:numId w:val="16"/>
        </w:numPr>
        <w:tabs>
          <w:tab w:val="left" w:pos="567"/>
        </w:tabs>
        <w:spacing w:line="360" w:lineRule="auto"/>
        <w:ind w:left="0" w:firstLine="0"/>
        <w:rPr>
          <w:rFonts w:ascii="Arial" w:hAnsi="Arial" w:cs="Arial"/>
        </w:rPr>
      </w:pPr>
      <w:r w:rsidRPr="00956743">
        <w:rPr>
          <w:rFonts w:ascii="Arial" w:hAnsi="Arial" w:cs="Arial"/>
          <w:b/>
        </w:rPr>
        <w:t>Saprotamības principā</w:t>
      </w:r>
      <w:r w:rsidRPr="00956743">
        <w:rPr>
          <w:rFonts w:ascii="Arial" w:hAnsi="Arial" w:cs="Arial"/>
        </w:rPr>
        <w:t xml:space="preserve"> problēmas saglabājas formu aizpildē un kļūdu paziņojumu darbībā (</w:t>
      </w:r>
      <w:r w:rsidRPr="00956743">
        <w:rPr>
          <w:rFonts w:ascii="Arial" w:hAnsi="Arial" w:cs="Arial"/>
          <w:i/>
        </w:rPr>
        <w:t>3.3.2. Birkas vai instrukcijas</w:t>
      </w:r>
      <w:r w:rsidRPr="00956743">
        <w:rPr>
          <w:rFonts w:ascii="Arial" w:hAnsi="Arial" w:cs="Arial"/>
        </w:rPr>
        <w:t xml:space="preserve">, </w:t>
      </w:r>
      <w:r w:rsidRPr="00956743">
        <w:rPr>
          <w:rFonts w:ascii="Arial" w:hAnsi="Arial" w:cs="Arial"/>
          <w:i/>
        </w:rPr>
        <w:t>3.3.1. Kļūdas identifikācija</w:t>
      </w:r>
      <w:r w:rsidRPr="00956743">
        <w:rPr>
          <w:rFonts w:ascii="Arial" w:hAnsi="Arial" w:cs="Arial"/>
        </w:rPr>
        <w:t xml:space="preserve">, </w:t>
      </w:r>
      <w:r w:rsidRPr="00956743">
        <w:rPr>
          <w:rFonts w:ascii="Arial" w:hAnsi="Arial" w:cs="Arial"/>
          <w:i/>
        </w:rPr>
        <w:t>3.3.3. Kļūdu ieteikumi</w:t>
      </w:r>
      <w:r w:rsidRPr="00956743">
        <w:rPr>
          <w:rFonts w:ascii="Arial" w:hAnsi="Arial" w:cs="Arial"/>
        </w:rPr>
        <w:t xml:space="preserve">), kas apgrūtina praktisku lietojumu. Vienlaikus fiksēti arī pozitīvi rādītāji, piemēram, </w:t>
      </w:r>
      <w:r w:rsidRPr="00956743">
        <w:rPr>
          <w:rFonts w:ascii="Arial" w:hAnsi="Arial" w:cs="Arial"/>
          <w:i/>
        </w:rPr>
        <w:t>3.2.1. Par fokusu</w:t>
      </w:r>
      <w:r w:rsidRPr="00956743">
        <w:rPr>
          <w:rFonts w:ascii="Arial" w:hAnsi="Arial" w:cs="Arial"/>
        </w:rPr>
        <w:t xml:space="preserve">, </w:t>
      </w:r>
      <w:r w:rsidRPr="00956743">
        <w:rPr>
          <w:rFonts w:ascii="Arial" w:hAnsi="Arial" w:cs="Arial"/>
          <w:i/>
        </w:rPr>
        <w:t>3.2.3. Saskanīga navigācija</w:t>
      </w:r>
      <w:r w:rsidRPr="00956743">
        <w:rPr>
          <w:rFonts w:ascii="Arial" w:hAnsi="Arial" w:cs="Arial"/>
        </w:rPr>
        <w:t xml:space="preserve"> un </w:t>
      </w:r>
      <w:r w:rsidRPr="00956743">
        <w:rPr>
          <w:rFonts w:ascii="Arial" w:hAnsi="Arial" w:cs="Arial"/>
          <w:i/>
        </w:rPr>
        <w:t>3.2.4. Saskanīga identifikācija</w:t>
      </w:r>
      <w:r w:rsidRPr="00956743">
        <w:rPr>
          <w:rFonts w:ascii="Arial" w:hAnsi="Arial" w:cs="Arial"/>
        </w:rPr>
        <w:t>, kas nodrošina konsekventu lietotāja pieredzi.</w:t>
      </w:r>
    </w:p>
    <w:p w14:paraId="0820946D" w14:textId="77777777" w:rsidR="00573230" w:rsidRPr="00956743" w:rsidRDefault="002D11A0" w:rsidP="00B47596">
      <w:pPr>
        <w:numPr>
          <w:ilvl w:val="0"/>
          <w:numId w:val="16"/>
        </w:numPr>
        <w:tabs>
          <w:tab w:val="left" w:pos="567"/>
        </w:tabs>
        <w:spacing w:line="360" w:lineRule="auto"/>
        <w:ind w:left="0" w:firstLine="0"/>
        <w:rPr>
          <w:rFonts w:ascii="Arial" w:hAnsi="Arial" w:cs="Arial"/>
        </w:rPr>
      </w:pPr>
      <w:r w:rsidRPr="00956743">
        <w:rPr>
          <w:rFonts w:ascii="Arial" w:hAnsi="Arial" w:cs="Arial"/>
          <w:b/>
        </w:rPr>
        <w:t>Funkcionālās veiktspējas priekšrakstu analīze</w:t>
      </w:r>
      <w:r w:rsidRPr="00956743">
        <w:rPr>
          <w:rFonts w:ascii="Arial" w:hAnsi="Arial" w:cs="Arial"/>
        </w:rPr>
        <w:t xml:space="preserve"> apliecina, ka lielākās barjeras saglabājas lietošanā ar redzes, dzirdes, kognitīvajiem un motorikas traucējumiem, kur neatbilstība konstatēta līdz pat 47 % lietotņu pēc skaita.</w:t>
      </w:r>
    </w:p>
    <w:p w14:paraId="64EAD829" w14:textId="77777777" w:rsidR="00573230" w:rsidRPr="00956743" w:rsidRDefault="002D11A0" w:rsidP="00B47596">
      <w:pPr>
        <w:numPr>
          <w:ilvl w:val="0"/>
          <w:numId w:val="16"/>
        </w:numPr>
        <w:tabs>
          <w:tab w:val="left" w:pos="567"/>
        </w:tabs>
        <w:spacing w:line="360" w:lineRule="auto"/>
        <w:ind w:left="0" w:firstLine="0"/>
        <w:rPr>
          <w:rFonts w:ascii="Arial" w:hAnsi="Arial" w:cs="Arial"/>
        </w:rPr>
      </w:pPr>
      <w:r w:rsidRPr="00956743">
        <w:rPr>
          <w:rFonts w:ascii="Arial" w:hAnsi="Arial" w:cs="Arial"/>
          <w:b/>
        </w:rPr>
        <w:t>Lietotāju testu rezultāti</w:t>
      </w:r>
      <w:r w:rsidRPr="00956743">
        <w:rPr>
          <w:rFonts w:ascii="Arial" w:hAnsi="Arial" w:cs="Arial"/>
        </w:rPr>
        <w:t xml:space="preserve"> uzrādīja lielu atšķirību starp lietotnēm: daļa (piemēram, </w:t>
      </w:r>
      <w:r w:rsidRPr="00956743">
        <w:rPr>
          <w:rFonts w:ascii="Arial" w:hAnsi="Arial" w:cs="Arial"/>
          <w:i/>
        </w:rPr>
        <w:t>112 Latvija</w:t>
      </w:r>
      <w:r w:rsidRPr="00956743">
        <w:rPr>
          <w:rFonts w:ascii="Arial" w:hAnsi="Arial" w:cs="Arial"/>
        </w:rPr>
        <w:t xml:space="preserve">, </w:t>
      </w:r>
      <w:proofErr w:type="spellStart"/>
      <w:r w:rsidRPr="00956743">
        <w:rPr>
          <w:rFonts w:ascii="Arial" w:hAnsi="Arial" w:cs="Arial"/>
          <w:i/>
        </w:rPr>
        <w:t>eParaksts</w:t>
      </w:r>
      <w:proofErr w:type="spellEnd"/>
      <w:r w:rsidRPr="00956743">
        <w:rPr>
          <w:rFonts w:ascii="Arial" w:hAnsi="Arial" w:cs="Arial"/>
          <w:i/>
        </w:rPr>
        <w:t xml:space="preserve"> </w:t>
      </w:r>
      <w:proofErr w:type="spellStart"/>
      <w:r w:rsidRPr="00956743">
        <w:rPr>
          <w:rFonts w:ascii="Arial" w:hAnsi="Arial" w:cs="Arial"/>
          <w:i/>
        </w:rPr>
        <w:t>mobile</w:t>
      </w:r>
      <w:proofErr w:type="spellEnd"/>
      <w:r w:rsidRPr="00956743">
        <w:rPr>
          <w:rFonts w:ascii="Arial" w:hAnsi="Arial" w:cs="Arial"/>
        </w:rPr>
        <w:t>) nodrošināja pilnīgu scenāriju izpildi, bet citās (</w:t>
      </w:r>
      <w:r w:rsidRPr="00956743">
        <w:rPr>
          <w:rFonts w:ascii="Arial" w:hAnsi="Arial" w:cs="Arial"/>
          <w:i/>
        </w:rPr>
        <w:t>LVM GEO – Darbam un atpūtai</w:t>
      </w:r>
      <w:r w:rsidRPr="00956743">
        <w:rPr>
          <w:rFonts w:ascii="Arial" w:hAnsi="Arial" w:cs="Arial"/>
        </w:rPr>
        <w:t xml:space="preserve">, </w:t>
      </w:r>
      <w:r w:rsidRPr="00956743">
        <w:rPr>
          <w:rFonts w:ascii="Arial" w:hAnsi="Arial" w:cs="Arial"/>
          <w:i/>
        </w:rPr>
        <w:t xml:space="preserve">LMT </w:t>
      </w:r>
      <w:proofErr w:type="spellStart"/>
      <w:r w:rsidRPr="00956743">
        <w:rPr>
          <w:rFonts w:ascii="Arial" w:hAnsi="Arial" w:cs="Arial"/>
          <w:i/>
        </w:rPr>
        <w:t>Viedtelevīzija</w:t>
      </w:r>
      <w:proofErr w:type="spellEnd"/>
      <w:r w:rsidRPr="00956743">
        <w:rPr>
          <w:rFonts w:ascii="Arial" w:hAnsi="Arial" w:cs="Arial"/>
        </w:rPr>
        <w:t xml:space="preserve">, </w:t>
      </w:r>
      <w:r w:rsidRPr="00956743">
        <w:rPr>
          <w:rFonts w:ascii="Arial" w:hAnsi="Arial" w:cs="Arial"/>
          <w:i/>
        </w:rPr>
        <w:t>Dabas tūrisms</w:t>
      </w:r>
      <w:r w:rsidRPr="00956743">
        <w:rPr>
          <w:rFonts w:ascii="Arial" w:hAnsi="Arial" w:cs="Arial"/>
        </w:rPr>
        <w:t>) lietotāji saskaras ar būtiskiem šķēršļiem. Testos konstatētās problēmas bieži atšķīrās no tehniskā izvērtējuma rezultātiem, kas apliecina nepieciešamību apvienot tehnisko un praktisko izvērtējumu.</w:t>
      </w:r>
    </w:p>
    <w:p w14:paraId="20739070"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Kopumā padziļinātais izvērtējums liecina, ka mobilo lietotņu piekļūstamība 2024. gadā saglabājas ar augstu neatbilstību īpatsvaru. Rezultāti norāda uz nepieciešamību stiprināt izstrādātāju kompetenci, nodrošināt vienotu piekļūstamības prasību piemērošanu un ieviest efektīvus kvalitātes nodrošināšanas mehānismus, lai panāktu digitālo pakalpojumu pilnvērtīgu pieejamību visiem lietotājiem.</w:t>
      </w:r>
    </w:p>
    <w:p w14:paraId="0C78CF9D" w14:textId="7AB10C2B" w:rsidR="00573230" w:rsidRPr="00956743" w:rsidRDefault="002D11A0" w:rsidP="00B47596">
      <w:pPr>
        <w:pStyle w:val="Heading1"/>
        <w:numPr>
          <w:ilvl w:val="0"/>
          <w:numId w:val="34"/>
        </w:numPr>
        <w:tabs>
          <w:tab w:val="left" w:pos="567"/>
        </w:tabs>
        <w:spacing w:line="360" w:lineRule="auto"/>
        <w:ind w:left="0" w:firstLine="0"/>
        <w:rPr>
          <w:rFonts w:ascii="Arial" w:hAnsi="Arial" w:cs="Arial"/>
        </w:rPr>
      </w:pPr>
      <w:bookmarkStart w:id="66" w:name="_heading=h.qk9g4d9bfa6w" w:colFirst="0" w:colLast="0"/>
      <w:bookmarkStart w:id="67" w:name="_Toc208267025"/>
      <w:bookmarkEnd w:id="66"/>
      <w:r w:rsidRPr="00956743">
        <w:rPr>
          <w:rFonts w:ascii="Arial" w:hAnsi="Arial" w:cs="Arial"/>
        </w:rPr>
        <w:t>Vienkāršotais izvērtējums</w:t>
      </w:r>
      <w:bookmarkEnd w:id="67"/>
    </w:p>
    <w:p w14:paraId="11C172FC" w14:textId="7EE48E7B"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Turpmākajā nodaļā apkopoti vienkāršotā izvērtējuma rezultāti, sniegts to salīdzinājums ar iestāžu publicētajiem pašvērtējumiem, kā arī formulēti secinājumi par piekļūstamības situāciju publiskā sektora tīmekļvietnēs. Vienkāršotā izvērtējuma dati ļauj iegūt plašāku pārskatu par piekļūstamības nodrošinājumu valsts pārvaldē, nodrošinot iespēju salīdzināt ekspertu konstatēto atbilstību ar iestāžu pašu veikto novērtējumu rezultātiem.</w:t>
      </w:r>
    </w:p>
    <w:p w14:paraId="4564E2D2" w14:textId="77777777" w:rsidR="00573230" w:rsidRPr="00956743" w:rsidRDefault="002D11A0" w:rsidP="00B47596">
      <w:pPr>
        <w:pStyle w:val="Heading2"/>
        <w:tabs>
          <w:tab w:val="left" w:pos="567"/>
        </w:tabs>
        <w:spacing w:line="360" w:lineRule="auto"/>
        <w:rPr>
          <w:rFonts w:ascii="Arial" w:hAnsi="Arial" w:cs="Arial"/>
        </w:rPr>
      </w:pPr>
      <w:bookmarkStart w:id="68" w:name="_heading=h.jp8zugsqh9v2" w:colFirst="0" w:colLast="0"/>
      <w:bookmarkStart w:id="69" w:name="_Toc208267026"/>
      <w:bookmarkEnd w:id="68"/>
      <w:r w:rsidRPr="00956743">
        <w:rPr>
          <w:rFonts w:ascii="Arial" w:hAnsi="Arial" w:cs="Arial"/>
        </w:rPr>
        <w:lastRenderedPageBreak/>
        <w:t>4.1. Ekspertu izvērtējuma rezultāti</w:t>
      </w:r>
      <w:bookmarkEnd w:id="69"/>
    </w:p>
    <w:p w14:paraId="4A5E71BF" w14:textId="2A60643B" w:rsidR="00573230" w:rsidRPr="00956743" w:rsidRDefault="002D11A0" w:rsidP="00B47596">
      <w:pPr>
        <w:tabs>
          <w:tab w:val="left" w:pos="567"/>
          <w:tab w:val="left" w:pos="4820"/>
        </w:tabs>
        <w:spacing w:before="240" w:line="360" w:lineRule="auto"/>
        <w:rPr>
          <w:rFonts w:ascii="Arial" w:hAnsi="Arial" w:cs="Arial"/>
        </w:rPr>
      </w:pPr>
      <w:r w:rsidRPr="00956743">
        <w:rPr>
          <w:rFonts w:ascii="Arial" w:hAnsi="Arial" w:cs="Arial"/>
        </w:rPr>
        <w:t xml:space="preserve">Ekspertu veiktajā vienkāršotajā piekļūstamības pārbaudē 2024. gadā  neviena no 132 pārbaudītajām tīmekļvietnēm nebija pilnībā atbilstoša visiem 11 </w:t>
      </w:r>
      <w:r w:rsidR="006F4F28" w:rsidRPr="00956743">
        <w:rPr>
          <w:rFonts w:ascii="Arial" w:hAnsi="Arial" w:cs="Arial"/>
        </w:rPr>
        <w:t xml:space="preserve">VARAM vadlīnijās </w:t>
      </w:r>
      <w:r w:rsidRPr="00956743">
        <w:rPr>
          <w:rFonts w:ascii="Arial" w:hAnsi="Arial" w:cs="Arial"/>
        </w:rPr>
        <w:t>noteiktiem kritērijiem</w:t>
      </w:r>
      <w:r w:rsidR="003259EA" w:rsidRPr="00956743">
        <w:rPr>
          <w:rStyle w:val="FootnoteReference"/>
          <w:rFonts w:ascii="Arial" w:hAnsi="Arial" w:cs="Arial"/>
        </w:rPr>
        <w:footnoteReference w:id="22"/>
      </w:r>
      <w:r w:rsidRPr="00956743">
        <w:rPr>
          <w:rFonts w:ascii="Arial" w:hAnsi="Arial" w:cs="Arial"/>
        </w:rPr>
        <w:t xml:space="preserve"> (katrs kritērijs tika novērtēts vienā no trim statusiem – “Neatbilst”, “Nav attiecināms” vai “Atbilst”). Detalizēts ekspertu vienkāršotā izvērtējuma rezultātu sadalījums pa tīmekļvietnēm apkopots Pielikuma </w:t>
      </w:r>
      <w:r w:rsidR="00A674A8" w:rsidRPr="00956743">
        <w:rPr>
          <w:rFonts w:ascii="Arial" w:hAnsi="Arial" w:cs="Arial"/>
        </w:rPr>
        <w:fldChar w:fldCharType="begin"/>
      </w:r>
      <w:r w:rsidR="00A674A8" w:rsidRPr="00956743">
        <w:rPr>
          <w:rFonts w:ascii="Arial" w:hAnsi="Arial" w:cs="Arial"/>
        </w:rPr>
        <w:instrText xml:space="preserve"> REF _Ref207751319 \h  \* MERGEFORMAT </w:instrText>
      </w:r>
      <w:r w:rsidR="00A674A8" w:rsidRPr="00956743">
        <w:rPr>
          <w:rFonts w:ascii="Arial" w:hAnsi="Arial" w:cs="Arial"/>
        </w:rPr>
      </w:r>
      <w:r w:rsidR="00A674A8" w:rsidRPr="00956743">
        <w:rPr>
          <w:rFonts w:ascii="Arial" w:hAnsi="Arial" w:cs="Arial"/>
        </w:rPr>
        <w:fldChar w:fldCharType="separate"/>
      </w:r>
      <w:r w:rsidR="00A674A8" w:rsidRPr="00956743">
        <w:rPr>
          <w:rFonts w:ascii="Arial" w:hAnsi="Arial" w:cs="Arial"/>
          <w:noProof/>
        </w:rPr>
        <w:t>17</w:t>
      </w:r>
      <w:r w:rsidR="00A674A8" w:rsidRPr="00956743">
        <w:rPr>
          <w:rFonts w:ascii="Arial" w:hAnsi="Arial" w:cs="Arial"/>
        </w:rPr>
        <w:t>. tabulā</w:t>
      </w:r>
      <w:r w:rsidR="00A674A8" w:rsidRPr="00956743">
        <w:rPr>
          <w:rFonts w:ascii="Arial" w:hAnsi="Arial" w:cs="Arial"/>
          <w:iCs/>
        </w:rPr>
        <w:t xml:space="preserve"> </w:t>
      </w:r>
      <w:r w:rsidR="00A674A8" w:rsidRPr="00956743">
        <w:rPr>
          <w:rFonts w:ascii="Arial" w:hAnsi="Arial" w:cs="Arial"/>
          <w:i/>
        </w:rPr>
        <w:t>"Vienkāršotā (ekspertu) izvērtējuma rezultāti pa tīmekļvietnēm</w:t>
      </w:r>
      <w:r w:rsidR="00A674A8" w:rsidRPr="00956743">
        <w:rPr>
          <w:rFonts w:ascii="Arial" w:hAnsi="Arial" w:cs="Arial"/>
        </w:rPr>
        <w:fldChar w:fldCharType="end"/>
      </w:r>
      <w:r w:rsidR="00A674A8" w:rsidRPr="00956743">
        <w:rPr>
          <w:rFonts w:ascii="Arial" w:hAnsi="Arial" w:cs="Arial"/>
          <w:i/>
        </w:rPr>
        <w:t>"</w:t>
      </w:r>
      <w:r w:rsidR="00A674A8" w:rsidRPr="00956743">
        <w:rPr>
          <w:rFonts w:ascii="Arial" w:hAnsi="Arial" w:cs="Arial"/>
          <w:iCs/>
        </w:rPr>
        <w:t>.</w:t>
      </w:r>
    </w:p>
    <w:bookmarkStart w:id="70" w:name="_Ref207746754"/>
    <w:p w14:paraId="759E3AF2" w14:textId="04AADBB0" w:rsidR="002D1FC3" w:rsidRPr="00956743" w:rsidRDefault="002D1FC3" w:rsidP="00B47596">
      <w:pPr>
        <w:tabs>
          <w:tab w:val="left" w:pos="567"/>
        </w:tabs>
        <w:spacing w:before="240" w:line="360" w:lineRule="auto"/>
        <w:jc w:val="center"/>
        <w:rPr>
          <w:rFonts w:ascii="Arial" w:hAnsi="Arial" w:cs="Arial"/>
          <w:i/>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15</w:t>
      </w:r>
      <w:r w:rsidRPr="00956743">
        <w:rPr>
          <w:rFonts w:ascii="Arial" w:hAnsi="Arial" w:cs="Arial"/>
        </w:rPr>
        <w:fldChar w:fldCharType="end"/>
      </w:r>
      <w:r w:rsidR="00016CF7" w:rsidRPr="00956743">
        <w:rPr>
          <w:rFonts w:ascii="Arial" w:hAnsi="Arial" w:cs="Arial"/>
        </w:rPr>
        <w:t xml:space="preserve">. </w:t>
      </w:r>
      <w:r w:rsidRPr="00956743">
        <w:rPr>
          <w:rFonts w:ascii="Arial" w:hAnsi="Arial" w:cs="Arial"/>
        </w:rPr>
        <w:t>a</w:t>
      </w:r>
      <w:r w:rsidR="00016CF7" w:rsidRPr="00956743">
        <w:rPr>
          <w:rFonts w:ascii="Arial" w:hAnsi="Arial" w:cs="Arial"/>
        </w:rPr>
        <w:t>ttēls</w:t>
      </w:r>
      <w:r w:rsidRPr="00956743">
        <w:rPr>
          <w:rFonts w:ascii="Arial" w:hAnsi="Arial" w:cs="Arial"/>
        </w:rPr>
        <w:t xml:space="preserve">. </w:t>
      </w:r>
      <w:r w:rsidRPr="00956743">
        <w:rPr>
          <w:rFonts w:ascii="Arial" w:hAnsi="Arial" w:cs="Arial"/>
          <w:i/>
        </w:rPr>
        <w:t>Ekspertu vienkāršotā izvērtējuma rezultāti (atbilstības sadalījums pa kritērijiem) (turpmāk – 15. attēls)</w:t>
      </w:r>
      <w:bookmarkEnd w:id="70"/>
    </w:p>
    <w:p w14:paraId="2AFA84D0" w14:textId="52484063" w:rsidR="00016CF7" w:rsidRPr="00956743" w:rsidRDefault="00016CF7" w:rsidP="00B47596">
      <w:pPr>
        <w:pStyle w:val="Caption"/>
        <w:keepNext/>
        <w:tabs>
          <w:tab w:val="left" w:pos="567"/>
        </w:tabs>
        <w:spacing w:line="360" w:lineRule="auto"/>
        <w:jc w:val="center"/>
        <w:rPr>
          <w:rFonts w:ascii="Arial" w:hAnsi="Arial" w:cs="Arial"/>
        </w:rPr>
      </w:pPr>
    </w:p>
    <w:p w14:paraId="100BD596" w14:textId="77777777" w:rsidR="00573230" w:rsidRPr="00956743" w:rsidRDefault="002D11A0" w:rsidP="00B47596">
      <w:pPr>
        <w:tabs>
          <w:tab w:val="left" w:pos="567"/>
        </w:tabs>
        <w:spacing w:before="240" w:line="360" w:lineRule="auto"/>
        <w:jc w:val="center"/>
        <w:rPr>
          <w:rFonts w:ascii="Arial" w:hAnsi="Arial" w:cs="Arial"/>
        </w:rPr>
      </w:pPr>
      <w:r w:rsidRPr="00956743">
        <w:rPr>
          <w:rFonts w:ascii="Arial" w:hAnsi="Arial" w:cs="Arial"/>
          <w:noProof/>
        </w:rPr>
        <w:drawing>
          <wp:inline distT="0" distB="0" distL="0" distR="0" wp14:anchorId="2CA6C318" wp14:editId="04092227">
            <wp:extent cx="4308088" cy="6060385"/>
            <wp:effectExtent l="0" t="0" r="0" b="0"/>
            <wp:docPr id="1992720193" name="image6.png" descr="Stabiņu diagramma ar ekspertu vienkāršotā izvērtējuma rezultātiem pa VARAM kritērijiem. Zaļā krāsa – atbilst, rozā – neatbilst, pelēkā – nav attiecināms. Rezultāti rāda, ka pamatstruktūras pārbaude, tastatūras piekļuve, teksta izmēra tālummaiņa, lapu nosaukumi un multimediju alternatīvas biežāk atbilst, bet galvenā navigācija, attēlu tekstuālā alternatīva, virsraksti, krāsu kontrasti un formu lauki pārsvarā neatbilst."/>
            <wp:cNvGraphicFramePr/>
            <a:graphic xmlns:a="http://schemas.openxmlformats.org/drawingml/2006/main">
              <a:graphicData uri="http://schemas.openxmlformats.org/drawingml/2006/picture">
                <pic:pic xmlns:pic="http://schemas.openxmlformats.org/drawingml/2006/picture">
                  <pic:nvPicPr>
                    <pic:cNvPr id="1992720193" name="image6.png" descr="Stabiņu diagramma ar ekspertu vienkāršotā izvērtējuma rezultātiem pa VARAM kritērijiem. Zaļā krāsa – atbilst, rozā – neatbilst, pelēkā – nav attiecināms. Rezultāti rāda, ka pamatstruktūras pārbaude, tastatūras piekļuve, teksta izmēra tālummaiņa, lapu nosaukumi un multimediju alternatīvas biežāk atbilst, bet galvenā navigācija, attēlu tekstuālā alternatīva, virsraksti, krāsu kontrasti un formu lauki pārsvarā neatbilst."/>
                    <pic:cNvPicPr preferRelativeResize="0"/>
                  </pic:nvPicPr>
                  <pic:blipFill>
                    <a:blip r:embed="rId26"/>
                    <a:srcRect/>
                    <a:stretch>
                      <a:fillRect/>
                    </a:stretch>
                  </pic:blipFill>
                  <pic:spPr>
                    <a:xfrm>
                      <a:off x="0" y="0"/>
                      <a:ext cx="4308088" cy="6060385"/>
                    </a:xfrm>
                    <a:prstGeom prst="rect">
                      <a:avLst/>
                    </a:prstGeom>
                    <a:ln/>
                  </pic:spPr>
                </pic:pic>
              </a:graphicData>
            </a:graphic>
          </wp:inline>
        </w:drawing>
      </w:r>
    </w:p>
    <w:p w14:paraId="310D9F74" w14:textId="3635FFFC" w:rsidR="00573230" w:rsidRPr="00956743" w:rsidRDefault="00B11C72" w:rsidP="00B47596">
      <w:pPr>
        <w:tabs>
          <w:tab w:val="left" w:pos="567"/>
        </w:tabs>
        <w:spacing w:before="240"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_Ref207746754 \h </w:instrText>
      </w:r>
      <w:r w:rsidR="00571315" w:rsidRPr="00956743">
        <w:rPr>
          <w:rFonts w:ascii="Arial" w:hAnsi="Arial" w:cs="Arial"/>
        </w:rPr>
        <w:instrText xml:space="preserve">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15</w:t>
      </w:r>
      <w:r w:rsidRPr="00956743">
        <w:rPr>
          <w:rFonts w:ascii="Arial" w:hAnsi="Arial" w:cs="Arial"/>
        </w:rPr>
        <w:t>. attēlā</w:t>
      </w:r>
      <w:r w:rsidRPr="00956743">
        <w:rPr>
          <w:rFonts w:ascii="Arial" w:hAnsi="Arial" w:cs="Arial"/>
        </w:rPr>
        <w:fldChar w:fldCharType="end"/>
      </w:r>
      <w:r w:rsidR="000B73F0" w:rsidRPr="00956743">
        <w:rPr>
          <w:rFonts w:ascii="Arial" w:hAnsi="Arial" w:cs="Arial"/>
        </w:rPr>
        <w:t xml:space="preserve"> </w:t>
      </w:r>
      <w:r w:rsidR="002D11A0" w:rsidRPr="00956743">
        <w:rPr>
          <w:rFonts w:ascii="Arial" w:hAnsi="Arial" w:cs="Arial"/>
        </w:rPr>
        <w:t xml:space="preserve">ir demonstrēts atbilstības sadalījums visos 11 VARAM </w:t>
      </w:r>
      <w:r w:rsidR="00881232" w:rsidRPr="00956743">
        <w:rPr>
          <w:rFonts w:ascii="Arial" w:hAnsi="Arial" w:cs="Arial"/>
        </w:rPr>
        <w:t xml:space="preserve">vadlīnijās </w:t>
      </w:r>
      <w:r w:rsidR="002D11A0" w:rsidRPr="00956743">
        <w:rPr>
          <w:rFonts w:ascii="Arial" w:hAnsi="Arial" w:cs="Arial"/>
        </w:rPr>
        <w:t xml:space="preserve">noteiktajos vienkāršotā izvērtējuma kritērijos. Redzams, ka visaugstākais neatbilstību īpatsvars fiksēts kritērijā </w:t>
      </w:r>
      <w:r w:rsidR="002D11A0" w:rsidRPr="00956743">
        <w:rPr>
          <w:rFonts w:ascii="Arial" w:hAnsi="Arial" w:cs="Arial"/>
          <w:i/>
        </w:rPr>
        <w:t>Attēlu tekstuālā alternatīva</w:t>
      </w:r>
      <w:r w:rsidR="002D11A0" w:rsidRPr="00956743">
        <w:rPr>
          <w:rFonts w:ascii="Arial" w:hAnsi="Arial" w:cs="Arial"/>
        </w:rPr>
        <w:t xml:space="preserve"> – 90 % gadījumu netika nodrošināts alternatīvais teksts. Tikpat augsts neatbilstību līmenis konstatēts kritērijā </w:t>
      </w:r>
      <w:r w:rsidR="002D11A0" w:rsidRPr="00956743">
        <w:rPr>
          <w:rFonts w:ascii="Arial" w:hAnsi="Arial" w:cs="Arial"/>
          <w:i/>
        </w:rPr>
        <w:t>Virsraksti</w:t>
      </w:r>
      <w:r w:rsidR="002D11A0" w:rsidRPr="00956743">
        <w:rPr>
          <w:rFonts w:ascii="Arial" w:hAnsi="Arial" w:cs="Arial"/>
        </w:rPr>
        <w:t xml:space="preserve"> (88 %) un </w:t>
      </w:r>
      <w:r w:rsidR="002D11A0" w:rsidRPr="00956743">
        <w:rPr>
          <w:rFonts w:ascii="Arial" w:hAnsi="Arial" w:cs="Arial"/>
          <w:i/>
        </w:rPr>
        <w:t>Tastatūras piekļuve un vizuālais fokuss</w:t>
      </w:r>
      <w:r w:rsidR="002D11A0" w:rsidRPr="00956743">
        <w:rPr>
          <w:rFonts w:ascii="Arial" w:hAnsi="Arial" w:cs="Arial"/>
        </w:rPr>
        <w:t xml:space="preserve"> (80 %), kas būtiski ietekmē </w:t>
      </w:r>
      <w:proofErr w:type="spellStart"/>
      <w:r w:rsidR="002D11A0" w:rsidRPr="00956743">
        <w:rPr>
          <w:rFonts w:ascii="Arial" w:hAnsi="Arial" w:cs="Arial"/>
        </w:rPr>
        <w:t>ekrānlasītāju</w:t>
      </w:r>
      <w:proofErr w:type="spellEnd"/>
      <w:r w:rsidR="002D11A0" w:rsidRPr="00956743">
        <w:rPr>
          <w:rFonts w:ascii="Arial" w:hAnsi="Arial" w:cs="Arial"/>
        </w:rPr>
        <w:t xml:space="preserve"> lietotājus un personas ar motorikas traucējumiem. Kritērijos </w:t>
      </w:r>
      <w:r w:rsidR="002D11A0" w:rsidRPr="00956743">
        <w:rPr>
          <w:rFonts w:ascii="Arial" w:hAnsi="Arial" w:cs="Arial"/>
          <w:i/>
        </w:rPr>
        <w:t>Galvenā navigācija</w:t>
      </w:r>
      <w:r w:rsidR="002D11A0" w:rsidRPr="00956743">
        <w:rPr>
          <w:rFonts w:ascii="Arial" w:hAnsi="Arial" w:cs="Arial"/>
        </w:rPr>
        <w:t xml:space="preserve"> (76 %) un </w:t>
      </w:r>
      <w:r w:rsidR="002D11A0" w:rsidRPr="00956743">
        <w:rPr>
          <w:rFonts w:ascii="Arial" w:hAnsi="Arial" w:cs="Arial"/>
          <w:i/>
        </w:rPr>
        <w:t>Krāsu kontrasti</w:t>
      </w:r>
      <w:r w:rsidR="002D11A0" w:rsidRPr="00956743">
        <w:rPr>
          <w:rFonts w:ascii="Arial" w:hAnsi="Arial" w:cs="Arial"/>
        </w:rPr>
        <w:t xml:space="preserve"> (73 %) </w:t>
      </w:r>
      <w:r w:rsidR="002D11A0" w:rsidRPr="00956743">
        <w:rPr>
          <w:rFonts w:ascii="Arial" w:hAnsi="Arial" w:cs="Arial"/>
        </w:rPr>
        <w:lastRenderedPageBreak/>
        <w:t xml:space="preserve">neatbilstību īpatsvars saglabājas augsts, norādot uz būtiskām problēmām vizuālās uztveramības un </w:t>
      </w:r>
      <w:proofErr w:type="spellStart"/>
      <w:r w:rsidR="002D11A0" w:rsidRPr="00956743">
        <w:rPr>
          <w:rFonts w:ascii="Arial" w:hAnsi="Arial" w:cs="Arial"/>
        </w:rPr>
        <w:t>darbināmības</w:t>
      </w:r>
      <w:proofErr w:type="spellEnd"/>
      <w:r w:rsidR="002D11A0" w:rsidRPr="00956743">
        <w:rPr>
          <w:rFonts w:ascii="Arial" w:hAnsi="Arial" w:cs="Arial"/>
        </w:rPr>
        <w:t xml:space="preserve"> nodrošināšanā. Savukārt salīdzinoši augstākie atbilstības rādītāji konstatēti kritērijā </w:t>
      </w:r>
      <w:r w:rsidR="002D11A0" w:rsidRPr="00956743">
        <w:rPr>
          <w:rFonts w:ascii="Arial" w:hAnsi="Arial" w:cs="Arial"/>
          <w:i/>
        </w:rPr>
        <w:t>Teksta izmēra tālummaiņa</w:t>
      </w:r>
      <w:r w:rsidR="002D11A0" w:rsidRPr="00956743">
        <w:rPr>
          <w:rFonts w:ascii="Arial" w:hAnsi="Arial" w:cs="Arial"/>
        </w:rPr>
        <w:t xml:space="preserve"> (83 % atbilstība), </w:t>
      </w:r>
      <w:r w:rsidR="002D11A0" w:rsidRPr="00956743">
        <w:rPr>
          <w:rFonts w:ascii="Arial" w:hAnsi="Arial" w:cs="Arial"/>
          <w:i/>
        </w:rPr>
        <w:t>Pamatstruktūras pārbaude</w:t>
      </w:r>
      <w:r w:rsidR="002D11A0" w:rsidRPr="00956743">
        <w:rPr>
          <w:rFonts w:ascii="Arial" w:hAnsi="Arial" w:cs="Arial"/>
        </w:rPr>
        <w:t xml:space="preserve"> (65 %) un </w:t>
      </w:r>
      <w:r w:rsidR="002D11A0" w:rsidRPr="00956743">
        <w:rPr>
          <w:rFonts w:ascii="Arial" w:hAnsi="Arial" w:cs="Arial"/>
          <w:i/>
        </w:rPr>
        <w:t>Lapu nosaukumi</w:t>
      </w:r>
      <w:r w:rsidR="002D11A0" w:rsidRPr="00956743">
        <w:rPr>
          <w:rFonts w:ascii="Arial" w:hAnsi="Arial" w:cs="Arial"/>
        </w:rPr>
        <w:t xml:space="preserve"> (64 %).</w:t>
      </w:r>
    </w:p>
    <w:p w14:paraId="72AAF550" w14:textId="1E1D49C6"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Detalizēts kritēriju rezultātu sadalījums vienkāršotā izvērtējuma ietvaros apkopots Pielikuma </w:t>
      </w:r>
      <w:r w:rsidR="00A674A8" w:rsidRPr="00956743">
        <w:rPr>
          <w:rFonts w:ascii="Arial" w:hAnsi="Arial" w:cs="Arial"/>
        </w:rPr>
        <w:fldChar w:fldCharType="begin"/>
      </w:r>
      <w:r w:rsidR="00A674A8" w:rsidRPr="00956743">
        <w:rPr>
          <w:rFonts w:ascii="Arial" w:hAnsi="Arial" w:cs="Arial"/>
        </w:rPr>
        <w:instrText xml:space="preserve"> REF _Ref207751381 \h  \* MERGEFORMAT </w:instrText>
      </w:r>
      <w:r w:rsidR="00A674A8" w:rsidRPr="00956743">
        <w:rPr>
          <w:rFonts w:ascii="Arial" w:hAnsi="Arial" w:cs="Arial"/>
        </w:rPr>
      </w:r>
      <w:r w:rsidR="00A674A8" w:rsidRPr="00956743">
        <w:rPr>
          <w:rFonts w:ascii="Arial" w:hAnsi="Arial" w:cs="Arial"/>
        </w:rPr>
        <w:fldChar w:fldCharType="separate"/>
      </w:r>
      <w:r w:rsidR="00A674A8" w:rsidRPr="00956743">
        <w:rPr>
          <w:rFonts w:ascii="Arial" w:hAnsi="Arial" w:cs="Arial"/>
          <w:noProof/>
        </w:rPr>
        <w:t>18</w:t>
      </w:r>
      <w:r w:rsidR="00A674A8" w:rsidRPr="00956743">
        <w:rPr>
          <w:rFonts w:ascii="Arial" w:hAnsi="Arial" w:cs="Arial"/>
        </w:rPr>
        <w:t>. tabulā "</w:t>
      </w:r>
      <w:r w:rsidR="00A674A8" w:rsidRPr="00956743">
        <w:rPr>
          <w:rFonts w:ascii="Arial" w:hAnsi="Arial" w:cs="Arial"/>
          <w:i/>
        </w:rPr>
        <w:t>Ekspertu veiktā vienkāršotā izvērtējuma rezultāti pa kritērijiem</w:t>
      </w:r>
      <w:r w:rsidR="00A674A8" w:rsidRPr="00956743">
        <w:rPr>
          <w:rFonts w:ascii="Arial" w:hAnsi="Arial" w:cs="Arial"/>
        </w:rPr>
        <w:t>"</w:t>
      </w:r>
      <w:r w:rsidR="00A674A8" w:rsidRPr="00956743">
        <w:rPr>
          <w:rFonts w:ascii="Arial" w:hAnsi="Arial" w:cs="Arial"/>
        </w:rPr>
        <w:fldChar w:fldCharType="end"/>
      </w:r>
      <w:r w:rsidRPr="00956743">
        <w:rPr>
          <w:rFonts w:ascii="Arial" w:hAnsi="Arial" w:cs="Arial"/>
        </w:rPr>
        <w:t>.</w:t>
      </w:r>
    </w:p>
    <w:p w14:paraId="2391E58A" w14:textId="77777777" w:rsidR="00573230" w:rsidRPr="00956743" w:rsidRDefault="002D11A0" w:rsidP="00B47596">
      <w:pPr>
        <w:pStyle w:val="Heading2"/>
        <w:tabs>
          <w:tab w:val="left" w:pos="567"/>
        </w:tabs>
        <w:spacing w:line="360" w:lineRule="auto"/>
        <w:rPr>
          <w:rFonts w:ascii="Arial" w:hAnsi="Arial" w:cs="Arial"/>
        </w:rPr>
      </w:pPr>
      <w:bookmarkStart w:id="71" w:name="_heading=h.ael0p4fs20gl" w:colFirst="0" w:colLast="0"/>
      <w:bookmarkStart w:id="72" w:name="_Toc208267027"/>
      <w:bookmarkEnd w:id="71"/>
      <w:r w:rsidRPr="00956743">
        <w:rPr>
          <w:rFonts w:ascii="Arial" w:hAnsi="Arial" w:cs="Arial"/>
        </w:rPr>
        <w:t>4.2. Iestāžu veiktā pašvērtējuma rezultāti</w:t>
      </w:r>
      <w:bookmarkEnd w:id="72"/>
    </w:p>
    <w:p w14:paraId="2F1FB321" w14:textId="45BBCDD4"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Iestāžu veiktajā vienkāršotajā piekļūstamības pašvērtējumā, tāpat kā ekspertu izvērtējumā, neviena no 134 pārbaudītajām tīmekļvietnēm nebija pilnībā atbilstoša visiem 11 VARAM </w:t>
      </w:r>
      <w:r w:rsidR="006A43E4" w:rsidRPr="00956743">
        <w:rPr>
          <w:rFonts w:ascii="Arial" w:hAnsi="Arial" w:cs="Arial"/>
        </w:rPr>
        <w:t xml:space="preserve">vadlīnijās </w:t>
      </w:r>
      <w:r w:rsidRPr="00956743">
        <w:rPr>
          <w:rFonts w:ascii="Arial" w:hAnsi="Arial" w:cs="Arial"/>
        </w:rPr>
        <w:t xml:space="preserve">noteiktajiem kritērijiem  (katrs kritērijs tika novērtēts vienā no trim statusiem – “Neatbilst”, “Nav attiecināms” vai “Atbilst”). Atšķirībā no ekspertu izvērtējuma, pašvērtējumu dati balstās uz iestāžu pašu sniegto informāciju piekļūstamības paziņojumos, tādēļ tie atspoguļo gan faktiskās atbilstības līmeni, gan iestāžu izpratnes un </w:t>
      </w:r>
      <w:proofErr w:type="spellStart"/>
      <w:r w:rsidRPr="00956743">
        <w:rPr>
          <w:rFonts w:ascii="Arial" w:hAnsi="Arial" w:cs="Arial"/>
        </w:rPr>
        <w:t>pašnovērtēšanas</w:t>
      </w:r>
      <w:proofErr w:type="spellEnd"/>
      <w:r w:rsidRPr="00956743">
        <w:rPr>
          <w:rFonts w:ascii="Arial" w:hAnsi="Arial" w:cs="Arial"/>
        </w:rPr>
        <w:t xml:space="preserve"> prakses kvalitāti. Detalizēts iestāžu pašvērtējuma rezultātu sadalījums pa tīmekļvietnēm apkopots Pielikuma </w:t>
      </w:r>
      <w:r w:rsidR="00A93A52" w:rsidRPr="00956743">
        <w:rPr>
          <w:rFonts w:ascii="Arial" w:hAnsi="Arial" w:cs="Arial"/>
        </w:rPr>
        <w:fldChar w:fldCharType="begin"/>
      </w:r>
      <w:r w:rsidR="00A93A52" w:rsidRPr="00956743">
        <w:rPr>
          <w:rFonts w:ascii="Arial" w:hAnsi="Arial" w:cs="Arial"/>
        </w:rPr>
        <w:instrText xml:space="preserve"> REF _Ref207751427 \h  \* MERGEFORMAT </w:instrText>
      </w:r>
      <w:r w:rsidR="00A93A52" w:rsidRPr="00956743">
        <w:rPr>
          <w:rFonts w:ascii="Arial" w:hAnsi="Arial" w:cs="Arial"/>
        </w:rPr>
      </w:r>
      <w:r w:rsidR="00A93A52" w:rsidRPr="00956743">
        <w:rPr>
          <w:rFonts w:ascii="Arial" w:hAnsi="Arial" w:cs="Arial"/>
        </w:rPr>
        <w:fldChar w:fldCharType="separate"/>
      </w:r>
      <w:r w:rsidR="00A93A52" w:rsidRPr="00956743">
        <w:rPr>
          <w:rFonts w:ascii="Arial" w:hAnsi="Arial" w:cs="Arial"/>
          <w:noProof/>
        </w:rPr>
        <w:t>19</w:t>
      </w:r>
      <w:r w:rsidR="00A93A52" w:rsidRPr="00956743">
        <w:rPr>
          <w:rFonts w:ascii="Arial" w:hAnsi="Arial" w:cs="Arial"/>
        </w:rPr>
        <w:t>. tabulā "</w:t>
      </w:r>
      <w:r w:rsidR="00A93A52" w:rsidRPr="00956743">
        <w:rPr>
          <w:rFonts w:ascii="Arial" w:hAnsi="Arial" w:cs="Arial"/>
          <w:i/>
          <w:color w:val="000000" w:themeColor="text1"/>
        </w:rPr>
        <w:t>Vienkāršotā (pašvērtējumu) izvērtējuma rezultāti pa tīmekļa vietnēm</w:t>
      </w:r>
      <w:r w:rsidR="00A93A52" w:rsidRPr="00956743">
        <w:rPr>
          <w:rFonts w:ascii="Arial" w:hAnsi="Arial" w:cs="Arial"/>
        </w:rPr>
        <w:fldChar w:fldCharType="end"/>
      </w:r>
      <w:r w:rsidR="00A93A52" w:rsidRPr="00956743">
        <w:rPr>
          <w:rFonts w:ascii="Arial" w:hAnsi="Arial" w:cs="Arial"/>
        </w:rPr>
        <w:t>"</w:t>
      </w:r>
      <w:r w:rsidRPr="00956743">
        <w:rPr>
          <w:rFonts w:ascii="Arial" w:hAnsi="Arial" w:cs="Arial"/>
        </w:rPr>
        <w:t>.</w:t>
      </w:r>
    </w:p>
    <w:bookmarkStart w:id="73" w:name="_Ref207747438"/>
    <w:p w14:paraId="3DB3E9AA" w14:textId="6C39926F" w:rsidR="001433EB" w:rsidRPr="00956743" w:rsidRDefault="005B3883" w:rsidP="00B47596">
      <w:pPr>
        <w:tabs>
          <w:tab w:val="left" w:pos="567"/>
        </w:tabs>
        <w:spacing w:before="240" w:line="360" w:lineRule="auto"/>
        <w:jc w:val="center"/>
        <w:rPr>
          <w:rFonts w:ascii="Arial" w:hAnsi="Arial" w:cs="Arial"/>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16</w:t>
      </w:r>
      <w:r w:rsidRPr="00956743">
        <w:rPr>
          <w:rFonts w:ascii="Arial" w:hAnsi="Arial" w:cs="Arial"/>
        </w:rPr>
        <w:fldChar w:fldCharType="end"/>
      </w:r>
      <w:r w:rsidR="001433EB" w:rsidRPr="00956743">
        <w:rPr>
          <w:rFonts w:ascii="Arial" w:hAnsi="Arial" w:cs="Arial"/>
        </w:rPr>
        <w:t>. attēls</w:t>
      </w:r>
      <w:r w:rsidR="00622C41" w:rsidRPr="00956743">
        <w:rPr>
          <w:rFonts w:ascii="Arial" w:hAnsi="Arial" w:cs="Arial"/>
        </w:rPr>
        <w:t xml:space="preserve">. </w:t>
      </w:r>
      <w:r w:rsidR="00622C41" w:rsidRPr="00956743">
        <w:rPr>
          <w:rFonts w:ascii="Arial" w:hAnsi="Arial" w:cs="Arial"/>
          <w:i/>
        </w:rPr>
        <w:t>Iestāžu pašvērtējuma rezultāti (atbilstības sadalījums pa kritērijiem) (turpmāk – 16. attēls)</w:t>
      </w:r>
      <w:bookmarkEnd w:id="73"/>
    </w:p>
    <w:p w14:paraId="2A48F0B9"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noProof/>
        </w:rPr>
        <w:lastRenderedPageBreak/>
        <w:drawing>
          <wp:inline distT="0" distB="0" distL="0" distR="0" wp14:anchorId="070B315F" wp14:editId="45437411">
            <wp:extent cx="4857292" cy="5362041"/>
            <wp:effectExtent l="0" t="0" r="3175" b="0"/>
            <wp:docPr id="1992720194" name="image5.png" descr="Stabiņu diagramma ar iestāžu pašvērtējumu rezultātiem pa VARAM kritērijiem. Zaļā krāsa – atbilst, rozā – neatbilst, pelēkā – nav attiecināms. Lielākā daļa kritēriju (galvenā navigācija, pamatstruktūras pārbaude, tastatūras piekļuve, teksta izmēra tālummaiņa, lapu nosaukumi) pārsvarā atbilst, bet problēmas biežāk redzamas attēlu alternatīvos tekstos, virsrakstos, krāsu kontrastos un multimediju saturam."/>
            <wp:cNvGraphicFramePr/>
            <a:graphic xmlns:a="http://schemas.openxmlformats.org/drawingml/2006/main">
              <a:graphicData uri="http://schemas.openxmlformats.org/drawingml/2006/picture">
                <pic:pic xmlns:pic="http://schemas.openxmlformats.org/drawingml/2006/picture">
                  <pic:nvPicPr>
                    <pic:cNvPr id="1992720194" name="image5.png" descr="Stabiņu diagramma ar iestāžu pašvērtējumu rezultātiem pa VARAM kritērijiem. Zaļā krāsa – atbilst, rozā – neatbilst, pelēkā – nav attiecināms. Lielākā daļa kritēriju (galvenā navigācija, pamatstruktūras pārbaude, tastatūras piekļuve, teksta izmēra tālummaiņa, lapu nosaukumi) pārsvarā atbilst, bet problēmas biežāk redzamas attēlu alternatīvos tekstos, virsrakstos, krāsu kontrastos un multimediju saturam."/>
                    <pic:cNvPicPr preferRelativeResize="0"/>
                  </pic:nvPicPr>
                  <pic:blipFill>
                    <a:blip r:embed="rId27"/>
                    <a:srcRect/>
                    <a:stretch>
                      <a:fillRect/>
                    </a:stretch>
                  </pic:blipFill>
                  <pic:spPr>
                    <a:xfrm>
                      <a:off x="0" y="0"/>
                      <a:ext cx="4857292" cy="5362041"/>
                    </a:xfrm>
                    <a:prstGeom prst="rect">
                      <a:avLst/>
                    </a:prstGeom>
                    <a:ln/>
                  </pic:spPr>
                </pic:pic>
              </a:graphicData>
            </a:graphic>
          </wp:inline>
        </w:drawing>
      </w:r>
      <w:r w:rsidRPr="00956743">
        <w:rPr>
          <w:rFonts w:ascii="Arial" w:hAnsi="Arial" w:cs="Arial"/>
        </w:rPr>
        <w:t xml:space="preserve"> </w:t>
      </w:r>
    </w:p>
    <w:p w14:paraId="4B47C212" w14:textId="626F09D0" w:rsidR="00573230" w:rsidRPr="00956743" w:rsidRDefault="00490618" w:rsidP="00B47596">
      <w:pPr>
        <w:tabs>
          <w:tab w:val="left" w:pos="567"/>
        </w:tabs>
        <w:spacing w:before="240"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_Ref207747438 \h </w:instrText>
      </w:r>
      <w:r w:rsidR="00571315" w:rsidRPr="00956743">
        <w:rPr>
          <w:rFonts w:ascii="Arial" w:hAnsi="Arial" w:cs="Arial"/>
        </w:rPr>
        <w:instrText xml:space="preserve">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16</w:t>
      </w:r>
      <w:r w:rsidRPr="00956743">
        <w:rPr>
          <w:rFonts w:ascii="Arial" w:hAnsi="Arial" w:cs="Arial"/>
        </w:rPr>
        <w:t>. attēlā</w:t>
      </w:r>
      <w:r w:rsidRPr="00956743">
        <w:rPr>
          <w:rFonts w:ascii="Arial" w:hAnsi="Arial" w:cs="Arial"/>
        </w:rPr>
        <w:fldChar w:fldCharType="end"/>
      </w:r>
      <w:r w:rsidR="002D11A0" w:rsidRPr="00956743">
        <w:rPr>
          <w:rFonts w:ascii="Arial" w:hAnsi="Arial" w:cs="Arial"/>
        </w:rPr>
        <w:t xml:space="preserve"> parādīts iestāžu pašvērtējuma rezultātu sadalījums visos 11 kritērijos. Salīdzinoši augstākie atbilstības rādītāji fiksēti kritērijos </w:t>
      </w:r>
      <w:r w:rsidR="002D11A0" w:rsidRPr="00956743">
        <w:rPr>
          <w:rFonts w:ascii="Arial" w:hAnsi="Arial" w:cs="Arial"/>
          <w:i/>
        </w:rPr>
        <w:t>Teksta izmēra tālummaiņa</w:t>
      </w:r>
      <w:r w:rsidR="002D11A0" w:rsidRPr="00956743">
        <w:rPr>
          <w:rFonts w:ascii="Arial" w:hAnsi="Arial" w:cs="Arial"/>
        </w:rPr>
        <w:t xml:space="preserve"> (93 % atbilstība), </w:t>
      </w:r>
      <w:r w:rsidR="002D11A0" w:rsidRPr="00956743">
        <w:rPr>
          <w:rFonts w:ascii="Arial" w:hAnsi="Arial" w:cs="Arial"/>
          <w:i/>
        </w:rPr>
        <w:t>Galvenā navigācija</w:t>
      </w:r>
      <w:r w:rsidR="002D11A0" w:rsidRPr="00956743">
        <w:rPr>
          <w:rFonts w:ascii="Arial" w:hAnsi="Arial" w:cs="Arial"/>
        </w:rPr>
        <w:t xml:space="preserve"> (89 %), </w:t>
      </w:r>
      <w:r w:rsidR="002D11A0" w:rsidRPr="00956743">
        <w:rPr>
          <w:rFonts w:ascii="Arial" w:hAnsi="Arial" w:cs="Arial"/>
          <w:i/>
        </w:rPr>
        <w:t>Pamatstruktūras pārbaude</w:t>
      </w:r>
      <w:r w:rsidR="002D11A0" w:rsidRPr="00956743">
        <w:rPr>
          <w:rFonts w:ascii="Arial" w:hAnsi="Arial" w:cs="Arial"/>
        </w:rPr>
        <w:t xml:space="preserve"> (87 %) un </w:t>
      </w:r>
      <w:r w:rsidR="002D11A0" w:rsidRPr="00956743">
        <w:rPr>
          <w:rFonts w:ascii="Arial" w:hAnsi="Arial" w:cs="Arial"/>
          <w:i/>
        </w:rPr>
        <w:t>Lapu nosaukumi</w:t>
      </w:r>
      <w:r w:rsidR="002D11A0" w:rsidRPr="00956743">
        <w:rPr>
          <w:rFonts w:ascii="Arial" w:hAnsi="Arial" w:cs="Arial"/>
        </w:rPr>
        <w:t xml:space="preserve"> (85 %). Tas liecina, ka iestādes pozitīvi novērtējušas pamata tehnisko un strukturālo piekļūstamības elementu ievērošanu.</w:t>
      </w:r>
    </w:p>
    <w:p w14:paraId="1AED16B7"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Vienlaikus joprojām konstatētas neatbilstības kritērijos, kas saistīti ar </w:t>
      </w:r>
      <w:r w:rsidRPr="00956743">
        <w:rPr>
          <w:rFonts w:ascii="Arial" w:hAnsi="Arial" w:cs="Arial"/>
          <w:i/>
        </w:rPr>
        <w:t>Attēlu tekstuālo alternatīvu</w:t>
      </w:r>
      <w:r w:rsidRPr="00956743">
        <w:rPr>
          <w:rFonts w:ascii="Arial" w:hAnsi="Arial" w:cs="Arial"/>
        </w:rPr>
        <w:t xml:space="preserve"> (34 % neatbilstība), </w:t>
      </w:r>
      <w:r w:rsidRPr="00956743">
        <w:rPr>
          <w:rFonts w:ascii="Arial" w:hAnsi="Arial" w:cs="Arial"/>
          <w:i/>
        </w:rPr>
        <w:t>Tastatūras piekļuvi</w:t>
      </w:r>
      <w:r w:rsidRPr="00956743">
        <w:rPr>
          <w:rFonts w:ascii="Arial" w:hAnsi="Arial" w:cs="Arial"/>
        </w:rPr>
        <w:t xml:space="preserve"> (25 %) un </w:t>
      </w:r>
      <w:r w:rsidRPr="00956743">
        <w:rPr>
          <w:rFonts w:ascii="Arial" w:hAnsi="Arial" w:cs="Arial"/>
          <w:i/>
        </w:rPr>
        <w:t>Virsrakstu</w:t>
      </w:r>
      <w:r w:rsidRPr="00956743">
        <w:rPr>
          <w:rFonts w:ascii="Arial" w:hAnsi="Arial" w:cs="Arial"/>
        </w:rPr>
        <w:t xml:space="preserve"> strukturēšanu (22 %). Lielākoties šie aspekti pašvērtējumos ir atzīti kā atbilstoši.</w:t>
      </w:r>
    </w:p>
    <w:p w14:paraId="148D2CB8" w14:textId="2BEE1ED0"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lastRenderedPageBreak/>
        <w:t xml:space="preserve">Detalizēts kritēriju rezultātu sadalījums iestāžu pašvērtējuma ietvaros apkopots Pielikuma </w:t>
      </w:r>
      <w:r w:rsidR="001B7E15" w:rsidRPr="00956743">
        <w:rPr>
          <w:rFonts w:ascii="Arial" w:hAnsi="Arial" w:cs="Arial"/>
        </w:rPr>
        <w:fldChar w:fldCharType="begin"/>
      </w:r>
      <w:r w:rsidR="001B7E15" w:rsidRPr="00956743">
        <w:rPr>
          <w:rFonts w:ascii="Arial" w:hAnsi="Arial" w:cs="Arial"/>
        </w:rPr>
        <w:instrText xml:space="preserve"> REF _Ref207751479 \h  \* MERGEFORMAT </w:instrText>
      </w:r>
      <w:r w:rsidR="001B7E15" w:rsidRPr="00956743">
        <w:rPr>
          <w:rFonts w:ascii="Arial" w:hAnsi="Arial" w:cs="Arial"/>
        </w:rPr>
      </w:r>
      <w:r w:rsidR="001B7E15" w:rsidRPr="00956743">
        <w:rPr>
          <w:rFonts w:ascii="Arial" w:hAnsi="Arial" w:cs="Arial"/>
        </w:rPr>
        <w:fldChar w:fldCharType="separate"/>
      </w:r>
      <w:r w:rsidR="001B7E15" w:rsidRPr="00956743">
        <w:rPr>
          <w:rFonts w:ascii="Arial" w:hAnsi="Arial" w:cs="Arial"/>
          <w:noProof/>
        </w:rPr>
        <w:t>20</w:t>
      </w:r>
      <w:r w:rsidR="001B7E15" w:rsidRPr="00956743">
        <w:rPr>
          <w:rFonts w:ascii="Arial" w:hAnsi="Arial" w:cs="Arial"/>
        </w:rPr>
        <w:t xml:space="preserve">. tabulā </w:t>
      </w:r>
      <w:r w:rsidR="001B7E15" w:rsidRPr="00956743">
        <w:rPr>
          <w:rFonts w:ascii="Arial" w:hAnsi="Arial" w:cs="Arial"/>
          <w:i/>
        </w:rPr>
        <w:t>"Iestāžu pašvērtējuma rezultāti pa kritērijiem</w:t>
      </w:r>
      <w:r w:rsidR="001B7E15" w:rsidRPr="00956743">
        <w:rPr>
          <w:rFonts w:ascii="Arial" w:hAnsi="Arial" w:cs="Arial"/>
        </w:rPr>
        <w:fldChar w:fldCharType="end"/>
      </w:r>
      <w:r w:rsidR="001B7E15" w:rsidRPr="00956743">
        <w:rPr>
          <w:rFonts w:ascii="Arial" w:hAnsi="Arial" w:cs="Arial"/>
          <w:i/>
        </w:rPr>
        <w:t>"</w:t>
      </w:r>
      <w:r w:rsidRPr="00956743">
        <w:rPr>
          <w:rFonts w:ascii="Arial" w:hAnsi="Arial" w:cs="Arial"/>
        </w:rPr>
        <w:t>.</w:t>
      </w:r>
    </w:p>
    <w:p w14:paraId="06F95834" w14:textId="77777777" w:rsidR="00573230" w:rsidRPr="00956743" w:rsidRDefault="002D11A0" w:rsidP="00B47596">
      <w:pPr>
        <w:pStyle w:val="Heading2"/>
        <w:tabs>
          <w:tab w:val="left" w:pos="567"/>
        </w:tabs>
        <w:spacing w:line="360" w:lineRule="auto"/>
        <w:rPr>
          <w:rFonts w:ascii="Arial" w:hAnsi="Arial" w:cs="Arial"/>
        </w:rPr>
      </w:pPr>
      <w:bookmarkStart w:id="74" w:name="_heading=h.x1qb2556bdqy" w:colFirst="0" w:colLast="0"/>
      <w:bookmarkStart w:id="75" w:name="_Toc208267028"/>
      <w:bookmarkEnd w:id="74"/>
      <w:r w:rsidRPr="00956743">
        <w:rPr>
          <w:rFonts w:ascii="Arial" w:hAnsi="Arial" w:cs="Arial"/>
        </w:rPr>
        <w:t>4.3. Salīdzinājums (ekspertu izvērtējums un pašvērtējums)</w:t>
      </w:r>
      <w:bookmarkEnd w:id="75"/>
    </w:p>
    <w:p w14:paraId="32FEF155" w14:textId="18CD2140"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Salīdzinot ekspertu veiktā vienkāršotā izvērtējuma rezultātus ar iestāžu pašvērtējumiem, atklājas būtiska atšķirība neatbilstību apjoma uztverē. Dati liecina, ka iestādes savus piekļūstamības rādītājus konsekventi vērtē augstāk, nekā to konstatējuši eksperti.</w:t>
      </w:r>
    </w:p>
    <w:bookmarkStart w:id="76" w:name="_Ref207747528"/>
    <w:p w14:paraId="6EB67AAA" w14:textId="20BDA37E" w:rsidR="00490618" w:rsidRPr="00956743" w:rsidRDefault="00490618" w:rsidP="00B47596">
      <w:pPr>
        <w:tabs>
          <w:tab w:val="left" w:pos="567"/>
        </w:tabs>
        <w:spacing w:before="240" w:line="360" w:lineRule="auto"/>
        <w:jc w:val="center"/>
        <w:rPr>
          <w:rFonts w:ascii="Arial" w:hAnsi="Arial" w:cs="Arial"/>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17</w:t>
      </w:r>
      <w:r w:rsidRPr="00956743">
        <w:rPr>
          <w:rFonts w:ascii="Arial" w:hAnsi="Arial" w:cs="Arial"/>
        </w:rPr>
        <w:fldChar w:fldCharType="end"/>
      </w:r>
      <w:r w:rsidRPr="00956743">
        <w:rPr>
          <w:rFonts w:ascii="Arial" w:hAnsi="Arial" w:cs="Arial"/>
        </w:rPr>
        <w:t>. attēls</w:t>
      </w:r>
      <w:r w:rsidR="00B66D0C" w:rsidRPr="00956743">
        <w:rPr>
          <w:rFonts w:ascii="Arial" w:hAnsi="Arial" w:cs="Arial"/>
        </w:rPr>
        <w:t xml:space="preserve">. </w:t>
      </w:r>
      <w:r w:rsidR="00B66D0C" w:rsidRPr="00956743">
        <w:rPr>
          <w:rFonts w:ascii="Arial" w:hAnsi="Arial" w:cs="Arial"/>
          <w:i/>
        </w:rPr>
        <w:t>Ekspertu un iestāžu pašvērtējuma neatbilstību īpatsvara salīdzinājums  (turpmāk – 17. attēls)</w:t>
      </w:r>
      <w:bookmarkEnd w:id="76"/>
    </w:p>
    <w:p w14:paraId="797D1268"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noProof/>
        </w:rPr>
        <w:drawing>
          <wp:inline distT="0" distB="0" distL="0" distR="0" wp14:anchorId="4E51FD3C" wp14:editId="2DE55F7D">
            <wp:extent cx="5836920" cy="4169410"/>
            <wp:effectExtent l="0" t="0" r="0" b="0"/>
            <wp:docPr id="1992720195" name="image21.png" descr="Punktu diagramma ar ekspertu un iestāžu pašvērtējumu neatbilstību īpatsvaru salīdzinājumu 11 vienkāršotā izvērtējuma kritērijos. Tumši zilie punkti rāda ekspertu vērtējumu, gaiši zilie – iestāžu pašvērtējumu. Visos kritērijos ekspertu konstatētais neatbilstību līmenis ir augstāks, īpaši virsrakstos, attēlos, tastatūras pieejamībā, navigācijā un kontrastos, kamēr pašvērtējumos neatbilstību īpatsvars ir ievērojami zemāks."/>
            <wp:cNvGraphicFramePr/>
            <a:graphic xmlns:a="http://schemas.openxmlformats.org/drawingml/2006/main">
              <a:graphicData uri="http://schemas.openxmlformats.org/drawingml/2006/picture">
                <pic:pic xmlns:pic="http://schemas.openxmlformats.org/drawingml/2006/picture">
                  <pic:nvPicPr>
                    <pic:cNvPr id="1992720195" name="image21.png" descr="Punktu diagramma ar ekspertu un iestāžu pašvērtējumu neatbilstību īpatsvaru salīdzinājumu 11 vienkāršotā izvērtējuma kritērijos. Tumši zilie punkti rāda ekspertu vērtējumu, gaiši zilie – iestāžu pašvērtējumu. Visos kritērijos ekspertu konstatētais neatbilstību līmenis ir augstāks, īpaši virsrakstos, attēlos, tastatūras pieejamībā, navigācijā un kontrastos, kamēr pašvērtējumos neatbilstību īpatsvars ir ievērojami zemāks."/>
                    <pic:cNvPicPr preferRelativeResize="0"/>
                  </pic:nvPicPr>
                  <pic:blipFill>
                    <a:blip r:embed="rId28"/>
                    <a:srcRect/>
                    <a:stretch>
                      <a:fillRect/>
                    </a:stretch>
                  </pic:blipFill>
                  <pic:spPr>
                    <a:xfrm>
                      <a:off x="0" y="0"/>
                      <a:ext cx="5836920" cy="4169410"/>
                    </a:xfrm>
                    <a:prstGeom prst="rect">
                      <a:avLst/>
                    </a:prstGeom>
                    <a:ln/>
                  </pic:spPr>
                </pic:pic>
              </a:graphicData>
            </a:graphic>
          </wp:inline>
        </w:drawing>
      </w:r>
    </w:p>
    <w:p w14:paraId="4E381964" w14:textId="58D85DA8" w:rsidR="00573230" w:rsidRPr="00956743" w:rsidRDefault="00B66D0C" w:rsidP="00B47596">
      <w:pPr>
        <w:tabs>
          <w:tab w:val="left" w:pos="567"/>
        </w:tabs>
        <w:spacing w:before="240"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_Ref207747528 \h </w:instrText>
      </w:r>
      <w:r w:rsidR="00571315" w:rsidRPr="00956743">
        <w:rPr>
          <w:rFonts w:ascii="Arial" w:hAnsi="Arial" w:cs="Arial"/>
        </w:rPr>
        <w:instrText xml:space="preserve">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17</w:t>
      </w:r>
      <w:r w:rsidRPr="00956743">
        <w:rPr>
          <w:rFonts w:ascii="Arial" w:hAnsi="Arial" w:cs="Arial"/>
        </w:rPr>
        <w:t>. attēls</w:t>
      </w:r>
      <w:r w:rsidRPr="00956743">
        <w:rPr>
          <w:rFonts w:ascii="Arial" w:hAnsi="Arial" w:cs="Arial"/>
        </w:rPr>
        <w:fldChar w:fldCharType="end"/>
      </w:r>
      <w:r w:rsidR="002D11A0" w:rsidRPr="00956743">
        <w:rPr>
          <w:rFonts w:ascii="Arial" w:hAnsi="Arial" w:cs="Arial"/>
        </w:rPr>
        <w:t xml:space="preserve"> demonstrē atšķirības starp abām datu kopām: jo garāka līnija starp punktiem, jo lielāka neatbilstība starp ekspertu un pašvērtējuma datiem. Atsevišķos kritērijos šī atšķirība ir īpaši izteikta:</w:t>
      </w:r>
    </w:p>
    <w:p w14:paraId="5932E3AC" w14:textId="77777777" w:rsidR="00573230" w:rsidRPr="00956743" w:rsidRDefault="002D11A0" w:rsidP="00B47596">
      <w:pPr>
        <w:numPr>
          <w:ilvl w:val="0"/>
          <w:numId w:val="2"/>
        </w:numPr>
        <w:tabs>
          <w:tab w:val="left" w:pos="567"/>
        </w:tabs>
        <w:spacing w:before="240" w:line="360" w:lineRule="auto"/>
        <w:ind w:left="0" w:firstLine="0"/>
        <w:rPr>
          <w:rFonts w:ascii="Arial" w:hAnsi="Arial" w:cs="Arial"/>
        </w:rPr>
      </w:pPr>
      <w:r w:rsidRPr="00956743">
        <w:rPr>
          <w:rFonts w:ascii="Arial" w:hAnsi="Arial" w:cs="Arial"/>
          <w:i/>
        </w:rPr>
        <w:lastRenderedPageBreak/>
        <w:t>Attēlu tekstuālā alternatīva</w:t>
      </w:r>
      <w:r w:rsidRPr="00956743">
        <w:rPr>
          <w:rFonts w:ascii="Arial" w:hAnsi="Arial" w:cs="Arial"/>
        </w:rPr>
        <w:t>: Eksperti konstatēja neatbilstības 90 % vietņu, savukārt pašvērtējumos neatbilstības tika atzīmētas tikai 34 % gadījumu.</w:t>
      </w:r>
    </w:p>
    <w:p w14:paraId="10552F3B" w14:textId="77777777" w:rsidR="00573230" w:rsidRPr="00956743" w:rsidRDefault="002D11A0" w:rsidP="00B47596">
      <w:pPr>
        <w:numPr>
          <w:ilvl w:val="0"/>
          <w:numId w:val="2"/>
        </w:numPr>
        <w:tabs>
          <w:tab w:val="left" w:pos="567"/>
        </w:tabs>
        <w:spacing w:before="240" w:line="360" w:lineRule="auto"/>
        <w:ind w:left="0" w:firstLine="0"/>
        <w:rPr>
          <w:rFonts w:ascii="Arial" w:hAnsi="Arial" w:cs="Arial"/>
        </w:rPr>
      </w:pPr>
      <w:r w:rsidRPr="00956743">
        <w:rPr>
          <w:rFonts w:ascii="Arial" w:hAnsi="Arial" w:cs="Arial"/>
          <w:i/>
        </w:rPr>
        <w:t>Virsraksti:</w:t>
      </w:r>
      <w:r w:rsidRPr="00956743">
        <w:rPr>
          <w:rFonts w:ascii="Arial" w:hAnsi="Arial" w:cs="Arial"/>
        </w:rPr>
        <w:t xml:space="preserve"> Ekspertu izvērtējumā problēmas fiksētas 88 % vietņu, bet iestādes atzīmējušas tikai 22 % neatbilstību.</w:t>
      </w:r>
    </w:p>
    <w:p w14:paraId="2F019392" w14:textId="77777777" w:rsidR="00573230" w:rsidRPr="00956743" w:rsidRDefault="002D11A0" w:rsidP="00B47596">
      <w:pPr>
        <w:numPr>
          <w:ilvl w:val="0"/>
          <w:numId w:val="2"/>
        </w:numPr>
        <w:tabs>
          <w:tab w:val="left" w:pos="567"/>
        </w:tabs>
        <w:spacing w:before="240" w:line="360" w:lineRule="auto"/>
        <w:ind w:left="0" w:firstLine="0"/>
        <w:rPr>
          <w:rFonts w:ascii="Arial" w:hAnsi="Arial" w:cs="Arial"/>
        </w:rPr>
      </w:pPr>
      <w:r w:rsidRPr="00956743">
        <w:rPr>
          <w:rFonts w:ascii="Arial" w:hAnsi="Arial" w:cs="Arial"/>
          <w:i/>
        </w:rPr>
        <w:t>Tastatūras piekļuve un vizuālais fokuss:</w:t>
      </w:r>
      <w:r w:rsidRPr="00956743">
        <w:rPr>
          <w:rFonts w:ascii="Arial" w:hAnsi="Arial" w:cs="Arial"/>
        </w:rPr>
        <w:t xml:space="preserve"> Eksperti konstatēja neatbilstības 80 % vietņu, savukārt pašvērtējumos – 25 %.</w:t>
      </w:r>
    </w:p>
    <w:p w14:paraId="6A871729"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Kopumā tendences abās datu kopās ir līdzīgas – vislielākās problēmas rada attēlu tekstuālās alternatīvas un virsrakstu strukturēšana, savukārt augstāki atbilstības rādītāji vērojami teksta tālummaiņas un navigācijas nodrošināšanā. Tomēr neatbilstību faktiskā izplatība pašvērtējumos sistemātiski ir zemāka nekā ekspertu pārbaudēs.</w:t>
      </w:r>
    </w:p>
    <w:p w14:paraId="5B9078E7"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Šāda atšķirība var būt skaidrojama ar vairākiem faktoriem:</w:t>
      </w:r>
    </w:p>
    <w:p w14:paraId="507B1D2B" w14:textId="77777777" w:rsidR="00573230" w:rsidRPr="00956743" w:rsidRDefault="002D11A0" w:rsidP="00B47596">
      <w:pPr>
        <w:numPr>
          <w:ilvl w:val="0"/>
          <w:numId w:val="3"/>
        </w:numPr>
        <w:pBdr>
          <w:top w:val="nil"/>
          <w:left w:val="nil"/>
          <w:bottom w:val="nil"/>
          <w:right w:val="nil"/>
          <w:between w:val="nil"/>
        </w:pBdr>
        <w:tabs>
          <w:tab w:val="left" w:pos="567"/>
        </w:tabs>
        <w:spacing w:before="240" w:line="360" w:lineRule="auto"/>
        <w:ind w:left="0" w:firstLine="0"/>
        <w:rPr>
          <w:rFonts w:ascii="Arial" w:hAnsi="Arial" w:cs="Arial"/>
          <w:color w:val="000000"/>
        </w:rPr>
      </w:pPr>
      <w:r w:rsidRPr="00956743">
        <w:rPr>
          <w:rFonts w:ascii="Arial" w:hAnsi="Arial" w:cs="Arial"/>
          <w:color w:val="000000"/>
        </w:rPr>
        <w:t>Pašvērtējuma veicēju nepietiekamām tehniskajām zināšanām par WCAG kritēriju praktisko piemērošanu;</w:t>
      </w:r>
    </w:p>
    <w:p w14:paraId="1E1AE000" w14:textId="77777777" w:rsidR="00573230" w:rsidRPr="00956743" w:rsidRDefault="002D11A0" w:rsidP="00B47596">
      <w:pPr>
        <w:numPr>
          <w:ilvl w:val="0"/>
          <w:numId w:val="3"/>
        </w:numPr>
        <w:tabs>
          <w:tab w:val="left" w:pos="567"/>
        </w:tabs>
        <w:spacing w:before="240" w:line="360" w:lineRule="auto"/>
        <w:ind w:left="0" w:firstLine="0"/>
        <w:rPr>
          <w:rFonts w:ascii="Arial" w:hAnsi="Arial" w:cs="Arial"/>
        </w:rPr>
      </w:pPr>
      <w:r w:rsidRPr="00956743">
        <w:rPr>
          <w:rFonts w:ascii="Arial" w:hAnsi="Arial" w:cs="Arial"/>
        </w:rPr>
        <w:t>Formālu pieeju pārbaudei, koncentrējoties uz acīmredzamiem aspektiem, nevis pilnu kritēriju prasību izpildi;</w:t>
      </w:r>
    </w:p>
    <w:p w14:paraId="081030A0" w14:textId="77777777" w:rsidR="00573230" w:rsidRPr="00956743" w:rsidRDefault="002D11A0" w:rsidP="00B47596">
      <w:pPr>
        <w:numPr>
          <w:ilvl w:val="0"/>
          <w:numId w:val="3"/>
        </w:numPr>
        <w:tabs>
          <w:tab w:val="left" w:pos="567"/>
        </w:tabs>
        <w:spacing w:before="240" w:line="360" w:lineRule="auto"/>
        <w:ind w:left="0" w:firstLine="0"/>
        <w:rPr>
          <w:rFonts w:ascii="Arial" w:hAnsi="Arial" w:cs="Arial"/>
        </w:rPr>
      </w:pPr>
      <w:r w:rsidRPr="00956743">
        <w:rPr>
          <w:rFonts w:ascii="Arial" w:hAnsi="Arial" w:cs="Arial"/>
        </w:rPr>
        <w:t>Atšķirīgu kritēriju interpretāciju, kad daļa neatbilstību tiek uzskatītas par maznozīmīgām.</w:t>
      </w:r>
    </w:p>
    <w:p w14:paraId="70262EAF"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Lai arī iestāžu pašvērtējumi sniedz būtisku ieguldījumu piekļūstamības uzraudzībā un veicina izpratni par digitālās piekļūstamības nozīmi, salīdzinājums ar ekspertu izvērtējumu parāda nepieciešamību pēc papildu apmācībām un precizētām vadlīnijām, kas ļautu nodrošināt konsekventāku un ticamāku rezultātu kvalitāti.</w:t>
      </w:r>
    </w:p>
    <w:p w14:paraId="03D9D123" w14:textId="77777777" w:rsidR="00573230" w:rsidRPr="00956743" w:rsidRDefault="002D11A0" w:rsidP="00B47596">
      <w:pPr>
        <w:pStyle w:val="Heading2"/>
        <w:tabs>
          <w:tab w:val="left" w:pos="567"/>
        </w:tabs>
        <w:spacing w:line="360" w:lineRule="auto"/>
        <w:rPr>
          <w:rFonts w:ascii="Arial" w:hAnsi="Arial" w:cs="Arial"/>
        </w:rPr>
      </w:pPr>
      <w:bookmarkStart w:id="77" w:name="_heading=h.k404167zfmqj" w:colFirst="0" w:colLast="0"/>
      <w:bookmarkStart w:id="78" w:name="_Toc208267029"/>
      <w:bookmarkEnd w:id="77"/>
      <w:r w:rsidRPr="00956743">
        <w:rPr>
          <w:rFonts w:ascii="Arial" w:hAnsi="Arial" w:cs="Arial"/>
        </w:rPr>
        <w:t>4.4. Vienkāršotais izvērtējums: secinājumi</w:t>
      </w:r>
      <w:bookmarkEnd w:id="78"/>
    </w:p>
    <w:p w14:paraId="5638CC02"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Vienkāršotā izvērtējuma rezultāti apliecina, ka lielākajā daļā publiskā sektora tīmekļvietņu pastāv neatbilstības visos 11 VARAM noteiktajos kritērijos. Biežāk konstatētās problēmas saistītas ar attēlu tekstuālo alternatīvu, virsrakstu strukturēšanu un tastatūras pieejamību, kas būtiski ietekmē lietotājus ar redzes un motorikas traucējumiem. Savukārt augstāka atbilstība </w:t>
      </w:r>
      <w:r w:rsidRPr="00956743">
        <w:rPr>
          <w:rFonts w:ascii="Arial" w:hAnsi="Arial" w:cs="Arial"/>
        </w:rPr>
        <w:lastRenderedPageBreak/>
        <w:t>nodrošināta kritērijos, kas attiecas uz teksta tālummaiņu, pamatstruktūru un lapu nosaukumiem.</w:t>
      </w:r>
    </w:p>
    <w:p w14:paraId="5BF74D94"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Salīdzinot ekspertu un iestāžu pašvērtējumu rezultātus, redzama būtiska atšķirība neatbilstību uztverē. Iestādes savus tīmekļvietņu piekļūstamības rādītājus novērtē ievērojami optimistiskāk, nekā to apstiprina ekspertu pārbaudes. Vienlaikus jāatzīmē, ka pašvērtējumu dati, lai arī sistemātiski labvēlīgāki, pēc būtības atspoguļo tās pašas tendences, kuras konstatētas ekspertu vērtējumā – visproblemātiskākie ir tie paši kritēriji, savukārt augstāka atbilstība raksturīga līdzīgām jomām.</w:t>
      </w:r>
    </w:p>
    <w:p w14:paraId="39681356"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Atšķirību iemesli var būt nepietiekamas zināšanas par piekļūstamības prasībām, formāla pieeja pašvērtējuma veikšanai vai kritēriju atšķirīga interpretācija. Tajā pašā laikā pašvērtējumi ir nozīmīgs instruments, kas veicina iestāžu izpratni par piekļūstamības aspektiem un kalpo kā sākotnējais uzraudzības mehānisms.</w:t>
      </w:r>
    </w:p>
    <w:p w14:paraId="68BAABA6"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Kopumā secināms, ka vienkāršotais izvērtējums sniedz būtisku ieskatu sistēmiskajās problēmās un atklāj atšķirības starp iestāžu pašu sniegto un ekspertu konstatēto situāciju. Lai nodrošinātu ticamākus rezultātus, nepieciešams stiprināt iestāžu kapacitāti, nodrošinot papildu apmācības un precizētas vadlīnijas pašvērtējumu veikšanai.</w:t>
      </w:r>
    </w:p>
    <w:p w14:paraId="5C57DE3D" w14:textId="58B196AB" w:rsidR="00573230" w:rsidRPr="00956743" w:rsidRDefault="002D11A0" w:rsidP="00B47596">
      <w:pPr>
        <w:pStyle w:val="Heading1"/>
        <w:numPr>
          <w:ilvl w:val="0"/>
          <w:numId w:val="34"/>
        </w:numPr>
        <w:tabs>
          <w:tab w:val="left" w:pos="567"/>
        </w:tabs>
        <w:spacing w:line="360" w:lineRule="auto"/>
        <w:ind w:left="0" w:firstLine="0"/>
        <w:rPr>
          <w:rFonts w:ascii="Arial" w:hAnsi="Arial" w:cs="Arial"/>
        </w:rPr>
      </w:pPr>
      <w:bookmarkStart w:id="79" w:name="_heading=h.t92nkv0c6u1" w:colFirst="0" w:colLast="0"/>
      <w:bookmarkStart w:id="80" w:name="_Toc208267030"/>
      <w:bookmarkEnd w:id="79"/>
      <w:r w:rsidRPr="00956743">
        <w:rPr>
          <w:rFonts w:ascii="Arial" w:hAnsi="Arial" w:cs="Arial"/>
        </w:rPr>
        <w:t>Automatizētais izvērtējums</w:t>
      </w:r>
      <w:bookmarkEnd w:id="80"/>
    </w:p>
    <w:p w14:paraId="31F5A952"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Automatizētais izvērtējums tika veikts, lai nodrošinātu visaptverošu publiskā sektora tīmekļvietņu tehniskās piekļūstamības pārskatu, izmantojot atvērtā pirmkoda rīku </w:t>
      </w:r>
      <w:proofErr w:type="spellStart"/>
      <w:r w:rsidRPr="00956743">
        <w:rPr>
          <w:rFonts w:ascii="Arial" w:hAnsi="Arial" w:cs="Arial"/>
          <w:i/>
        </w:rPr>
        <w:t>axe-core</w:t>
      </w:r>
      <w:proofErr w:type="spellEnd"/>
      <w:r w:rsidRPr="00956743">
        <w:rPr>
          <w:rFonts w:ascii="Arial" w:hAnsi="Arial" w:cs="Arial"/>
        </w:rPr>
        <w:t>. Šī pieeja ļāva apstrādāt vairāk nekā 50 000 lapu un iegūt salīdzināmus kvantitatīvos rādītājus par biežāk sastopamajām neatbilstībām, kas papildina padziļinātā un vienkāršotā izvērtējuma rezultātus.</w:t>
      </w:r>
    </w:p>
    <w:p w14:paraId="386D7C7E" w14:textId="347606ED" w:rsidR="00573230" w:rsidRPr="00956743" w:rsidRDefault="002D11A0" w:rsidP="00B47596">
      <w:pPr>
        <w:pStyle w:val="Heading2"/>
        <w:tabs>
          <w:tab w:val="left" w:pos="567"/>
        </w:tabs>
        <w:spacing w:line="360" w:lineRule="auto"/>
        <w:rPr>
          <w:rFonts w:ascii="Arial" w:eastAsia="Times New Roman" w:hAnsi="Arial" w:cs="Arial"/>
          <w:b/>
          <w:color w:val="000000"/>
          <w:sz w:val="28"/>
          <w:szCs w:val="28"/>
        </w:rPr>
      </w:pPr>
      <w:bookmarkStart w:id="81" w:name="_heading=h.mvy7sk34597x" w:colFirst="0" w:colLast="0"/>
      <w:bookmarkStart w:id="82" w:name="_Toc208267031"/>
      <w:bookmarkEnd w:id="81"/>
      <w:r w:rsidRPr="00956743">
        <w:rPr>
          <w:rFonts w:ascii="Arial" w:hAnsi="Arial" w:cs="Arial"/>
        </w:rPr>
        <w:t>5.1.</w:t>
      </w:r>
      <w:r w:rsidRPr="00956743">
        <w:rPr>
          <w:rFonts w:ascii="Arial" w:hAnsi="Arial" w:cs="Arial"/>
        </w:rPr>
        <w:tab/>
      </w:r>
      <w:r w:rsidR="00AD11F2" w:rsidRPr="00956743">
        <w:rPr>
          <w:rFonts w:ascii="Arial" w:hAnsi="Arial" w:cs="Arial"/>
        </w:rPr>
        <w:t xml:space="preserve">Automatizēto </w:t>
      </w:r>
      <w:r w:rsidR="00A779F4" w:rsidRPr="00956743">
        <w:rPr>
          <w:rFonts w:ascii="Arial" w:hAnsi="Arial" w:cs="Arial"/>
        </w:rPr>
        <w:t>testu rezultāti</w:t>
      </w:r>
      <w:bookmarkEnd w:id="82"/>
    </w:p>
    <w:p w14:paraId="5B4DAF1C" w14:textId="2BDB14CA"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Automatizētā izvērtējuma ietvaros tika pārbaudītas 719 publiskā sektora tīmekļvietnes. Kopumā tika atlasītas 55 508 unikālas lapas, no kurām veiksmīgi tika pārbaudītas 51 693 </w:t>
      </w:r>
      <w:r w:rsidRPr="00956743">
        <w:rPr>
          <w:rFonts w:ascii="Arial" w:hAnsi="Arial" w:cs="Arial"/>
        </w:rPr>
        <w:lastRenderedPageBreak/>
        <w:t>lapas (vidēji 72 lapas no vienas vietnes). Lapām tika piešķirts statuss “Pabeigts” vai “Kļūda”, un veiksmīgi pārbaudītajām lapām tika saglabāta vizuālā fiksācija, nodrošinot rezultātu pārbaudāmību .</w:t>
      </w:r>
    </w:p>
    <w:p w14:paraId="4E43ADFF"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Automatizētā testēšana aptvēra 13 WCAG 2.1 A un AA līmeņa kritērijus, kas noteikti Eiropas standartā EN 301 549. Pārbaudes aptvēra 13 WCAG 2.1 A un AA līmeņa kritērijus, kas iekļauti Eiropas standartā EN 301 549, tostarp:</w:t>
      </w:r>
    </w:p>
    <w:p w14:paraId="1576EDE6"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 xml:space="preserve">1.1.1. </w:t>
      </w:r>
      <w:r w:rsidRPr="00956743">
        <w:rPr>
          <w:rFonts w:ascii="Arial" w:hAnsi="Arial" w:cs="Arial"/>
          <w:i/>
        </w:rPr>
        <w:t>Netekstuāls saturs,</w:t>
      </w:r>
    </w:p>
    <w:p w14:paraId="0E91575E"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 xml:space="preserve">1.3.1. </w:t>
      </w:r>
      <w:r w:rsidRPr="00956743">
        <w:rPr>
          <w:rFonts w:ascii="Arial" w:hAnsi="Arial" w:cs="Arial"/>
          <w:i/>
        </w:rPr>
        <w:t>Informācija un saistības,</w:t>
      </w:r>
    </w:p>
    <w:p w14:paraId="78D15735"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 xml:space="preserve">1.3.5. </w:t>
      </w:r>
      <w:r w:rsidRPr="00956743">
        <w:rPr>
          <w:rFonts w:ascii="Arial" w:hAnsi="Arial" w:cs="Arial"/>
          <w:i/>
        </w:rPr>
        <w:t>Ievades mērķa identificēšana,</w:t>
      </w:r>
    </w:p>
    <w:p w14:paraId="120B96F3"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1.4.1.</w:t>
      </w:r>
      <w:r w:rsidRPr="00956743">
        <w:rPr>
          <w:rFonts w:ascii="Arial" w:hAnsi="Arial" w:cs="Arial"/>
          <w:i/>
        </w:rPr>
        <w:t xml:space="preserve"> Krāsas izmantošana,</w:t>
      </w:r>
    </w:p>
    <w:p w14:paraId="61AAA425"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 xml:space="preserve">1.4.3. </w:t>
      </w:r>
      <w:r w:rsidRPr="00956743">
        <w:rPr>
          <w:rFonts w:ascii="Arial" w:hAnsi="Arial" w:cs="Arial"/>
          <w:i/>
        </w:rPr>
        <w:t>Kontrasts (minimālais),</w:t>
      </w:r>
    </w:p>
    <w:p w14:paraId="6A67FE4C"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 xml:space="preserve">1.4.4. </w:t>
      </w:r>
      <w:r w:rsidRPr="00956743">
        <w:rPr>
          <w:rFonts w:ascii="Arial" w:hAnsi="Arial" w:cs="Arial"/>
          <w:i/>
        </w:rPr>
        <w:t>Teksta lieluma maina,</w:t>
      </w:r>
    </w:p>
    <w:p w14:paraId="3293A82A"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 xml:space="preserve">2.1.1. </w:t>
      </w:r>
      <w:r w:rsidRPr="00956743">
        <w:rPr>
          <w:rFonts w:ascii="Arial" w:hAnsi="Arial" w:cs="Arial"/>
          <w:i/>
        </w:rPr>
        <w:t>Tastatūra,</w:t>
      </w:r>
    </w:p>
    <w:p w14:paraId="65A72514"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 xml:space="preserve">2.2.2. </w:t>
      </w:r>
      <w:proofErr w:type="spellStart"/>
      <w:r w:rsidRPr="00956743">
        <w:rPr>
          <w:rFonts w:ascii="Arial" w:hAnsi="Arial" w:cs="Arial"/>
          <w:i/>
        </w:rPr>
        <w:t>Pauzešana</w:t>
      </w:r>
      <w:proofErr w:type="spellEnd"/>
      <w:r w:rsidRPr="00956743">
        <w:rPr>
          <w:rFonts w:ascii="Arial" w:hAnsi="Arial" w:cs="Arial"/>
          <w:i/>
        </w:rPr>
        <w:t>, apturēšana, slēpšana,</w:t>
      </w:r>
    </w:p>
    <w:p w14:paraId="58465797"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 xml:space="preserve">2.4.2. </w:t>
      </w:r>
      <w:r w:rsidRPr="00956743">
        <w:rPr>
          <w:rFonts w:ascii="Arial" w:hAnsi="Arial" w:cs="Arial"/>
          <w:i/>
        </w:rPr>
        <w:t>Vietne ar nosaukumu,</w:t>
      </w:r>
    </w:p>
    <w:p w14:paraId="1D9B2834"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 xml:space="preserve">2.4.4. </w:t>
      </w:r>
      <w:r w:rsidRPr="00956743">
        <w:rPr>
          <w:rFonts w:ascii="Arial" w:hAnsi="Arial" w:cs="Arial"/>
          <w:i/>
        </w:rPr>
        <w:t>Saites saturs kontekstā,</w:t>
      </w:r>
    </w:p>
    <w:p w14:paraId="64621F64"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 xml:space="preserve">3.1.1. </w:t>
      </w:r>
      <w:r w:rsidRPr="00956743">
        <w:rPr>
          <w:rFonts w:ascii="Arial" w:hAnsi="Arial" w:cs="Arial"/>
          <w:i/>
        </w:rPr>
        <w:t>Vietnes valoda,</w:t>
      </w:r>
    </w:p>
    <w:p w14:paraId="235B2AA1" w14:textId="77777777" w:rsidR="00573230" w:rsidRPr="00956743" w:rsidRDefault="002D11A0" w:rsidP="00B47596">
      <w:pPr>
        <w:numPr>
          <w:ilvl w:val="0"/>
          <w:numId w:val="5"/>
        </w:numPr>
        <w:tabs>
          <w:tab w:val="left" w:pos="567"/>
        </w:tabs>
        <w:spacing w:before="240" w:after="0" w:line="360" w:lineRule="auto"/>
        <w:ind w:left="0" w:firstLine="0"/>
        <w:rPr>
          <w:rFonts w:ascii="Arial" w:hAnsi="Arial" w:cs="Arial"/>
        </w:rPr>
      </w:pPr>
      <w:r w:rsidRPr="00956743">
        <w:rPr>
          <w:rFonts w:ascii="Arial" w:hAnsi="Arial" w:cs="Arial"/>
        </w:rPr>
        <w:t xml:space="preserve">3.1.2. </w:t>
      </w:r>
      <w:r w:rsidRPr="00956743">
        <w:rPr>
          <w:rFonts w:ascii="Arial" w:hAnsi="Arial" w:cs="Arial"/>
          <w:i/>
        </w:rPr>
        <w:t>Daļu valoda,</w:t>
      </w:r>
    </w:p>
    <w:p w14:paraId="7B7F1A28" w14:textId="77777777" w:rsidR="00573230" w:rsidRPr="00956743" w:rsidRDefault="002D11A0" w:rsidP="00B47596">
      <w:pPr>
        <w:numPr>
          <w:ilvl w:val="0"/>
          <w:numId w:val="5"/>
        </w:numPr>
        <w:tabs>
          <w:tab w:val="left" w:pos="567"/>
        </w:tabs>
        <w:spacing w:before="240" w:after="280" w:line="360" w:lineRule="auto"/>
        <w:ind w:left="0" w:firstLine="0"/>
        <w:rPr>
          <w:rFonts w:ascii="Arial" w:hAnsi="Arial" w:cs="Arial"/>
        </w:rPr>
      </w:pPr>
      <w:r w:rsidRPr="00956743">
        <w:rPr>
          <w:rFonts w:ascii="Arial" w:hAnsi="Arial" w:cs="Arial"/>
        </w:rPr>
        <w:t xml:space="preserve">4.1.2. </w:t>
      </w:r>
      <w:r w:rsidRPr="00956743">
        <w:rPr>
          <w:rFonts w:ascii="Arial" w:hAnsi="Arial" w:cs="Arial"/>
          <w:i/>
        </w:rPr>
        <w:t>Nosaukums, loma, vērtība.</w:t>
      </w:r>
    </w:p>
    <w:p w14:paraId="561B6F29"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Rezultāti parāda, ka neatbilstības tika konstatētas lielākajā daļā vietņu. Visbiežāk neatbilstības tika konstatētas sekojošos kritērijos:</w:t>
      </w:r>
    </w:p>
    <w:p w14:paraId="758450D5" w14:textId="77777777" w:rsidR="00573230" w:rsidRPr="00956743" w:rsidRDefault="002D11A0" w:rsidP="00B47596">
      <w:pPr>
        <w:numPr>
          <w:ilvl w:val="0"/>
          <w:numId w:val="7"/>
        </w:numPr>
        <w:tabs>
          <w:tab w:val="left" w:pos="567"/>
        </w:tabs>
        <w:spacing w:before="240" w:after="0" w:line="360" w:lineRule="auto"/>
        <w:ind w:left="0" w:firstLine="0"/>
        <w:rPr>
          <w:rFonts w:ascii="Arial" w:hAnsi="Arial" w:cs="Arial"/>
        </w:rPr>
      </w:pPr>
      <w:r w:rsidRPr="00956743">
        <w:rPr>
          <w:rFonts w:ascii="Arial" w:hAnsi="Arial" w:cs="Arial"/>
        </w:rPr>
        <w:lastRenderedPageBreak/>
        <w:t xml:space="preserve">4.1.2. </w:t>
      </w:r>
      <w:r w:rsidRPr="00956743">
        <w:rPr>
          <w:rFonts w:ascii="Arial" w:hAnsi="Arial" w:cs="Arial"/>
          <w:i/>
        </w:rPr>
        <w:t>Nosaukums, loma, vērtība</w:t>
      </w:r>
      <w:r w:rsidRPr="00956743">
        <w:rPr>
          <w:rFonts w:ascii="Arial" w:hAnsi="Arial" w:cs="Arial"/>
        </w:rPr>
        <w:t xml:space="preserve"> – neatbilstības 96 % tīmekļvietņu,</w:t>
      </w:r>
    </w:p>
    <w:p w14:paraId="701DEC85" w14:textId="77777777" w:rsidR="00573230" w:rsidRPr="00956743" w:rsidRDefault="002D11A0" w:rsidP="00B47596">
      <w:pPr>
        <w:numPr>
          <w:ilvl w:val="0"/>
          <w:numId w:val="7"/>
        </w:numPr>
        <w:tabs>
          <w:tab w:val="left" w:pos="567"/>
        </w:tabs>
        <w:spacing w:before="240" w:after="0" w:line="360" w:lineRule="auto"/>
        <w:ind w:left="0" w:firstLine="0"/>
        <w:rPr>
          <w:rFonts w:ascii="Arial" w:hAnsi="Arial" w:cs="Arial"/>
        </w:rPr>
      </w:pPr>
      <w:r w:rsidRPr="00956743">
        <w:rPr>
          <w:rFonts w:ascii="Arial" w:hAnsi="Arial" w:cs="Arial"/>
        </w:rPr>
        <w:t xml:space="preserve">2.4.4. </w:t>
      </w:r>
      <w:r w:rsidRPr="00956743">
        <w:rPr>
          <w:rFonts w:ascii="Arial" w:hAnsi="Arial" w:cs="Arial"/>
          <w:i/>
        </w:rPr>
        <w:t>Saites saturs (kontekstā)</w:t>
      </w:r>
      <w:r w:rsidRPr="00956743">
        <w:rPr>
          <w:rFonts w:ascii="Arial" w:hAnsi="Arial" w:cs="Arial"/>
        </w:rPr>
        <w:t xml:space="preserve"> – 91 % vietņu,</w:t>
      </w:r>
    </w:p>
    <w:p w14:paraId="47078EF2" w14:textId="77777777" w:rsidR="00573230" w:rsidRPr="00956743" w:rsidRDefault="002D11A0" w:rsidP="00B47596">
      <w:pPr>
        <w:numPr>
          <w:ilvl w:val="0"/>
          <w:numId w:val="7"/>
        </w:numPr>
        <w:tabs>
          <w:tab w:val="left" w:pos="567"/>
        </w:tabs>
        <w:spacing w:before="240" w:after="0" w:line="360" w:lineRule="auto"/>
        <w:ind w:left="0" w:firstLine="0"/>
        <w:rPr>
          <w:rFonts w:ascii="Arial" w:hAnsi="Arial" w:cs="Arial"/>
        </w:rPr>
      </w:pPr>
      <w:r w:rsidRPr="00956743">
        <w:rPr>
          <w:rFonts w:ascii="Arial" w:hAnsi="Arial" w:cs="Arial"/>
        </w:rPr>
        <w:t xml:space="preserve">1.4.3. </w:t>
      </w:r>
      <w:r w:rsidRPr="00956743">
        <w:rPr>
          <w:rFonts w:ascii="Arial" w:hAnsi="Arial" w:cs="Arial"/>
          <w:i/>
        </w:rPr>
        <w:t>Kontrasts (minimālais)</w:t>
      </w:r>
      <w:r w:rsidRPr="00956743">
        <w:rPr>
          <w:rFonts w:ascii="Arial" w:hAnsi="Arial" w:cs="Arial"/>
        </w:rPr>
        <w:t xml:space="preserve"> – 87 % vietņu,</w:t>
      </w:r>
    </w:p>
    <w:p w14:paraId="0803B1A9" w14:textId="77777777" w:rsidR="00573230" w:rsidRPr="00956743" w:rsidRDefault="002D11A0" w:rsidP="00B47596">
      <w:pPr>
        <w:numPr>
          <w:ilvl w:val="0"/>
          <w:numId w:val="7"/>
        </w:numPr>
        <w:tabs>
          <w:tab w:val="left" w:pos="567"/>
        </w:tabs>
        <w:spacing w:before="240" w:after="0" w:line="360" w:lineRule="auto"/>
        <w:ind w:left="0" w:firstLine="0"/>
        <w:rPr>
          <w:rFonts w:ascii="Arial" w:hAnsi="Arial" w:cs="Arial"/>
        </w:rPr>
      </w:pPr>
      <w:r w:rsidRPr="00956743">
        <w:rPr>
          <w:rFonts w:ascii="Arial" w:hAnsi="Arial" w:cs="Arial"/>
        </w:rPr>
        <w:t xml:space="preserve">1.1.1. </w:t>
      </w:r>
      <w:r w:rsidRPr="00956743">
        <w:rPr>
          <w:rFonts w:ascii="Arial" w:hAnsi="Arial" w:cs="Arial"/>
          <w:i/>
        </w:rPr>
        <w:t>Netekstuāls saturs</w:t>
      </w:r>
      <w:r w:rsidRPr="00956743">
        <w:rPr>
          <w:rFonts w:ascii="Arial" w:hAnsi="Arial" w:cs="Arial"/>
        </w:rPr>
        <w:t xml:space="preserve"> – 52 % vietņu,</w:t>
      </w:r>
    </w:p>
    <w:p w14:paraId="10C34869" w14:textId="77777777" w:rsidR="00573230" w:rsidRPr="00956743" w:rsidRDefault="002D11A0" w:rsidP="00B47596">
      <w:pPr>
        <w:numPr>
          <w:ilvl w:val="0"/>
          <w:numId w:val="7"/>
        </w:numPr>
        <w:tabs>
          <w:tab w:val="left" w:pos="567"/>
        </w:tabs>
        <w:spacing w:before="240" w:after="280" w:line="360" w:lineRule="auto"/>
        <w:ind w:left="0" w:firstLine="0"/>
        <w:rPr>
          <w:rFonts w:ascii="Arial" w:hAnsi="Arial" w:cs="Arial"/>
        </w:rPr>
      </w:pPr>
      <w:r w:rsidRPr="00956743">
        <w:rPr>
          <w:rFonts w:ascii="Arial" w:hAnsi="Arial" w:cs="Arial"/>
        </w:rPr>
        <w:t xml:space="preserve">1.3.1. </w:t>
      </w:r>
      <w:r w:rsidRPr="00956743">
        <w:rPr>
          <w:rFonts w:ascii="Arial" w:hAnsi="Arial" w:cs="Arial"/>
          <w:i/>
        </w:rPr>
        <w:t xml:space="preserve">Informācija un saistības </w:t>
      </w:r>
      <w:r w:rsidRPr="00956743">
        <w:rPr>
          <w:rFonts w:ascii="Arial" w:hAnsi="Arial" w:cs="Arial"/>
        </w:rPr>
        <w:t>– 43 % vietņu.</w:t>
      </w:r>
    </w:p>
    <w:p w14:paraId="2EBD9779"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ab/>
        <w:t xml:space="preserve">Savukārt zemāks neatbilstību īpatsvars tika konstatēts kritērijos 3.1.2. </w:t>
      </w:r>
      <w:r w:rsidRPr="00956743">
        <w:rPr>
          <w:rFonts w:ascii="Arial" w:hAnsi="Arial" w:cs="Arial"/>
          <w:i/>
        </w:rPr>
        <w:t>Daļu valoda</w:t>
      </w:r>
      <w:r w:rsidRPr="00956743">
        <w:rPr>
          <w:rFonts w:ascii="Arial" w:hAnsi="Arial" w:cs="Arial"/>
        </w:rPr>
        <w:t xml:space="preserve">  (1 % vietņu), 2. </w:t>
      </w:r>
      <w:r w:rsidRPr="00956743">
        <w:rPr>
          <w:rFonts w:ascii="Arial" w:hAnsi="Arial" w:cs="Arial"/>
          <w:i/>
        </w:rPr>
        <w:t>Pauzēšana, apturēšana, slēpšana</w:t>
      </w:r>
      <w:r w:rsidRPr="00956743">
        <w:rPr>
          <w:rFonts w:ascii="Arial" w:hAnsi="Arial" w:cs="Arial"/>
        </w:rPr>
        <w:t xml:space="preserve">  (0 %) un </w:t>
      </w:r>
      <w:r w:rsidRPr="00956743">
        <w:rPr>
          <w:rFonts w:ascii="Arial" w:hAnsi="Arial" w:cs="Arial"/>
          <w:i/>
        </w:rPr>
        <w:t>Ievades mērķa identificēšana</w:t>
      </w:r>
      <w:r w:rsidRPr="00956743">
        <w:rPr>
          <w:rFonts w:ascii="Arial" w:hAnsi="Arial" w:cs="Arial"/>
        </w:rPr>
        <w:t xml:space="preserve">  (0 %).</w:t>
      </w:r>
    </w:p>
    <w:p w14:paraId="3A68C0B1" w14:textId="032AAF70"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Pielikuma</w:t>
      </w:r>
      <w:r w:rsidR="00E37609" w:rsidRPr="00956743">
        <w:rPr>
          <w:rFonts w:ascii="Arial" w:hAnsi="Arial" w:cs="Arial"/>
        </w:rPr>
        <w:t xml:space="preserve"> </w:t>
      </w:r>
      <w:r w:rsidR="00E37609" w:rsidRPr="00956743">
        <w:rPr>
          <w:rFonts w:ascii="Arial" w:hAnsi="Arial" w:cs="Arial"/>
        </w:rPr>
        <w:fldChar w:fldCharType="begin"/>
      </w:r>
      <w:r w:rsidR="00E37609" w:rsidRPr="00956743">
        <w:rPr>
          <w:rFonts w:ascii="Arial" w:hAnsi="Arial" w:cs="Arial"/>
        </w:rPr>
        <w:instrText xml:space="preserve"> REF _Ref207751544 \h </w:instrText>
      </w:r>
      <w:r w:rsidR="006C50DC" w:rsidRPr="00956743">
        <w:rPr>
          <w:rFonts w:ascii="Arial" w:hAnsi="Arial" w:cs="Arial"/>
        </w:rPr>
        <w:instrText xml:space="preserve"> \* MERGEFORMAT </w:instrText>
      </w:r>
      <w:r w:rsidR="00E37609" w:rsidRPr="00956743">
        <w:rPr>
          <w:rFonts w:ascii="Arial" w:hAnsi="Arial" w:cs="Arial"/>
        </w:rPr>
      </w:r>
      <w:r w:rsidR="00E37609" w:rsidRPr="00956743">
        <w:rPr>
          <w:rFonts w:ascii="Arial" w:hAnsi="Arial" w:cs="Arial"/>
        </w:rPr>
        <w:fldChar w:fldCharType="separate"/>
      </w:r>
      <w:r w:rsidR="00E37609" w:rsidRPr="00956743">
        <w:rPr>
          <w:rFonts w:ascii="Arial" w:hAnsi="Arial" w:cs="Arial"/>
          <w:noProof/>
        </w:rPr>
        <w:t>21</w:t>
      </w:r>
      <w:r w:rsidR="00E37609" w:rsidRPr="00956743">
        <w:rPr>
          <w:rFonts w:ascii="Arial" w:hAnsi="Arial" w:cs="Arial"/>
          <w:color w:val="000000"/>
        </w:rPr>
        <w:t>. tabula "</w:t>
      </w:r>
      <w:r w:rsidR="00E37609" w:rsidRPr="00956743">
        <w:rPr>
          <w:rFonts w:ascii="Arial" w:hAnsi="Arial" w:cs="Arial"/>
          <w:i/>
          <w:color w:val="000000"/>
        </w:rPr>
        <w:t>Automatizētā izvērtējuma rezultāti –kļūdas saturošu tīmekļvietņu skaits</w:t>
      </w:r>
      <w:r w:rsidR="00E37609" w:rsidRPr="00956743">
        <w:rPr>
          <w:rFonts w:ascii="Arial" w:hAnsi="Arial" w:cs="Arial"/>
          <w:color w:val="000000"/>
        </w:rPr>
        <w:t>"</w:t>
      </w:r>
      <w:r w:rsidR="00E37609" w:rsidRPr="00956743">
        <w:rPr>
          <w:rFonts w:ascii="Arial" w:hAnsi="Arial" w:cs="Arial"/>
        </w:rPr>
        <w:fldChar w:fldCharType="end"/>
      </w:r>
      <w:r w:rsidRPr="00956743">
        <w:rPr>
          <w:rFonts w:ascii="Arial" w:hAnsi="Arial" w:cs="Arial"/>
        </w:rPr>
        <w:t xml:space="preserve"> sniedz pārskatu, cik vietnēs konstatēta katra konkrētā neatbilstība, savukārt Pielikuma</w:t>
      </w:r>
      <w:r w:rsidR="006C50DC" w:rsidRPr="00956743">
        <w:rPr>
          <w:rFonts w:ascii="Arial" w:hAnsi="Arial" w:cs="Arial"/>
        </w:rPr>
        <w:t xml:space="preserve"> </w:t>
      </w:r>
      <w:r w:rsidR="0069463D" w:rsidRPr="00956743">
        <w:rPr>
          <w:rFonts w:ascii="Arial" w:hAnsi="Arial" w:cs="Arial"/>
        </w:rPr>
        <w:fldChar w:fldCharType="begin"/>
      </w:r>
      <w:r w:rsidR="0069463D" w:rsidRPr="00956743">
        <w:rPr>
          <w:rFonts w:ascii="Arial" w:hAnsi="Arial" w:cs="Arial"/>
        </w:rPr>
        <w:instrText xml:space="preserve"> REF _Ref207751618 \h  \* MERGEFORMAT </w:instrText>
      </w:r>
      <w:r w:rsidR="0069463D" w:rsidRPr="00956743">
        <w:rPr>
          <w:rFonts w:ascii="Arial" w:hAnsi="Arial" w:cs="Arial"/>
        </w:rPr>
      </w:r>
      <w:r w:rsidR="0069463D" w:rsidRPr="00956743">
        <w:rPr>
          <w:rFonts w:ascii="Arial" w:hAnsi="Arial" w:cs="Arial"/>
        </w:rPr>
        <w:fldChar w:fldCharType="separate"/>
      </w:r>
      <w:r w:rsidR="0069463D" w:rsidRPr="00956743">
        <w:rPr>
          <w:rFonts w:ascii="Arial" w:hAnsi="Arial" w:cs="Arial"/>
          <w:noProof/>
        </w:rPr>
        <w:t>22</w:t>
      </w:r>
      <w:r w:rsidR="0069463D" w:rsidRPr="00956743">
        <w:rPr>
          <w:rFonts w:ascii="Arial" w:hAnsi="Arial" w:cs="Arial"/>
          <w:color w:val="000000"/>
        </w:rPr>
        <w:t>. tabula "</w:t>
      </w:r>
      <w:r w:rsidR="0069463D" w:rsidRPr="00956743">
        <w:rPr>
          <w:rFonts w:ascii="Arial" w:hAnsi="Arial" w:cs="Arial"/>
          <w:i/>
          <w:color w:val="000000"/>
        </w:rPr>
        <w:t>Automatizētā izvērtējuma rezultāti - Kļūdas saturošu lapu skaits</w:t>
      </w:r>
      <w:r w:rsidR="0069463D" w:rsidRPr="00956743">
        <w:rPr>
          <w:rFonts w:ascii="Arial" w:hAnsi="Arial" w:cs="Arial"/>
          <w:color w:val="000000"/>
        </w:rPr>
        <w:t>"</w:t>
      </w:r>
      <w:r w:rsidR="0069463D" w:rsidRPr="00956743">
        <w:rPr>
          <w:rFonts w:ascii="Arial" w:hAnsi="Arial" w:cs="Arial"/>
        </w:rPr>
        <w:fldChar w:fldCharType="end"/>
      </w:r>
      <w:r w:rsidRPr="00956743">
        <w:rPr>
          <w:rFonts w:ascii="Arial" w:hAnsi="Arial" w:cs="Arial"/>
        </w:rPr>
        <w:t xml:space="preserve"> detalizēti atspoguļo neatbilstību izplatību lapu līmenī</w:t>
      </w:r>
    </w:p>
    <w:p w14:paraId="5FB527EE" w14:textId="77777777" w:rsidR="00573230" w:rsidRPr="00956743" w:rsidRDefault="002D11A0" w:rsidP="00B47596">
      <w:pPr>
        <w:pStyle w:val="Heading2"/>
        <w:tabs>
          <w:tab w:val="left" w:pos="567"/>
        </w:tabs>
        <w:spacing w:line="360" w:lineRule="auto"/>
        <w:rPr>
          <w:rFonts w:ascii="Arial" w:hAnsi="Arial" w:cs="Arial"/>
        </w:rPr>
      </w:pPr>
      <w:bookmarkStart w:id="83" w:name="_heading=h.khskeoda7gkw" w:colFirst="0" w:colLast="0"/>
      <w:bookmarkStart w:id="84" w:name="_Toc208267032"/>
      <w:bookmarkEnd w:id="83"/>
      <w:r w:rsidRPr="00956743">
        <w:rPr>
          <w:rFonts w:ascii="Arial" w:hAnsi="Arial" w:cs="Arial"/>
        </w:rPr>
        <w:t>5.2. Automatizēto testu rezultātu salīdzinājums ar manuālo  izvērtējumu rezultātiem</w:t>
      </w:r>
      <w:bookmarkEnd w:id="84"/>
    </w:p>
    <w:p w14:paraId="43C9C94D" w14:textId="5C367FA5"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Paralēli automatizētajiem testiem tika veikti manuālie tīmekļvietņu izvērtējumi (vienkāršotie un padziļinātie) , kas ļauj  savstarpēji salīdzināt iegūtos rezultātus tām tīmekļvietnēm, kas iekļautas abās  izlasēs. Jāņem vērā, ka šo salīdzinājumu nevar uzskatīt par pilnīgi precīzu, jo automatizētajos un manuālajos </w:t>
      </w:r>
      <w:proofErr w:type="spellStart"/>
      <w:r w:rsidRPr="00956743">
        <w:rPr>
          <w:rFonts w:ascii="Arial" w:hAnsi="Arial" w:cs="Arial"/>
        </w:rPr>
        <w:t>izvērtējumos</w:t>
      </w:r>
      <w:proofErr w:type="spellEnd"/>
      <w:r w:rsidRPr="00956743">
        <w:rPr>
          <w:rFonts w:ascii="Arial" w:hAnsi="Arial" w:cs="Arial"/>
        </w:rPr>
        <w:t xml:space="preserve">, tika pārbaudītas atšķirīgas tīmekļvietņu lapas. Tomēr abos </w:t>
      </w:r>
      <w:proofErr w:type="spellStart"/>
      <w:r w:rsidRPr="00956743">
        <w:rPr>
          <w:rFonts w:ascii="Arial" w:hAnsi="Arial" w:cs="Arial"/>
        </w:rPr>
        <w:t>izvērtējumos</w:t>
      </w:r>
      <w:proofErr w:type="spellEnd"/>
      <w:r w:rsidRPr="00956743">
        <w:rPr>
          <w:rFonts w:ascii="Arial" w:hAnsi="Arial" w:cs="Arial"/>
        </w:rPr>
        <w:t xml:space="preserve"> pārbaudīta tīmekļvietnes sākumlapa, tādēļ tā ņemta par pamatu salīdzināšanai. Tabulās salīdzināts neatbilstību skaits, kas konstatēts, izmantojot konkrēto izpētes metodi (automatizētais izvērtējums, vienkāršotais izvērtējums, padziļinātais izvērtējums) </w:t>
      </w:r>
      <w:r w:rsidR="001C5AC7" w:rsidRPr="00956743">
        <w:rPr>
          <w:rFonts w:ascii="Arial" w:hAnsi="Arial" w:cs="Arial"/>
        </w:rPr>
        <w:t>tīmekļvietnes</w:t>
      </w:r>
      <w:r w:rsidRPr="00956743">
        <w:rPr>
          <w:rFonts w:ascii="Arial" w:hAnsi="Arial" w:cs="Arial"/>
        </w:rPr>
        <w:t xml:space="preserve"> sākumlapai.</w:t>
      </w:r>
    </w:p>
    <w:p w14:paraId="2F3C61C5"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Analizējot padziļinātā izvērtējuma datus, tiek secināts, ka visās tīmekļvietnēs ar padziļinātā izvērtējuma metodi ir atklāta lielāka neatbilstību dažādība nekā ar automatizēto pārbaudes metodi. Vienkāršotajā izvērtējumā tikai vienai tīmekļvietnei atklāts tāds pats dažādu neatbilstību skaits, kāds konstatēts ar automatizēto izvērtējumu. Visās pārējās tīmekļvietnēs ar </w:t>
      </w:r>
      <w:r w:rsidRPr="00956743">
        <w:rPr>
          <w:rFonts w:ascii="Arial" w:hAnsi="Arial" w:cs="Arial"/>
        </w:rPr>
        <w:lastRenderedPageBreak/>
        <w:t>vienkāršotā izvērtējuma metodi ir atklāts lielāks kritēriju skaits, kuros ir neatbilstības, nekā ar automatizēto izvērtējumu.</w:t>
      </w:r>
    </w:p>
    <w:p w14:paraId="3A7F9164" w14:textId="5B8A3CDE" w:rsidR="00573230" w:rsidRPr="00956743" w:rsidRDefault="002D11A0" w:rsidP="00B47596">
      <w:pPr>
        <w:tabs>
          <w:tab w:val="left" w:pos="567"/>
        </w:tabs>
        <w:spacing w:before="240" w:after="280" w:line="360" w:lineRule="auto"/>
        <w:rPr>
          <w:rFonts w:ascii="Arial" w:hAnsi="Arial" w:cs="Arial"/>
          <w:highlight w:val="red"/>
        </w:rPr>
      </w:pPr>
      <w:r w:rsidRPr="00956743">
        <w:rPr>
          <w:rFonts w:ascii="Arial" w:hAnsi="Arial" w:cs="Arial"/>
        </w:rPr>
        <w:t xml:space="preserve">Rezultāti liecina, ka automatizētie testi nodrošina ātrāku neatbilstību identificēšanu, tomēr tie nespēj konstatēt visas piekļūstamības problēmas. Attiecīgie dati apkopoti Pielikuma </w:t>
      </w:r>
      <w:r w:rsidR="001C2CF5" w:rsidRPr="00956743">
        <w:rPr>
          <w:rFonts w:ascii="Arial" w:hAnsi="Arial" w:cs="Arial"/>
        </w:rPr>
        <w:fldChar w:fldCharType="begin"/>
      </w:r>
      <w:r w:rsidR="001C2CF5" w:rsidRPr="00956743">
        <w:rPr>
          <w:rFonts w:ascii="Arial" w:hAnsi="Arial" w:cs="Arial"/>
        </w:rPr>
        <w:instrText xml:space="preserve"> REF _Ref207751769 \h </w:instrText>
      </w:r>
      <w:r w:rsidR="00D0140F" w:rsidRPr="00956743">
        <w:rPr>
          <w:rFonts w:ascii="Arial" w:hAnsi="Arial" w:cs="Arial"/>
        </w:rPr>
        <w:instrText xml:space="preserve"> \* MERGEFORMAT </w:instrText>
      </w:r>
      <w:r w:rsidR="001C2CF5" w:rsidRPr="00956743">
        <w:rPr>
          <w:rFonts w:ascii="Arial" w:hAnsi="Arial" w:cs="Arial"/>
        </w:rPr>
      </w:r>
      <w:r w:rsidR="001C2CF5" w:rsidRPr="00956743">
        <w:rPr>
          <w:rFonts w:ascii="Arial" w:hAnsi="Arial" w:cs="Arial"/>
        </w:rPr>
        <w:fldChar w:fldCharType="separate"/>
      </w:r>
      <w:r w:rsidR="001C2CF5" w:rsidRPr="00956743">
        <w:rPr>
          <w:rFonts w:ascii="Arial" w:hAnsi="Arial" w:cs="Arial"/>
          <w:noProof/>
        </w:rPr>
        <w:t>28</w:t>
      </w:r>
      <w:r w:rsidR="001C2CF5" w:rsidRPr="00956743">
        <w:rPr>
          <w:rFonts w:ascii="Arial" w:hAnsi="Arial" w:cs="Arial"/>
        </w:rPr>
        <w:t>. tabul</w:t>
      </w:r>
      <w:r w:rsidR="00D0140F" w:rsidRPr="00956743">
        <w:rPr>
          <w:rFonts w:ascii="Arial" w:hAnsi="Arial" w:cs="Arial"/>
        </w:rPr>
        <w:t>ā</w:t>
      </w:r>
      <w:r w:rsidR="001C2CF5" w:rsidRPr="00956743">
        <w:rPr>
          <w:rFonts w:ascii="Arial" w:hAnsi="Arial" w:cs="Arial"/>
        </w:rPr>
        <w:t xml:space="preserve"> </w:t>
      </w:r>
      <w:r w:rsidR="00D0140F" w:rsidRPr="00956743">
        <w:rPr>
          <w:rFonts w:ascii="Arial" w:hAnsi="Arial" w:cs="Arial"/>
        </w:rPr>
        <w:t>"</w:t>
      </w:r>
      <w:r w:rsidR="001C2CF5" w:rsidRPr="00956743">
        <w:rPr>
          <w:rFonts w:ascii="Arial" w:hAnsi="Arial" w:cs="Arial"/>
          <w:i/>
          <w:iCs/>
        </w:rPr>
        <w:t>Neatbilstību starpība starp automatizēto un padziļināto izvērtējumu</w:t>
      </w:r>
      <w:r w:rsidR="001C2CF5" w:rsidRPr="00956743">
        <w:rPr>
          <w:rFonts w:ascii="Arial" w:hAnsi="Arial" w:cs="Arial"/>
        </w:rPr>
        <w:fldChar w:fldCharType="end"/>
      </w:r>
      <w:r w:rsidR="00D0140F" w:rsidRPr="00956743">
        <w:rPr>
          <w:rFonts w:ascii="Arial" w:hAnsi="Arial" w:cs="Arial"/>
        </w:rPr>
        <w:t>"</w:t>
      </w:r>
      <w:r w:rsidRPr="00956743">
        <w:rPr>
          <w:rFonts w:ascii="Arial" w:hAnsi="Arial" w:cs="Arial"/>
        </w:rPr>
        <w:t xml:space="preserve"> un </w:t>
      </w:r>
      <w:r w:rsidR="00D0140F" w:rsidRPr="00956743">
        <w:rPr>
          <w:rFonts w:ascii="Arial" w:hAnsi="Arial" w:cs="Arial"/>
        </w:rPr>
        <w:fldChar w:fldCharType="begin"/>
      </w:r>
      <w:r w:rsidR="00D0140F" w:rsidRPr="00956743">
        <w:rPr>
          <w:rFonts w:ascii="Arial" w:hAnsi="Arial" w:cs="Arial"/>
        </w:rPr>
        <w:instrText xml:space="preserve"> REF _Ref207751839 \h  \* MERGEFORMAT </w:instrText>
      </w:r>
      <w:r w:rsidR="00D0140F" w:rsidRPr="00956743">
        <w:rPr>
          <w:rFonts w:ascii="Arial" w:hAnsi="Arial" w:cs="Arial"/>
        </w:rPr>
      </w:r>
      <w:r w:rsidR="00D0140F" w:rsidRPr="00956743">
        <w:rPr>
          <w:rFonts w:ascii="Arial" w:hAnsi="Arial" w:cs="Arial"/>
        </w:rPr>
        <w:fldChar w:fldCharType="separate"/>
      </w:r>
      <w:r w:rsidR="00D0140F" w:rsidRPr="00956743">
        <w:rPr>
          <w:rFonts w:ascii="Arial" w:hAnsi="Arial" w:cs="Arial"/>
          <w:noProof/>
        </w:rPr>
        <w:t>29</w:t>
      </w:r>
      <w:r w:rsidR="00D0140F" w:rsidRPr="00956743">
        <w:rPr>
          <w:rFonts w:ascii="Arial" w:hAnsi="Arial" w:cs="Arial"/>
        </w:rPr>
        <w:t>. tabulā "</w:t>
      </w:r>
      <w:r w:rsidR="00D0140F" w:rsidRPr="00956743">
        <w:rPr>
          <w:rFonts w:ascii="Arial" w:hAnsi="Arial" w:cs="Arial"/>
          <w:i/>
          <w:iCs/>
        </w:rPr>
        <w:t>Neatbilstību starpība starp automatizēto un ekspertu vienkāršoto izvērtējumu</w:t>
      </w:r>
      <w:r w:rsidR="00D0140F" w:rsidRPr="00956743">
        <w:rPr>
          <w:rFonts w:ascii="Arial" w:hAnsi="Arial" w:cs="Arial"/>
        </w:rPr>
        <w:fldChar w:fldCharType="end"/>
      </w:r>
      <w:r w:rsidR="00D0140F" w:rsidRPr="00956743">
        <w:rPr>
          <w:rFonts w:ascii="Arial" w:hAnsi="Arial" w:cs="Arial"/>
        </w:rPr>
        <w:t>"</w:t>
      </w:r>
      <w:r w:rsidRPr="00956743">
        <w:rPr>
          <w:rFonts w:ascii="Arial" w:hAnsi="Arial" w:cs="Arial"/>
        </w:rPr>
        <w:t>.</w:t>
      </w:r>
    </w:p>
    <w:p w14:paraId="4AF98677" w14:textId="77777777" w:rsidR="00573230" w:rsidRPr="00956743" w:rsidRDefault="002D11A0" w:rsidP="00B47596">
      <w:pPr>
        <w:pStyle w:val="Heading2"/>
        <w:tabs>
          <w:tab w:val="left" w:pos="567"/>
        </w:tabs>
        <w:spacing w:line="360" w:lineRule="auto"/>
        <w:rPr>
          <w:rFonts w:ascii="Arial" w:hAnsi="Arial" w:cs="Arial"/>
        </w:rPr>
      </w:pPr>
      <w:bookmarkStart w:id="85" w:name="_heading=h.1nwfuuwzusie" w:colFirst="0" w:colLast="0"/>
      <w:bookmarkStart w:id="86" w:name="_Toc208267033"/>
      <w:bookmarkEnd w:id="85"/>
      <w:r w:rsidRPr="00956743">
        <w:rPr>
          <w:rFonts w:ascii="Arial" w:hAnsi="Arial" w:cs="Arial"/>
        </w:rPr>
        <w:t>5.3. Funkcionalitātes veiktspējas novērtējums</w:t>
      </w:r>
      <w:bookmarkEnd w:id="86"/>
    </w:p>
    <w:p w14:paraId="61A8549A"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Automatizētā izvērtējuma rezultāti tika sasaistīti ar EN 301 549 standarta funkcionālās veiktspējas priekšrakstiem, kas nosaka digitālo risinājumu lietošanas iespējas dažādu lietotāju grupu griezumā. Šī pieeja nodrošina iespēju novērtēt, kā konstatētās tehniskās neatbilstības ietekmē personas ar atšķirīgiem funkcionāliem traucējumiem.</w:t>
      </w:r>
    </w:p>
    <w:p w14:paraId="11C27BD4"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Rezultāti liecina, ka:</w:t>
      </w:r>
    </w:p>
    <w:p w14:paraId="6D152C5C" w14:textId="77777777" w:rsidR="00573230" w:rsidRPr="00956743" w:rsidRDefault="002D11A0" w:rsidP="00B47596">
      <w:pPr>
        <w:numPr>
          <w:ilvl w:val="0"/>
          <w:numId w:val="8"/>
        </w:numPr>
        <w:pBdr>
          <w:top w:val="nil"/>
          <w:left w:val="nil"/>
          <w:bottom w:val="nil"/>
          <w:right w:val="nil"/>
          <w:between w:val="nil"/>
        </w:pBdr>
        <w:tabs>
          <w:tab w:val="left" w:pos="567"/>
        </w:tabs>
        <w:spacing w:before="240" w:after="0" w:line="360" w:lineRule="auto"/>
        <w:ind w:left="0" w:firstLine="0"/>
        <w:rPr>
          <w:rFonts w:ascii="Arial" w:hAnsi="Arial" w:cs="Arial"/>
          <w:color w:val="000000"/>
        </w:rPr>
      </w:pPr>
      <w:r w:rsidRPr="00956743">
        <w:rPr>
          <w:rFonts w:ascii="Arial" w:hAnsi="Arial" w:cs="Arial"/>
          <w:color w:val="000000"/>
        </w:rPr>
        <w:t xml:space="preserve">Gandrīz visas tīmekļvietnes (99,9 %) neatbilda funkcionālās veiktspējas priekšrakstu prasībām attiecībā uz </w:t>
      </w:r>
      <w:r w:rsidRPr="00956743">
        <w:rPr>
          <w:rFonts w:ascii="Arial" w:hAnsi="Arial" w:cs="Arial"/>
          <w:i/>
          <w:color w:val="000000"/>
        </w:rPr>
        <w:t>lietošanu ar pasliktinātu redzi</w:t>
      </w:r>
      <w:r w:rsidRPr="00956743">
        <w:rPr>
          <w:rFonts w:ascii="Arial" w:hAnsi="Arial" w:cs="Arial"/>
          <w:color w:val="000000"/>
        </w:rPr>
        <w:t>, kas norāda uz kritisku nepilnību izplatību šajā lietotāju grupā.</w:t>
      </w:r>
    </w:p>
    <w:p w14:paraId="6053B60A" w14:textId="77777777" w:rsidR="00573230" w:rsidRPr="00956743" w:rsidRDefault="002D11A0" w:rsidP="00B47596">
      <w:pPr>
        <w:numPr>
          <w:ilvl w:val="0"/>
          <w:numId w:val="8"/>
        </w:numPr>
        <w:tabs>
          <w:tab w:val="left" w:pos="567"/>
        </w:tabs>
        <w:spacing w:before="240" w:after="0" w:line="360" w:lineRule="auto"/>
        <w:ind w:left="0" w:firstLine="0"/>
        <w:rPr>
          <w:rFonts w:ascii="Arial" w:hAnsi="Arial" w:cs="Arial"/>
        </w:rPr>
      </w:pPr>
      <w:r w:rsidRPr="00956743">
        <w:rPr>
          <w:rFonts w:ascii="Arial" w:hAnsi="Arial" w:cs="Arial"/>
        </w:rPr>
        <w:t xml:space="preserve">Līdzīgi augsts neatbilstību īpatsvars konstatēts arī </w:t>
      </w:r>
      <w:r w:rsidRPr="00956743">
        <w:rPr>
          <w:rFonts w:ascii="Arial" w:hAnsi="Arial" w:cs="Arial"/>
          <w:i/>
        </w:rPr>
        <w:t>lietošanā ar pasliktinātu kognitīvo, valodas vai mācīšanās spēju</w:t>
      </w:r>
      <w:r w:rsidRPr="00956743">
        <w:rPr>
          <w:rFonts w:ascii="Arial" w:hAnsi="Arial" w:cs="Arial"/>
        </w:rPr>
        <w:t xml:space="preserve"> (99,2 %) un </w:t>
      </w:r>
      <w:r w:rsidRPr="00956743">
        <w:rPr>
          <w:rFonts w:ascii="Arial" w:hAnsi="Arial" w:cs="Arial"/>
          <w:i/>
        </w:rPr>
        <w:t>lietošanā neredzot</w:t>
      </w:r>
      <w:r w:rsidRPr="00956743">
        <w:rPr>
          <w:rFonts w:ascii="Arial" w:hAnsi="Arial" w:cs="Arial"/>
        </w:rPr>
        <w:t xml:space="preserve"> (99,2 %).</w:t>
      </w:r>
    </w:p>
    <w:p w14:paraId="067B77C6" w14:textId="77777777" w:rsidR="00573230" w:rsidRPr="00956743" w:rsidRDefault="002D11A0" w:rsidP="00B47596">
      <w:pPr>
        <w:numPr>
          <w:ilvl w:val="0"/>
          <w:numId w:val="8"/>
        </w:numPr>
        <w:tabs>
          <w:tab w:val="left" w:pos="567"/>
        </w:tabs>
        <w:spacing w:before="240" w:after="0" w:line="360" w:lineRule="auto"/>
        <w:ind w:left="0" w:firstLine="0"/>
        <w:rPr>
          <w:rFonts w:ascii="Arial" w:hAnsi="Arial" w:cs="Arial"/>
        </w:rPr>
      </w:pPr>
      <w:r w:rsidRPr="00956743">
        <w:rPr>
          <w:rFonts w:ascii="Arial" w:hAnsi="Arial" w:cs="Arial"/>
        </w:rPr>
        <w:t xml:space="preserve">96,1 % tīmekļvietņu neatbilda prasībām par </w:t>
      </w:r>
      <w:r w:rsidRPr="00956743">
        <w:rPr>
          <w:rFonts w:ascii="Arial" w:hAnsi="Arial" w:cs="Arial"/>
          <w:i/>
        </w:rPr>
        <w:t>lietošanu ar pasliktinātu kustību spēju</w:t>
      </w:r>
      <w:r w:rsidRPr="00956743">
        <w:rPr>
          <w:rFonts w:ascii="Arial" w:hAnsi="Arial" w:cs="Arial"/>
        </w:rPr>
        <w:t xml:space="preserve"> </w:t>
      </w:r>
      <w:r w:rsidRPr="00956743">
        <w:rPr>
          <w:rFonts w:ascii="Arial" w:hAnsi="Arial" w:cs="Arial"/>
          <w:i/>
        </w:rPr>
        <w:t>vai spēku</w:t>
      </w:r>
      <w:r w:rsidRPr="00956743">
        <w:rPr>
          <w:rFonts w:ascii="Arial" w:hAnsi="Arial" w:cs="Arial"/>
        </w:rPr>
        <w:t>, kas tieši ietekmē personas, kas vietnē pārvietojas ar tastatūru vai alternatīvām ievades ierīcēm.</w:t>
      </w:r>
    </w:p>
    <w:p w14:paraId="49AEAE1C" w14:textId="77777777" w:rsidR="00573230" w:rsidRPr="00956743" w:rsidRDefault="002D11A0" w:rsidP="00B47596">
      <w:pPr>
        <w:numPr>
          <w:ilvl w:val="0"/>
          <w:numId w:val="8"/>
        </w:numPr>
        <w:tabs>
          <w:tab w:val="left" w:pos="567"/>
        </w:tabs>
        <w:spacing w:before="240" w:after="0" w:line="360" w:lineRule="auto"/>
        <w:ind w:left="0" w:firstLine="0"/>
        <w:rPr>
          <w:rFonts w:ascii="Arial" w:hAnsi="Arial" w:cs="Arial"/>
        </w:rPr>
      </w:pPr>
      <w:r w:rsidRPr="00956743">
        <w:rPr>
          <w:rFonts w:ascii="Arial" w:hAnsi="Arial" w:cs="Arial"/>
        </w:rPr>
        <w:t xml:space="preserve">Salīdzinoši zemāks, bet joprojām būtisks neatbilstību īpatsvars fiksēts </w:t>
      </w:r>
      <w:r w:rsidRPr="00956743">
        <w:rPr>
          <w:rFonts w:ascii="Arial" w:hAnsi="Arial" w:cs="Arial"/>
          <w:i/>
        </w:rPr>
        <w:t>krāsu uztveres traucējumu gadījumā</w:t>
      </w:r>
      <w:r w:rsidRPr="00956743">
        <w:rPr>
          <w:rFonts w:ascii="Arial" w:hAnsi="Arial" w:cs="Arial"/>
        </w:rPr>
        <w:t xml:space="preserve"> (89,3 %).</w:t>
      </w:r>
    </w:p>
    <w:p w14:paraId="4D5A5771" w14:textId="77777777" w:rsidR="00573230" w:rsidRPr="00956743" w:rsidRDefault="002D11A0" w:rsidP="00B47596">
      <w:pPr>
        <w:numPr>
          <w:ilvl w:val="0"/>
          <w:numId w:val="8"/>
        </w:numPr>
        <w:tabs>
          <w:tab w:val="left" w:pos="567"/>
        </w:tabs>
        <w:spacing w:before="240" w:after="280" w:line="360" w:lineRule="auto"/>
        <w:ind w:left="0" w:firstLine="0"/>
        <w:rPr>
          <w:rFonts w:ascii="Arial" w:hAnsi="Arial" w:cs="Arial"/>
        </w:rPr>
      </w:pPr>
      <w:r w:rsidRPr="00956743">
        <w:rPr>
          <w:rFonts w:ascii="Arial" w:hAnsi="Arial" w:cs="Arial"/>
        </w:rPr>
        <w:t xml:space="preserve">Savukārt </w:t>
      </w:r>
      <w:r w:rsidRPr="00956743">
        <w:rPr>
          <w:rFonts w:ascii="Arial" w:hAnsi="Arial" w:cs="Arial"/>
          <w:i/>
        </w:rPr>
        <w:t>dzirdes traucējumu gadījumā</w:t>
      </w:r>
      <w:r w:rsidRPr="00956743">
        <w:rPr>
          <w:rFonts w:ascii="Arial" w:hAnsi="Arial" w:cs="Arial"/>
        </w:rPr>
        <w:t xml:space="preserve"> neatbilstību īpatsvars bija zemāks: 58,1 % tīmekļvietņu neatbilda lietošanai ar pasliktinātu dzirdi vai pilnīgu dzirdes zudumu.</w:t>
      </w:r>
    </w:p>
    <w:p w14:paraId="1DD959C7" w14:textId="26A0137C"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lastRenderedPageBreak/>
        <w:t xml:space="preserve">Šie dati parāda, ka automatizēti konstatētās problēmas visvairāk ietekmē personas ar redzes, kognitīvajiem un motorikas traucējumiem, savukārt mazākā mērā – lietotājus ar dzirdes traucējumiem.  Detalizēti rezultāti apkopoti Pielikuma </w:t>
      </w:r>
      <w:r w:rsidR="00D0140F" w:rsidRPr="00956743">
        <w:rPr>
          <w:rFonts w:ascii="Arial" w:hAnsi="Arial" w:cs="Arial"/>
        </w:rPr>
        <w:fldChar w:fldCharType="begin"/>
      </w:r>
      <w:r w:rsidR="00D0140F" w:rsidRPr="00956743">
        <w:rPr>
          <w:rFonts w:ascii="Arial" w:hAnsi="Arial" w:cs="Arial"/>
        </w:rPr>
        <w:instrText xml:space="preserve"> REF _Ref207751892 \h </w:instrText>
      </w:r>
      <w:r w:rsidR="00956743">
        <w:rPr>
          <w:rFonts w:ascii="Arial" w:hAnsi="Arial" w:cs="Arial"/>
        </w:rPr>
        <w:instrText xml:space="preserve"> \* MERGEFORMAT </w:instrText>
      </w:r>
      <w:r w:rsidR="00D0140F" w:rsidRPr="00956743">
        <w:rPr>
          <w:rFonts w:ascii="Arial" w:hAnsi="Arial" w:cs="Arial"/>
        </w:rPr>
      </w:r>
      <w:r w:rsidR="00D0140F" w:rsidRPr="00956743">
        <w:rPr>
          <w:rFonts w:ascii="Arial" w:hAnsi="Arial" w:cs="Arial"/>
        </w:rPr>
        <w:fldChar w:fldCharType="separate"/>
      </w:r>
      <w:r w:rsidR="00D0140F" w:rsidRPr="00956743">
        <w:rPr>
          <w:rFonts w:ascii="Arial" w:hAnsi="Arial" w:cs="Arial"/>
          <w:i/>
          <w:iCs/>
          <w:noProof/>
        </w:rPr>
        <w:t>23</w:t>
      </w:r>
      <w:r w:rsidR="00D0140F" w:rsidRPr="00956743">
        <w:rPr>
          <w:rFonts w:ascii="Arial" w:hAnsi="Arial" w:cs="Arial"/>
          <w:i/>
          <w:iCs/>
          <w:color w:val="000000"/>
        </w:rPr>
        <w:t>.</w:t>
      </w:r>
      <w:r w:rsidR="00D0140F" w:rsidRPr="00956743">
        <w:rPr>
          <w:rFonts w:ascii="Arial" w:hAnsi="Arial" w:cs="Arial"/>
        </w:rPr>
        <w:fldChar w:fldCharType="end"/>
      </w:r>
      <w:r w:rsidRPr="00956743">
        <w:rPr>
          <w:rFonts w:ascii="Arial" w:hAnsi="Arial" w:cs="Arial"/>
        </w:rPr>
        <w:t xml:space="preserve"> un </w:t>
      </w:r>
      <w:r w:rsidR="00250F4F" w:rsidRPr="00956743">
        <w:rPr>
          <w:rFonts w:ascii="Arial" w:hAnsi="Arial" w:cs="Arial"/>
        </w:rPr>
        <w:fldChar w:fldCharType="begin"/>
      </w:r>
      <w:r w:rsidR="00250F4F" w:rsidRPr="00956743">
        <w:rPr>
          <w:rFonts w:ascii="Arial" w:hAnsi="Arial" w:cs="Arial"/>
        </w:rPr>
        <w:instrText xml:space="preserve"> REF _Ref207751925 \h  \* MERGEFORMAT </w:instrText>
      </w:r>
      <w:r w:rsidR="00250F4F" w:rsidRPr="00956743">
        <w:rPr>
          <w:rFonts w:ascii="Arial" w:hAnsi="Arial" w:cs="Arial"/>
        </w:rPr>
      </w:r>
      <w:r w:rsidR="00250F4F" w:rsidRPr="00956743">
        <w:rPr>
          <w:rFonts w:ascii="Arial" w:hAnsi="Arial" w:cs="Arial"/>
        </w:rPr>
        <w:fldChar w:fldCharType="separate"/>
      </w:r>
      <w:r w:rsidR="00250F4F" w:rsidRPr="00956743">
        <w:rPr>
          <w:rFonts w:ascii="Arial" w:hAnsi="Arial" w:cs="Arial"/>
          <w:noProof/>
        </w:rPr>
        <w:t>24</w:t>
      </w:r>
      <w:r w:rsidR="00250F4F" w:rsidRPr="00956743">
        <w:rPr>
          <w:rFonts w:ascii="Arial" w:hAnsi="Arial" w:cs="Arial"/>
          <w:color w:val="000000"/>
        </w:rPr>
        <w:t>. tabulas</w:t>
      </w:r>
      <w:r w:rsidR="00250F4F" w:rsidRPr="00956743">
        <w:rPr>
          <w:rFonts w:ascii="Arial" w:hAnsi="Arial" w:cs="Arial"/>
          <w:i/>
          <w:iCs/>
          <w:color w:val="000000"/>
        </w:rPr>
        <w:t xml:space="preserve"> "</w:t>
      </w:r>
      <w:r w:rsidR="00250F4F" w:rsidRPr="00956743">
        <w:rPr>
          <w:rFonts w:ascii="Arial" w:hAnsi="Arial" w:cs="Arial"/>
          <w:i/>
          <w:color w:val="000000"/>
        </w:rPr>
        <w:t>Automatizētā izvērtējuma rezultāti pēc funkcionālās veiktspējas priekšrakstiem (</w:t>
      </w:r>
      <w:r w:rsidR="00250F4F" w:rsidRPr="00956743">
        <w:rPr>
          <w:rFonts w:ascii="Arial" w:hAnsi="Arial" w:cs="Arial"/>
        </w:rPr>
        <w:t>tīmekļvietņu un</w:t>
      </w:r>
      <w:r w:rsidR="00250F4F" w:rsidRPr="00956743">
        <w:rPr>
          <w:rFonts w:ascii="Arial" w:hAnsi="Arial" w:cs="Arial"/>
          <w:i/>
          <w:color w:val="000000"/>
        </w:rPr>
        <w:t xml:space="preserve"> lapu līmenī)".</w:t>
      </w:r>
      <w:r w:rsidR="00250F4F" w:rsidRPr="00956743">
        <w:rPr>
          <w:rFonts w:ascii="Arial" w:hAnsi="Arial" w:cs="Arial"/>
        </w:rPr>
        <w:fldChar w:fldCharType="end"/>
      </w:r>
    </w:p>
    <w:p w14:paraId="3655E4F6" w14:textId="77777777" w:rsidR="00573230" w:rsidRPr="00956743" w:rsidRDefault="002D11A0" w:rsidP="00B47596">
      <w:pPr>
        <w:pStyle w:val="Heading2"/>
        <w:tabs>
          <w:tab w:val="left" w:pos="567"/>
        </w:tabs>
        <w:spacing w:line="360" w:lineRule="auto"/>
        <w:rPr>
          <w:rFonts w:ascii="Arial" w:hAnsi="Arial" w:cs="Arial"/>
        </w:rPr>
      </w:pPr>
      <w:bookmarkStart w:id="87" w:name="_heading=h.kymvgtg83hml" w:colFirst="0" w:colLast="0"/>
      <w:bookmarkStart w:id="88" w:name="_Toc208267034"/>
      <w:bookmarkEnd w:id="87"/>
      <w:r w:rsidRPr="00956743">
        <w:rPr>
          <w:rFonts w:ascii="Arial" w:hAnsi="Arial" w:cs="Arial"/>
        </w:rPr>
        <w:t>5.4. Automatizēta izvērtējuma secinājumi</w:t>
      </w:r>
      <w:bookmarkEnd w:id="88"/>
    </w:p>
    <w:p w14:paraId="183D77A7"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Automatizētā izvērtējuma rezultāti apliecina, ka publiskā sektora tīmekļvietnēs joprojām ir sastopams augsts neatbilstību līmenis pret WCAG 2.1 A un AA līmeņa kritērijiem. Visizteiktākās nepilnības konstatētas strukturālās marķēšanas, alternatīvā teksta nodrošināšanas un kontrasta kritērijos, kas būtiski ietekmē lietotājus ar redzes, kognitīvajiem un motorikas traucējumiem.</w:t>
      </w:r>
    </w:p>
    <w:p w14:paraId="092403AF"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Vienlaikus augstāki atbilstības rādītāji tika fiksēti vietnes valodas deklarēšanā, lapas nosaukuma norādīšanā un teksta tālummaiņas iespējā, kas norāda uz pamata tehnisko prasību nostiprināšanos.</w:t>
      </w:r>
    </w:p>
    <w:p w14:paraId="45AE0506"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Saskaņā ar funkcionālās veiktspējas priekšrakstiem, visvairāk ietekmētās grupas ir personas ar redzes, kognitīvajiem un kustību traucējumiem, savukārt lietotāji ar dzirdes traucējumiem ir mazāk pakļauti automatizēti konstatēto neatbilstību ietekmei.</w:t>
      </w:r>
    </w:p>
    <w:p w14:paraId="400396B7"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Automatizētais izvērtējums sniedz reprezentatīvu un kvantitatīvu pārskatu par biežāk sastopamajām tehniskajām problēmām, tomēr tas ir jāuzskata par sākotnējo indikatoru, kas jāpapildina ar manuālo un padziļināto izvērtējumu, lai nodrošinātu pilnvērtīgu piekļūstamības novērtējumu.</w:t>
      </w:r>
    </w:p>
    <w:p w14:paraId="64B9B4A8" w14:textId="6635EEC3" w:rsidR="00573230" w:rsidRPr="00956743" w:rsidRDefault="002D11A0" w:rsidP="00B47596">
      <w:pPr>
        <w:pStyle w:val="Heading1"/>
        <w:numPr>
          <w:ilvl w:val="0"/>
          <w:numId w:val="34"/>
        </w:numPr>
        <w:tabs>
          <w:tab w:val="left" w:pos="567"/>
        </w:tabs>
        <w:spacing w:line="360" w:lineRule="auto"/>
        <w:ind w:left="0" w:firstLine="0"/>
        <w:rPr>
          <w:rFonts w:ascii="Arial" w:hAnsi="Arial" w:cs="Arial"/>
        </w:rPr>
      </w:pPr>
      <w:bookmarkStart w:id="89" w:name="_heading=h.7toymp9jja1a" w:colFirst="0" w:colLast="0"/>
      <w:bookmarkStart w:id="90" w:name="_Toc208267035"/>
      <w:bookmarkEnd w:id="89"/>
      <w:r w:rsidRPr="00956743">
        <w:rPr>
          <w:rFonts w:ascii="Arial" w:hAnsi="Arial" w:cs="Arial"/>
        </w:rPr>
        <w:t>Tīmekļvietņu vienotās platformas analīze</w:t>
      </w:r>
      <w:bookmarkEnd w:id="90"/>
    </w:p>
    <w:p w14:paraId="43548A7D"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TVP izvērtējums tika veikts, lai novērtētu centralizētā risinājuma atbilstību digitālās piekļūstamības prasībām un salīdzinātu to ar ārpus TVP uzturētajām tīmekļvietnēm. Analīze ļauj konstatēt, kā platformas vienotā struktūra, dizains un tehniskie risinājumi ietekmē piekļūstamības nodrošinājumu, un sniedz pamatu turpmākiem uzlabojumiem.</w:t>
      </w:r>
    </w:p>
    <w:p w14:paraId="1D51C81C"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lastRenderedPageBreak/>
        <w:t>TVP rezultāti tika analizēti atsevišķi, lai novērtētu centralizētā risinājuma atbilstību piekļūstamības prasībām un salīdzinātu tos ar individuāli izstrādātajām tīmekļvietnēm.</w:t>
      </w:r>
    </w:p>
    <w:p w14:paraId="6576A6D2" w14:textId="77777777" w:rsidR="00573230" w:rsidRPr="00956743" w:rsidRDefault="002D11A0" w:rsidP="00B47596">
      <w:pPr>
        <w:pStyle w:val="Heading2"/>
        <w:tabs>
          <w:tab w:val="left" w:pos="567"/>
        </w:tabs>
        <w:spacing w:line="360" w:lineRule="auto"/>
        <w:rPr>
          <w:rFonts w:ascii="Arial" w:hAnsi="Arial" w:cs="Arial"/>
        </w:rPr>
      </w:pPr>
      <w:bookmarkStart w:id="91" w:name="_heading=h.eeri72h0gsf6" w:colFirst="0" w:colLast="0"/>
      <w:bookmarkStart w:id="92" w:name="_Toc208267036"/>
      <w:bookmarkEnd w:id="91"/>
      <w:r w:rsidRPr="00956743">
        <w:rPr>
          <w:rFonts w:ascii="Arial" w:hAnsi="Arial" w:cs="Arial"/>
        </w:rPr>
        <w:t>6.1. Salīdzinājums ar tīmekļvietnēm ārpus platformas</w:t>
      </w:r>
      <w:bookmarkEnd w:id="92"/>
    </w:p>
    <w:p w14:paraId="13EABF87" w14:textId="7F8DE1D9"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Analizētie dati norāda uz atšķirībām starp TVP un individuāli izstrādātām tīmekļvietnēm. Lai gan abās grupās saglabājas būtiskas piekļūstamības problēmas, konstatētie rezultāti ļauj identificēt gan TVP stiprās, gan vājās puses. Padziļinātajā izvērtējumā tika iekļautas 4 TVP un 13 individuāli izstrādātas tīmekļvietnes. Rezultāti parāda, ka TVP vietnēm neatbilstību mediāna bija 16,5, bet pārējām vietnēm – 20,0, tātad tipiskai TVP vietnei tika konstatēts par aptuveni 3–4 mazāk neatbilstību</w:t>
      </w:r>
      <w:r w:rsidR="001D4B4B" w:rsidRPr="00956743">
        <w:rPr>
          <w:rFonts w:ascii="Arial" w:hAnsi="Arial" w:cs="Arial"/>
        </w:rPr>
        <w:t xml:space="preserve"> (skat. </w:t>
      </w:r>
      <w:r w:rsidR="006C0BD3" w:rsidRPr="00956743">
        <w:rPr>
          <w:rFonts w:ascii="Arial" w:hAnsi="Arial" w:cs="Arial"/>
        </w:rPr>
        <w:fldChar w:fldCharType="begin"/>
      </w:r>
      <w:r w:rsidR="006C0BD3" w:rsidRPr="00956743">
        <w:rPr>
          <w:rFonts w:ascii="Arial" w:hAnsi="Arial" w:cs="Arial"/>
        </w:rPr>
        <w:instrText xml:space="preserve"> REF _Ref207747658 \h </w:instrText>
      </w:r>
      <w:r w:rsidR="00571315" w:rsidRPr="00956743">
        <w:rPr>
          <w:rFonts w:ascii="Arial" w:hAnsi="Arial" w:cs="Arial"/>
        </w:rPr>
        <w:instrText xml:space="preserve"> \* MERGEFORMAT </w:instrText>
      </w:r>
      <w:r w:rsidR="006C0BD3" w:rsidRPr="00956743">
        <w:rPr>
          <w:rFonts w:ascii="Arial" w:hAnsi="Arial" w:cs="Arial"/>
        </w:rPr>
      </w:r>
      <w:r w:rsidR="006C0BD3" w:rsidRPr="00956743">
        <w:rPr>
          <w:rFonts w:ascii="Arial" w:hAnsi="Arial" w:cs="Arial"/>
        </w:rPr>
        <w:fldChar w:fldCharType="separate"/>
      </w:r>
      <w:r w:rsidR="006C0BD3" w:rsidRPr="00956743">
        <w:rPr>
          <w:rFonts w:ascii="Arial" w:hAnsi="Arial" w:cs="Arial"/>
          <w:noProof/>
        </w:rPr>
        <w:t>18</w:t>
      </w:r>
      <w:r w:rsidR="006C0BD3" w:rsidRPr="00956743">
        <w:rPr>
          <w:rFonts w:ascii="Arial" w:hAnsi="Arial" w:cs="Arial"/>
        </w:rPr>
        <w:t>. attēlu</w:t>
      </w:r>
      <w:r w:rsidR="006C0BD3" w:rsidRPr="00956743">
        <w:rPr>
          <w:rFonts w:ascii="Arial" w:hAnsi="Arial" w:cs="Arial"/>
        </w:rPr>
        <w:fldChar w:fldCharType="end"/>
      </w:r>
      <w:r w:rsidR="001D4B4B" w:rsidRPr="00956743">
        <w:rPr>
          <w:rFonts w:ascii="Arial" w:hAnsi="Arial" w:cs="Arial"/>
        </w:rPr>
        <w:t>).</w:t>
      </w:r>
      <w:r w:rsidRPr="00956743">
        <w:rPr>
          <w:rFonts w:ascii="Arial" w:hAnsi="Arial" w:cs="Arial"/>
        </w:rPr>
        <w:t xml:space="preserve"> </w:t>
      </w:r>
    </w:p>
    <w:bookmarkStart w:id="93" w:name="_Ref207747658"/>
    <w:p w14:paraId="3BC31E9F" w14:textId="02924114" w:rsidR="00B76ACA" w:rsidRPr="00956743" w:rsidRDefault="00BD7112" w:rsidP="00B47596">
      <w:pPr>
        <w:tabs>
          <w:tab w:val="left" w:pos="567"/>
        </w:tabs>
        <w:spacing w:before="240" w:after="280" w:line="360" w:lineRule="auto"/>
        <w:jc w:val="center"/>
        <w:rPr>
          <w:rFonts w:ascii="Arial" w:hAnsi="Arial" w:cs="Arial"/>
          <w:i/>
          <w:iCs/>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18</w:t>
      </w:r>
      <w:r w:rsidRPr="00956743">
        <w:rPr>
          <w:rFonts w:ascii="Arial" w:hAnsi="Arial" w:cs="Arial"/>
        </w:rPr>
        <w:fldChar w:fldCharType="end"/>
      </w:r>
      <w:r w:rsidRPr="00956743">
        <w:rPr>
          <w:rFonts w:ascii="Arial" w:hAnsi="Arial" w:cs="Arial"/>
        </w:rPr>
        <w:t>. attēls</w:t>
      </w:r>
      <w:r w:rsidR="00B76ACA" w:rsidRPr="00956743">
        <w:rPr>
          <w:rFonts w:ascii="Arial" w:hAnsi="Arial" w:cs="Arial"/>
        </w:rPr>
        <w:t>.</w:t>
      </w:r>
      <w:r w:rsidRPr="00956743">
        <w:rPr>
          <w:rFonts w:ascii="Arial" w:hAnsi="Arial" w:cs="Arial"/>
        </w:rPr>
        <w:t xml:space="preserve"> </w:t>
      </w:r>
      <w:r w:rsidR="00B76ACA" w:rsidRPr="00956743">
        <w:rPr>
          <w:rFonts w:ascii="Arial" w:hAnsi="Arial" w:cs="Arial"/>
          <w:i/>
          <w:iCs/>
        </w:rPr>
        <w:t>TVP un individuāli izstrādāto tīmekļvietņu padziļinātā izvērtējuma rezultātu salīdzinājums pa kritērijiem (2024. gads)</w:t>
      </w:r>
      <w:bookmarkEnd w:id="93"/>
    </w:p>
    <w:p w14:paraId="09DCA969" w14:textId="02057492" w:rsidR="001D4B4B" w:rsidRPr="00956743" w:rsidRDefault="00C45A3E" w:rsidP="00B47596">
      <w:pPr>
        <w:tabs>
          <w:tab w:val="left" w:pos="567"/>
        </w:tabs>
        <w:spacing w:before="240" w:after="280" w:line="360" w:lineRule="auto"/>
        <w:rPr>
          <w:rFonts w:ascii="Arial" w:hAnsi="Arial" w:cs="Arial"/>
        </w:rPr>
      </w:pPr>
      <w:r w:rsidRPr="00956743">
        <w:rPr>
          <w:rFonts w:ascii="Arial" w:hAnsi="Arial" w:cs="Arial"/>
          <w:noProof/>
        </w:rPr>
        <w:lastRenderedPageBreak/>
        <w:drawing>
          <wp:inline distT="0" distB="0" distL="0" distR="0" wp14:anchorId="4A6163BC" wp14:editId="4C871CFB">
            <wp:extent cx="5836920" cy="3891280"/>
            <wp:effectExtent l="0" t="0" r="0" b="0"/>
            <wp:docPr id="1018708629" name="Picture 1" descr="Stabiņu diagramma ar TVP un individuāli izstrādāto tīmekļvietņu padziļinātā izvērtējuma rezultātiem uztveramības principa kritērijos 2024. gadā. Redzams, ka TVP vietnēm biežāk ir augstāka atbilstība tādos kritērijos kā 1.2.1, 1.2.2, 1.4.1 un 1.4.11, savukārt individuāli izstrādātās vietnes uzrāda labākus rezultātus vairākos citos kritērijos, īpaši 1.3.2, 1.3.3 un 1.4.3, kur TVP neatbilstība ir aug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708629" name="Picture 1" descr="Stabiņu diagramma ar TVP un individuāli izstrādāto tīmekļvietņu padziļinātā izvērtējuma rezultātiem uztveramības principa kritērijos 2024. gadā. Redzams, ka TVP vietnēm biežāk ir augstāka atbilstība tādos kritērijos kā 1.2.1, 1.2.2, 1.4.1 un 1.4.11, savukārt individuāli izstrādātās vietnes uzrāda labākus rezultātus vairākos citos kritērijos, īpaši 1.3.2, 1.3.3 un 1.4.3, kur TVP neatbilstība ir augsta."/>
                    <pic:cNvPicPr/>
                  </pic:nvPicPr>
                  <pic:blipFill>
                    <a:blip r:embed="rId29">
                      <a:extLst>
                        <a:ext uri="{28A0092B-C50C-407E-A947-70E740481C1C}">
                          <a14:useLocalDpi xmlns:a14="http://schemas.microsoft.com/office/drawing/2010/main" val="0"/>
                        </a:ext>
                      </a:extLst>
                    </a:blip>
                    <a:stretch>
                      <a:fillRect/>
                    </a:stretch>
                  </pic:blipFill>
                  <pic:spPr>
                    <a:xfrm>
                      <a:off x="0" y="0"/>
                      <a:ext cx="5836920" cy="3891280"/>
                    </a:xfrm>
                    <a:prstGeom prst="rect">
                      <a:avLst/>
                    </a:prstGeom>
                  </pic:spPr>
                </pic:pic>
              </a:graphicData>
            </a:graphic>
          </wp:inline>
        </w:drawing>
      </w:r>
      <w:r w:rsidRPr="00956743">
        <w:rPr>
          <w:rFonts w:ascii="Arial" w:hAnsi="Arial" w:cs="Arial"/>
          <w:noProof/>
        </w:rPr>
        <w:drawing>
          <wp:inline distT="0" distB="0" distL="0" distR="0" wp14:anchorId="2655AF9A" wp14:editId="02C27162">
            <wp:extent cx="5836920" cy="3891280"/>
            <wp:effectExtent l="0" t="0" r="0" b="0"/>
            <wp:docPr id="417600288" name="Picture 2" descr="Stabiņu diagramma ar TVP un individuāli izstrādāto tīmekļvietņu padziļinātā izvērtējuma rezultātiem darbināmības principa kritērijos 2024. gadā. TVP vietnēm biežāk ir augstāka atbilstība kritērijos 2.1.2, 2.4.1, 2.4.5 un 2.4.6, savukārt individuāli izstrādātās vietnes uzrāda labākus rezultātus tādos kritērijos kā 2.3.1, 2.4.2, 2.4.3 un 2.5.3, kur TVP neatbilstību īpatsvars ir lielā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00288" name="Picture 2" descr="Stabiņu diagramma ar TVP un individuāli izstrādāto tīmekļvietņu padziļinātā izvērtējuma rezultātiem darbināmības principa kritērijos 2024. gadā. TVP vietnēm biežāk ir augstāka atbilstība kritērijos 2.1.2, 2.4.1, 2.4.5 un 2.4.6, savukārt individuāli izstrādātās vietnes uzrāda labākus rezultātus tādos kritērijos kā 2.3.1, 2.4.2, 2.4.3 un 2.5.3, kur TVP neatbilstību īpatsvars ir lielāks."/>
                    <pic:cNvPicPr/>
                  </pic:nvPicPr>
                  <pic:blipFill>
                    <a:blip r:embed="rId30">
                      <a:extLst>
                        <a:ext uri="{28A0092B-C50C-407E-A947-70E740481C1C}">
                          <a14:useLocalDpi xmlns:a14="http://schemas.microsoft.com/office/drawing/2010/main" val="0"/>
                        </a:ext>
                      </a:extLst>
                    </a:blip>
                    <a:stretch>
                      <a:fillRect/>
                    </a:stretch>
                  </pic:blipFill>
                  <pic:spPr>
                    <a:xfrm>
                      <a:off x="0" y="0"/>
                      <a:ext cx="5836920" cy="3891280"/>
                    </a:xfrm>
                    <a:prstGeom prst="rect">
                      <a:avLst/>
                    </a:prstGeom>
                  </pic:spPr>
                </pic:pic>
              </a:graphicData>
            </a:graphic>
          </wp:inline>
        </w:drawing>
      </w:r>
    </w:p>
    <w:p w14:paraId="5CDA792E" w14:textId="77777777" w:rsidR="00C45A3E" w:rsidRPr="00956743" w:rsidRDefault="00C45A3E" w:rsidP="00B47596">
      <w:pPr>
        <w:tabs>
          <w:tab w:val="left" w:pos="567"/>
        </w:tabs>
        <w:spacing w:before="240" w:after="280" w:line="360" w:lineRule="auto"/>
        <w:rPr>
          <w:rFonts w:ascii="Arial" w:hAnsi="Arial" w:cs="Arial"/>
        </w:rPr>
      </w:pPr>
    </w:p>
    <w:p w14:paraId="66823133" w14:textId="096ECA95" w:rsidR="001D4B4B" w:rsidRPr="00956743" w:rsidRDefault="00C45A3E" w:rsidP="00B47596">
      <w:pPr>
        <w:tabs>
          <w:tab w:val="left" w:pos="567"/>
        </w:tabs>
        <w:spacing w:before="240" w:after="280" w:line="360" w:lineRule="auto"/>
        <w:rPr>
          <w:rFonts w:ascii="Arial" w:hAnsi="Arial" w:cs="Arial"/>
        </w:rPr>
      </w:pPr>
      <w:r w:rsidRPr="00956743">
        <w:rPr>
          <w:rFonts w:ascii="Arial" w:hAnsi="Arial" w:cs="Arial"/>
          <w:noProof/>
        </w:rPr>
        <w:drawing>
          <wp:inline distT="0" distB="0" distL="0" distR="0" wp14:anchorId="7A5E590B" wp14:editId="6C245287">
            <wp:extent cx="5836920" cy="3891280"/>
            <wp:effectExtent l="0" t="0" r="0" b="0"/>
            <wp:docPr id="1333002169" name="Picture 4" descr="Stabiņu diagramma ar TVP un individuāli izstrādāto tīmekļvietņu padziļinātā izvērtējuma rezultātiem saprotamības principa kritērijos 2024. gadā. TVP vietnēm augstāka atbilstība ir kritērijos 3.1.1, 3.2.1 un 3.2.3, bet zemāki rādītāji – 3.2.4 un 3.3.3. Individuāli izstrādātās vietnes biežāk neatbilst tādos kritērijos kā 3.2.2, 3.2.4 un 3.3.2, bet uzrāda labākus rezultātus 3.3.1 un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002169" name="Picture 4" descr="Stabiņu diagramma ar TVP un individuāli izstrādāto tīmekļvietņu padziļinātā izvērtējuma rezultātiem saprotamības principa kritērijos 2024. gadā. TVP vietnēm augstāka atbilstība ir kritērijos 3.1.1, 3.2.1 un 3.2.3, bet zemāki rādītāji – 3.2.4 un 3.3.3. Individuāli izstrādātās vietnes biežāk neatbilst tādos kritērijos kā 3.2.2, 3.2.4 un 3.3.2, bet uzrāda labākus rezultātus 3.3.1 un 3.3.3."/>
                    <pic:cNvPicPr/>
                  </pic:nvPicPr>
                  <pic:blipFill>
                    <a:blip r:embed="rId31">
                      <a:extLst>
                        <a:ext uri="{28A0092B-C50C-407E-A947-70E740481C1C}">
                          <a14:useLocalDpi xmlns:a14="http://schemas.microsoft.com/office/drawing/2010/main" val="0"/>
                        </a:ext>
                      </a:extLst>
                    </a:blip>
                    <a:stretch>
                      <a:fillRect/>
                    </a:stretch>
                  </pic:blipFill>
                  <pic:spPr>
                    <a:xfrm>
                      <a:off x="0" y="0"/>
                      <a:ext cx="5836920" cy="3891280"/>
                    </a:xfrm>
                    <a:prstGeom prst="rect">
                      <a:avLst/>
                    </a:prstGeom>
                  </pic:spPr>
                </pic:pic>
              </a:graphicData>
            </a:graphic>
          </wp:inline>
        </w:drawing>
      </w:r>
    </w:p>
    <w:p w14:paraId="245878A7" w14:textId="73574846" w:rsidR="00C45A3E" w:rsidRPr="00956743" w:rsidRDefault="00C45A3E" w:rsidP="00B47596">
      <w:pPr>
        <w:tabs>
          <w:tab w:val="left" w:pos="567"/>
        </w:tabs>
        <w:spacing w:before="240" w:after="280" w:line="360" w:lineRule="auto"/>
        <w:rPr>
          <w:rFonts w:ascii="Arial" w:hAnsi="Arial" w:cs="Arial"/>
        </w:rPr>
      </w:pPr>
      <w:r w:rsidRPr="00956743">
        <w:rPr>
          <w:rFonts w:ascii="Arial" w:hAnsi="Arial" w:cs="Arial"/>
          <w:noProof/>
        </w:rPr>
        <w:lastRenderedPageBreak/>
        <w:drawing>
          <wp:inline distT="0" distB="0" distL="0" distR="0" wp14:anchorId="767CA3FB" wp14:editId="2D385ECA">
            <wp:extent cx="5836920" cy="3891280"/>
            <wp:effectExtent l="0" t="0" r="0" b="0"/>
            <wp:docPr id="1026979113" name="Picture 5" descr="Stabiņu diagramma ar TVP un individuāli izstrādāto tīmekļvietņu padziļinātā izvērtējuma rezultātiem noturības principa kritērijos 2024. gadā. Abās grupās kritērijs 4.1.1 lielākoties atbilst, bet 4.1.2 dominē neatbilstība. Kritērijā 4.1.3 TVP vietnēm vairāk neatbilstību, kamēr individuāli izstrādātajās vietnēs daļa gadījumu nav attiecinā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79113" name="Picture 5" descr="Stabiņu diagramma ar TVP un individuāli izstrādāto tīmekļvietņu padziļinātā izvērtējuma rezultātiem noturības principa kritērijos 2024. gadā. Abās grupās kritērijs 4.1.1 lielākoties atbilst, bet 4.1.2 dominē neatbilstība. Kritērijā 4.1.3 TVP vietnēm vairāk neatbilstību, kamēr individuāli izstrādātajās vietnēs daļa gadījumu nav attiecināmi."/>
                    <pic:cNvPicPr/>
                  </pic:nvPicPr>
                  <pic:blipFill>
                    <a:blip r:embed="rId32">
                      <a:extLst>
                        <a:ext uri="{28A0092B-C50C-407E-A947-70E740481C1C}">
                          <a14:useLocalDpi xmlns:a14="http://schemas.microsoft.com/office/drawing/2010/main" val="0"/>
                        </a:ext>
                      </a:extLst>
                    </a:blip>
                    <a:stretch>
                      <a:fillRect/>
                    </a:stretch>
                  </pic:blipFill>
                  <pic:spPr>
                    <a:xfrm>
                      <a:off x="0" y="0"/>
                      <a:ext cx="5836920" cy="3891280"/>
                    </a:xfrm>
                    <a:prstGeom prst="rect">
                      <a:avLst/>
                    </a:prstGeom>
                  </pic:spPr>
                </pic:pic>
              </a:graphicData>
            </a:graphic>
          </wp:inline>
        </w:drawing>
      </w:r>
    </w:p>
    <w:p w14:paraId="73F66933" w14:textId="1DA9E7B9" w:rsidR="00573230" w:rsidRPr="00956743" w:rsidRDefault="002D11A0" w:rsidP="00B47596">
      <w:pPr>
        <w:pBdr>
          <w:top w:val="nil"/>
          <w:left w:val="nil"/>
          <w:bottom w:val="nil"/>
          <w:right w:val="nil"/>
          <w:between w:val="nil"/>
        </w:pBdr>
        <w:tabs>
          <w:tab w:val="left" w:pos="567"/>
        </w:tabs>
        <w:spacing w:before="240" w:after="120" w:line="360" w:lineRule="auto"/>
        <w:jc w:val="both"/>
        <w:rPr>
          <w:rFonts w:ascii="Arial" w:hAnsi="Arial" w:cs="Arial"/>
        </w:rPr>
      </w:pPr>
      <w:r w:rsidRPr="00956743">
        <w:rPr>
          <w:rFonts w:ascii="Arial" w:hAnsi="Arial" w:cs="Arial"/>
        </w:rPr>
        <w:t xml:space="preserve">Detalizēta analīze pa kritērijiem (skat. Pielikuma </w:t>
      </w:r>
      <w:r w:rsidR="00C420CA" w:rsidRPr="00956743">
        <w:rPr>
          <w:rFonts w:ascii="Arial" w:hAnsi="Arial" w:cs="Arial"/>
        </w:rPr>
        <w:fldChar w:fldCharType="begin"/>
      </w:r>
      <w:r w:rsidR="00C420CA" w:rsidRPr="00956743">
        <w:rPr>
          <w:rFonts w:ascii="Arial" w:hAnsi="Arial" w:cs="Arial"/>
        </w:rPr>
        <w:instrText xml:space="preserve"> REF _Ref207751986 \h  \* MERGEFORMAT </w:instrText>
      </w:r>
      <w:r w:rsidR="00C420CA" w:rsidRPr="00956743">
        <w:rPr>
          <w:rFonts w:ascii="Arial" w:hAnsi="Arial" w:cs="Arial"/>
        </w:rPr>
      </w:r>
      <w:r w:rsidR="00C420CA" w:rsidRPr="00956743">
        <w:rPr>
          <w:rFonts w:ascii="Arial" w:hAnsi="Arial" w:cs="Arial"/>
        </w:rPr>
        <w:fldChar w:fldCharType="separate"/>
      </w:r>
      <w:r w:rsidR="00C420CA" w:rsidRPr="00956743">
        <w:rPr>
          <w:rFonts w:ascii="Arial" w:hAnsi="Arial" w:cs="Arial"/>
          <w:noProof/>
        </w:rPr>
        <w:t>25</w:t>
      </w:r>
      <w:r w:rsidR="00C420CA" w:rsidRPr="00956743">
        <w:rPr>
          <w:rFonts w:ascii="Arial" w:hAnsi="Arial" w:cs="Arial"/>
          <w:color w:val="000000"/>
        </w:rPr>
        <w:t>. tabulu</w:t>
      </w:r>
      <w:r w:rsidR="00C420CA" w:rsidRPr="00956743">
        <w:rPr>
          <w:rFonts w:ascii="Arial" w:hAnsi="Arial" w:cs="Arial"/>
          <w:i/>
          <w:color w:val="000000"/>
        </w:rPr>
        <w:t xml:space="preserve"> "TVP un pārējo vietņu padziļinātā izvērtējuma kritēriju salīdzinājums</w:t>
      </w:r>
      <w:r w:rsidR="00C420CA" w:rsidRPr="00956743">
        <w:rPr>
          <w:rFonts w:ascii="Arial" w:hAnsi="Arial" w:cs="Arial"/>
        </w:rPr>
        <w:fldChar w:fldCharType="end"/>
      </w:r>
      <w:r w:rsidR="00C420CA" w:rsidRPr="00956743">
        <w:rPr>
          <w:rFonts w:ascii="Arial" w:hAnsi="Arial" w:cs="Arial"/>
          <w:i/>
          <w:color w:val="000000"/>
        </w:rPr>
        <w:t>"</w:t>
      </w:r>
      <w:r w:rsidRPr="00956743">
        <w:rPr>
          <w:rFonts w:ascii="Arial" w:hAnsi="Arial" w:cs="Arial"/>
        </w:rPr>
        <w:t xml:space="preserve">) uzrādīja, ka TVP nodrošina būtiskas priekšrocības tehniska rakstura kritērijos, kas iestrādāti platformas </w:t>
      </w:r>
      <w:proofErr w:type="spellStart"/>
      <w:r w:rsidRPr="00956743">
        <w:rPr>
          <w:rFonts w:ascii="Arial" w:hAnsi="Arial" w:cs="Arial"/>
        </w:rPr>
        <w:t>pamatšablonos</w:t>
      </w:r>
      <w:proofErr w:type="spellEnd"/>
      <w:r w:rsidRPr="00956743">
        <w:rPr>
          <w:rFonts w:ascii="Arial" w:hAnsi="Arial" w:cs="Arial"/>
        </w:rPr>
        <w:t xml:space="preserve">. Piemēram, neatbilstību īpatsvars kritērijā 1.4.3. </w:t>
      </w:r>
      <w:r w:rsidRPr="00956743">
        <w:rPr>
          <w:rFonts w:ascii="Arial" w:hAnsi="Arial" w:cs="Arial"/>
          <w:i/>
        </w:rPr>
        <w:t>Kontrasts (minimālais)</w:t>
      </w:r>
      <w:r w:rsidRPr="00956743">
        <w:rPr>
          <w:rFonts w:ascii="Arial" w:hAnsi="Arial" w:cs="Arial"/>
        </w:rPr>
        <w:t xml:space="preserve"> bija par 48 % zemāks, bet kritērijā 2.4.1. </w:t>
      </w:r>
      <w:r w:rsidRPr="00956743">
        <w:rPr>
          <w:rFonts w:ascii="Arial" w:hAnsi="Arial" w:cs="Arial"/>
          <w:i/>
        </w:rPr>
        <w:t>Bloku apiešana</w:t>
      </w:r>
      <w:r w:rsidRPr="00956743">
        <w:rPr>
          <w:rFonts w:ascii="Arial" w:hAnsi="Arial" w:cs="Arial"/>
        </w:rPr>
        <w:t xml:space="preserve"> – par 43 % zemāks. Vienlaikus konstatēts, ka atsevišķos strukturālajos kritērijos neatbilstību īpatsvars TVP vietnēs bija augstāks: kritērijā 1.3.2. </w:t>
      </w:r>
      <w:r w:rsidRPr="00956743">
        <w:rPr>
          <w:rFonts w:ascii="Arial" w:hAnsi="Arial" w:cs="Arial"/>
          <w:i/>
        </w:rPr>
        <w:t>Jēgpilna secība</w:t>
      </w:r>
      <w:r w:rsidRPr="00956743">
        <w:rPr>
          <w:rFonts w:ascii="Arial" w:hAnsi="Arial" w:cs="Arial"/>
        </w:rPr>
        <w:t xml:space="preserve"> – par 39 %, savukārt kritērijā 1.3.1. </w:t>
      </w:r>
      <w:r w:rsidRPr="00956743">
        <w:rPr>
          <w:rFonts w:ascii="Arial" w:hAnsi="Arial" w:cs="Arial"/>
          <w:i/>
        </w:rPr>
        <w:t>Informācija un saistības</w:t>
      </w:r>
      <w:r w:rsidRPr="00956743">
        <w:rPr>
          <w:rFonts w:ascii="Arial" w:hAnsi="Arial" w:cs="Arial"/>
        </w:rPr>
        <w:t xml:space="preserve"> – par 30 %. Tas norāda, ka platformas komponentu darbība var radīt sarežģītus strukturālus risinājumus, kurus satura redaktori nevar pilnībā ietekmēt.</w:t>
      </w:r>
    </w:p>
    <w:p w14:paraId="47A0B0A2" w14:textId="470DBCC0" w:rsidR="001D4B4B"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Ekspertu vienkāršotā izvērtējuma dati, </w:t>
      </w:r>
      <w:r w:rsidRPr="00956743">
        <w:rPr>
          <w:rFonts w:ascii="Arial" w:hAnsi="Arial" w:cs="Arial"/>
          <w:color w:val="000000"/>
        </w:rPr>
        <w:t>kas atspoguļoti</w:t>
      </w:r>
      <w:r w:rsidRPr="00956743">
        <w:rPr>
          <w:rFonts w:ascii="Arial" w:hAnsi="Arial" w:cs="Arial"/>
        </w:rPr>
        <w:t xml:space="preserve"> Pielikuma </w:t>
      </w:r>
      <w:r w:rsidR="00C420CA" w:rsidRPr="00956743">
        <w:rPr>
          <w:rFonts w:ascii="Arial" w:hAnsi="Arial" w:cs="Arial"/>
        </w:rPr>
        <w:fldChar w:fldCharType="begin"/>
      </w:r>
      <w:r w:rsidR="00C420CA" w:rsidRPr="00956743">
        <w:rPr>
          <w:rFonts w:ascii="Arial" w:hAnsi="Arial" w:cs="Arial"/>
        </w:rPr>
        <w:instrText xml:space="preserve"> REF _Ref207752020 \h </w:instrText>
      </w:r>
      <w:r w:rsidR="001F3D73" w:rsidRPr="00956743">
        <w:rPr>
          <w:rFonts w:ascii="Arial" w:hAnsi="Arial" w:cs="Arial"/>
        </w:rPr>
        <w:instrText xml:space="preserve"> \* MERGEFORMAT </w:instrText>
      </w:r>
      <w:r w:rsidR="00C420CA" w:rsidRPr="00956743">
        <w:rPr>
          <w:rFonts w:ascii="Arial" w:hAnsi="Arial" w:cs="Arial"/>
        </w:rPr>
      </w:r>
      <w:r w:rsidR="00C420CA" w:rsidRPr="00956743">
        <w:rPr>
          <w:rFonts w:ascii="Arial" w:hAnsi="Arial" w:cs="Arial"/>
        </w:rPr>
        <w:fldChar w:fldCharType="separate"/>
      </w:r>
      <w:r w:rsidR="00C420CA" w:rsidRPr="00956743">
        <w:rPr>
          <w:rFonts w:ascii="Arial" w:hAnsi="Arial" w:cs="Arial"/>
          <w:noProof/>
        </w:rPr>
        <w:t>26</w:t>
      </w:r>
      <w:r w:rsidR="00C420CA" w:rsidRPr="00956743">
        <w:rPr>
          <w:rFonts w:ascii="Arial" w:hAnsi="Arial" w:cs="Arial"/>
          <w:color w:val="000000"/>
        </w:rPr>
        <w:t>. tabul</w:t>
      </w:r>
      <w:r w:rsidR="001F3D73" w:rsidRPr="00956743">
        <w:rPr>
          <w:rFonts w:ascii="Arial" w:hAnsi="Arial" w:cs="Arial"/>
          <w:color w:val="000000"/>
        </w:rPr>
        <w:t>ā</w:t>
      </w:r>
      <w:r w:rsidR="00C420CA" w:rsidRPr="00956743">
        <w:rPr>
          <w:rFonts w:ascii="Arial" w:hAnsi="Arial" w:cs="Arial"/>
          <w:i/>
          <w:color w:val="000000"/>
        </w:rPr>
        <w:t xml:space="preserve"> </w:t>
      </w:r>
      <w:r w:rsidR="001F3D73" w:rsidRPr="00956743">
        <w:rPr>
          <w:rFonts w:ascii="Arial" w:hAnsi="Arial" w:cs="Arial"/>
          <w:i/>
          <w:color w:val="000000"/>
        </w:rPr>
        <w:t>"</w:t>
      </w:r>
      <w:r w:rsidR="00C420CA" w:rsidRPr="00956743">
        <w:rPr>
          <w:rFonts w:ascii="Arial" w:hAnsi="Arial" w:cs="Arial"/>
          <w:i/>
          <w:color w:val="000000"/>
        </w:rPr>
        <w:t>TVP un pārējo vietņu padziļinātā izvērtējuma kritēriju salīdzinājums (Ekspertu vērtējums)</w:t>
      </w:r>
      <w:r w:rsidR="00C420CA" w:rsidRPr="00956743">
        <w:rPr>
          <w:rFonts w:ascii="Arial" w:hAnsi="Arial" w:cs="Arial"/>
        </w:rPr>
        <w:fldChar w:fldCharType="end"/>
      </w:r>
      <w:r w:rsidR="001F3D73" w:rsidRPr="00956743">
        <w:rPr>
          <w:rFonts w:ascii="Arial" w:hAnsi="Arial" w:cs="Arial"/>
          <w:i/>
          <w:color w:val="000000"/>
        </w:rPr>
        <w:t>"</w:t>
      </w:r>
      <w:r w:rsidR="0069452E" w:rsidRPr="00956743">
        <w:rPr>
          <w:rFonts w:ascii="Arial" w:hAnsi="Arial" w:cs="Arial"/>
          <w:i/>
          <w:color w:val="000000"/>
        </w:rPr>
        <w:t>,</w:t>
      </w:r>
      <w:r w:rsidRPr="00956743">
        <w:rPr>
          <w:rFonts w:ascii="Arial" w:hAnsi="Arial" w:cs="Arial"/>
        </w:rPr>
        <w:t xml:space="preserve"> apstiprina līdzīgas tendences</w:t>
      </w:r>
      <w:r w:rsidR="001D4B4B" w:rsidRPr="00956743">
        <w:rPr>
          <w:rFonts w:ascii="Arial" w:hAnsi="Arial" w:cs="Arial"/>
        </w:rPr>
        <w:t xml:space="preserve"> (skat</w:t>
      </w:r>
      <w:r w:rsidRPr="00956743">
        <w:rPr>
          <w:rFonts w:ascii="Arial" w:hAnsi="Arial" w:cs="Arial"/>
        </w:rPr>
        <w:t>.</w:t>
      </w:r>
      <w:r w:rsidR="001D4B4B" w:rsidRPr="00956743">
        <w:rPr>
          <w:rFonts w:ascii="Arial" w:hAnsi="Arial" w:cs="Arial"/>
        </w:rPr>
        <w:t xml:space="preserve"> </w:t>
      </w:r>
      <w:r w:rsidR="00736A9F" w:rsidRPr="00956743">
        <w:rPr>
          <w:rFonts w:ascii="Arial" w:hAnsi="Arial" w:cs="Arial"/>
        </w:rPr>
        <w:fldChar w:fldCharType="begin"/>
      </w:r>
      <w:r w:rsidR="00736A9F" w:rsidRPr="00956743">
        <w:rPr>
          <w:rFonts w:ascii="Arial" w:hAnsi="Arial" w:cs="Arial"/>
        </w:rPr>
        <w:instrText xml:space="preserve"> REF _Ref207747808 \h </w:instrText>
      </w:r>
      <w:r w:rsidR="00571315" w:rsidRPr="00956743">
        <w:rPr>
          <w:rFonts w:ascii="Arial" w:hAnsi="Arial" w:cs="Arial"/>
        </w:rPr>
        <w:instrText xml:space="preserve"> \* MERGEFORMAT </w:instrText>
      </w:r>
      <w:r w:rsidR="00736A9F" w:rsidRPr="00956743">
        <w:rPr>
          <w:rFonts w:ascii="Arial" w:hAnsi="Arial" w:cs="Arial"/>
        </w:rPr>
      </w:r>
      <w:r w:rsidR="00736A9F" w:rsidRPr="00956743">
        <w:rPr>
          <w:rFonts w:ascii="Arial" w:hAnsi="Arial" w:cs="Arial"/>
        </w:rPr>
        <w:fldChar w:fldCharType="separate"/>
      </w:r>
      <w:r w:rsidR="00736A9F" w:rsidRPr="00956743">
        <w:rPr>
          <w:rFonts w:ascii="Arial" w:hAnsi="Arial" w:cs="Arial"/>
          <w:noProof/>
        </w:rPr>
        <w:t>19</w:t>
      </w:r>
      <w:r w:rsidR="00736A9F" w:rsidRPr="00956743">
        <w:rPr>
          <w:rFonts w:ascii="Arial" w:hAnsi="Arial" w:cs="Arial"/>
        </w:rPr>
        <w:t>. attēl</w:t>
      </w:r>
      <w:r w:rsidR="00894C89" w:rsidRPr="00956743">
        <w:rPr>
          <w:rFonts w:ascii="Arial" w:hAnsi="Arial" w:cs="Arial"/>
        </w:rPr>
        <w:t>u</w:t>
      </w:r>
      <w:r w:rsidR="00736A9F" w:rsidRPr="00956743">
        <w:rPr>
          <w:rFonts w:ascii="Arial" w:hAnsi="Arial" w:cs="Arial"/>
        </w:rPr>
        <w:fldChar w:fldCharType="end"/>
      </w:r>
      <w:r w:rsidR="001D4B4B" w:rsidRPr="00956743">
        <w:rPr>
          <w:rFonts w:ascii="Arial" w:hAnsi="Arial" w:cs="Arial"/>
        </w:rPr>
        <w:t>).</w:t>
      </w:r>
      <w:r w:rsidRPr="00956743">
        <w:rPr>
          <w:rFonts w:ascii="Arial" w:hAnsi="Arial" w:cs="Arial"/>
        </w:rPr>
        <w:t xml:space="preserve"> </w:t>
      </w:r>
    </w:p>
    <w:bookmarkStart w:id="94" w:name="_Ref207747808"/>
    <w:p w14:paraId="3D8C332E" w14:textId="11E10D4D" w:rsidR="006A1403" w:rsidRPr="00956743" w:rsidRDefault="004550AA" w:rsidP="00B47596">
      <w:pPr>
        <w:tabs>
          <w:tab w:val="left" w:pos="567"/>
        </w:tabs>
        <w:spacing w:before="240" w:after="280" w:line="360" w:lineRule="auto"/>
        <w:jc w:val="center"/>
        <w:rPr>
          <w:rFonts w:ascii="Arial" w:hAnsi="Arial" w:cs="Arial"/>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19</w:t>
      </w:r>
      <w:r w:rsidRPr="00956743">
        <w:rPr>
          <w:rFonts w:ascii="Arial" w:hAnsi="Arial" w:cs="Arial"/>
        </w:rPr>
        <w:fldChar w:fldCharType="end"/>
      </w:r>
      <w:r w:rsidR="006A1403" w:rsidRPr="00956743">
        <w:rPr>
          <w:rFonts w:ascii="Arial" w:hAnsi="Arial" w:cs="Arial"/>
        </w:rPr>
        <w:t>. attēls</w:t>
      </w:r>
      <w:r w:rsidR="00736A9F" w:rsidRPr="00956743">
        <w:rPr>
          <w:rFonts w:ascii="Arial" w:hAnsi="Arial" w:cs="Arial"/>
        </w:rPr>
        <w:t>.</w:t>
      </w:r>
      <w:r w:rsidR="006A1403" w:rsidRPr="00956743">
        <w:rPr>
          <w:rFonts w:ascii="Arial" w:hAnsi="Arial" w:cs="Arial"/>
        </w:rPr>
        <w:t xml:space="preserve"> </w:t>
      </w:r>
      <w:r w:rsidR="00736A9F" w:rsidRPr="00956743">
        <w:rPr>
          <w:rFonts w:ascii="Arial" w:hAnsi="Arial" w:cs="Arial"/>
          <w:i/>
          <w:iCs/>
        </w:rPr>
        <w:t>TVP un individuāli izstrādāto tīmekļvietņu vienkāršotā izvērtējuma rezultātu salīdzinājums pa kritērijiem (2024. gads)</w:t>
      </w:r>
      <w:bookmarkEnd w:id="94"/>
    </w:p>
    <w:p w14:paraId="225B1D43" w14:textId="36131335" w:rsidR="00A13851" w:rsidRPr="00956743" w:rsidRDefault="00A13851" w:rsidP="00B47596">
      <w:pPr>
        <w:tabs>
          <w:tab w:val="left" w:pos="567"/>
        </w:tabs>
        <w:spacing w:before="240" w:after="280" w:line="360" w:lineRule="auto"/>
        <w:jc w:val="both"/>
        <w:rPr>
          <w:rFonts w:ascii="Arial" w:hAnsi="Arial" w:cs="Arial"/>
        </w:rPr>
      </w:pPr>
      <w:r w:rsidRPr="00956743">
        <w:rPr>
          <w:rFonts w:ascii="Arial" w:hAnsi="Arial" w:cs="Arial"/>
          <w:noProof/>
        </w:rPr>
        <w:lastRenderedPageBreak/>
        <w:drawing>
          <wp:inline distT="0" distB="0" distL="0" distR="0" wp14:anchorId="14D4A848" wp14:editId="1F535AA6">
            <wp:extent cx="5836920" cy="3890645"/>
            <wp:effectExtent l="0" t="0" r="0" b="0"/>
            <wp:docPr id="1184806013" name="Picture 1" descr="Stabiņu diagramma par TVP un individuāli izstrādāto tīmekļvietņu vienkāršotā izvērtējuma rezultātiem 2024. gadā. TVP vietnēm labāki rādītāji teksta izmēra tālummaiņā, pamatstruktūrā, multimediju alternatīvās un lapu nosaukumos, bet individuālajām vietnēm – virsrakstos, navigācijā un attēlu alternatīvās, kur TVP biežāk neatbil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06013" name="Picture 1" descr="Stabiņu diagramma par TVP un individuāli izstrādāto tīmekļvietņu vienkāršotā izvērtējuma rezultātiem 2024. gadā. TVP vietnēm labāki rādītāji teksta izmēra tālummaiņā, pamatstruktūrā, multimediju alternatīvās un lapu nosaukumos, bet individuālajām vietnēm – virsrakstos, navigācijā un attēlu alternatīvās, kur TVP biežāk neatbilst."/>
                    <pic:cNvPicPr/>
                  </pic:nvPicPr>
                  <pic:blipFill>
                    <a:blip r:embed="rId33">
                      <a:extLst>
                        <a:ext uri="{28A0092B-C50C-407E-A947-70E740481C1C}">
                          <a14:useLocalDpi xmlns:a14="http://schemas.microsoft.com/office/drawing/2010/main" val="0"/>
                        </a:ext>
                      </a:extLst>
                    </a:blip>
                    <a:stretch>
                      <a:fillRect/>
                    </a:stretch>
                  </pic:blipFill>
                  <pic:spPr>
                    <a:xfrm>
                      <a:off x="0" y="0"/>
                      <a:ext cx="5836920" cy="3890645"/>
                    </a:xfrm>
                    <a:prstGeom prst="rect">
                      <a:avLst/>
                    </a:prstGeom>
                  </pic:spPr>
                </pic:pic>
              </a:graphicData>
            </a:graphic>
          </wp:inline>
        </w:drawing>
      </w:r>
    </w:p>
    <w:p w14:paraId="3BED0B58" w14:textId="37D2BBE6" w:rsidR="001D4B4B" w:rsidRPr="00956743" w:rsidRDefault="001D4B4B" w:rsidP="00B47596">
      <w:pPr>
        <w:tabs>
          <w:tab w:val="left" w:pos="567"/>
        </w:tabs>
        <w:spacing w:before="240" w:after="280" w:line="360" w:lineRule="auto"/>
        <w:rPr>
          <w:rFonts w:ascii="Arial" w:hAnsi="Arial" w:cs="Arial"/>
        </w:rPr>
      </w:pPr>
    </w:p>
    <w:p w14:paraId="466823DC" w14:textId="77777777" w:rsidR="001D4B4B" w:rsidRPr="00956743" w:rsidRDefault="001D4B4B" w:rsidP="00B47596">
      <w:pPr>
        <w:tabs>
          <w:tab w:val="left" w:pos="567"/>
        </w:tabs>
        <w:spacing w:before="240" w:after="280" w:line="360" w:lineRule="auto"/>
        <w:rPr>
          <w:rFonts w:ascii="Arial" w:hAnsi="Arial" w:cs="Arial"/>
        </w:rPr>
      </w:pPr>
    </w:p>
    <w:p w14:paraId="4F2ED03F" w14:textId="1321E792"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TVP vietnēm neatbilstību īpatsvars kritērijā </w:t>
      </w:r>
      <w:r w:rsidRPr="00956743">
        <w:rPr>
          <w:rFonts w:ascii="Arial" w:hAnsi="Arial" w:cs="Arial"/>
          <w:i/>
        </w:rPr>
        <w:t>Pamatstruktūra</w:t>
      </w:r>
      <w:r w:rsidRPr="00956743">
        <w:rPr>
          <w:rFonts w:ascii="Arial" w:hAnsi="Arial" w:cs="Arial"/>
        </w:rPr>
        <w:t xml:space="preserve"> bija 2% (pret 54% pārējās vietnēs) un </w:t>
      </w:r>
      <w:r w:rsidRPr="00956743">
        <w:rPr>
          <w:rFonts w:ascii="Arial" w:hAnsi="Arial" w:cs="Arial"/>
          <w:i/>
        </w:rPr>
        <w:t>Kontrasti</w:t>
      </w:r>
      <w:r w:rsidRPr="00956743">
        <w:rPr>
          <w:rFonts w:ascii="Arial" w:hAnsi="Arial" w:cs="Arial"/>
        </w:rPr>
        <w:t xml:space="preserve"> – 41% (pret 93%). Savukārt kritērijos, kas saistīti ar interaktīviem elementiem, neatbilstību īpatsvars TVP vietnēs bija augstāks: </w:t>
      </w:r>
      <w:r w:rsidRPr="00956743">
        <w:rPr>
          <w:rFonts w:ascii="Arial" w:hAnsi="Arial" w:cs="Arial"/>
          <w:i/>
        </w:rPr>
        <w:t>Formas</w:t>
      </w:r>
      <w:r w:rsidRPr="00956743">
        <w:rPr>
          <w:rFonts w:ascii="Arial" w:hAnsi="Arial" w:cs="Arial"/>
        </w:rPr>
        <w:t xml:space="preserve"> – 92% (pret 33%) un </w:t>
      </w:r>
      <w:r w:rsidRPr="00956743">
        <w:rPr>
          <w:rFonts w:ascii="Arial" w:hAnsi="Arial" w:cs="Arial"/>
          <w:i/>
        </w:rPr>
        <w:t>Navigācija</w:t>
      </w:r>
      <w:r w:rsidRPr="00956743">
        <w:rPr>
          <w:rFonts w:ascii="Arial" w:hAnsi="Arial" w:cs="Arial"/>
        </w:rPr>
        <w:t xml:space="preserve"> – 88% (pret 70%). Šo rezultātu ietekmē TVP komponenšu izmantošana visās platformas vietnēs, kas veicina neatbilstību atkārtošanos lielākā apjomā.</w:t>
      </w:r>
    </w:p>
    <w:p w14:paraId="51F7F181" w14:textId="66183A9C" w:rsidR="00573230" w:rsidRPr="00956743" w:rsidRDefault="002D11A0" w:rsidP="00B47596">
      <w:pPr>
        <w:pBdr>
          <w:top w:val="nil"/>
          <w:left w:val="nil"/>
          <w:bottom w:val="nil"/>
          <w:right w:val="nil"/>
          <w:between w:val="nil"/>
        </w:pBdr>
        <w:tabs>
          <w:tab w:val="left" w:pos="567"/>
        </w:tabs>
        <w:spacing w:before="240" w:after="120" w:line="360" w:lineRule="auto"/>
        <w:jc w:val="both"/>
        <w:rPr>
          <w:rFonts w:ascii="Arial" w:hAnsi="Arial" w:cs="Arial"/>
        </w:rPr>
      </w:pPr>
      <w:r w:rsidRPr="00956743">
        <w:rPr>
          <w:rFonts w:ascii="Arial" w:hAnsi="Arial" w:cs="Arial"/>
        </w:rPr>
        <w:t xml:space="preserve">Pašvērtējumu dati, ka rāda Pielikuma </w:t>
      </w:r>
      <w:r w:rsidR="0069452E" w:rsidRPr="00956743">
        <w:rPr>
          <w:rFonts w:ascii="Arial" w:hAnsi="Arial" w:cs="Arial"/>
        </w:rPr>
        <w:fldChar w:fldCharType="begin"/>
      </w:r>
      <w:r w:rsidR="0069452E" w:rsidRPr="00956743">
        <w:rPr>
          <w:rFonts w:ascii="Arial" w:hAnsi="Arial" w:cs="Arial"/>
        </w:rPr>
        <w:instrText xml:space="preserve"> REF _Ref207752084 \h </w:instrText>
      </w:r>
      <w:r w:rsidR="00956743">
        <w:rPr>
          <w:rFonts w:ascii="Arial" w:hAnsi="Arial" w:cs="Arial"/>
        </w:rPr>
        <w:instrText xml:space="preserve"> \* MERGEFORMAT </w:instrText>
      </w:r>
      <w:r w:rsidR="0069452E" w:rsidRPr="00956743">
        <w:rPr>
          <w:rFonts w:ascii="Arial" w:hAnsi="Arial" w:cs="Arial"/>
        </w:rPr>
      </w:r>
      <w:r w:rsidR="0069452E" w:rsidRPr="00956743">
        <w:rPr>
          <w:rFonts w:ascii="Arial" w:hAnsi="Arial" w:cs="Arial"/>
        </w:rPr>
        <w:fldChar w:fldCharType="separate"/>
      </w:r>
      <w:r w:rsidR="0069452E" w:rsidRPr="00956743">
        <w:rPr>
          <w:rFonts w:ascii="Arial" w:hAnsi="Arial" w:cs="Arial"/>
          <w:noProof/>
        </w:rPr>
        <w:t>27</w:t>
      </w:r>
      <w:r w:rsidR="0069452E" w:rsidRPr="00956743">
        <w:rPr>
          <w:rFonts w:ascii="Arial" w:hAnsi="Arial" w:cs="Arial"/>
          <w:color w:val="000000"/>
        </w:rPr>
        <w:t>.</w:t>
      </w:r>
      <w:r w:rsidR="0069452E" w:rsidRPr="00956743">
        <w:rPr>
          <w:rFonts w:ascii="Arial" w:hAnsi="Arial" w:cs="Arial"/>
          <w:i/>
          <w:color w:val="000000"/>
        </w:rPr>
        <w:t xml:space="preserve"> </w:t>
      </w:r>
      <w:r w:rsidR="0069452E" w:rsidRPr="00956743">
        <w:rPr>
          <w:rFonts w:ascii="Arial" w:hAnsi="Arial" w:cs="Arial"/>
          <w:color w:val="000000"/>
        </w:rPr>
        <w:t>tabula.</w:t>
      </w:r>
      <w:r w:rsidR="0069452E" w:rsidRPr="00956743">
        <w:rPr>
          <w:rFonts w:ascii="Arial" w:hAnsi="Arial" w:cs="Arial"/>
          <w:i/>
          <w:color w:val="000000"/>
        </w:rPr>
        <w:t xml:space="preserve"> </w:t>
      </w:r>
      <w:r w:rsidR="00312F40" w:rsidRPr="00956743">
        <w:rPr>
          <w:rFonts w:ascii="Arial" w:hAnsi="Arial" w:cs="Arial"/>
          <w:i/>
          <w:color w:val="000000"/>
        </w:rPr>
        <w:t>"</w:t>
      </w:r>
      <w:r w:rsidR="0069452E" w:rsidRPr="00956743">
        <w:rPr>
          <w:rFonts w:ascii="Arial" w:hAnsi="Arial" w:cs="Arial"/>
          <w:i/>
          <w:color w:val="000000"/>
        </w:rPr>
        <w:t>TVP un pārējo vietņu vienkāršotā izvērtējuma kritēriju salīdzinājums (Pašvērtējums)</w:t>
      </w:r>
      <w:r w:rsidR="0069452E" w:rsidRPr="00956743">
        <w:rPr>
          <w:rFonts w:ascii="Arial" w:hAnsi="Arial" w:cs="Arial"/>
        </w:rPr>
        <w:fldChar w:fldCharType="end"/>
      </w:r>
      <w:r w:rsidR="00312F40" w:rsidRPr="00956743">
        <w:rPr>
          <w:rFonts w:ascii="Arial" w:hAnsi="Arial" w:cs="Arial"/>
          <w:i/>
          <w:color w:val="000000"/>
        </w:rPr>
        <w:t>"</w:t>
      </w:r>
      <w:r w:rsidRPr="00956743">
        <w:rPr>
          <w:rFonts w:ascii="Arial" w:hAnsi="Arial" w:cs="Arial"/>
        </w:rPr>
        <w:t>, liecina, ka TVP vietņu uzturētāji bieži novērtē piekļūstamību optimistiskāk nekā ārpus platformas esošo vietņu uzturētāji, arī tajos kritērijos, kuros ekspertu vērtējumos konstatēts lielāks neatbilstību īpatsvars. Tas var norādīt uz paļāvību uz platformas tehnisko nodrošinājumu.</w:t>
      </w:r>
    </w:p>
    <w:p w14:paraId="2FF8BBEE" w14:textId="77777777" w:rsidR="00573230" w:rsidRPr="00956743" w:rsidRDefault="002D11A0" w:rsidP="00B47596">
      <w:pPr>
        <w:pStyle w:val="Heading2"/>
        <w:tabs>
          <w:tab w:val="left" w:pos="567"/>
        </w:tabs>
        <w:spacing w:line="360" w:lineRule="auto"/>
        <w:rPr>
          <w:rFonts w:ascii="Arial" w:hAnsi="Arial" w:cs="Arial"/>
        </w:rPr>
      </w:pPr>
      <w:bookmarkStart w:id="95" w:name="_heading=h.w7xed8dtd1ar" w:colFirst="0" w:colLast="0"/>
      <w:bookmarkStart w:id="96" w:name="_Toc208267037"/>
      <w:bookmarkEnd w:id="95"/>
      <w:r w:rsidRPr="00956743">
        <w:rPr>
          <w:rFonts w:ascii="Arial" w:hAnsi="Arial" w:cs="Arial"/>
        </w:rPr>
        <w:lastRenderedPageBreak/>
        <w:t>6.2. Ieteikumi uzlabojumiem</w:t>
      </w:r>
      <w:bookmarkEnd w:id="96"/>
    </w:p>
    <w:p w14:paraId="744E59AC"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Kopumā secināms, ka TVP nodrošina uzlabojumus noteiktos tehniskajos kritērijos, taču negarantē pilnīgu atbilstību visiem piekļūstamības aspektiem un var radīt jaunus izaicinājumus strukturālu komponentu izmantošanas dēļ. Lai mazinātu konstatētās neatbilstības, ieteicams:</w:t>
      </w:r>
    </w:p>
    <w:p w14:paraId="7CD30EDF" w14:textId="77777777" w:rsidR="00573230" w:rsidRPr="00956743" w:rsidRDefault="002D11A0" w:rsidP="00B47596">
      <w:pPr>
        <w:numPr>
          <w:ilvl w:val="0"/>
          <w:numId w:val="9"/>
        </w:numPr>
        <w:tabs>
          <w:tab w:val="left" w:pos="567"/>
        </w:tabs>
        <w:spacing w:before="240" w:after="0" w:line="360" w:lineRule="auto"/>
        <w:ind w:left="0" w:firstLine="0"/>
        <w:rPr>
          <w:rFonts w:ascii="Arial" w:hAnsi="Arial" w:cs="Arial"/>
        </w:rPr>
      </w:pPr>
      <w:r w:rsidRPr="00956743">
        <w:rPr>
          <w:rFonts w:ascii="Arial" w:hAnsi="Arial" w:cs="Arial"/>
        </w:rPr>
        <w:t>Stiprināt obligātu atbilstošu komponenšu izmantošanu TVP līmenī, nodrošinot to atbilstību WCAG prasībām.</w:t>
      </w:r>
    </w:p>
    <w:p w14:paraId="47EE76B9" w14:textId="77777777" w:rsidR="00573230" w:rsidRPr="00956743" w:rsidRDefault="002D11A0" w:rsidP="00B47596">
      <w:pPr>
        <w:numPr>
          <w:ilvl w:val="0"/>
          <w:numId w:val="9"/>
        </w:numPr>
        <w:tabs>
          <w:tab w:val="left" w:pos="567"/>
        </w:tabs>
        <w:spacing w:before="240" w:after="0" w:line="360" w:lineRule="auto"/>
        <w:ind w:left="0" w:firstLine="0"/>
        <w:rPr>
          <w:rFonts w:ascii="Arial" w:hAnsi="Arial" w:cs="Arial"/>
        </w:rPr>
      </w:pPr>
      <w:r w:rsidRPr="00956743">
        <w:rPr>
          <w:rFonts w:ascii="Arial" w:hAnsi="Arial" w:cs="Arial"/>
        </w:rPr>
        <w:t>Ieviest centralizētu automātisko un manuālo pārbaudi pirms vietņu publicēšanas, lai savlaicīgi novērstu atkārtotas neatbilstības.</w:t>
      </w:r>
    </w:p>
    <w:p w14:paraId="224D7ED6" w14:textId="77777777" w:rsidR="00573230" w:rsidRPr="00956743" w:rsidRDefault="002D11A0" w:rsidP="00B47596">
      <w:pPr>
        <w:numPr>
          <w:ilvl w:val="0"/>
          <w:numId w:val="9"/>
        </w:numPr>
        <w:tabs>
          <w:tab w:val="left" w:pos="567"/>
        </w:tabs>
        <w:spacing w:before="240" w:after="0" w:line="360" w:lineRule="auto"/>
        <w:ind w:left="0" w:firstLine="0"/>
        <w:rPr>
          <w:rFonts w:ascii="Arial" w:hAnsi="Arial" w:cs="Arial"/>
        </w:rPr>
      </w:pPr>
      <w:r w:rsidRPr="00956743">
        <w:rPr>
          <w:rFonts w:ascii="Arial" w:hAnsi="Arial" w:cs="Arial"/>
        </w:rPr>
        <w:t>Nodrošināt iestādēm metodisko atbalstu un apmācības, īpaši par strukturāla satura veidošanu.</w:t>
      </w:r>
    </w:p>
    <w:p w14:paraId="1207933D" w14:textId="77777777" w:rsidR="00573230" w:rsidRPr="00956743" w:rsidRDefault="002D11A0" w:rsidP="00B47596">
      <w:pPr>
        <w:numPr>
          <w:ilvl w:val="0"/>
          <w:numId w:val="9"/>
        </w:numPr>
        <w:tabs>
          <w:tab w:val="left" w:pos="567"/>
        </w:tabs>
        <w:spacing w:before="240" w:after="280" w:line="360" w:lineRule="auto"/>
        <w:ind w:left="0" w:firstLine="0"/>
        <w:rPr>
          <w:rFonts w:ascii="Arial" w:hAnsi="Arial" w:cs="Arial"/>
        </w:rPr>
      </w:pPr>
      <w:r w:rsidRPr="00956743">
        <w:rPr>
          <w:rFonts w:ascii="Arial" w:hAnsi="Arial" w:cs="Arial"/>
        </w:rPr>
        <w:t>Veikt regulāru monitoringu, salīdzinot TVP un ārpus TVP vietnes, lai identificētu sistemātiskas problēmas un atjauninātu platformas risinājumus.</w:t>
      </w:r>
    </w:p>
    <w:p w14:paraId="47A8472D" w14:textId="38ACD120" w:rsidR="00573230" w:rsidRPr="00956743" w:rsidRDefault="002D11A0" w:rsidP="00B47596">
      <w:pPr>
        <w:pStyle w:val="Heading1"/>
        <w:numPr>
          <w:ilvl w:val="0"/>
          <w:numId w:val="34"/>
        </w:numPr>
        <w:tabs>
          <w:tab w:val="left" w:pos="567"/>
        </w:tabs>
        <w:spacing w:line="360" w:lineRule="auto"/>
        <w:ind w:left="0" w:firstLine="0"/>
        <w:rPr>
          <w:rFonts w:ascii="Arial" w:hAnsi="Arial" w:cs="Arial"/>
        </w:rPr>
      </w:pPr>
      <w:bookmarkStart w:id="97" w:name="_heading=h.2rd6upq4pn95" w:colFirst="0" w:colLast="0"/>
      <w:bookmarkStart w:id="98" w:name="_Toc208267038"/>
      <w:bookmarkEnd w:id="97"/>
      <w:r w:rsidRPr="00956743">
        <w:rPr>
          <w:rFonts w:ascii="Arial" w:hAnsi="Arial" w:cs="Arial"/>
        </w:rPr>
        <w:t xml:space="preserve">Piekļūstamības novērtējums </w:t>
      </w:r>
      <w:r w:rsidR="009D5010" w:rsidRPr="00956743">
        <w:rPr>
          <w:rFonts w:ascii="Arial" w:hAnsi="Arial" w:cs="Arial"/>
        </w:rPr>
        <w:t xml:space="preserve">tīmekļvietņu </w:t>
      </w:r>
      <w:r w:rsidRPr="00956743">
        <w:rPr>
          <w:rFonts w:ascii="Arial" w:hAnsi="Arial" w:cs="Arial"/>
        </w:rPr>
        <w:t>un mobilo lietotņu griezumā</w:t>
      </w:r>
      <w:bookmarkEnd w:id="98"/>
    </w:p>
    <w:p w14:paraId="1DBF7625" w14:textId="64BC2D9A" w:rsidR="00573230" w:rsidRPr="00956743" w:rsidRDefault="003C4AAF" w:rsidP="00B47596">
      <w:pPr>
        <w:tabs>
          <w:tab w:val="left" w:pos="567"/>
        </w:tabs>
        <w:spacing w:line="360" w:lineRule="auto"/>
        <w:rPr>
          <w:rFonts w:ascii="Arial" w:hAnsi="Arial" w:cs="Arial"/>
        </w:rPr>
      </w:pPr>
      <w:r w:rsidRPr="00956743">
        <w:rPr>
          <w:rFonts w:ascii="Arial" w:hAnsi="Arial" w:cs="Arial"/>
        </w:rPr>
        <w:t xml:space="preserve">Ziņojuma </w:t>
      </w:r>
      <w:r w:rsidR="00896EA5" w:rsidRPr="00956743">
        <w:rPr>
          <w:rFonts w:ascii="Arial" w:hAnsi="Arial" w:cs="Arial"/>
        </w:rPr>
        <w:t>ie</w:t>
      </w:r>
      <w:r w:rsidR="00B4658B" w:rsidRPr="00956743">
        <w:rPr>
          <w:rFonts w:ascii="Arial" w:hAnsi="Arial" w:cs="Arial"/>
        </w:rPr>
        <w:t xml:space="preserve">priekšējās </w:t>
      </w:r>
      <w:r w:rsidRPr="00956743">
        <w:rPr>
          <w:rFonts w:ascii="Arial" w:hAnsi="Arial" w:cs="Arial"/>
        </w:rPr>
        <w:t xml:space="preserve">nodaļās sniegta analīzei </w:t>
      </w:r>
      <w:r w:rsidR="00636724" w:rsidRPr="00956743">
        <w:rPr>
          <w:rFonts w:ascii="Arial" w:hAnsi="Arial" w:cs="Arial"/>
        </w:rPr>
        <w:t xml:space="preserve">atbilstoši </w:t>
      </w:r>
      <w:r w:rsidRPr="00956743">
        <w:rPr>
          <w:rFonts w:ascii="Arial" w:hAnsi="Arial" w:cs="Arial"/>
        </w:rPr>
        <w:t xml:space="preserve">atsevišķiem </w:t>
      </w:r>
      <w:r w:rsidR="00636724" w:rsidRPr="00956743">
        <w:rPr>
          <w:rFonts w:ascii="Arial" w:hAnsi="Arial" w:cs="Arial"/>
        </w:rPr>
        <w:t xml:space="preserve">piekļūstamības </w:t>
      </w:r>
      <w:r w:rsidRPr="00956743">
        <w:rPr>
          <w:rFonts w:ascii="Arial" w:hAnsi="Arial" w:cs="Arial"/>
        </w:rPr>
        <w:t>kritērijiem</w:t>
      </w:r>
      <w:r w:rsidR="00636724" w:rsidRPr="00956743">
        <w:rPr>
          <w:rFonts w:ascii="Arial" w:hAnsi="Arial" w:cs="Arial"/>
        </w:rPr>
        <w:t xml:space="preserve">. Šajā </w:t>
      </w:r>
      <w:r w:rsidRPr="00956743">
        <w:rPr>
          <w:rFonts w:ascii="Arial" w:hAnsi="Arial" w:cs="Arial"/>
        </w:rPr>
        <w:t>nodaļā apkopots vērtējums par iestāžu tīmekļvietņu un mobilo lietotņu piekļūstamību kopumā</w:t>
      </w:r>
      <w:r w:rsidR="005B058F" w:rsidRPr="00956743">
        <w:rPr>
          <w:rFonts w:ascii="Arial" w:hAnsi="Arial" w:cs="Arial"/>
        </w:rPr>
        <w:t xml:space="preserve"> – vienību griezumā</w:t>
      </w:r>
      <w:r w:rsidRPr="00956743">
        <w:rPr>
          <w:rFonts w:ascii="Arial" w:hAnsi="Arial" w:cs="Arial"/>
        </w:rPr>
        <w:t xml:space="preserve">. Novērtējums veikts katrā no izvērtēšanas pieejām, apkopojot rezultātus </w:t>
      </w:r>
      <w:r w:rsidR="005B058F" w:rsidRPr="00956743">
        <w:rPr>
          <w:rFonts w:ascii="Arial" w:hAnsi="Arial" w:cs="Arial"/>
        </w:rPr>
        <w:t>tīmekļ</w:t>
      </w:r>
      <w:r w:rsidRPr="00956743">
        <w:rPr>
          <w:rFonts w:ascii="Arial" w:hAnsi="Arial" w:cs="Arial"/>
        </w:rPr>
        <w:t xml:space="preserve">vietņu </w:t>
      </w:r>
      <w:r w:rsidR="005B058F" w:rsidRPr="00956743">
        <w:rPr>
          <w:rFonts w:ascii="Arial" w:hAnsi="Arial" w:cs="Arial"/>
        </w:rPr>
        <w:t xml:space="preserve">un mobilo </w:t>
      </w:r>
      <w:r w:rsidRPr="00956743">
        <w:rPr>
          <w:rFonts w:ascii="Arial" w:hAnsi="Arial" w:cs="Arial"/>
        </w:rPr>
        <w:t>lietotņu līmenī un nosakot tipisko neatbilstību mediānu</w:t>
      </w:r>
      <w:r w:rsidRPr="00956743">
        <w:rPr>
          <w:rFonts w:ascii="Arial" w:hAnsi="Arial" w:cs="Arial"/>
          <w:vertAlign w:val="superscript"/>
        </w:rPr>
        <w:footnoteReference w:id="23"/>
      </w:r>
      <w:r w:rsidRPr="00956743">
        <w:rPr>
          <w:rFonts w:ascii="Arial" w:hAnsi="Arial" w:cs="Arial"/>
        </w:rPr>
        <w:t>. Šāda pieeja ļauj raksturot situāciju ne tikai pēc atsevišķām tehniskām prasībām, bet arī pēc tā, kāda ir vidējā iestādes digitālā resursa pieejamība.</w:t>
      </w:r>
    </w:p>
    <w:p w14:paraId="55243964" w14:textId="688B2D7F" w:rsidR="00573230" w:rsidRPr="00956743" w:rsidRDefault="002D11A0" w:rsidP="00B47596">
      <w:pPr>
        <w:tabs>
          <w:tab w:val="left" w:pos="567"/>
        </w:tabs>
        <w:spacing w:line="360" w:lineRule="auto"/>
        <w:rPr>
          <w:rFonts w:ascii="Arial" w:hAnsi="Arial" w:cs="Arial"/>
        </w:rPr>
      </w:pPr>
      <w:r w:rsidRPr="00956743">
        <w:rPr>
          <w:rFonts w:ascii="Arial" w:hAnsi="Arial" w:cs="Arial"/>
        </w:rPr>
        <w:lastRenderedPageBreak/>
        <w:t xml:space="preserve">Rezultāti ilustrēti ar </w:t>
      </w:r>
      <w:r w:rsidR="003820B4" w:rsidRPr="00956743">
        <w:rPr>
          <w:rFonts w:ascii="Arial" w:hAnsi="Arial" w:cs="Arial"/>
        </w:rPr>
        <w:t>grafikiem</w:t>
      </w:r>
      <w:r w:rsidRPr="00956743">
        <w:rPr>
          <w:rFonts w:ascii="Arial" w:hAnsi="Arial" w:cs="Arial"/>
        </w:rPr>
        <w:t>, savukārt detalizēti dati par katru izvērtēto vietni un lietotni pieejami publiski pieejamā VARAM interaktīvajā datu panelī</w:t>
      </w:r>
      <w:r w:rsidRPr="00956743">
        <w:rPr>
          <w:rFonts w:ascii="Arial" w:hAnsi="Arial" w:cs="Arial"/>
          <w:vertAlign w:val="superscript"/>
        </w:rPr>
        <w:footnoteReference w:id="24"/>
      </w:r>
      <w:r w:rsidRPr="00956743">
        <w:rPr>
          <w:rFonts w:ascii="Arial" w:hAnsi="Arial" w:cs="Arial"/>
        </w:rPr>
        <w:t>.</w:t>
      </w:r>
    </w:p>
    <w:p w14:paraId="69BA83E6" w14:textId="61D9FCEF" w:rsidR="00573230" w:rsidRPr="00956743" w:rsidRDefault="00145856" w:rsidP="00B47596">
      <w:pPr>
        <w:pStyle w:val="Heading2"/>
        <w:tabs>
          <w:tab w:val="left" w:pos="567"/>
        </w:tabs>
        <w:spacing w:line="360" w:lineRule="auto"/>
        <w:rPr>
          <w:rFonts w:ascii="Arial" w:hAnsi="Arial" w:cs="Arial"/>
        </w:rPr>
      </w:pPr>
      <w:bookmarkStart w:id="99" w:name="_Toc208267039"/>
      <w:r w:rsidRPr="00956743">
        <w:rPr>
          <w:rFonts w:ascii="Arial" w:hAnsi="Arial" w:cs="Arial"/>
        </w:rPr>
        <w:t>7.1. Padziļinātais izvērtējums (tīmekļvietnes un mobilās lietotnes)</w:t>
      </w:r>
      <w:bookmarkEnd w:id="99"/>
    </w:p>
    <w:p w14:paraId="7571713D" w14:textId="0308ABE0" w:rsidR="00573230" w:rsidRPr="00956743" w:rsidRDefault="002D11A0" w:rsidP="00B47596">
      <w:pPr>
        <w:tabs>
          <w:tab w:val="left" w:pos="567"/>
        </w:tabs>
        <w:spacing w:before="240" w:after="240" w:line="360" w:lineRule="auto"/>
        <w:rPr>
          <w:rFonts w:ascii="Arial" w:hAnsi="Arial" w:cs="Arial"/>
        </w:rPr>
      </w:pPr>
      <w:r w:rsidRPr="00956743">
        <w:rPr>
          <w:rFonts w:ascii="Arial" w:hAnsi="Arial" w:cs="Arial"/>
        </w:rPr>
        <w:t xml:space="preserve">Padziļinātajā izvērtējumā 2024. gadā tika vērtētas 17 tīmekļvietnes un 8 mobilās lietotnes. Tipiskai vietnei neatbilstību mediāna vienā pārbaudītajā lapā bija 5–7, kas nozīmē, ka gandrīz katrā lapā tika konstatētas vairākas būtiskas problēmas (skat </w:t>
      </w:r>
      <w:r w:rsidR="00FB3DB7" w:rsidRPr="00956743">
        <w:rPr>
          <w:rFonts w:ascii="Arial" w:hAnsi="Arial" w:cs="Arial"/>
        </w:rPr>
        <w:fldChar w:fldCharType="begin"/>
      </w:r>
      <w:r w:rsidR="00FB3DB7" w:rsidRPr="00956743">
        <w:rPr>
          <w:rFonts w:ascii="Arial" w:hAnsi="Arial" w:cs="Arial"/>
        </w:rPr>
        <w:instrText xml:space="preserve"> REF _Ref207747993 \h </w:instrText>
      </w:r>
      <w:r w:rsidR="00571315" w:rsidRPr="00956743">
        <w:rPr>
          <w:rFonts w:ascii="Arial" w:hAnsi="Arial" w:cs="Arial"/>
        </w:rPr>
        <w:instrText xml:space="preserve"> \* MERGEFORMAT </w:instrText>
      </w:r>
      <w:r w:rsidR="00FB3DB7" w:rsidRPr="00956743">
        <w:rPr>
          <w:rFonts w:ascii="Arial" w:hAnsi="Arial" w:cs="Arial"/>
        </w:rPr>
      </w:r>
      <w:r w:rsidR="00FB3DB7" w:rsidRPr="00956743">
        <w:rPr>
          <w:rFonts w:ascii="Arial" w:hAnsi="Arial" w:cs="Arial"/>
        </w:rPr>
        <w:fldChar w:fldCharType="separate"/>
      </w:r>
      <w:r w:rsidR="00FB3DB7" w:rsidRPr="00956743">
        <w:rPr>
          <w:rFonts w:ascii="Arial" w:hAnsi="Arial" w:cs="Arial"/>
          <w:noProof/>
        </w:rPr>
        <w:t>20</w:t>
      </w:r>
      <w:r w:rsidR="00FB3DB7" w:rsidRPr="00956743">
        <w:rPr>
          <w:rFonts w:ascii="Arial" w:hAnsi="Arial" w:cs="Arial"/>
        </w:rPr>
        <w:t xml:space="preserve">. attēlu </w:t>
      </w:r>
      <w:r w:rsidR="00FB3DB7" w:rsidRPr="00956743">
        <w:rPr>
          <w:rFonts w:ascii="Arial" w:hAnsi="Arial" w:cs="Arial"/>
        </w:rPr>
        <w:fldChar w:fldCharType="end"/>
      </w:r>
      <w:r w:rsidR="00151478" w:rsidRPr="00956743">
        <w:rPr>
          <w:rStyle w:val="FootnoteReference"/>
          <w:rFonts w:ascii="Arial" w:hAnsi="Arial" w:cs="Arial"/>
        </w:rPr>
        <w:footnoteReference w:id="25"/>
      </w:r>
      <w:r w:rsidR="00151478" w:rsidRPr="00956743">
        <w:rPr>
          <w:rFonts w:ascii="Arial" w:hAnsi="Arial" w:cs="Arial"/>
        </w:rPr>
        <w:t>)</w:t>
      </w:r>
      <w:r w:rsidRPr="00956743">
        <w:rPr>
          <w:rFonts w:ascii="Arial" w:hAnsi="Arial" w:cs="Arial"/>
        </w:rPr>
        <w:t>. Vienlaikus atsevišķos gadījumos mediāna sasniedza 19 neatbilstības lapā, kas norāda uz īpaši zemu piekļūstamības nodrošinājuma līmeni. Analizējot neatbilstību izplatību visā vietnes mērogā, lielākajai daļai vērtēto vietņu neatbilstoši bija 15–20 no 50 pārbaudītajiem kritērijiem.</w:t>
      </w:r>
      <w:r w:rsidR="00D612BE" w:rsidRPr="00956743">
        <w:rPr>
          <w:rFonts w:ascii="Arial" w:hAnsi="Arial" w:cs="Arial"/>
        </w:rPr>
        <w:t xml:space="preserve"> Rezultāti liecina, ka neviena no pārbaudītajām vienībām nebija pilnībā atbilstoša visām prasībām.</w:t>
      </w:r>
    </w:p>
    <w:bookmarkStart w:id="100" w:name="_Ref207747993"/>
    <w:p w14:paraId="53C2F99D" w14:textId="3493637F" w:rsidR="00AF0DE5" w:rsidRPr="00956743" w:rsidRDefault="00AF0DE5" w:rsidP="00B47596">
      <w:pPr>
        <w:tabs>
          <w:tab w:val="left" w:pos="567"/>
        </w:tabs>
        <w:spacing w:before="240" w:after="240" w:line="360" w:lineRule="auto"/>
        <w:jc w:val="center"/>
        <w:rPr>
          <w:rFonts w:ascii="Arial" w:hAnsi="Arial" w:cs="Arial"/>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20</w:t>
      </w:r>
      <w:r w:rsidRPr="00956743">
        <w:rPr>
          <w:rFonts w:ascii="Arial" w:hAnsi="Arial" w:cs="Arial"/>
        </w:rPr>
        <w:fldChar w:fldCharType="end"/>
      </w:r>
      <w:r w:rsidR="006178B8" w:rsidRPr="00956743">
        <w:rPr>
          <w:rFonts w:ascii="Arial" w:hAnsi="Arial" w:cs="Arial"/>
        </w:rPr>
        <w:t>. attēl</w:t>
      </w:r>
      <w:r w:rsidRPr="00956743">
        <w:rPr>
          <w:rFonts w:ascii="Arial" w:hAnsi="Arial" w:cs="Arial"/>
        </w:rPr>
        <w:t xml:space="preserve">s. </w:t>
      </w:r>
      <w:r w:rsidRPr="00956743">
        <w:rPr>
          <w:rFonts w:ascii="Arial" w:hAnsi="Arial" w:cs="Arial"/>
          <w:i/>
        </w:rPr>
        <w:t>Padziļinātā izvērtējuma rezultātu sadalījums pēc neatbilstību mediānas tīmekļvietnēs (2024. gads)</w:t>
      </w:r>
      <w:r w:rsidRPr="00956743">
        <w:rPr>
          <w:rFonts w:ascii="Arial" w:hAnsi="Arial" w:cs="Arial"/>
        </w:rPr>
        <w:t>.</w:t>
      </w:r>
      <w:bookmarkEnd w:id="100"/>
    </w:p>
    <w:p w14:paraId="502D7645" w14:textId="79EEEE73" w:rsidR="006178B8" w:rsidRPr="00956743" w:rsidRDefault="006178B8" w:rsidP="00B47596">
      <w:pPr>
        <w:pStyle w:val="Caption"/>
        <w:keepNext/>
        <w:tabs>
          <w:tab w:val="left" w:pos="567"/>
        </w:tabs>
        <w:spacing w:line="360" w:lineRule="auto"/>
        <w:rPr>
          <w:rFonts w:ascii="Arial" w:hAnsi="Arial" w:cs="Arial"/>
        </w:rPr>
      </w:pPr>
    </w:p>
    <w:p w14:paraId="7F8C9F15" w14:textId="77777777" w:rsidR="00573230" w:rsidRPr="00956743" w:rsidRDefault="002D11A0" w:rsidP="00B47596">
      <w:pPr>
        <w:tabs>
          <w:tab w:val="left" w:pos="567"/>
        </w:tabs>
        <w:spacing w:before="240" w:after="240" w:line="360" w:lineRule="auto"/>
        <w:rPr>
          <w:rFonts w:ascii="Arial" w:hAnsi="Arial" w:cs="Arial"/>
        </w:rPr>
      </w:pPr>
      <w:r w:rsidRPr="00956743">
        <w:rPr>
          <w:rFonts w:ascii="Arial" w:hAnsi="Arial" w:cs="Arial"/>
          <w:noProof/>
        </w:rPr>
        <w:drawing>
          <wp:inline distT="114300" distB="114300" distL="114300" distR="114300" wp14:anchorId="7B6BA4C2" wp14:editId="5CB52635">
            <wp:extent cx="5836920" cy="3886200"/>
            <wp:effectExtent l="0" t="0" r="0" b="6350"/>
            <wp:docPr id="1992720181" name="image17.png" descr="Histogramma ar tīmekļvietņu sadalījumu pēc neatbilstību mediānas padziļinātajā izvērtējumā 2024. gadā. Lielākajai daļai vietņu mediāna ir 5–8 neatbilstības vienā lapā, atsevišķos gadījumos – līdz 19 neatbilstībām."/>
            <wp:cNvGraphicFramePr/>
            <a:graphic xmlns:a="http://schemas.openxmlformats.org/drawingml/2006/main">
              <a:graphicData uri="http://schemas.openxmlformats.org/drawingml/2006/picture">
                <pic:pic xmlns:pic="http://schemas.openxmlformats.org/drawingml/2006/picture">
                  <pic:nvPicPr>
                    <pic:cNvPr id="1992720181" name="image17.png" descr="Histogramma ar tīmekļvietņu sadalījumu pēc neatbilstību mediānas padziļinātajā izvērtējumā 2024. gadā. Lielākajai daļai vietņu mediāna ir 5–8 neatbilstības vienā lapā, atsevišķos gadījumos – līdz 19 neatbilstībām."/>
                    <pic:cNvPicPr preferRelativeResize="0"/>
                  </pic:nvPicPr>
                  <pic:blipFill>
                    <a:blip r:embed="rId34"/>
                    <a:srcRect/>
                    <a:stretch>
                      <a:fillRect/>
                    </a:stretch>
                  </pic:blipFill>
                  <pic:spPr>
                    <a:xfrm>
                      <a:off x="0" y="0"/>
                      <a:ext cx="5836920" cy="3886200"/>
                    </a:xfrm>
                    <a:prstGeom prst="rect">
                      <a:avLst/>
                    </a:prstGeom>
                    <a:ln/>
                  </pic:spPr>
                </pic:pic>
              </a:graphicData>
            </a:graphic>
          </wp:inline>
        </w:drawing>
      </w:r>
      <w:r w:rsidRPr="00956743">
        <w:rPr>
          <w:rFonts w:ascii="Arial" w:hAnsi="Arial" w:cs="Arial"/>
        </w:rPr>
        <w:t xml:space="preserve"> </w:t>
      </w:r>
    </w:p>
    <w:p w14:paraId="0BC69644" w14:textId="7EB6735C" w:rsidR="00383F94" w:rsidRPr="00956743" w:rsidRDefault="002A4E8F" w:rsidP="00B47596">
      <w:pPr>
        <w:tabs>
          <w:tab w:val="left" w:pos="567"/>
        </w:tabs>
        <w:spacing w:before="240" w:after="240"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_Ref207748165 \h </w:instrText>
      </w:r>
      <w:r w:rsidR="00571315" w:rsidRPr="00956743">
        <w:rPr>
          <w:rFonts w:ascii="Arial" w:hAnsi="Arial" w:cs="Arial"/>
        </w:rPr>
        <w:instrText xml:space="preserve">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21</w:t>
      </w:r>
      <w:r w:rsidRPr="00956743">
        <w:rPr>
          <w:rFonts w:ascii="Arial" w:hAnsi="Arial" w:cs="Arial"/>
        </w:rPr>
        <w:t xml:space="preserve">. attēlā </w:t>
      </w:r>
      <w:r w:rsidRPr="00956743">
        <w:rPr>
          <w:rFonts w:ascii="Arial" w:hAnsi="Arial" w:cs="Arial"/>
        </w:rPr>
        <w:fldChar w:fldCharType="end"/>
      </w:r>
      <w:r w:rsidR="00383F94" w:rsidRPr="00956743">
        <w:rPr>
          <w:rFonts w:ascii="Arial" w:hAnsi="Arial" w:cs="Arial"/>
        </w:rPr>
        <w:t>ir atspoguļots padziļinātā izvērtējuma salīdzinājums, izmantojot divus rādītājus – kopējo neatbilstošo kritēriju skaitu vietnē un neatbilstošo kritēriju mediānu vienā lapā. Rādītāju samazinājums</w:t>
      </w:r>
      <w:r w:rsidR="00383F94" w:rsidRPr="00956743">
        <w:rPr>
          <w:rStyle w:val="FootnoteReference"/>
          <w:rFonts w:ascii="Arial" w:hAnsi="Arial" w:cs="Arial"/>
        </w:rPr>
        <w:footnoteReference w:id="26"/>
      </w:r>
      <w:r w:rsidR="00383F94" w:rsidRPr="00956743">
        <w:rPr>
          <w:rFonts w:ascii="Arial" w:hAnsi="Arial" w:cs="Arial"/>
        </w:rPr>
        <w:t xml:space="preserve"> liecina par vietnes piekļūstamības uzlabošanos.</w:t>
      </w:r>
    </w:p>
    <w:bookmarkStart w:id="101" w:name="_Ref207748165"/>
    <w:p w14:paraId="4CE532DE" w14:textId="207D750A" w:rsidR="007126EC" w:rsidRPr="00956743" w:rsidRDefault="00343866" w:rsidP="00B47596">
      <w:pPr>
        <w:tabs>
          <w:tab w:val="left" w:pos="567"/>
        </w:tabs>
        <w:spacing w:before="240" w:after="240" w:line="360" w:lineRule="auto"/>
        <w:jc w:val="center"/>
        <w:rPr>
          <w:rFonts w:ascii="Arial" w:hAnsi="Arial" w:cs="Arial"/>
          <w:i/>
          <w:iCs/>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21</w:t>
      </w:r>
      <w:r w:rsidRPr="00956743">
        <w:rPr>
          <w:rFonts w:ascii="Arial" w:hAnsi="Arial" w:cs="Arial"/>
        </w:rPr>
        <w:fldChar w:fldCharType="end"/>
      </w:r>
      <w:r w:rsidRPr="00956743">
        <w:rPr>
          <w:rFonts w:ascii="Arial" w:hAnsi="Arial" w:cs="Arial"/>
        </w:rPr>
        <w:t>. attēls</w:t>
      </w:r>
      <w:r w:rsidR="007126EC" w:rsidRPr="00956743">
        <w:rPr>
          <w:rFonts w:ascii="Arial" w:hAnsi="Arial" w:cs="Arial"/>
        </w:rPr>
        <w:t xml:space="preserve">. </w:t>
      </w:r>
      <w:r w:rsidR="007126EC" w:rsidRPr="00956743">
        <w:rPr>
          <w:rFonts w:ascii="Arial" w:hAnsi="Arial" w:cs="Arial"/>
          <w:i/>
          <w:iCs/>
        </w:rPr>
        <w:t>Padziļinātā piekļūstamības izvērtējuma rezultātu salīdzinājums tīmekļvietnēm (2023. un 2024. gads)</w:t>
      </w:r>
      <w:bookmarkEnd w:id="101"/>
    </w:p>
    <w:p w14:paraId="25A0CAC6" w14:textId="0FDD5E72" w:rsidR="00343866" w:rsidRPr="00956743" w:rsidRDefault="00343866" w:rsidP="00B47596">
      <w:pPr>
        <w:pStyle w:val="Caption"/>
        <w:keepNext/>
        <w:tabs>
          <w:tab w:val="left" w:pos="567"/>
        </w:tabs>
        <w:spacing w:line="360" w:lineRule="auto"/>
        <w:rPr>
          <w:rFonts w:ascii="Arial" w:hAnsi="Arial" w:cs="Arial"/>
        </w:rPr>
      </w:pPr>
    </w:p>
    <w:p w14:paraId="3C895BEE" w14:textId="6DA8EAC6" w:rsidR="00383F94" w:rsidRPr="00956743" w:rsidRDefault="00383F94" w:rsidP="00B47596">
      <w:pPr>
        <w:tabs>
          <w:tab w:val="left" w:pos="567"/>
        </w:tabs>
        <w:spacing w:before="240" w:after="240" w:line="360" w:lineRule="auto"/>
        <w:rPr>
          <w:rFonts w:ascii="Arial" w:hAnsi="Arial" w:cs="Arial"/>
          <w:i/>
          <w:iCs/>
        </w:rPr>
      </w:pPr>
      <w:r w:rsidRPr="00956743">
        <w:rPr>
          <w:rFonts w:ascii="Arial" w:hAnsi="Arial" w:cs="Arial"/>
          <w:i/>
          <w:iCs/>
          <w:noProof/>
        </w:rPr>
        <w:drawing>
          <wp:inline distT="0" distB="0" distL="0" distR="0" wp14:anchorId="5395FFF6" wp14:editId="1E6A6B6B">
            <wp:extent cx="5836920" cy="3891279"/>
            <wp:effectExtent l="0" t="0" r="0" b="0"/>
            <wp:docPr id="1282316574" name="Attēls 2" descr="Punktu diagramma ar tīmekļvietņu padziļinātā piekļūstamības izvērtējuma rezultātiem 2023. un 2024. gadā. Oranžie punkti – 2023. gads, zaļie – 2024. gads. Lielākajai daļai vietņu neatbilstību mediāna 2024. gadā ir samazinājusies, bet dažām (piemēram, lsm.lv, airbaltic.com) pieaugus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16574" name="Attēls 2" descr="Punktu diagramma ar tīmekļvietņu padziļinātā piekļūstamības izvērtējuma rezultātiem 2023. un 2024. gadā. Oranžie punkti – 2023. gads, zaļie – 2024. gads. Lielākajai daļai vietņu neatbilstību mediāna 2024. gadā ir samazinājusies, bet dažām (piemēram, lsm.lv, airbaltic.com) pieaugusi. "/>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5836920" cy="3891279"/>
                    </a:xfrm>
                    <a:prstGeom prst="rect">
                      <a:avLst/>
                    </a:prstGeom>
                    <a:noFill/>
                    <a:ln>
                      <a:noFill/>
                    </a:ln>
                  </pic:spPr>
                </pic:pic>
              </a:graphicData>
            </a:graphic>
          </wp:inline>
        </w:drawing>
      </w:r>
    </w:p>
    <w:p w14:paraId="7C1BC22C" w14:textId="45087330" w:rsidR="00383F94" w:rsidRPr="00956743" w:rsidRDefault="00383F94" w:rsidP="00B47596">
      <w:pPr>
        <w:tabs>
          <w:tab w:val="left" w:pos="567"/>
        </w:tabs>
        <w:spacing w:before="240" w:after="240" w:line="360" w:lineRule="auto"/>
        <w:rPr>
          <w:rFonts w:ascii="Arial" w:hAnsi="Arial" w:cs="Arial"/>
        </w:rPr>
      </w:pPr>
      <w:r w:rsidRPr="00956743">
        <w:rPr>
          <w:rFonts w:ascii="Arial" w:hAnsi="Arial" w:cs="Arial"/>
        </w:rPr>
        <w:t>Galvenie secinājum</w:t>
      </w:r>
      <w:r w:rsidR="00B02364" w:rsidRPr="00956743">
        <w:rPr>
          <w:rFonts w:ascii="Arial" w:hAnsi="Arial" w:cs="Arial"/>
        </w:rPr>
        <w:t>i attiecībā uz padziļinātā izvērtējuma rezultātiem</w:t>
      </w:r>
      <w:r w:rsidRPr="00956743">
        <w:rPr>
          <w:rFonts w:ascii="Arial" w:hAnsi="Arial" w:cs="Arial"/>
        </w:rPr>
        <w:t>:</w:t>
      </w:r>
    </w:p>
    <w:p w14:paraId="4FF512C9" w14:textId="1F7282AA" w:rsidR="00383F94" w:rsidRPr="00956743" w:rsidRDefault="00383F94" w:rsidP="00B47596">
      <w:pPr>
        <w:numPr>
          <w:ilvl w:val="0"/>
          <w:numId w:val="19"/>
        </w:numPr>
        <w:tabs>
          <w:tab w:val="left" w:pos="567"/>
        </w:tabs>
        <w:spacing w:before="240" w:after="240" w:line="360" w:lineRule="auto"/>
        <w:ind w:left="0" w:firstLine="0"/>
        <w:rPr>
          <w:rFonts w:ascii="Arial" w:hAnsi="Arial" w:cs="Arial"/>
        </w:rPr>
      </w:pPr>
      <w:r w:rsidRPr="00956743">
        <w:rPr>
          <w:rFonts w:ascii="Arial" w:hAnsi="Arial" w:cs="Arial"/>
          <w:b/>
          <w:bCs/>
        </w:rPr>
        <w:t>Vispārējs uzlabojums.</w:t>
      </w:r>
      <w:r w:rsidRPr="00956743">
        <w:rPr>
          <w:rFonts w:ascii="Arial" w:hAnsi="Arial" w:cs="Arial"/>
        </w:rPr>
        <w:t xml:space="preserve"> Salīdzinot 2023. gada un 2024. gada padziļinātā izvērtējuma datus, redzams, ka tīmekļvietņu piekļūstamība kopumā ir uzlabojusies. </w:t>
      </w:r>
    </w:p>
    <w:p w14:paraId="07DE8C27" w14:textId="38748499" w:rsidR="00383F94" w:rsidRPr="00956743" w:rsidRDefault="00383F94" w:rsidP="00B47596">
      <w:pPr>
        <w:numPr>
          <w:ilvl w:val="0"/>
          <w:numId w:val="19"/>
        </w:numPr>
        <w:tabs>
          <w:tab w:val="left" w:pos="567"/>
        </w:tabs>
        <w:spacing w:before="240" w:after="240" w:line="360" w:lineRule="auto"/>
        <w:ind w:left="0" w:firstLine="0"/>
        <w:rPr>
          <w:rFonts w:ascii="Arial" w:hAnsi="Arial" w:cs="Arial"/>
        </w:rPr>
      </w:pPr>
      <w:r w:rsidRPr="00956743">
        <w:rPr>
          <w:rFonts w:ascii="Arial" w:hAnsi="Arial" w:cs="Arial"/>
          <w:b/>
          <w:bCs/>
        </w:rPr>
        <w:t>Progresīvi uzlabojumi.</w:t>
      </w:r>
      <w:r w:rsidRPr="00956743">
        <w:rPr>
          <w:rFonts w:ascii="Arial" w:hAnsi="Arial" w:cs="Arial"/>
        </w:rPr>
        <w:t xml:space="preserve"> Dažas vietnes, piemēram, airbaltic.com un latvija.gov.lv, būtiski uzlabojušas savus rādītājus. Datu tabulas rāda, ka </w:t>
      </w:r>
      <w:r w:rsidRPr="00956743">
        <w:rPr>
          <w:rFonts w:ascii="Arial" w:hAnsi="Arial" w:cs="Arial"/>
          <w:i/>
          <w:iCs/>
        </w:rPr>
        <w:t>airbaltic.com</w:t>
      </w:r>
      <w:r w:rsidRPr="00956743">
        <w:rPr>
          <w:rFonts w:ascii="Arial" w:hAnsi="Arial" w:cs="Arial"/>
        </w:rPr>
        <w:t xml:space="preserve"> neatbilstību skaits ir samazinājies no 32 (2023. gadā) līdz 21 (2024. gadā), un mediāna – no 13 līdz 8, kas ir ievērojams progress. Arī </w:t>
      </w:r>
      <w:r w:rsidRPr="00956743">
        <w:rPr>
          <w:rFonts w:ascii="Arial" w:hAnsi="Arial" w:cs="Arial"/>
          <w:i/>
          <w:iCs/>
        </w:rPr>
        <w:t>latvija.gov.lv</w:t>
      </w:r>
      <w:r w:rsidRPr="00956743">
        <w:rPr>
          <w:rFonts w:ascii="Arial" w:hAnsi="Arial" w:cs="Arial"/>
        </w:rPr>
        <w:t xml:space="preserve"> uzrāda pozitīvas izmaiņas, samazinot neatbilstību skaitu no 29 uz 20. Lai gan mediāna ir nedaudz pieaugusi (no 5,5 uz 6), kopējais uzlabojums ir acīmredzams</w:t>
      </w:r>
      <w:r w:rsidR="00B02364" w:rsidRPr="00956743">
        <w:rPr>
          <w:rFonts w:ascii="Arial" w:hAnsi="Arial" w:cs="Arial"/>
        </w:rPr>
        <w:t xml:space="preserve"> (sk. </w:t>
      </w:r>
      <w:r w:rsidR="00151EF4" w:rsidRPr="00956743">
        <w:rPr>
          <w:rFonts w:ascii="Arial" w:hAnsi="Arial" w:cs="Arial"/>
        </w:rPr>
        <w:fldChar w:fldCharType="begin"/>
      </w:r>
      <w:r w:rsidR="00151EF4" w:rsidRPr="00956743">
        <w:rPr>
          <w:rFonts w:ascii="Arial" w:hAnsi="Arial" w:cs="Arial"/>
        </w:rPr>
        <w:instrText xml:space="preserve"> REF _Ref207748165 \h </w:instrText>
      </w:r>
      <w:r w:rsidR="00571315" w:rsidRPr="00956743">
        <w:rPr>
          <w:rFonts w:ascii="Arial" w:hAnsi="Arial" w:cs="Arial"/>
        </w:rPr>
        <w:instrText xml:space="preserve"> \* MERGEFORMAT </w:instrText>
      </w:r>
      <w:r w:rsidR="00151EF4" w:rsidRPr="00956743">
        <w:rPr>
          <w:rFonts w:ascii="Arial" w:hAnsi="Arial" w:cs="Arial"/>
        </w:rPr>
      </w:r>
      <w:r w:rsidR="00151EF4" w:rsidRPr="00956743">
        <w:rPr>
          <w:rFonts w:ascii="Arial" w:hAnsi="Arial" w:cs="Arial"/>
        </w:rPr>
        <w:fldChar w:fldCharType="separate"/>
      </w:r>
      <w:r w:rsidR="00151EF4" w:rsidRPr="00956743">
        <w:rPr>
          <w:rFonts w:ascii="Arial" w:hAnsi="Arial" w:cs="Arial"/>
          <w:noProof/>
        </w:rPr>
        <w:t>21</w:t>
      </w:r>
      <w:r w:rsidR="00151EF4" w:rsidRPr="00956743">
        <w:rPr>
          <w:rFonts w:ascii="Arial" w:hAnsi="Arial" w:cs="Arial"/>
        </w:rPr>
        <w:t>. attēlu</w:t>
      </w:r>
      <w:r w:rsidR="00151EF4" w:rsidRPr="00956743">
        <w:rPr>
          <w:rFonts w:ascii="Arial" w:hAnsi="Arial" w:cs="Arial"/>
        </w:rPr>
        <w:fldChar w:fldCharType="end"/>
      </w:r>
      <w:r w:rsidR="00B02364" w:rsidRPr="00956743">
        <w:rPr>
          <w:rFonts w:ascii="Arial" w:hAnsi="Arial" w:cs="Arial"/>
        </w:rPr>
        <w:t>)</w:t>
      </w:r>
      <w:r w:rsidRPr="00956743">
        <w:rPr>
          <w:rFonts w:ascii="Arial" w:hAnsi="Arial" w:cs="Arial"/>
        </w:rPr>
        <w:t>.</w:t>
      </w:r>
    </w:p>
    <w:p w14:paraId="7FB3738E" w14:textId="790AD15A" w:rsidR="00383F94" w:rsidRPr="00956743" w:rsidRDefault="00383F94" w:rsidP="00B47596">
      <w:pPr>
        <w:numPr>
          <w:ilvl w:val="0"/>
          <w:numId w:val="19"/>
        </w:numPr>
        <w:tabs>
          <w:tab w:val="left" w:pos="567"/>
        </w:tabs>
        <w:spacing w:before="240" w:after="240" w:line="360" w:lineRule="auto"/>
        <w:ind w:left="0" w:firstLine="0"/>
        <w:rPr>
          <w:rFonts w:ascii="Arial" w:hAnsi="Arial" w:cs="Arial"/>
        </w:rPr>
      </w:pPr>
      <w:r w:rsidRPr="00956743">
        <w:rPr>
          <w:rFonts w:ascii="Arial" w:hAnsi="Arial" w:cs="Arial"/>
          <w:b/>
          <w:bCs/>
        </w:rPr>
        <w:t>Stagnācija vai pasliktināšanās.</w:t>
      </w:r>
      <w:r w:rsidRPr="00956743">
        <w:rPr>
          <w:rFonts w:ascii="Arial" w:hAnsi="Arial" w:cs="Arial"/>
        </w:rPr>
        <w:t xml:space="preserve"> Dažās vietnēs, piemēram, </w:t>
      </w:r>
      <w:r w:rsidRPr="00956743">
        <w:rPr>
          <w:rFonts w:ascii="Arial" w:hAnsi="Arial" w:cs="Arial"/>
          <w:i/>
          <w:iCs/>
        </w:rPr>
        <w:t>eveseliba.gov.lv</w:t>
      </w:r>
      <w:r w:rsidRPr="00956743">
        <w:rPr>
          <w:rFonts w:ascii="Arial" w:hAnsi="Arial" w:cs="Arial"/>
        </w:rPr>
        <w:t>, konstatētas salīdzinoši nelielas izmaiņas vai pat pasliktinājums. Neatbilstību skaits</w:t>
      </w:r>
      <w:r w:rsidR="00B02364" w:rsidRPr="00956743">
        <w:rPr>
          <w:rFonts w:ascii="Arial" w:hAnsi="Arial" w:cs="Arial"/>
        </w:rPr>
        <w:t xml:space="preserve"> </w:t>
      </w:r>
      <w:r w:rsidR="00B02364" w:rsidRPr="00956743">
        <w:rPr>
          <w:rFonts w:ascii="Arial" w:hAnsi="Arial" w:cs="Arial"/>
          <w:i/>
          <w:iCs/>
        </w:rPr>
        <w:t>eveseliba.gov.lv</w:t>
      </w:r>
      <w:r w:rsidRPr="00956743">
        <w:rPr>
          <w:rFonts w:ascii="Arial" w:hAnsi="Arial" w:cs="Arial"/>
        </w:rPr>
        <w:t xml:space="preserve"> pieaudzis no 21 uz 25, bet mediāna – no 5,5 uz 7. </w:t>
      </w:r>
      <w:r w:rsidR="00B02364" w:rsidRPr="00956743">
        <w:rPr>
          <w:rFonts w:ascii="Arial" w:hAnsi="Arial" w:cs="Arial"/>
        </w:rPr>
        <w:t>Tomēr, j</w:t>
      </w:r>
      <w:r w:rsidRPr="00956743">
        <w:rPr>
          <w:rFonts w:ascii="Arial" w:hAnsi="Arial" w:cs="Arial"/>
        </w:rPr>
        <w:t xml:space="preserve">āņem vērā, ka 2024. gadā šai </w:t>
      </w:r>
      <w:r w:rsidRPr="00956743">
        <w:rPr>
          <w:rFonts w:ascii="Arial" w:hAnsi="Arial" w:cs="Arial"/>
        </w:rPr>
        <w:lastRenderedPageBreak/>
        <w:t xml:space="preserve">vietnei tika analizēts lielāks lapu skaits (14, salīdzinot ar 10 lapām 2023. gadā), turklāt izvērtējumā tika iekļauta arī autorizētā sadaļa ar </w:t>
      </w:r>
      <w:proofErr w:type="spellStart"/>
      <w:r w:rsidRPr="00956743">
        <w:rPr>
          <w:rFonts w:ascii="Arial" w:hAnsi="Arial" w:cs="Arial"/>
        </w:rPr>
        <w:t>iekšlapām</w:t>
      </w:r>
      <w:proofErr w:type="spellEnd"/>
      <w:r w:rsidRPr="00956743">
        <w:rPr>
          <w:rFonts w:ascii="Arial" w:hAnsi="Arial" w:cs="Arial"/>
        </w:rPr>
        <w:t xml:space="preserve"> pēc lietotāja autorizācijas.</w:t>
      </w:r>
    </w:p>
    <w:p w14:paraId="50BFE5C2" w14:textId="690FA996" w:rsidR="00573230" w:rsidRPr="00956743" w:rsidRDefault="00844279" w:rsidP="00B47596">
      <w:pPr>
        <w:tabs>
          <w:tab w:val="left" w:pos="567"/>
        </w:tabs>
        <w:spacing w:before="240" w:after="240" w:line="360" w:lineRule="auto"/>
        <w:rPr>
          <w:rFonts w:ascii="Arial" w:hAnsi="Arial" w:cs="Arial"/>
        </w:rPr>
      </w:pPr>
      <w:r w:rsidRPr="00956743">
        <w:rPr>
          <w:rFonts w:ascii="Arial" w:hAnsi="Arial" w:cs="Arial"/>
        </w:rPr>
        <w:t>Mobilajām lietotnēm 2024. gada padziļinātajā izvērtējumā konstatēts ievērojams neatbilstību apjoms (skat.</w:t>
      </w:r>
      <w:r w:rsidR="000E7AD1" w:rsidRPr="00956743">
        <w:rPr>
          <w:rFonts w:ascii="Arial" w:hAnsi="Arial" w:cs="Arial"/>
        </w:rPr>
        <w:t xml:space="preserve"> </w:t>
      </w:r>
      <w:r w:rsidR="000E7AD1" w:rsidRPr="00956743">
        <w:rPr>
          <w:rFonts w:ascii="Arial" w:hAnsi="Arial" w:cs="Arial"/>
        </w:rPr>
        <w:fldChar w:fldCharType="begin"/>
      </w:r>
      <w:r w:rsidR="000E7AD1" w:rsidRPr="00956743">
        <w:rPr>
          <w:rFonts w:ascii="Arial" w:hAnsi="Arial" w:cs="Arial"/>
        </w:rPr>
        <w:instrText xml:space="preserve"> REF _Ref207748346 \h </w:instrText>
      </w:r>
      <w:r w:rsidR="00571315" w:rsidRPr="00956743">
        <w:rPr>
          <w:rFonts w:ascii="Arial" w:hAnsi="Arial" w:cs="Arial"/>
        </w:rPr>
        <w:instrText xml:space="preserve"> \* MERGEFORMAT </w:instrText>
      </w:r>
      <w:r w:rsidR="000E7AD1" w:rsidRPr="00956743">
        <w:rPr>
          <w:rFonts w:ascii="Arial" w:hAnsi="Arial" w:cs="Arial"/>
        </w:rPr>
      </w:r>
      <w:r w:rsidR="000E7AD1" w:rsidRPr="00956743">
        <w:rPr>
          <w:rFonts w:ascii="Arial" w:hAnsi="Arial" w:cs="Arial"/>
        </w:rPr>
        <w:fldChar w:fldCharType="separate"/>
      </w:r>
      <w:r w:rsidR="000E7AD1" w:rsidRPr="00956743">
        <w:rPr>
          <w:rFonts w:ascii="Arial" w:hAnsi="Arial" w:cs="Arial"/>
          <w:noProof/>
        </w:rPr>
        <w:t>22</w:t>
      </w:r>
      <w:r w:rsidR="000E7AD1" w:rsidRPr="00956743">
        <w:rPr>
          <w:rFonts w:ascii="Arial" w:hAnsi="Arial" w:cs="Arial"/>
        </w:rPr>
        <w:t>. attēlu "</w:t>
      </w:r>
      <w:r w:rsidR="000E7AD1" w:rsidRPr="00956743">
        <w:rPr>
          <w:rFonts w:ascii="Arial" w:hAnsi="Arial" w:cs="Arial"/>
          <w:i/>
        </w:rPr>
        <w:t>Mobilo lietotņu padziļinātā izvērtējuma rezultātu sadalījums pēc neatbilstību mediānas (2024. gads)</w:t>
      </w:r>
      <w:r w:rsidR="000E7AD1" w:rsidRPr="00956743">
        <w:rPr>
          <w:rFonts w:ascii="Arial" w:hAnsi="Arial" w:cs="Arial"/>
        </w:rPr>
        <w:t>"</w:t>
      </w:r>
      <w:r w:rsidR="000E7AD1" w:rsidRPr="00956743">
        <w:rPr>
          <w:rFonts w:ascii="Arial" w:hAnsi="Arial" w:cs="Arial"/>
        </w:rPr>
        <w:fldChar w:fldCharType="end"/>
      </w:r>
      <w:r w:rsidRPr="00956743">
        <w:rPr>
          <w:rFonts w:ascii="Arial" w:hAnsi="Arial" w:cs="Arial"/>
        </w:rPr>
        <w:t xml:space="preserve">). Lielākajai daļai vērtēto lietotņu neatbilstību mediāna vienā skatā bija robežās no 4 līdz 8, kas nozīmē, ka praktiski katrā pārbaudītajā ekrānā tika identificētas vairākas būtiskas problēmas. Ņemot vērā, ka padziļinātajā izvērtējumā tika iekļautas tikai 8 mobilās lietotnes, iegūtie rezultāti vērtējami piesardzīgi un izmantojami galvenokārt kā ilustratīvs rādītājs par kopējām tendencēm. </w:t>
      </w:r>
    </w:p>
    <w:bookmarkStart w:id="102" w:name="_Ref207748346"/>
    <w:p w14:paraId="02694B99" w14:textId="4C78A438" w:rsidR="002A4E8F" w:rsidRPr="00956743" w:rsidRDefault="002A4E8F" w:rsidP="00B47596">
      <w:pPr>
        <w:tabs>
          <w:tab w:val="left" w:pos="567"/>
        </w:tabs>
        <w:spacing w:before="240" w:after="240" w:line="360" w:lineRule="auto"/>
        <w:jc w:val="center"/>
        <w:rPr>
          <w:rFonts w:ascii="Arial" w:hAnsi="Arial" w:cs="Arial"/>
          <w:i/>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22</w:t>
      </w:r>
      <w:r w:rsidRPr="00956743">
        <w:rPr>
          <w:rFonts w:ascii="Arial" w:hAnsi="Arial" w:cs="Arial"/>
        </w:rPr>
        <w:fldChar w:fldCharType="end"/>
      </w:r>
      <w:r w:rsidRPr="00956743">
        <w:rPr>
          <w:rFonts w:ascii="Arial" w:hAnsi="Arial" w:cs="Arial"/>
        </w:rPr>
        <w:t xml:space="preserve">. attēls. </w:t>
      </w:r>
      <w:r w:rsidRPr="00956743">
        <w:rPr>
          <w:rFonts w:ascii="Arial" w:hAnsi="Arial" w:cs="Arial"/>
          <w:i/>
        </w:rPr>
        <w:t>Mobilo lietotņu padziļinātā izvērtējuma rezultātu sadalījums pēc neatbilstību mediānas (2024. gads)</w:t>
      </w:r>
      <w:bookmarkEnd w:id="102"/>
    </w:p>
    <w:p w14:paraId="37628F49" w14:textId="0A1AD7EA" w:rsidR="00893903" w:rsidRPr="00956743" w:rsidRDefault="00893903" w:rsidP="00B47596">
      <w:pPr>
        <w:tabs>
          <w:tab w:val="left" w:pos="567"/>
        </w:tabs>
        <w:spacing w:before="240" w:after="240" w:line="360" w:lineRule="auto"/>
        <w:rPr>
          <w:rFonts w:ascii="Arial" w:hAnsi="Arial" w:cs="Arial"/>
        </w:rPr>
      </w:pPr>
      <w:r w:rsidRPr="00956743">
        <w:rPr>
          <w:rFonts w:ascii="Arial" w:hAnsi="Arial" w:cs="Arial"/>
          <w:noProof/>
        </w:rPr>
        <w:drawing>
          <wp:inline distT="0" distB="0" distL="0" distR="0" wp14:anchorId="3D7B1F0A" wp14:editId="6EF67CFB">
            <wp:extent cx="5836920" cy="3891280"/>
            <wp:effectExtent l="0" t="0" r="0" b="0"/>
            <wp:docPr id="2080139416" name="Attēls 6" descr="Histogramma ar mobilo lietotņu padziļinātā izvērtējuma rezultātiem 2024. gadā pēc neatbilstību mediānas vienā skatā. Lielākajai daļai lietotņu mediāna ir 4–7 neatbilstī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39416" name="Attēls 6" descr="Histogramma ar mobilo lietotņu padziļinātā izvērtējuma rezultātiem 2024. gadā pēc neatbilstību mediānas vienā skatā. Lielākajai daļai lietotņu mediāna ir 4–7 neatbilstība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36920" cy="3891280"/>
                    </a:xfrm>
                    <a:prstGeom prst="rect">
                      <a:avLst/>
                    </a:prstGeom>
                    <a:noFill/>
                    <a:ln>
                      <a:noFill/>
                    </a:ln>
                  </pic:spPr>
                </pic:pic>
              </a:graphicData>
            </a:graphic>
          </wp:inline>
        </w:drawing>
      </w:r>
    </w:p>
    <w:p w14:paraId="37B346C3" w14:textId="3F550166" w:rsidR="00D71F89" w:rsidRPr="00956743" w:rsidRDefault="00D71F89" w:rsidP="00B47596">
      <w:pPr>
        <w:tabs>
          <w:tab w:val="left" w:pos="567"/>
        </w:tabs>
        <w:spacing w:before="240" w:after="240" w:line="360" w:lineRule="auto"/>
        <w:rPr>
          <w:rFonts w:ascii="Arial" w:hAnsi="Arial" w:cs="Arial"/>
        </w:rPr>
      </w:pPr>
    </w:p>
    <w:p w14:paraId="10B62B62" w14:textId="1BD1A926" w:rsidR="00573230" w:rsidRPr="00956743" w:rsidRDefault="00844279" w:rsidP="00B47596">
      <w:pPr>
        <w:pStyle w:val="Heading2"/>
        <w:tabs>
          <w:tab w:val="left" w:pos="567"/>
        </w:tabs>
        <w:spacing w:line="360" w:lineRule="auto"/>
        <w:rPr>
          <w:rFonts w:ascii="Arial" w:hAnsi="Arial" w:cs="Arial"/>
        </w:rPr>
      </w:pPr>
      <w:bookmarkStart w:id="103" w:name="_Toc208267040"/>
      <w:r w:rsidRPr="00956743">
        <w:rPr>
          <w:rFonts w:ascii="Arial" w:hAnsi="Arial" w:cs="Arial"/>
        </w:rPr>
        <w:lastRenderedPageBreak/>
        <w:t>7.2. Vienkāršotais izvērtējums</w:t>
      </w:r>
      <w:r w:rsidR="007C5F3F" w:rsidRPr="00956743">
        <w:rPr>
          <w:rFonts w:ascii="Arial" w:hAnsi="Arial" w:cs="Arial"/>
        </w:rPr>
        <w:t xml:space="preserve"> (tīmekļvietnes)</w:t>
      </w:r>
      <w:bookmarkEnd w:id="103"/>
    </w:p>
    <w:p w14:paraId="37AAF99C" w14:textId="18E9CEB0" w:rsidR="00573230" w:rsidRPr="00956743" w:rsidRDefault="002D11A0" w:rsidP="00B47596">
      <w:pPr>
        <w:tabs>
          <w:tab w:val="left" w:pos="567"/>
        </w:tabs>
        <w:spacing w:before="240" w:after="240" w:line="360" w:lineRule="auto"/>
        <w:rPr>
          <w:rFonts w:ascii="Arial" w:hAnsi="Arial" w:cs="Arial"/>
        </w:rPr>
      </w:pPr>
      <w:r w:rsidRPr="00956743">
        <w:rPr>
          <w:rFonts w:ascii="Arial" w:hAnsi="Arial" w:cs="Arial"/>
        </w:rPr>
        <w:t xml:space="preserve">Vienkāršotā izvērtējuma ietvaros 2024. gadā tika vērtētas 132 tīmekļvietnes, pārbaudot katrā vismaz piecas sadaļas atbilstoši 11 aspektiem. Izvērtējuma rezultāti rāda, ka tipiskai vietnei neatbilstību mediāna vienā lapā bija 2–3 (skat. </w:t>
      </w:r>
      <w:r w:rsidR="000B14F8" w:rsidRPr="00956743">
        <w:rPr>
          <w:rFonts w:ascii="Arial" w:hAnsi="Arial" w:cs="Arial"/>
        </w:rPr>
        <w:fldChar w:fldCharType="begin"/>
      </w:r>
      <w:r w:rsidR="000B14F8" w:rsidRPr="00956743">
        <w:rPr>
          <w:rFonts w:ascii="Arial" w:hAnsi="Arial" w:cs="Arial"/>
        </w:rPr>
        <w:instrText xml:space="preserve"> REF _Ref207748490 \h </w:instrText>
      </w:r>
      <w:r w:rsidR="00571315" w:rsidRPr="00956743">
        <w:rPr>
          <w:rFonts w:ascii="Arial" w:hAnsi="Arial" w:cs="Arial"/>
        </w:rPr>
        <w:instrText xml:space="preserve"> \* MERGEFORMAT </w:instrText>
      </w:r>
      <w:r w:rsidR="000B14F8" w:rsidRPr="00956743">
        <w:rPr>
          <w:rFonts w:ascii="Arial" w:hAnsi="Arial" w:cs="Arial"/>
        </w:rPr>
      </w:r>
      <w:r w:rsidR="000B14F8" w:rsidRPr="00956743">
        <w:rPr>
          <w:rFonts w:ascii="Arial" w:hAnsi="Arial" w:cs="Arial"/>
        </w:rPr>
        <w:fldChar w:fldCharType="separate"/>
      </w:r>
      <w:r w:rsidR="000B14F8" w:rsidRPr="00956743">
        <w:rPr>
          <w:rFonts w:ascii="Arial" w:hAnsi="Arial" w:cs="Arial"/>
          <w:noProof/>
        </w:rPr>
        <w:t>23</w:t>
      </w:r>
      <w:r w:rsidR="000B14F8" w:rsidRPr="00956743">
        <w:rPr>
          <w:rFonts w:ascii="Arial" w:hAnsi="Arial" w:cs="Arial"/>
        </w:rPr>
        <w:t>. attēlu "</w:t>
      </w:r>
      <w:r w:rsidR="000B14F8" w:rsidRPr="00956743">
        <w:rPr>
          <w:rFonts w:ascii="Arial" w:hAnsi="Arial" w:cs="Arial"/>
          <w:i/>
        </w:rPr>
        <w:t>Vienkāršota izvērtējuma rezultātu sadalījums pēc neatbilstību mediānas (2024. gads</w:t>
      </w:r>
      <w:r w:rsidR="00FC7997" w:rsidRPr="00956743">
        <w:rPr>
          <w:rFonts w:ascii="Arial" w:hAnsi="Arial" w:cs="Arial"/>
          <w:i/>
        </w:rPr>
        <w:t>)</w:t>
      </w:r>
      <w:r w:rsidR="00FC7997" w:rsidRPr="00956743">
        <w:rPr>
          <w:rFonts w:ascii="Arial" w:hAnsi="Arial" w:cs="Arial"/>
        </w:rPr>
        <w:t>"</w:t>
      </w:r>
      <w:r w:rsidR="000B14F8" w:rsidRPr="00956743">
        <w:rPr>
          <w:rFonts w:ascii="Arial" w:hAnsi="Arial" w:cs="Arial"/>
        </w:rPr>
        <w:fldChar w:fldCharType="end"/>
      </w:r>
      <w:r w:rsidRPr="00956743">
        <w:rPr>
          <w:rFonts w:ascii="Arial" w:hAnsi="Arial" w:cs="Arial"/>
        </w:rPr>
        <w:t>). Vienlaikus lielākajai daļai vērtēto vietņu neatbilstoši bija 5–7 no 11 aspektiem, kas nozīmē, ka neatbilstības nav izolētas, bet skar vairākus vietnes piekļūstamības elementus. Atsevišķās vietnēs neatbilstību apjoms sasniedza 8 aspektus, savukārt tikai nelielai daļai vietņu neatbilstību bija mazāk par pusi no vērtētajiem aspektiem.</w:t>
      </w:r>
    </w:p>
    <w:bookmarkStart w:id="104" w:name="_Ref207748490"/>
    <w:p w14:paraId="5B2628E3" w14:textId="7EDAC74A" w:rsidR="000B14F8" w:rsidRPr="00956743" w:rsidRDefault="000B14F8" w:rsidP="00B47596">
      <w:pPr>
        <w:tabs>
          <w:tab w:val="left" w:pos="567"/>
        </w:tabs>
        <w:spacing w:before="240" w:after="240" w:line="360" w:lineRule="auto"/>
        <w:jc w:val="center"/>
        <w:rPr>
          <w:rFonts w:ascii="Arial" w:hAnsi="Arial" w:cs="Arial"/>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00FC7997" w:rsidRPr="00956743">
        <w:rPr>
          <w:rFonts w:ascii="Arial" w:hAnsi="Arial" w:cs="Arial"/>
          <w:noProof/>
        </w:rPr>
        <w:t>23</w:t>
      </w:r>
      <w:r w:rsidRPr="00956743">
        <w:rPr>
          <w:rFonts w:ascii="Arial" w:hAnsi="Arial" w:cs="Arial"/>
        </w:rPr>
        <w:fldChar w:fldCharType="end"/>
      </w:r>
      <w:r w:rsidRPr="00956743">
        <w:rPr>
          <w:rFonts w:ascii="Arial" w:hAnsi="Arial" w:cs="Arial"/>
        </w:rPr>
        <w:t>. attēls.</w:t>
      </w:r>
      <w:r w:rsidRPr="00956743">
        <w:rPr>
          <w:rFonts w:ascii="Arial" w:hAnsi="Arial" w:cs="Arial"/>
          <w:i/>
        </w:rPr>
        <w:t xml:space="preserve"> Vienkāršota izvērtējuma rezultātu sadalījums pēc neatbilstību mediānas (2024. gads)</w:t>
      </w:r>
      <w:bookmarkEnd w:id="104"/>
    </w:p>
    <w:p w14:paraId="0F7934EF" w14:textId="77777777" w:rsidR="00573230" w:rsidRPr="00956743" w:rsidRDefault="002D11A0" w:rsidP="00B47596">
      <w:pPr>
        <w:tabs>
          <w:tab w:val="left" w:pos="567"/>
        </w:tabs>
        <w:spacing w:before="240" w:after="240" w:line="360" w:lineRule="auto"/>
        <w:rPr>
          <w:rFonts w:ascii="Arial" w:hAnsi="Arial" w:cs="Arial"/>
        </w:rPr>
      </w:pPr>
      <w:r w:rsidRPr="00956743">
        <w:rPr>
          <w:rFonts w:ascii="Arial" w:hAnsi="Arial" w:cs="Arial"/>
          <w:noProof/>
        </w:rPr>
        <w:drawing>
          <wp:inline distT="114300" distB="114300" distL="114300" distR="114300" wp14:anchorId="324614D8" wp14:editId="2F8F0B79">
            <wp:extent cx="5836920" cy="3886200"/>
            <wp:effectExtent l="0" t="0" r="0" b="0"/>
            <wp:docPr id="1992720176" name="image18.png" descr="Histogramma ar tīmekļvietņu vienkāršotā izvērtējuma rezultātiem 2024. gadā pēc neatbilstību mediānas vienā lapā. Visbiežāk mediāna ir 2–3 neatbilstības, retāk – 1 vai 4–5 neatbilstības, bet ļoti reti pārsniedz 6."/>
            <wp:cNvGraphicFramePr/>
            <a:graphic xmlns:a="http://schemas.openxmlformats.org/drawingml/2006/main">
              <a:graphicData uri="http://schemas.openxmlformats.org/drawingml/2006/picture">
                <pic:pic xmlns:pic="http://schemas.openxmlformats.org/drawingml/2006/picture">
                  <pic:nvPicPr>
                    <pic:cNvPr id="1992720176" name="image18.png" descr="Histogramma ar tīmekļvietņu vienkāršotā izvērtējuma rezultātiem 2024. gadā pēc neatbilstību mediānas vienā lapā. Visbiežāk mediāna ir 2–3 neatbilstības, retāk – 1 vai 4–5 neatbilstības, bet ļoti reti pārsniedz 6."/>
                    <pic:cNvPicPr preferRelativeResize="0"/>
                  </pic:nvPicPr>
                  <pic:blipFill>
                    <a:blip r:embed="rId37"/>
                    <a:srcRect/>
                    <a:stretch>
                      <a:fillRect/>
                    </a:stretch>
                  </pic:blipFill>
                  <pic:spPr>
                    <a:xfrm>
                      <a:off x="0" y="0"/>
                      <a:ext cx="5836920" cy="3886200"/>
                    </a:xfrm>
                    <a:prstGeom prst="rect">
                      <a:avLst/>
                    </a:prstGeom>
                    <a:ln/>
                  </pic:spPr>
                </pic:pic>
              </a:graphicData>
            </a:graphic>
          </wp:inline>
        </w:drawing>
      </w:r>
    </w:p>
    <w:p w14:paraId="37F07F14" w14:textId="5D64A2D8" w:rsidR="00573230" w:rsidRPr="00956743" w:rsidRDefault="008E0F1F" w:rsidP="00B47596">
      <w:pPr>
        <w:pStyle w:val="Heading2"/>
        <w:tabs>
          <w:tab w:val="left" w:pos="567"/>
        </w:tabs>
        <w:spacing w:line="360" w:lineRule="auto"/>
        <w:rPr>
          <w:rFonts w:ascii="Arial" w:hAnsi="Arial" w:cs="Arial"/>
        </w:rPr>
      </w:pPr>
      <w:bookmarkStart w:id="105" w:name="_Toc208267041"/>
      <w:r w:rsidRPr="00956743">
        <w:rPr>
          <w:rFonts w:ascii="Arial" w:hAnsi="Arial" w:cs="Arial"/>
        </w:rPr>
        <w:lastRenderedPageBreak/>
        <w:t>7.3. Automatizētais izvērtējums</w:t>
      </w:r>
      <w:bookmarkEnd w:id="105"/>
    </w:p>
    <w:p w14:paraId="2047FC55"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t xml:space="preserve">Automatizētā izvērtējuma ietvaros 2024. gadā tika pārbaudītas 250 tīmekļvietnes, apstrādājot vairāk nekā 50 000 atsevišķu lapu. </w:t>
      </w:r>
    </w:p>
    <w:bookmarkStart w:id="106" w:name="_Ref207748608"/>
    <w:p w14:paraId="5E8CACC3" w14:textId="3CC15302" w:rsidR="00FC7997" w:rsidRPr="00956743" w:rsidRDefault="00BE3DBA" w:rsidP="00B47596">
      <w:pPr>
        <w:tabs>
          <w:tab w:val="left" w:pos="567"/>
        </w:tabs>
        <w:spacing w:line="360" w:lineRule="auto"/>
        <w:jc w:val="center"/>
        <w:rPr>
          <w:rFonts w:ascii="Arial" w:hAnsi="Arial" w:cs="Arial"/>
        </w:rPr>
      </w:pPr>
      <w:r w:rsidRPr="00956743">
        <w:rPr>
          <w:rFonts w:ascii="Arial" w:hAnsi="Arial" w:cs="Arial"/>
        </w:rPr>
        <w:fldChar w:fldCharType="begin"/>
      </w:r>
      <w:r w:rsidRPr="00956743">
        <w:rPr>
          <w:rFonts w:ascii="Arial" w:hAnsi="Arial" w:cs="Arial"/>
        </w:rPr>
        <w:instrText xml:space="preserve"> SEQ ._attēls \* ARABIC </w:instrText>
      </w:r>
      <w:r w:rsidRPr="00956743">
        <w:rPr>
          <w:rFonts w:ascii="Arial" w:hAnsi="Arial" w:cs="Arial"/>
        </w:rPr>
        <w:fldChar w:fldCharType="separate"/>
      </w:r>
      <w:r w:rsidRPr="00956743">
        <w:rPr>
          <w:rFonts w:ascii="Arial" w:hAnsi="Arial" w:cs="Arial"/>
          <w:noProof/>
        </w:rPr>
        <w:t>24</w:t>
      </w:r>
      <w:r w:rsidRPr="00956743">
        <w:rPr>
          <w:rFonts w:ascii="Arial" w:hAnsi="Arial" w:cs="Arial"/>
        </w:rPr>
        <w:fldChar w:fldCharType="end"/>
      </w:r>
      <w:r w:rsidR="00FC7997" w:rsidRPr="00956743">
        <w:rPr>
          <w:rFonts w:ascii="Arial" w:hAnsi="Arial" w:cs="Arial"/>
        </w:rPr>
        <w:t xml:space="preserve">. attēls. </w:t>
      </w:r>
      <w:r w:rsidR="00FC7997" w:rsidRPr="00956743">
        <w:rPr>
          <w:rFonts w:ascii="Arial" w:hAnsi="Arial" w:cs="Arial"/>
          <w:i/>
        </w:rPr>
        <w:t>Automatizētā izvērtējuma rezultātu sadalījums pēc neatbilstību mediānas (2024. gads)</w:t>
      </w:r>
      <w:bookmarkEnd w:id="106"/>
    </w:p>
    <w:p w14:paraId="3D71AABF"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noProof/>
        </w:rPr>
        <w:drawing>
          <wp:inline distT="114300" distB="114300" distL="114300" distR="114300" wp14:anchorId="53632B93" wp14:editId="52448D65">
            <wp:extent cx="5836920" cy="3886200"/>
            <wp:effectExtent l="0" t="0" r="0" b="0"/>
            <wp:docPr id="1992720185" name="image14.png" descr="“Histogramma ar tīmekļvietņu automatizētā izvērtējuma rezultātiem 2024. gadā pēc neatbilstību mediānas vienā lapā. Lielākajai daļai vietņu neatbilstību mediāna ir 1–3 uz lapu, retāk 4–5, bet tikai atsevišķos gadījumos pārsniedz 6."/>
            <wp:cNvGraphicFramePr/>
            <a:graphic xmlns:a="http://schemas.openxmlformats.org/drawingml/2006/main">
              <a:graphicData uri="http://schemas.openxmlformats.org/drawingml/2006/picture">
                <pic:pic xmlns:pic="http://schemas.openxmlformats.org/drawingml/2006/picture">
                  <pic:nvPicPr>
                    <pic:cNvPr id="1992720185" name="image14.png" descr="“Histogramma ar tīmekļvietņu automatizētā izvērtējuma rezultātiem 2024. gadā pēc neatbilstību mediānas vienā lapā. Lielākajai daļai vietņu neatbilstību mediāna ir 1–3 uz lapu, retāk 4–5, bet tikai atsevišķos gadījumos pārsniedz 6."/>
                    <pic:cNvPicPr preferRelativeResize="0"/>
                  </pic:nvPicPr>
                  <pic:blipFill>
                    <a:blip r:embed="rId38"/>
                    <a:srcRect/>
                    <a:stretch>
                      <a:fillRect/>
                    </a:stretch>
                  </pic:blipFill>
                  <pic:spPr>
                    <a:xfrm>
                      <a:off x="0" y="0"/>
                      <a:ext cx="5836920" cy="3886200"/>
                    </a:xfrm>
                    <a:prstGeom prst="rect">
                      <a:avLst/>
                    </a:prstGeom>
                    <a:ln/>
                  </pic:spPr>
                </pic:pic>
              </a:graphicData>
            </a:graphic>
          </wp:inline>
        </w:drawing>
      </w:r>
    </w:p>
    <w:p w14:paraId="4CB030BC" w14:textId="5CAAFEB1" w:rsidR="00573230" w:rsidRPr="00956743" w:rsidRDefault="00BE3DBA" w:rsidP="00B47596">
      <w:pPr>
        <w:tabs>
          <w:tab w:val="left" w:pos="567"/>
        </w:tabs>
        <w:spacing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REF _Ref207748608 \h </w:instrText>
      </w:r>
      <w:r w:rsidR="00571315" w:rsidRPr="00956743">
        <w:rPr>
          <w:rFonts w:ascii="Arial" w:hAnsi="Arial" w:cs="Arial"/>
        </w:rPr>
        <w:instrText xml:space="preserve"> \* MERGEFORMAT </w:instrText>
      </w:r>
      <w:r w:rsidRPr="00956743">
        <w:rPr>
          <w:rFonts w:ascii="Arial" w:hAnsi="Arial" w:cs="Arial"/>
        </w:rPr>
      </w:r>
      <w:r w:rsidRPr="00956743">
        <w:rPr>
          <w:rFonts w:ascii="Arial" w:hAnsi="Arial" w:cs="Arial"/>
        </w:rPr>
        <w:fldChar w:fldCharType="separate"/>
      </w:r>
      <w:r w:rsidRPr="00956743">
        <w:rPr>
          <w:rFonts w:ascii="Arial" w:hAnsi="Arial" w:cs="Arial"/>
          <w:noProof/>
        </w:rPr>
        <w:t>24</w:t>
      </w:r>
      <w:r w:rsidRPr="00956743">
        <w:rPr>
          <w:rFonts w:ascii="Arial" w:hAnsi="Arial" w:cs="Arial"/>
        </w:rPr>
        <w:t xml:space="preserve">. attēlā </w:t>
      </w:r>
      <w:r w:rsidRPr="00956743">
        <w:rPr>
          <w:rFonts w:ascii="Arial" w:hAnsi="Arial" w:cs="Arial"/>
        </w:rPr>
        <w:fldChar w:fldCharType="end"/>
      </w:r>
      <w:r w:rsidRPr="00956743">
        <w:rPr>
          <w:rFonts w:ascii="Arial" w:hAnsi="Arial" w:cs="Arial"/>
        </w:rPr>
        <w:t xml:space="preserve"> </w:t>
      </w:r>
      <w:r w:rsidR="002D11A0" w:rsidRPr="00956743">
        <w:rPr>
          <w:rFonts w:ascii="Arial" w:hAnsi="Arial" w:cs="Arial"/>
        </w:rPr>
        <w:t xml:space="preserve">redzams, ka lielākajai daļai vietņu (54 %) neatbilstību mediāna nepārsniedza 2, bet 76 % vietņu neatbilstību mediāna nepārsniedza 3. Tikai 8 % vietņu mediāna bija 5 vai vairāk neatbilstības, </w:t>
      </w:r>
      <w:r w:rsidR="00A47814" w:rsidRPr="00956743">
        <w:rPr>
          <w:rFonts w:ascii="Arial" w:hAnsi="Arial" w:cs="Arial"/>
        </w:rPr>
        <w:t>savukārt</w:t>
      </w:r>
      <w:r w:rsidR="002D11A0" w:rsidRPr="00956743">
        <w:rPr>
          <w:rFonts w:ascii="Arial" w:hAnsi="Arial" w:cs="Arial"/>
        </w:rPr>
        <w:t xml:space="preserve"> nevienā no pārbaudītajām vietnēm netika konstatēts, ka visas pārbaudītās lapas būtu pilnībā brīvas no automatizēti konstatējamām neatbilstībām.</w:t>
      </w:r>
    </w:p>
    <w:p w14:paraId="1E4A83DA" w14:textId="0D2E6066" w:rsidR="00573230" w:rsidRPr="00956743" w:rsidRDefault="002D11A0" w:rsidP="00B47596">
      <w:pPr>
        <w:tabs>
          <w:tab w:val="left" w:pos="567"/>
        </w:tabs>
        <w:spacing w:line="360" w:lineRule="auto"/>
        <w:rPr>
          <w:rFonts w:ascii="Arial" w:hAnsi="Arial" w:cs="Arial"/>
        </w:rPr>
      </w:pPr>
      <w:r w:rsidRPr="00956743">
        <w:rPr>
          <w:rFonts w:ascii="Arial" w:hAnsi="Arial" w:cs="Arial"/>
        </w:rPr>
        <w:t xml:space="preserve">Tādējādi, kopumā izvērtējuma rezultāti apliecina, ka neviena no pārbaudītajām tīmekļvietnēm un mobilajām lietotnēm 2024. gadā nebija pilnībā atbilstoša piekļūstamības prasībām. Tipiskā neatbilstību mediāna atšķīrās starp izvērtējuma pieejām: vienkāršotajā izvērtējumā tā bija 2–3, padziļinātajā – 5–7, bet automatizētajā – 2 neatbilstības vienā lapā. Mobilajām lietotnēm neatbilstību mediāna sasniedza </w:t>
      </w:r>
      <w:r w:rsidR="00682F20" w:rsidRPr="00956743">
        <w:rPr>
          <w:rFonts w:ascii="Arial" w:hAnsi="Arial" w:cs="Arial"/>
        </w:rPr>
        <w:t>5</w:t>
      </w:r>
      <w:r w:rsidRPr="00956743">
        <w:rPr>
          <w:rFonts w:ascii="Arial" w:hAnsi="Arial" w:cs="Arial"/>
        </w:rPr>
        <w:t>–</w:t>
      </w:r>
      <w:r w:rsidR="00682F20" w:rsidRPr="00956743">
        <w:rPr>
          <w:rFonts w:ascii="Arial" w:hAnsi="Arial" w:cs="Arial"/>
        </w:rPr>
        <w:t>7</w:t>
      </w:r>
      <w:r w:rsidRPr="00956743">
        <w:rPr>
          <w:rFonts w:ascii="Arial" w:hAnsi="Arial" w:cs="Arial"/>
        </w:rPr>
        <w:t xml:space="preserve">, kas </w:t>
      </w:r>
      <w:r w:rsidR="00682F20" w:rsidRPr="00956743">
        <w:rPr>
          <w:rFonts w:ascii="Arial" w:hAnsi="Arial" w:cs="Arial"/>
        </w:rPr>
        <w:t xml:space="preserve">arī </w:t>
      </w:r>
      <w:r w:rsidRPr="00956743">
        <w:rPr>
          <w:rFonts w:ascii="Arial" w:hAnsi="Arial" w:cs="Arial"/>
        </w:rPr>
        <w:t xml:space="preserve">norāda uz ievērojamu problēmu apjomu, lai gan </w:t>
      </w:r>
      <w:r w:rsidRPr="00956743">
        <w:rPr>
          <w:rFonts w:ascii="Arial" w:hAnsi="Arial" w:cs="Arial"/>
        </w:rPr>
        <w:lastRenderedPageBreak/>
        <w:t>nelielais parauga lielums ierobežo vispārinājumu iespējas. Rezultāti kopumā apstiprina, ka neatbilstības publisko iestāžu digitālajos resursos ir sistemātiskas un saglabājas visos izvērtējuma līmeņos.</w:t>
      </w:r>
    </w:p>
    <w:p w14:paraId="2BB0F6B9" w14:textId="77664F42" w:rsidR="00573230" w:rsidRPr="00956743" w:rsidRDefault="004031F6" w:rsidP="00B47596">
      <w:pPr>
        <w:tabs>
          <w:tab w:val="left" w:pos="567"/>
        </w:tabs>
        <w:spacing w:line="360" w:lineRule="auto"/>
        <w:rPr>
          <w:rFonts w:ascii="Arial" w:hAnsi="Arial" w:cs="Arial"/>
        </w:rPr>
      </w:pPr>
      <w:r w:rsidRPr="00956743">
        <w:rPr>
          <w:rFonts w:ascii="Arial" w:hAnsi="Arial" w:cs="Arial"/>
        </w:rPr>
        <w:t>Salīdzinot padziļinātā un vienkāršotā izvērtējuma rezultātus, var secināt, ka vienkāršotais izvērtējums, ja tas tiek veikts kvalitatīvi, salīdzinoši īsā laikā ļauj iegūt ticamu priekšstatu par tīmekļvietnes piekļūstamības stāvokli. Lai gan padziļinātais izvērtējums sniedz plašāku un detalizētāku ieskatu, tas ir būtiski laikietilpīgāks, savukārt rezultāti apliecina, ka vienkāršotais izvērtējums spēj identificēt lielāko daļu būtisko problēmu.</w:t>
      </w:r>
    </w:p>
    <w:p w14:paraId="3EF5D759" w14:textId="3F0B2E5F" w:rsidR="00573230" w:rsidRPr="00956743" w:rsidRDefault="007E186B" w:rsidP="00B47596">
      <w:pPr>
        <w:pStyle w:val="Heading1"/>
        <w:numPr>
          <w:ilvl w:val="0"/>
          <w:numId w:val="34"/>
        </w:numPr>
        <w:tabs>
          <w:tab w:val="left" w:pos="567"/>
        </w:tabs>
        <w:spacing w:line="360" w:lineRule="auto"/>
        <w:ind w:left="0" w:firstLine="0"/>
        <w:rPr>
          <w:rFonts w:ascii="Arial" w:hAnsi="Arial" w:cs="Arial"/>
        </w:rPr>
      </w:pPr>
      <w:bookmarkStart w:id="107" w:name="_heading=h.rebgfr1rmuzh" w:colFirst="0" w:colLast="0"/>
      <w:bookmarkStart w:id="108" w:name="_Toc208267042"/>
      <w:bookmarkEnd w:id="107"/>
      <w:r w:rsidRPr="00956743">
        <w:rPr>
          <w:rFonts w:ascii="Arial" w:hAnsi="Arial" w:cs="Arial"/>
        </w:rPr>
        <w:t>Secinājumi un i</w:t>
      </w:r>
      <w:r w:rsidR="00B95B06" w:rsidRPr="00956743">
        <w:rPr>
          <w:rFonts w:ascii="Arial" w:hAnsi="Arial" w:cs="Arial"/>
        </w:rPr>
        <w:t>zpildes panākšanas procedūras</w:t>
      </w:r>
      <w:bookmarkEnd w:id="108"/>
    </w:p>
    <w:p w14:paraId="78533763" w14:textId="186CD942"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 xml:space="preserve">Nodaļā ir apkopoti </w:t>
      </w:r>
      <w:r w:rsidR="00B50585" w:rsidRPr="00956743">
        <w:rPr>
          <w:rFonts w:ascii="Arial" w:hAnsi="Arial" w:cs="Arial"/>
        </w:rPr>
        <w:t>visu</w:t>
      </w:r>
      <w:r w:rsidRPr="00956743">
        <w:rPr>
          <w:rFonts w:ascii="Arial" w:hAnsi="Arial" w:cs="Arial"/>
        </w:rPr>
        <w:t xml:space="preserve"> piekļūstamības izvērtējumu</w:t>
      </w:r>
      <w:r w:rsidR="00F36CF0" w:rsidRPr="00956743">
        <w:rPr>
          <w:rFonts w:ascii="Arial" w:hAnsi="Arial" w:cs="Arial"/>
        </w:rPr>
        <w:t xml:space="preserve"> </w:t>
      </w:r>
      <w:r w:rsidRPr="00956743">
        <w:rPr>
          <w:rFonts w:ascii="Arial" w:hAnsi="Arial" w:cs="Arial"/>
        </w:rPr>
        <w:t xml:space="preserve">galvenie secinājumi un formulēti </w:t>
      </w:r>
      <w:r w:rsidR="00B8002F" w:rsidRPr="00956743">
        <w:rPr>
          <w:rFonts w:ascii="Arial" w:hAnsi="Arial" w:cs="Arial"/>
        </w:rPr>
        <w:t>soļi</w:t>
      </w:r>
      <w:r w:rsidRPr="00956743">
        <w:rPr>
          <w:rFonts w:ascii="Arial" w:hAnsi="Arial" w:cs="Arial"/>
        </w:rPr>
        <w:t xml:space="preserve"> turpmākai rīcībai</w:t>
      </w:r>
      <w:r w:rsidR="00B8002F" w:rsidRPr="00956743">
        <w:rPr>
          <w:rFonts w:ascii="Arial" w:hAnsi="Arial" w:cs="Arial"/>
        </w:rPr>
        <w:t xml:space="preserve"> piekļūstamības rādītāju uzlabošanai</w:t>
      </w:r>
      <w:r w:rsidRPr="00956743">
        <w:rPr>
          <w:rFonts w:ascii="Arial" w:hAnsi="Arial" w:cs="Arial"/>
        </w:rPr>
        <w:t xml:space="preserve">. Secinājumi balstās uz padziļinātā, vienkāršotā un automatizētā izvērtējuma, kā arī TVP analīzes rezultātiem. </w:t>
      </w:r>
      <w:r w:rsidR="00245250" w:rsidRPr="00956743">
        <w:rPr>
          <w:rFonts w:ascii="Arial" w:hAnsi="Arial" w:cs="Arial"/>
        </w:rPr>
        <w:t xml:space="preserve">Turpmākā rīcība </w:t>
      </w:r>
      <w:r w:rsidRPr="00956743">
        <w:rPr>
          <w:rFonts w:ascii="Arial" w:hAnsi="Arial" w:cs="Arial"/>
        </w:rPr>
        <w:t>strukturēt</w:t>
      </w:r>
      <w:r w:rsidR="00245250" w:rsidRPr="00956743">
        <w:rPr>
          <w:rFonts w:ascii="Arial" w:hAnsi="Arial" w:cs="Arial"/>
        </w:rPr>
        <w:t>a</w:t>
      </w:r>
      <w:r w:rsidRPr="00956743">
        <w:rPr>
          <w:rFonts w:ascii="Arial" w:hAnsi="Arial" w:cs="Arial"/>
        </w:rPr>
        <w:t xml:space="preserve"> pēc </w:t>
      </w:r>
      <w:r w:rsidR="00245250" w:rsidRPr="00956743">
        <w:rPr>
          <w:rFonts w:ascii="Arial" w:hAnsi="Arial" w:cs="Arial"/>
        </w:rPr>
        <w:t>pasākumu</w:t>
      </w:r>
      <w:r w:rsidRPr="00956743">
        <w:rPr>
          <w:rFonts w:ascii="Arial" w:hAnsi="Arial" w:cs="Arial"/>
        </w:rPr>
        <w:t xml:space="preserve"> prioritātes un ietekmes uz publiskā sektora digitālo resursu piekļūstamības uzlabošanu.</w:t>
      </w:r>
    </w:p>
    <w:p w14:paraId="2B80CACD" w14:textId="77777777" w:rsidR="00573230" w:rsidRPr="00956743" w:rsidRDefault="002D11A0" w:rsidP="00B47596">
      <w:pPr>
        <w:pStyle w:val="Heading2"/>
        <w:tabs>
          <w:tab w:val="left" w:pos="567"/>
        </w:tabs>
        <w:spacing w:line="360" w:lineRule="auto"/>
        <w:rPr>
          <w:rFonts w:ascii="Arial" w:hAnsi="Arial" w:cs="Arial"/>
        </w:rPr>
      </w:pPr>
      <w:bookmarkStart w:id="109" w:name="_heading=h.k1mkg8y6cut4" w:colFirst="0" w:colLast="0"/>
      <w:bookmarkStart w:id="110" w:name="_Toc208267043"/>
      <w:bookmarkEnd w:id="109"/>
      <w:r w:rsidRPr="00956743">
        <w:rPr>
          <w:rFonts w:ascii="Arial" w:hAnsi="Arial" w:cs="Arial"/>
        </w:rPr>
        <w:t>8.1. Secinājumu apkopojums</w:t>
      </w:r>
      <w:bookmarkEnd w:id="110"/>
    </w:p>
    <w:p w14:paraId="06F0DB70" w14:textId="77777777" w:rsidR="00573230" w:rsidRPr="00956743" w:rsidRDefault="002D11A0" w:rsidP="00B47596">
      <w:pPr>
        <w:tabs>
          <w:tab w:val="left" w:pos="567"/>
        </w:tabs>
        <w:spacing w:before="240" w:after="280" w:line="360" w:lineRule="auto"/>
        <w:rPr>
          <w:rFonts w:ascii="Arial" w:hAnsi="Arial" w:cs="Arial"/>
        </w:rPr>
      </w:pPr>
      <w:r w:rsidRPr="00956743">
        <w:rPr>
          <w:rFonts w:ascii="Arial" w:hAnsi="Arial" w:cs="Arial"/>
        </w:rPr>
        <w:t>Izvērtējuma rezultāti apliecina, ka publiskā sektora digitālajos resursos saglabājas sistēmiskas un kritiskas piekļūstamības nepilnības:</w:t>
      </w:r>
    </w:p>
    <w:p w14:paraId="136C23B4" w14:textId="2105B4E3" w:rsidR="0008139F" w:rsidRPr="00EB092F" w:rsidRDefault="002D11A0" w:rsidP="00EB092F">
      <w:pPr>
        <w:pStyle w:val="Heading3"/>
        <w:numPr>
          <w:ilvl w:val="2"/>
          <w:numId w:val="47"/>
        </w:numPr>
        <w:tabs>
          <w:tab w:val="left" w:pos="567"/>
        </w:tabs>
        <w:spacing w:line="360" w:lineRule="auto"/>
        <w:rPr>
          <w:rFonts w:ascii="Arial" w:hAnsi="Arial" w:cs="Arial"/>
        </w:rPr>
      </w:pPr>
      <w:bookmarkStart w:id="111" w:name="_Toc208267044"/>
      <w:r w:rsidRPr="00EB092F">
        <w:rPr>
          <w:rFonts w:ascii="Arial" w:hAnsi="Arial" w:cs="Arial"/>
        </w:rPr>
        <w:t>Kritisk</w:t>
      </w:r>
      <w:r w:rsidR="00714C3F">
        <w:rPr>
          <w:rFonts w:ascii="Arial" w:hAnsi="Arial" w:cs="Arial"/>
        </w:rPr>
        <w:t>a</w:t>
      </w:r>
      <w:r w:rsidRPr="00EB092F">
        <w:rPr>
          <w:rFonts w:ascii="Arial" w:hAnsi="Arial" w:cs="Arial"/>
        </w:rPr>
        <w:t>s neatbilstības</w:t>
      </w:r>
      <w:r w:rsidR="0063619D" w:rsidRPr="00EB092F">
        <w:rPr>
          <w:rFonts w:ascii="Arial" w:hAnsi="Arial" w:cs="Arial"/>
        </w:rPr>
        <w:t xml:space="preserve"> atsevišķos</w:t>
      </w:r>
      <w:r w:rsidRPr="00EB092F">
        <w:rPr>
          <w:rFonts w:ascii="Arial" w:hAnsi="Arial" w:cs="Arial"/>
        </w:rPr>
        <w:t xml:space="preserve"> WCAG 2.1 kritērijos</w:t>
      </w:r>
      <w:bookmarkEnd w:id="111"/>
      <w:r w:rsidRPr="00EB092F">
        <w:rPr>
          <w:rFonts w:ascii="Arial" w:hAnsi="Arial" w:cs="Arial"/>
        </w:rPr>
        <w:t xml:space="preserve"> </w:t>
      </w:r>
    </w:p>
    <w:p w14:paraId="611F1DAB" w14:textId="181C5EC3" w:rsidR="00573230" w:rsidRPr="00956743" w:rsidRDefault="002D11A0" w:rsidP="00B9102C">
      <w:pPr>
        <w:tabs>
          <w:tab w:val="left" w:pos="567"/>
        </w:tabs>
        <w:spacing w:before="240" w:after="0" w:line="360" w:lineRule="auto"/>
        <w:rPr>
          <w:rFonts w:ascii="Arial" w:hAnsi="Arial" w:cs="Arial"/>
        </w:rPr>
      </w:pPr>
      <w:r w:rsidRPr="00956743">
        <w:rPr>
          <w:rFonts w:ascii="Arial" w:hAnsi="Arial" w:cs="Arial"/>
        </w:rPr>
        <w:t>Padziļinātajā izvērtējumā konstatēts, ka kritēriji 4.1.2.</w:t>
      </w:r>
      <w:r w:rsidRPr="00956743">
        <w:rPr>
          <w:rFonts w:ascii="Arial" w:hAnsi="Arial" w:cs="Arial"/>
          <w:i/>
        </w:rPr>
        <w:t xml:space="preserve"> Nosaukums, loma, vērtība</w:t>
      </w:r>
      <w:r w:rsidRPr="00956743">
        <w:rPr>
          <w:rFonts w:ascii="Arial" w:hAnsi="Arial" w:cs="Arial"/>
        </w:rPr>
        <w:t xml:space="preserve"> un 1.3.1. </w:t>
      </w:r>
      <w:r w:rsidRPr="00956743">
        <w:rPr>
          <w:rFonts w:ascii="Arial" w:hAnsi="Arial" w:cs="Arial"/>
          <w:i/>
        </w:rPr>
        <w:t>Informācija un saistības</w:t>
      </w:r>
      <w:r w:rsidRPr="00956743">
        <w:rPr>
          <w:rFonts w:ascii="Arial" w:hAnsi="Arial" w:cs="Arial"/>
        </w:rPr>
        <w:t xml:space="preserve"> nav izpildīti nevienā pārbaudītajā tīmekļvietnē vai mobilajā lietotnē. Tas norāda uz strukturālām problēmām koda semantikā un interaktīvo elementu implementācijā, kas būtiski ierobežo personu ar redzes un motorikas traucējumiem iespējas pilnvērtīgi izmantot digitālos resursus.</w:t>
      </w:r>
    </w:p>
    <w:p w14:paraId="2E0453C8" w14:textId="770EFC44" w:rsidR="00B9102C" w:rsidRDefault="002D11A0" w:rsidP="00714C3F">
      <w:pPr>
        <w:pStyle w:val="Heading3"/>
        <w:numPr>
          <w:ilvl w:val="2"/>
          <w:numId w:val="47"/>
        </w:numPr>
        <w:tabs>
          <w:tab w:val="left" w:pos="567"/>
        </w:tabs>
        <w:spacing w:line="360" w:lineRule="auto"/>
        <w:rPr>
          <w:rFonts w:ascii="Arial" w:hAnsi="Arial" w:cs="Arial"/>
        </w:rPr>
      </w:pPr>
      <w:bookmarkStart w:id="112" w:name="_Toc208267045"/>
      <w:r w:rsidRPr="00714C3F">
        <w:rPr>
          <w:rFonts w:ascii="Arial" w:hAnsi="Arial" w:cs="Arial"/>
        </w:rPr>
        <w:lastRenderedPageBreak/>
        <w:t>Visvairāk ietekmētās grupas: personas ar redzes, kognitīviem un motorikas traucējumiem</w:t>
      </w:r>
      <w:bookmarkEnd w:id="112"/>
      <w:r w:rsidRPr="00956743">
        <w:rPr>
          <w:rFonts w:ascii="Arial" w:hAnsi="Arial" w:cs="Arial"/>
        </w:rPr>
        <w:t xml:space="preserve"> </w:t>
      </w:r>
    </w:p>
    <w:p w14:paraId="01C21BFE" w14:textId="28D928F0" w:rsidR="00573230" w:rsidRPr="00956743" w:rsidRDefault="002D11A0" w:rsidP="00B9102C">
      <w:pPr>
        <w:tabs>
          <w:tab w:val="left" w:pos="567"/>
        </w:tabs>
        <w:spacing w:before="240" w:after="0" w:line="360" w:lineRule="auto"/>
        <w:rPr>
          <w:rFonts w:ascii="Arial" w:hAnsi="Arial" w:cs="Arial"/>
        </w:rPr>
      </w:pPr>
      <w:r w:rsidRPr="00956743">
        <w:rPr>
          <w:rFonts w:ascii="Arial" w:hAnsi="Arial" w:cs="Arial"/>
        </w:rPr>
        <w:t>Funkcionālās veiktspējas novērtējums liecina, ka visās pārbaudītajās vietnēs un lietotnēs nepilnības būtiski ietekmē lietotājus ar redzes, kustību un kognitīviem traucējumiem. Tas apliecina, ka pašreizējais piekļūstamības nodrošinājuma līmenis nesniedz vienlīdzīgas iespējas visiem lietotājiem.</w:t>
      </w:r>
    </w:p>
    <w:p w14:paraId="6E1ACA73" w14:textId="05241CF2" w:rsidR="00B9102C" w:rsidRPr="00714C3F" w:rsidRDefault="0047418E" w:rsidP="00714C3F">
      <w:pPr>
        <w:pStyle w:val="Heading3"/>
        <w:numPr>
          <w:ilvl w:val="2"/>
          <w:numId w:val="47"/>
        </w:numPr>
        <w:tabs>
          <w:tab w:val="left" w:pos="567"/>
        </w:tabs>
        <w:spacing w:line="360" w:lineRule="auto"/>
        <w:rPr>
          <w:rFonts w:ascii="Arial" w:hAnsi="Arial" w:cs="Arial"/>
        </w:rPr>
      </w:pPr>
      <w:bookmarkStart w:id="113" w:name="_Toc208267046"/>
      <w:r>
        <w:rPr>
          <w:rFonts w:ascii="Arial" w:hAnsi="Arial" w:cs="Arial"/>
        </w:rPr>
        <w:t>Vienotas v</w:t>
      </w:r>
      <w:r w:rsidR="00831F56" w:rsidRPr="00714C3F">
        <w:rPr>
          <w:rFonts w:ascii="Arial" w:hAnsi="Arial" w:cs="Arial"/>
        </w:rPr>
        <w:t>ienkāršotas metodoloģijas potenciāls</w:t>
      </w:r>
      <w:bookmarkEnd w:id="113"/>
    </w:p>
    <w:p w14:paraId="65B2DC9C" w14:textId="7D139887" w:rsidR="00831F56" w:rsidRPr="00956743" w:rsidRDefault="00831F56" w:rsidP="00B9102C">
      <w:pPr>
        <w:tabs>
          <w:tab w:val="left" w:pos="567"/>
        </w:tabs>
        <w:spacing w:before="240" w:after="0" w:line="360" w:lineRule="auto"/>
        <w:rPr>
          <w:rFonts w:ascii="Arial" w:hAnsi="Arial" w:cs="Arial"/>
        </w:rPr>
      </w:pPr>
      <w:r w:rsidRPr="00956743">
        <w:rPr>
          <w:rFonts w:ascii="Arial" w:hAnsi="Arial" w:cs="Arial"/>
        </w:rPr>
        <w:t xml:space="preserve">Vienkāršotais izvērtējums, ja tas tiek veikts kvalitatīvi, salīdzinoši īsā laikā ļauj iegūt ticamu priekšstatu par tīmekļvietņu piekļūstamības stāvokli un identificēt lielāko daļu būtisko problēmu. Tas apliecina, ka metodoloģija ir efektīvs un praktisks instruments piekļūstamības uzraudzībā. Lai nodrošinātu tās ilgtspēju, </w:t>
      </w:r>
      <w:r w:rsidR="00BC5A96">
        <w:rPr>
          <w:rFonts w:ascii="Arial" w:hAnsi="Arial" w:cs="Arial"/>
        </w:rPr>
        <w:t xml:space="preserve">VARAV vadlīniju </w:t>
      </w:r>
      <w:r w:rsidRPr="00956743">
        <w:rPr>
          <w:rFonts w:ascii="Arial" w:hAnsi="Arial" w:cs="Arial"/>
        </w:rPr>
        <w:t>metodoloģija ir regulāri  jāatjaunina un jāveicina, ņemot vērā piekļūstamības jomas attīstību.</w:t>
      </w:r>
    </w:p>
    <w:p w14:paraId="772BE661" w14:textId="77777777" w:rsidR="00B9102C" w:rsidRPr="00714C3F" w:rsidRDefault="002D11A0" w:rsidP="00714C3F">
      <w:pPr>
        <w:pStyle w:val="Heading3"/>
        <w:numPr>
          <w:ilvl w:val="2"/>
          <w:numId w:val="47"/>
        </w:numPr>
        <w:tabs>
          <w:tab w:val="left" w:pos="567"/>
        </w:tabs>
        <w:spacing w:line="360" w:lineRule="auto"/>
        <w:rPr>
          <w:rFonts w:ascii="Arial" w:hAnsi="Arial" w:cs="Arial"/>
        </w:rPr>
      </w:pPr>
      <w:bookmarkStart w:id="114" w:name="_Toc208267047"/>
      <w:r w:rsidRPr="00714C3F">
        <w:rPr>
          <w:rFonts w:ascii="Arial" w:hAnsi="Arial" w:cs="Arial"/>
        </w:rPr>
        <w:t>Atšķirības starp pašvērtējumiem un ekspertu izvērtējumu</w:t>
      </w:r>
      <w:bookmarkEnd w:id="114"/>
    </w:p>
    <w:p w14:paraId="0EB87DD9" w14:textId="6A32212E" w:rsidR="00573230" w:rsidRPr="00956743" w:rsidRDefault="002D11A0" w:rsidP="00B9102C">
      <w:pPr>
        <w:tabs>
          <w:tab w:val="left" w:pos="567"/>
        </w:tabs>
        <w:spacing w:before="240" w:after="0" w:line="360" w:lineRule="auto"/>
        <w:rPr>
          <w:rFonts w:ascii="Arial" w:hAnsi="Arial" w:cs="Arial"/>
        </w:rPr>
      </w:pPr>
      <w:r w:rsidRPr="00956743">
        <w:rPr>
          <w:rFonts w:ascii="Arial" w:hAnsi="Arial" w:cs="Arial"/>
        </w:rPr>
        <w:t>Salīdzinot iestāžu pašvērtējumu un ekspertu konstatēto, atklājas sistemātiska neatbilstību apjoma nenovērtēšana. Piemēram, problēmas ar alternatīvo tekstu attēliem eksperti konstatēja 90 % vietņu, kamēr pašvērtējumos tās atzītas tikai 34 % gadījumu. Līdzīga tendence vērojama citos kritērijos, kas norāda uz iestāžu nepietiekamām zināšanām un formālu pieeju pašnovērtējumam.</w:t>
      </w:r>
      <w:r w:rsidR="00C75FB3" w:rsidRPr="00956743">
        <w:rPr>
          <w:rFonts w:ascii="Arial" w:hAnsi="Arial" w:cs="Arial"/>
        </w:rPr>
        <w:t xml:space="preserve"> </w:t>
      </w:r>
    </w:p>
    <w:p w14:paraId="44A21D0F" w14:textId="77777777" w:rsidR="00B9102C" w:rsidRPr="00714C3F" w:rsidRDefault="002D11A0" w:rsidP="00714C3F">
      <w:pPr>
        <w:pStyle w:val="Heading3"/>
        <w:numPr>
          <w:ilvl w:val="2"/>
          <w:numId w:val="47"/>
        </w:numPr>
        <w:tabs>
          <w:tab w:val="left" w:pos="567"/>
        </w:tabs>
        <w:spacing w:line="360" w:lineRule="auto"/>
        <w:rPr>
          <w:rFonts w:ascii="Arial" w:hAnsi="Arial" w:cs="Arial"/>
        </w:rPr>
      </w:pPr>
      <w:bookmarkStart w:id="115" w:name="_Toc208267048"/>
      <w:r w:rsidRPr="00714C3F">
        <w:rPr>
          <w:rFonts w:ascii="Arial" w:hAnsi="Arial" w:cs="Arial"/>
        </w:rPr>
        <w:t>Tīmekļvietņu vienotās platformas (TVP) iespējas</w:t>
      </w:r>
      <w:bookmarkEnd w:id="115"/>
    </w:p>
    <w:p w14:paraId="56C0A581" w14:textId="1A419720" w:rsidR="00573230" w:rsidRPr="00956743" w:rsidRDefault="002D11A0" w:rsidP="00B9102C">
      <w:pPr>
        <w:tabs>
          <w:tab w:val="left" w:pos="567"/>
        </w:tabs>
        <w:spacing w:before="240" w:after="0" w:line="360" w:lineRule="auto"/>
        <w:rPr>
          <w:rFonts w:ascii="Arial" w:hAnsi="Arial" w:cs="Arial"/>
        </w:rPr>
      </w:pPr>
      <w:r w:rsidRPr="00956743">
        <w:rPr>
          <w:rFonts w:ascii="Arial" w:hAnsi="Arial" w:cs="Arial"/>
        </w:rPr>
        <w:t>Lai gan TVP vietnes uzrādīja labākus rezultātus noteiktos tehniskos kritērijos (piemēram, kontrasti), platforma nenodrošina pilnīgu atbilstību un neveicina būtisku progresu kritiskākajās jomās. Konstatētas strukturālas problēmas navigācijas un formu komponentēs, kas atkārtojas visās TVP vietnēs.</w:t>
      </w:r>
    </w:p>
    <w:p w14:paraId="6FD288D5" w14:textId="77777777" w:rsidR="00B9102C" w:rsidRPr="00714C3F" w:rsidRDefault="002D11A0" w:rsidP="00714C3F">
      <w:pPr>
        <w:pStyle w:val="Heading3"/>
        <w:numPr>
          <w:ilvl w:val="2"/>
          <w:numId w:val="47"/>
        </w:numPr>
        <w:tabs>
          <w:tab w:val="left" w:pos="567"/>
        </w:tabs>
        <w:spacing w:line="360" w:lineRule="auto"/>
        <w:rPr>
          <w:rFonts w:ascii="Arial" w:hAnsi="Arial" w:cs="Arial"/>
        </w:rPr>
      </w:pPr>
      <w:bookmarkStart w:id="116" w:name="_Toc208267049"/>
      <w:r w:rsidRPr="00714C3F">
        <w:rPr>
          <w:rFonts w:ascii="Arial" w:hAnsi="Arial" w:cs="Arial"/>
        </w:rPr>
        <w:t>Konstatētajam progresam ir selektīvs raksturs</w:t>
      </w:r>
      <w:bookmarkEnd w:id="116"/>
    </w:p>
    <w:p w14:paraId="379A3522" w14:textId="7AD83921" w:rsidR="00573230" w:rsidRPr="00956743" w:rsidRDefault="002D11A0" w:rsidP="00B9102C">
      <w:pPr>
        <w:tabs>
          <w:tab w:val="left" w:pos="567"/>
        </w:tabs>
        <w:spacing w:before="240" w:after="280" w:line="360" w:lineRule="auto"/>
        <w:rPr>
          <w:rFonts w:ascii="Arial" w:hAnsi="Arial" w:cs="Arial"/>
        </w:rPr>
      </w:pPr>
      <w:r w:rsidRPr="00956743">
        <w:rPr>
          <w:rFonts w:ascii="Arial" w:hAnsi="Arial" w:cs="Arial"/>
        </w:rPr>
        <w:t>Salīdzinājumā ar 2023. gadu, vērojami uzlabojumi veidlapu elementu marķējumā un atsevišķu valodas atribūtu lietojumā. Tomēr kritiskākās neatbilstības – 1.3.1.</w:t>
      </w:r>
      <w:r w:rsidRPr="00956743">
        <w:rPr>
          <w:rFonts w:ascii="Arial" w:hAnsi="Arial" w:cs="Arial"/>
          <w:i/>
        </w:rPr>
        <w:t xml:space="preserve"> Informācija un saistības</w:t>
      </w:r>
      <w:r w:rsidRPr="00956743">
        <w:rPr>
          <w:rFonts w:ascii="Arial" w:hAnsi="Arial" w:cs="Arial"/>
        </w:rPr>
        <w:t xml:space="preserve">  un </w:t>
      </w:r>
      <w:r w:rsidRPr="00956743">
        <w:rPr>
          <w:rFonts w:ascii="Arial" w:hAnsi="Arial" w:cs="Arial"/>
        </w:rPr>
        <w:lastRenderedPageBreak/>
        <w:t xml:space="preserve">4.1.2. </w:t>
      </w:r>
      <w:r w:rsidRPr="00956743">
        <w:rPr>
          <w:rFonts w:ascii="Arial" w:hAnsi="Arial" w:cs="Arial"/>
          <w:i/>
        </w:rPr>
        <w:t>Nosaukums, loma, vērtība</w:t>
      </w:r>
      <w:r w:rsidRPr="00956743">
        <w:rPr>
          <w:rFonts w:ascii="Arial" w:hAnsi="Arial" w:cs="Arial"/>
        </w:rPr>
        <w:t xml:space="preserve">  kritēriji – saglabājušās pilnībā neatrisinātas, norādot, ka risinātas tiek vieglāk pamanāmas nepilnības, bet ne fundamentālas struktūras problēmas. Tas skaidrojams ar to, ka minēto kritēriju novēršana prasa izstrādātāju tiešu iesaisti un dziļāku tehnisko kompetenci, kas daudzos gadījumos nozīmē papildu finansējuma nepieciešamību.</w:t>
      </w:r>
    </w:p>
    <w:p w14:paraId="6DD76195" w14:textId="77777777" w:rsidR="00B9102C" w:rsidRPr="00714C3F" w:rsidRDefault="00894987" w:rsidP="00714C3F">
      <w:pPr>
        <w:pStyle w:val="Heading3"/>
        <w:numPr>
          <w:ilvl w:val="2"/>
          <w:numId w:val="47"/>
        </w:numPr>
        <w:tabs>
          <w:tab w:val="left" w:pos="567"/>
        </w:tabs>
        <w:spacing w:line="360" w:lineRule="auto"/>
        <w:rPr>
          <w:rFonts w:ascii="Arial" w:hAnsi="Arial" w:cs="Arial"/>
        </w:rPr>
      </w:pPr>
      <w:bookmarkStart w:id="117" w:name="_Toc208267050"/>
      <w:r w:rsidRPr="00714C3F">
        <w:rPr>
          <w:rFonts w:ascii="Arial" w:hAnsi="Arial" w:cs="Arial"/>
        </w:rPr>
        <w:t>Nepietiekama informācija par neatbilstību cēloņiem</w:t>
      </w:r>
      <w:bookmarkEnd w:id="117"/>
    </w:p>
    <w:p w14:paraId="31F52914" w14:textId="7AC78F61" w:rsidR="00573230" w:rsidRPr="00956743" w:rsidRDefault="00894987" w:rsidP="00B9102C">
      <w:pPr>
        <w:tabs>
          <w:tab w:val="left" w:pos="567"/>
        </w:tabs>
        <w:spacing w:before="240" w:after="280" w:line="360" w:lineRule="auto"/>
        <w:rPr>
          <w:rFonts w:ascii="Arial" w:hAnsi="Arial" w:cs="Arial"/>
        </w:rPr>
      </w:pPr>
      <w:r w:rsidRPr="00956743">
        <w:rPr>
          <w:rFonts w:ascii="Arial" w:hAnsi="Arial" w:cs="Arial"/>
        </w:rPr>
        <w:t>Padziļinātā un vienkāršotā izvērtējuma rezultāti konsekventi apliecina piekļūstamības kritēriju neizpildi gan TVP, gan individuāli izstrādātās vietnēs</w:t>
      </w:r>
      <w:r w:rsidR="00215711" w:rsidRPr="00956743">
        <w:rPr>
          <w:rFonts w:ascii="Arial" w:hAnsi="Arial" w:cs="Arial"/>
        </w:rPr>
        <w:t>, kas būtiski ierobežo personu ar redzes un motorikas traucējumiem iespējas pilnvērtīgi izmantot digitālos resursus.</w:t>
      </w:r>
      <w:r w:rsidRPr="00956743">
        <w:rPr>
          <w:rFonts w:ascii="Arial" w:hAnsi="Arial" w:cs="Arial"/>
        </w:rPr>
        <w:t xml:space="preserve"> Tomēr </w:t>
      </w:r>
      <w:r w:rsidR="000142FC" w:rsidRPr="00956743">
        <w:rPr>
          <w:rFonts w:ascii="Arial" w:hAnsi="Arial" w:cs="Arial"/>
        </w:rPr>
        <w:t>izvērtējumu metodoloģijas neparedz</w:t>
      </w:r>
      <w:r w:rsidRPr="00956743">
        <w:rPr>
          <w:rFonts w:ascii="Arial" w:hAnsi="Arial" w:cs="Arial"/>
        </w:rPr>
        <w:t xml:space="preserve"> precīzi noteikt šo neatbilstību cēloņus (piemēram, vai tie saistīti ar platformas tehniskajiem ierobežojumiem, vai ar vietnes veidotāju prasmēm un darba paradumiem).</w:t>
      </w:r>
    </w:p>
    <w:p w14:paraId="2535A1EF" w14:textId="239EAC81" w:rsidR="00573230" w:rsidRPr="00956743" w:rsidRDefault="002D11A0" w:rsidP="00B47596">
      <w:pPr>
        <w:pStyle w:val="Heading2"/>
        <w:tabs>
          <w:tab w:val="left" w:pos="567"/>
        </w:tabs>
        <w:spacing w:line="360" w:lineRule="auto"/>
        <w:rPr>
          <w:rFonts w:ascii="Arial" w:hAnsi="Arial" w:cs="Arial"/>
        </w:rPr>
      </w:pPr>
      <w:bookmarkStart w:id="118" w:name="_heading=h.khj71bbwice2" w:colFirst="0" w:colLast="0"/>
      <w:bookmarkStart w:id="119" w:name="_Toc208267051"/>
      <w:bookmarkEnd w:id="118"/>
      <w:r w:rsidRPr="00956743">
        <w:rPr>
          <w:rFonts w:ascii="Arial" w:hAnsi="Arial" w:cs="Arial"/>
        </w:rPr>
        <w:t xml:space="preserve">8.2. </w:t>
      </w:r>
      <w:r w:rsidR="007E186B" w:rsidRPr="00956743">
        <w:rPr>
          <w:rFonts w:ascii="Arial" w:hAnsi="Arial" w:cs="Arial"/>
        </w:rPr>
        <w:t xml:space="preserve">Izpildes panākšanas procedūras </w:t>
      </w:r>
      <w:r w:rsidR="002003E0">
        <w:rPr>
          <w:rFonts w:ascii="Arial" w:hAnsi="Arial" w:cs="Arial"/>
        </w:rPr>
        <w:t xml:space="preserve">un </w:t>
      </w:r>
      <w:r w:rsidR="007E186B" w:rsidRPr="00956743">
        <w:rPr>
          <w:rFonts w:ascii="Arial" w:hAnsi="Arial" w:cs="Arial"/>
        </w:rPr>
        <w:t>turpmākie pasākumi</w:t>
      </w:r>
      <w:bookmarkEnd w:id="119"/>
    </w:p>
    <w:p w14:paraId="57069566" w14:textId="27A99CEC" w:rsidR="00564914" w:rsidRDefault="00513B3A" w:rsidP="00564914">
      <w:pPr>
        <w:pStyle w:val="Heading3"/>
        <w:numPr>
          <w:ilvl w:val="2"/>
          <w:numId w:val="49"/>
        </w:numPr>
        <w:tabs>
          <w:tab w:val="left" w:pos="567"/>
        </w:tabs>
        <w:spacing w:line="360" w:lineRule="auto"/>
        <w:rPr>
          <w:rFonts w:ascii="Arial" w:hAnsi="Arial" w:cs="Arial"/>
        </w:rPr>
      </w:pPr>
      <w:bookmarkStart w:id="120" w:name="_Toc208267052"/>
      <w:r>
        <w:rPr>
          <w:rFonts w:ascii="Arial" w:hAnsi="Arial" w:cs="Arial"/>
        </w:rPr>
        <w:t>Izpildes panākšanas procedūras</w:t>
      </w:r>
      <w:bookmarkEnd w:id="120"/>
    </w:p>
    <w:p w14:paraId="67DAE808" w14:textId="1CB82341" w:rsidR="00705098" w:rsidRPr="00DC01B2" w:rsidRDefault="004F5032" w:rsidP="00DC01B2">
      <w:pPr>
        <w:tabs>
          <w:tab w:val="left" w:pos="567"/>
        </w:tabs>
        <w:spacing w:before="240" w:after="280" w:line="360" w:lineRule="auto"/>
        <w:rPr>
          <w:rFonts w:ascii="Arial" w:hAnsi="Arial" w:cs="Arial"/>
        </w:rPr>
      </w:pPr>
      <w:r>
        <w:rPr>
          <w:rFonts w:ascii="Arial" w:hAnsi="Arial" w:cs="Arial"/>
        </w:rPr>
        <w:t>S</w:t>
      </w:r>
      <w:r w:rsidR="00705098" w:rsidRPr="00DC01B2">
        <w:rPr>
          <w:rFonts w:ascii="Arial" w:hAnsi="Arial" w:cs="Arial"/>
        </w:rPr>
        <w:t xml:space="preserve">askaņā ar Direktīvas 9. panta pirmo daļu nodrošināma pieejamība adekvātām un iedarbīgām izpildes procedūrām, lai garantētu atbilstību šai direktīvai saistībā ar 4. un 5. pantā un 7. panta 1. punktā izklāstītajām prasībām (piekļūstamas tīmekļvietnes un mobilās lietotnes, pareizi izvērtēts nesamērīgs slogs, atbilstoši publicēts piekļūstamības paziņojums). Latvijā jau Direktīvas pieņemšanas laikā pastāvēja nepieciešamās izpildes procedūras, kuras privātpersona var izmantot savu interešu aizsardzībai – Administratīvā procesa likuma ietvaros, Iesniegumu likuma un Informācijas atklātības likuma ietvaros, kā arī </w:t>
      </w:r>
      <w:proofErr w:type="spellStart"/>
      <w:r w:rsidR="00705098" w:rsidRPr="00DC01B2">
        <w:rPr>
          <w:rFonts w:ascii="Arial" w:hAnsi="Arial" w:cs="Arial"/>
        </w:rPr>
        <w:t>Tiesībsarga</w:t>
      </w:r>
      <w:proofErr w:type="spellEnd"/>
      <w:r w:rsidR="00705098" w:rsidRPr="00DC01B2">
        <w:rPr>
          <w:rFonts w:ascii="Arial" w:hAnsi="Arial" w:cs="Arial"/>
        </w:rPr>
        <w:t xml:space="preserve"> likuma ietvaros (11. – 13. pants). </w:t>
      </w:r>
      <w:r w:rsidR="002A42C3" w:rsidRPr="00DC01B2">
        <w:rPr>
          <w:rFonts w:ascii="Arial" w:hAnsi="Arial" w:cs="Arial"/>
        </w:rPr>
        <w:t xml:space="preserve">Papildus minētajam Noteikumu Nr. 445 </w:t>
      </w:r>
      <w:r w:rsidR="00705098" w:rsidRPr="00DC01B2">
        <w:rPr>
          <w:rFonts w:ascii="Arial" w:hAnsi="Arial" w:cs="Arial"/>
        </w:rPr>
        <w:t xml:space="preserve">2.pielikumā piekļūstamības paziņojuma formā iekļauta atsauce uz </w:t>
      </w:r>
      <w:proofErr w:type="spellStart"/>
      <w:r w:rsidR="00705098" w:rsidRPr="00DC01B2">
        <w:rPr>
          <w:rFonts w:ascii="Arial" w:hAnsi="Arial" w:cs="Arial"/>
        </w:rPr>
        <w:t>tiesībsargu</w:t>
      </w:r>
      <w:proofErr w:type="spellEnd"/>
      <w:r w:rsidR="00705098" w:rsidRPr="00DC01B2">
        <w:rPr>
          <w:rFonts w:ascii="Arial" w:hAnsi="Arial" w:cs="Arial"/>
        </w:rPr>
        <w:t xml:space="preserve">, pie kura var vērsties ar sūdzību, ja iestāde nav atbilstoši reaģējusi. Tas darīts, lai ieviestu Direktīvas 7. panta pirmās daļa c) punktā noteikto – piekļūstamības paziņojumā iekļaujama saite uz izpildes procedūru, kuru var izmantot, ja atbilde uz paziņojumu ir neapmierinoša. Proti, piekļūstamības paziņojumā </w:t>
      </w:r>
      <w:r w:rsidR="002A42C3" w:rsidRPr="00DC01B2">
        <w:rPr>
          <w:rFonts w:ascii="Arial" w:hAnsi="Arial" w:cs="Arial"/>
        </w:rPr>
        <w:t>ti</w:t>
      </w:r>
      <w:r w:rsidR="007A58CD" w:rsidRPr="00DC01B2">
        <w:rPr>
          <w:rFonts w:ascii="Arial" w:hAnsi="Arial" w:cs="Arial"/>
        </w:rPr>
        <w:t>ek iekļauta</w:t>
      </w:r>
      <w:r w:rsidR="00705098" w:rsidRPr="00DC01B2">
        <w:rPr>
          <w:rFonts w:ascii="Arial" w:hAnsi="Arial" w:cs="Arial"/>
        </w:rPr>
        <w:t xml:space="preserve"> informācija par iedarbīgu izpildes procedūru</w:t>
      </w:r>
      <w:r w:rsidR="007A58CD" w:rsidRPr="00DC01B2">
        <w:rPr>
          <w:rFonts w:ascii="Arial" w:hAnsi="Arial" w:cs="Arial"/>
        </w:rPr>
        <w:t xml:space="preserve"> – vēršanos pie Latvijas Republikas </w:t>
      </w:r>
      <w:proofErr w:type="spellStart"/>
      <w:r w:rsidR="007A58CD" w:rsidRPr="00DC01B2">
        <w:rPr>
          <w:rFonts w:ascii="Arial" w:hAnsi="Arial" w:cs="Arial"/>
        </w:rPr>
        <w:t>tiesībsarga</w:t>
      </w:r>
      <w:proofErr w:type="spellEnd"/>
      <w:r w:rsidR="00705098" w:rsidRPr="00DC01B2">
        <w:rPr>
          <w:rFonts w:ascii="Arial" w:hAnsi="Arial" w:cs="Arial"/>
        </w:rPr>
        <w:t xml:space="preserve">. </w:t>
      </w:r>
    </w:p>
    <w:p w14:paraId="60E6B594" w14:textId="1C1FE482" w:rsidR="00513B3A" w:rsidRDefault="00B83600" w:rsidP="00513B3A">
      <w:pPr>
        <w:tabs>
          <w:tab w:val="left" w:pos="567"/>
        </w:tabs>
        <w:spacing w:before="240" w:after="280" w:line="360" w:lineRule="auto"/>
        <w:rPr>
          <w:rFonts w:ascii="Arial" w:hAnsi="Arial" w:cs="Arial"/>
        </w:rPr>
      </w:pPr>
      <w:r w:rsidRPr="00DC01B2">
        <w:rPr>
          <w:rFonts w:ascii="Arial" w:hAnsi="Arial" w:cs="Arial"/>
        </w:rPr>
        <w:lastRenderedPageBreak/>
        <w:t>Paralēli persona var vērties administratīvajā tiesā</w:t>
      </w:r>
      <w:r w:rsidR="00BE4F9E" w:rsidRPr="00DC01B2">
        <w:rPr>
          <w:rFonts w:ascii="Arial" w:hAnsi="Arial" w:cs="Arial"/>
        </w:rPr>
        <w:t>, taču v</w:t>
      </w:r>
      <w:r w:rsidR="00705098" w:rsidRPr="00DC01B2">
        <w:rPr>
          <w:rFonts w:ascii="Arial" w:hAnsi="Arial" w:cs="Arial"/>
        </w:rPr>
        <w:t xml:space="preserve">ēršanās tiesā par piekļūstamības jautājumiem fiziskai personai prasa lielas pūles un plašas zināšanas (tajā skaitā par digitālās piekļūstamības tehniskajiem jautājumiem). Tādēļ Noteikumos Nr. 445 piekļūstamības paziņojuma formā ir norāde uz adekvātu un iedarbīgu procedūru – vēršanos pie </w:t>
      </w:r>
      <w:proofErr w:type="spellStart"/>
      <w:r w:rsidR="00705098" w:rsidRPr="00DC01B2">
        <w:rPr>
          <w:rFonts w:ascii="Arial" w:hAnsi="Arial" w:cs="Arial"/>
        </w:rPr>
        <w:t>tiesībsarga</w:t>
      </w:r>
      <w:proofErr w:type="spellEnd"/>
      <w:r w:rsidR="00705098" w:rsidRPr="00DC01B2">
        <w:rPr>
          <w:rFonts w:ascii="Arial" w:hAnsi="Arial" w:cs="Arial"/>
        </w:rPr>
        <w:t xml:space="preserve">. </w:t>
      </w:r>
      <w:r w:rsidR="00DC01B2" w:rsidRPr="00DC01B2">
        <w:rPr>
          <w:rFonts w:ascii="Arial" w:hAnsi="Arial" w:cs="Arial"/>
        </w:rPr>
        <w:t>(</w:t>
      </w:r>
      <w:r w:rsidR="004F7D01" w:rsidRPr="00DC01B2">
        <w:rPr>
          <w:rFonts w:ascii="Arial" w:hAnsi="Arial" w:cs="Arial"/>
        </w:rPr>
        <w:t>Š</w:t>
      </w:r>
      <w:r w:rsidR="00705098" w:rsidRPr="00DC01B2">
        <w:rPr>
          <w:rFonts w:ascii="Arial" w:hAnsi="Arial" w:cs="Arial"/>
        </w:rPr>
        <w:t>āda prasība izriet no Eiropas Komisijas īstenošanas lēmuma (ES) 2018/1523</w:t>
      </w:r>
      <w:r w:rsidR="00705098" w:rsidRPr="00DC01B2">
        <w:rPr>
          <w:rFonts w:ascii="Arial" w:hAnsi="Arial" w:cs="Arial"/>
        </w:rPr>
        <w:footnoteReference w:id="27"/>
      </w:r>
      <w:r w:rsidR="00705098" w:rsidRPr="00DC01B2">
        <w:rPr>
          <w:rFonts w:ascii="Arial" w:hAnsi="Arial" w:cs="Arial"/>
        </w:rPr>
        <w:t xml:space="preserve"> pielikuma, kurā paredzēts sniegt attiecīgās izpildes nodrošinātājas struktūras kontaktinformāciju.</w:t>
      </w:r>
      <w:r w:rsidR="00DC01B2" w:rsidRPr="00DC01B2">
        <w:rPr>
          <w:rFonts w:ascii="Arial" w:hAnsi="Arial" w:cs="Arial"/>
        </w:rPr>
        <w:t>)</w:t>
      </w:r>
    </w:p>
    <w:p w14:paraId="1592141C" w14:textId="5D610105" w:rsidR="00573230" w:rsidRPr="00956743" w:rsidRDefault="00CC6EB5" w:rsidP="00B47596">
      <w:pPr>
        <w:tabs>
          <w:tab w:val="left" w:pos="567"/>
        </w:tabs>
        <w:spacing w:before="240" w:after="280" w:line="360" w:lineRule="auto"/>
        <w:rPr>
          <w:rFonts w:ascii="Arial" w:hAnsi="Arial" w:cs="Arial"/>
        </w:rPr>
      </w:pPr>
      <w:r>
        <w:rPr>
          <w:rFonts w:ascii="Arial" w:hAnsi="Arial" w:cs="Arial"/>
        </w:rPr>
        <w:t xml:space="preserve">VARAM veic uzraudzības pasākumus izlases veida padziļinātā un vienkāršotā piekļūstamības izvērtējuma ietvaros. Iestādēm </w:t>
      </w:r>
      <w:r w:rsidR="00336743">
        <w:rPr>
          <w:rFonts w:ascii="Arial" w:hAnsi="Arial" w:cs="Arial"/>
        </w:rPr>
        <w:t>speciālā ērtā formā tiek sniegti izvērtējuma rezultāti ar konkrētiem ieteikumiem nepilnību novēršanai. VARAM turpinās šo iestāžu uzraudzību un konsultēšanu arī nākamajos apsekošanas periodos.</w:t>
      </w:r>
      <w:r w:rsidR="00406509">
        <w:rPr>
          <w:rFonts w:ascii="Arial" w:hAnsi="Arial" w:cs="Arial"/>
        </w:rPr>
        <w:t xml:space="preserve"> </w:t>
      </w:r>
      <w:r w:rsidR="002D11A0" w:rsidRPr="00956743">
        <w:rPr>
          <w:rFonts w:ascii="Arial" w:hAnsi="Arial" w:cs="Arial"/>
        </w:rPr>
        <w:t xml:space="preserve">Lai nodrošinātu atbilstību normatīvajām prasībām un sistemātiski uzlabotu digitālo piekļūstamību publiskajā sektorā, </w:t>
      </w:r>
      <w:r w:rsidR="00406509">
        <w:rPr>
          <w:rFonts w:ascii="Arial" w:hAnsi="Arial" w:cs="Arial"/>
        </w:rPr>
        <w:t>VARAM plāno veikt pasākumus</w:t>
      </w:r>
      <w:r w:rsidR="002D11A0" w:rsidRPr="00956743">
        <w:rPr>
          <w:rFonts w:ascii="Arial" w:hAnsi="Arial" w:cs="Arial"/>
        </w:rPr>
        <w:t xml:space="preserve"> trīs termiņu griezumos: īstermiņā, vidējā termiņā un ilgtermiņā.</w:t>
      </w:r>
    </w:p>
    <w:p w14:paraId="201A3830" w14:textId="2E57CD36" w:rsidR="00573230" w:rsidRPr="001E771B" w:rsidRDefault="002D11A0" w:rsidP="00655558">
      <w:pPr>
        <w:pStyle w:val="Heading3"/>
        <w:numPr>
          <w:ilvl w:val="2"/>
          <w:numId w:val="49"/>
        </w:numPr>
        <w:tabs>
          <w:tab w:val="left" w:pos="567"/>
        </w:tabs>
        <w:spacing w:line="360" w:lineRule="auto"/>
        <w:rPr>
          <w:rFonts w:ascii="Arial" w:hAnsi="Arial" w:cs="Arial"/>
        </w:rPr>
      </w:pPr>
      <w:bookmarkStart w:id="121" w:name="_Toc208267053"/>
      <w:r w:rsidRPr="001E771B">
        <w:rPr>
          <w:rFonts w:ascii="Arial" w:hAnsi="Arial" w:cs="Arial"/>
        </w:rPr>
        <w:t xml:space="preserve">Īstermiņa </w:t>
      </w:r>
      <w:r w:rsidR="00C45578" w:rsidRPr="001E771B">
        <w:rPr>
          <w:rFonts w:ascii="Arial" w:hAnsi="Arial" w:cs="Arial"/>
        </w:rPr>
        <w:t xml:space="preserve">pasākumi </w:t>
      </w:r>
      <w:r w:rsidRPr="001E771B">
        <w:rPr>
          <w:rFonts w:ascii="Arial" w:hAnsi="Arial" w:cs="Arial"/>
        </w:rPr>
        <w:t>(nekavējoties īstenojami):</w:t>
      </w:r>
      <w:bookmarkEnd w:id="121"/>
    </w:p>
    <w:p w14:paraId="2C9CC0EA" w14:textId="1C898797" w:rsidR="00697E8A" w:rsidRPr="00956743" w:rsidRDefault="00DC5344" w:rsidP="004E3C25">
      <w:pPr>
        <w:pStyle w:val="Heading4"/>
        <w:numPr>
          <w:ilvl w:val="3"/>
          <w:numId w:val="49"/>
        </w:numPr>
      </w:pPr>
      <w:r>
        <w:t>K</w:t>
      </w:r>
      <w:r w:rsidR="00697E8A" w:rsidRPr="00956743">
        <w:t>onsultatīvi pasākumi n</w:t>
      </w:r>
      <w:r w:rsidR="002D11A0" w:rsidRPr="00956743">
        <w:t>eatbilstību novēršana</w:t>
      </w:r>
      <w:r w:rsidR="00697E8A" w:rsidRPr="00956743">
        <w:t>i iestāžu tīmekļvietnēs (īpaši</w:t>
      </w:r>
      <w:r w:rsidR="002D11A0" w:rsidRPr="00956743">
        <w:t xml:space="preserve"> piecos biežāk konstatētās neatbilstības WCAG kritērijos</w:t>
      </w:r>
      <w:r w:rsidR="00697E8A" w:rsidRPr="00956743">
        <w:t>)</w:t>
      </w:r>
      <w:r w:rsidR="002D11A0" w:rsidRPr="00956743">
        <w:t xml:space="preserve"> </w:t>
      </w:r>
    </w:p>
    <w:p w14:paraId="28EA3DE4" w14:textId="4CCB4181" w:rsidR="00573230" w:rsidRPr="00956743" w:rsidRDefault="002D11A0" w:rsidP="00B47596">
      <w:pPr>
        <w:tabs>
          <w:tab w:val="left" w:pos="567"/>
        </w:tabs>
        <w:spacing w:before="240" w:after="0" w:line="360" w:lineRule="auto"/>
        <w:rPr>
          <w:rFonts w:ascii="Arial" w:hAnsi="Arial" w:cs="Arial"/>
        </w:rPr>
      </w:pPr>
      <w:r w:rsidRPr="00956743">
        <w:rPr>
          <w:rFonts w:ascii="Arial" w:hAnsi="Arial" w:cs="Arial"/>
        </w:rPr>
        <w:t>Prioritāri risinā</w:t>
      </w:r>
      <w:r w:rsidR="00697E8A" w:rsidRPr="00956743">
        <w:rPr>
          <w:rFonts w:ascii="Arial" w:hAnsi="Arial" w:cs="Arial"/>
        </w:rPr>
        <w:t>mas</w:t>
      </w:r>
      <w:r w:rsidRPr="00956743">
        <w:rPr>
          <w:rFonts w:ascii="Arial" w:hAnsi="Arial" w:cs="Arial"/>
        </w:rPr>
        <w:t xml:space="preserve"> </w:t>
      </w:r>
      <w:r w:rsidR="00697E8A" w:rsidRPr="00956743">
        <w:rPr>
          <w:rFonts w:ascii="Arial" w:hAnsi="Arial" w:cs="Arial"/>
        </w:rPr>
        <w:t>piekļūstamības neatbilstības</w:t>
      </w:r>
      <w:r w:rsidRPr="00956743">
        <w:rPr>
          <w:rFonts w:ascii="Arial" w:hAnsi="Arial" w:cs="Arial"/>
        </w:rPr>
        <w:t>, kas konstatētas vislielākajā apjomā un tieši ietekmē lietotājus ar funkcionāliem traucējumiem:</w:t>
      </w:r>
    </w:p>
    <w:p w14:paraId="3D550D00" w14:textId="77777777" w:rsidR="00573230" w:rsidRPr="00956743" w:rsidRDefault="002D11A0" w:rsidP="00082A73">
      <w:pPr>
        <w:numPr>
          <w:ilvl w:val="1"/>
          <w:numId w:val="40"/>
        </w:numPr>
        <w:tabs>
          <w:tab w:val="left" w:pos="567"/>
        </w:tabs>
        <w:spacing w:before="240" w:after="0" w:line="360" w:lineRule="auto"/>
        <w:rPr>
          <w:rFonts w:ascii="Arial" w:hAnsi="Arial" w:cs="Arial"/>
        </w:rPr>
      </w:pPr>
      <w:r w:rsidRPr="00956743">
        <w:rPr>
          <w:rFonts w:ascii="Arial" w:hAnsi="Arial" w:cs="Arial"/>
        </w:rPr>
        <w:t>satura strukturēšana (1.3.1.),</w:t>
      </w:r>
    </w:p>
    <w:p w14:paraId="02E0832F" w14:textId="77777777" w:rsidR="00573230" w:rsidRPr="00956743" w:rsidRDefault="002D11A0" w:rsidP="00082A73">
      <w:pPr>
        <w:numPr>
          <w:ilvl w:val="1"/>
          <w:numId w:val="40"/>
        </w:numPr>
        <w:tabs>
          <w:tab w:val="left" w:pos="567"/>
        </w:tabs>
        <w:spacing w:before="240" w:after="0" w:line="360" w:lineRule="auto"/>
        <w:rPr>
          <w:rFonts w:ascii="Arial" w:hAnsi="Arial" w:cs="Arial"/>
        </w:rPr>
      </w:pPr>
      <w:r w:rsidRPr="00956743">
        <w:rPr>
          <w:rFonts w:ascii="Arial" w:hAnsi="Arial" w:cs="Arial"/>
        </w:rPr>
        <w:t>interaktīvo elementu semantika (4.1.2.),</w:t>
      </w:r>
    </w:p>
    <w:p w14:paraId="7A154ECE" w14:textId="77777777" w:rsidR="00573230" w:rsidRPr="00956743" w:rsidRDefault="002D11A0" w:rsidP="00082A73">
      <w:pPr>
        <w:numPr>
          <w:ilvl w:val="1"/>
          <w:numId w:val="40"/>
        </w:numPr>
        <w:tabs>
          <w:tab w:val="left" w:pos="567"/>
        </w:tabs>
        <w:spacing w:before="240" w:after="0" w:line="360" w:lineRule="auto"/>
        <w:rPr>
          <w:rFonts w:ascii="Arial" w:hAnsi="Arial" w:cs="Arial"/>
        </w:rPr>
      </w:pPr>
      <w:r w:rsidRPr="00956743">
        <w:rPr>
          <w:rFonts w:ascii="Arial" w:hAnsi="Arial" w:cs="Arial"/>
        </w:rPr>
        <w:t>alternatīvie teksti attēliem (1.1.1.),</w:t>
      </w:r>
    </w:p>
    <w:p w14:paraId="1E7D1F8A" w14:textId="77777777" w:rsidR="00573230" w:rsidRPr="00956743" w:rsidRDefault="002D11A0" w:rsidP="00082A73">
      <w:pPr>
        <w:numPr>
          <w:ilvl w:val="1"/>
          <w:numId w:val="40"/>
        </w:numPr>
        <w:tabs>
          <w:tab w:val="left" w:pos="567"/>
        </w:tabs>
        <w:spacing w:before="240" w:after="0" w:line="360" w:lineRule="auto"/>
        <w:rPr>
          <w:rFonts w:ascii="Arial" w:hAnsi="Arial" w:cs="Arial"/>
        </w:rPr>
      </w:pPr>
      <w:r w:rsidRPr="00956743">
        <w:rPr>
          <w:rFonts w:ascii="Arial" w:hAnsi="Arial" w:cs="Arial"/>
        </w:rPr>
        <w:t>tastatūras piekļūstamība un loģiska fokusa secība (2.1.1., 2.4.3.),</w:t>
      </w:r>
    </w:p>
    <w:p w14:paraId="412FAE80" w14:textId="77777777" w:rsidR="00573230" w:rsidRPr="00956743" w:rsidRDefault="002D11A0" w:rsidP="00082A73">
      <w:pPr>
        <w:numPr>
          <w:ilvl w:val="1"/>
          <w:numId w:val="40"/>
        </w:numPr>
        <w:tabs>
          <w:tab w:val="left" w:pos="567"/>
        </w:tabs>
        <w:spacing w:before="240" w:after="0" w:line="360" w:lineRule="auto"/>
        <w:rPr>
          <w:rFonts w:ascii="Arial" w:hAnsi="Arial" w:cs="Arial"/>
        </w:rPr>
      </w:pPr>
      <w:r w:rsidRPr="00956743">
        <w:rPr>
          <w:rFonts w:ascii="Arial" w:hAnsi="Arial" w:cs="Arial"/>
        </w:rPr>
        <w:t>pietiekams kontrasts starp tekstu un fonu (1.4.3.).</w:t>
      </w:r>
    </w:p>
    <w:p w14:paraId="4D560068" w14:textId="247D5D9C" w:rsidR="00DE492A" w:rsidRPr="00956743" w:rsidRDefault="002D11A0" w:rsidP="004E3C25">
      <w:pPr>
        <w:pStyle w:val="Heading4"/>
        <w:numPr>
          <w:ilvl w:val="3"/>
          <w:numId w:val="49"/>
        </w:numPr>
      </w:pPr>
      <w:r w:rsidRPr="00956743">
        <w:lastRenderedPageBreak/>
        <w:t xml:space="preserve">Kvalitātes nodrošināšana iepirkumos </w:t>
      </w:r>
    </w:p>
    <w:p w14:paraId="5D463545" w14:textId="70BB4BEC" w:rsidR="00573230" w:rsidRPr="00956743" w:rsidRDefault="00DE492A" w:rsidP="00B47596">
      <w:pPr>
        <w:tabs>
          <w:tab w:val="left" w:pos="567"/>
        </w:tabs>
        <w:spacing w:before="240" w:after="0" w:line="360" w:lineRule="auto"/>
        <w:rPr>
          <w:rFonts w:ascii="Arial" w:hAnsi="Arial" w:cs="Arial"/>
        </w:rPr>
      </w:pPr>
      <w:r w:rsidRPr="00956743">
        <w:rPr>
          <w:rFonts w:ascii="Arial" w:hAnsi="Arial" w:cs="Arial"/>
        </w:rPr>
        <w:t xml:space="preserve">VARAM vadībā izstrādājamas vadlīnijas tīmekļvietņu un mobilo lietotņu izstrādes publisko iepirkumu tehniskajām prasībām un nodevumu pieņemšanas procedūrai. </w:t>
      </w:r>
      <w:r w:rsidR="00DE3560" w:rsidRPr="00956743">
        <w:rPr>
          <w:rFonts w:ascii="Arial" w:hAnsi="Arial" w:cs="Arial"/>
        </w:rPr>
        <w:t>(</w:t>
      </w:r>
      <w:r w:rsidR="002D11A0" w:rsidRPr="00956743">
        <w:rPr>
          <w:rFonts w:ascii="Arial" w:hAnsi="Arial" w:cs="Arial"/>
        </w:rPr>
        <w:t>Iekļaut publisko iepirkumu līgumos obligātu nosacījumu par nulles neatbilstību automatizētajos testos darba pieņemšanas brīdī.</w:t>
      </w:r>
      <w:r w:rsidR="00DE3560" w:rsidRPr="00956743">
        <w:rPr>
          <w:rFonts w:ascii="Arial" w:hAnsi="Arial" w:cs="Arial"/>
        </w:rPr>
        <w:t>)</w:t>
      </w:r>
    </w:p>
    <w:p w14:paraId="72AD0E18" w14:textId="0258D203" w:rsidR="00DE3560" w:rsidRPr="000133A1" w:rsidRDefault="002D11A0" w:rsidP="004E3C25">
      <w:pPr>
        <w:pStyle w:val="Heading4"/>
        <w:numPr>
          <w:ilvl w:val="3"/>
          <w:numId w:val="49"/>
        </w:numPr>
      </w:pPr>
      <w:r w:rsidRPr="000133A1">
        <w:t>T</w:t>
      </w:r>
      <w:r w:rsidR="00DE3560" w:rsidRPr="000133A1">
        <w:t>īmekļvietņu vienotās platformas (TVP)</w:t>
      </w:r>
      <w:r w:rsidRPr="000133A1">
        <w:t xml:space="preserve"> komponentu pilnveide </w:t>
      </w:r>
    </w:p>
    <w:p w14:paraId="697690EC" w14:textId="38F8D701" w:rsidR="00573230" w:rsidRPr="00956743" w:rsidRDefault="00DE3560" w:rsidP="00B47596">
      <w:pPr>
        <w:tabs>
          <w:tab w:val="left" w:pos="567"/>
        </w:tabs>
        <w:spacing w:before="240" w:after="280" w:line="360" w:lineRule="auto"/>
        <w:rPr>
          <w:rFonts w:ascii="Arial" w:hAnsi="Arial" w:cs="Arial"/>
        </w:rPr>
      </w:pPr>
      <w:r w:rsidRPr="00956743">
        <w:rPr>
          <w:rFonts w:ascii="Arial" w:hAnsi="Arial" w:cs="Arial"/>
          <w:bCs/>
        </w:rPr>
        <w:t>C</w:t>
      </w:r>
      <w:r w:rsidR="002D11A0" w:rsidRPr="00956743">
        <w:rPr>
          <w:rFonts w:ascii="Arial" w:hAnsi="Arial" w:cs="Arial"/>
        </w:rPr>
        <w:t>entralizēti novēr</w:t>
      </w:r>
      <w:r w:rsidRPr="00956743">
        <w:rPr>
          <w:rFonts w:ascii="Arial" w:hAnsi="Arial" w:cs="Arial"/>
        </w:rPr>
        <w:t>šamas</w:t>
      </w:r>
      <w:r w:rsidR="002D11A0" w:rsidRPr="00956743">
        <w:rPr>
          <w:rFonts w:ascii="Arial" w:hAnsi="Arial" w:cs="Arial"/>
        </w:rPr>
        <w:t xml:space="preserve"> konstatētās nepilnības TVP formu, navigācijas un satura strukturēšanas komponentēs, lai nodrošinātu konsekventu atbilstību visās platformā izvietotajās vietnēs.</w:t>
      </w:r>
    </w:p>
    <w:p w14:paraId="45591C92" w14:textId="382519BA" w:rsidR="00DE3560" w:rsidRPr="000133A1" w:rsidRDefault="00215711" w:rsidP="004E3C25">
      <w:pPr>
        <w:pStyle w:val="Heading4"/>
        <w:numPr>
          <w:ilvl w:val="3"/>
          <w:numId w:val="49"/>
        </w:numPr>
      </w:pPr>
      <w:r w:rsidRPr="000133A1">
        <w:t xml:space="preserve">Kvalitatīva pētījuma veikšana par piekļūstamības neatbilstību cēloņiem </w:t>
      </w:r>
    </w:p>
    <w:p w14:paraId="6903E914" w14:textId="2D29C99F" w:rsidR="00CA7D73" w:rsidRPr="00956743" w:rsidRDefault="00215711" w:rsidP="00B47596">
      <w:pPr>
        <w:tabs>
          <w:tab w:val="left" w:pos="567"/>
        </w:tabs>
        <w:spacing w:before="240" w:after="280" w:line="360" w:lineRule="auto"/>
        <w:rPr>
          <w:rFonts w:ascii="Arial" w:hAnsi="Arial" w:cs="Arial"/>
        </w:rPr>
      </w:pPr>
      <w:r w:rsidRPr="00956743">
        <w:rPr>
          <w:rFonts w:ascii="Arial" w:hAnsi="Arial" w:cs="Arial"/>
        </w:rPr>
        <w:t xml:space="preserve">Lai identificētu </w:t>
      </w:r>
      <w:r w:rsidR="00DE3560" w:rsidRPr="00956743">
        <w:rPr>
          <w:rFonts w:ascii="Arial" w:hAnsi="Arial" w:cs="Arial"/>
        </w:rPr>
        <w:t>iemeslus</w:t>
      </w:r>
      <w:r w:rsidRPr="00956743">
        <w:rPr>
          <w:rFonts w:ascii="Arial" w:hAnsi="Arial" w:cs="Arial"/>
        </w:rPr>
        <w:t xml:space="preserve">, kādēļ piekļūstamības prasības praksē netiek ievērotas (piemēram, TVP komponentu izmantošana, </w:t>
      </w:r>
      <w:r w:rsidRPr="00956743">
        <w:rPr>
          <w:rFonts w:ascii="Arial" w:hAnsi="Arial" w:cs="Arial"/>
          <w:color w:val="000000"/>
        </w:rPr>
        <w:t>satura veidotāju</w:t>
      </w:r>
      <w:r w:rsidRPr="00956743">
        <w:rPr>
          <w:rFonts w:ascii="Arial" w:hAnsi="Arial" w:cs="Arial"/>
        </w:rPr>
        <w:t xml:space="preserve"> darba paradumi vai zināšanu trūkums), </w:t>
      </w:r>
      <w:r w:rsidR="009B3621" w:rsidRPr="00956743">
        <w:rPr>
          <w:rFonts w:ascii="Arial" w:hAnsi="Arial" w:cs="Arial"/>
        </w:rPr>
        <w:t>organizējams</w:t>
      </w:r>
      <w:r w:rsidRPr="00956743">
        <w:rPr>
          <w:rFonts w:ascii="Arial" w:hAnsi="Arial" w:cs="Arial"/>
        </w:rPr>
        <w:t xml:space="preserve"> kvalitatīv</w:t>
      </w:r>
      <w:r w:rsidR="009226D7" w:rsidRPr="00956743">
        <w:rPr>
          <w:rFonts w:ascii="Arial" w:hAnsi="Arial" w:cs="Arial"/>
        </w:rPr>
        <w:t>s</w:t>
      </w:r>
      <w:r w:rsidRPr="00956743">
        <w:rPr>
          <w:rFonts w:ascii="Arial" w:hAnsi="Arial" w:cs="Arial"/>
        </w:rPr>
        <w:t xml:space="preserve"> pētījumu, iesaistot gan iestāžu pārstāvjus, gan cilvēkus ar funkcionāliem traucējumiem. Šāds pētījums sniegtu pamatu efektīvāku mācību un metodiskā atbalsta pasākumu plānošanai.</w:t>
      </w:r>
    </w:p>
    <w:p w14:paraId="04A2AD6B" w14:textId="525D3A85" w:rsidR="00573230" w:rsidRPr="001E771B" w:rsidRDefault="002D11A0" w:rsidP="004E3C25">
      <w:pPr>
        <w:pStyle w:val="Heading3"/>
        <w:numPr>
          <w:ilvl w:val="2"/>
          <w:numId w:val="49"/>
        </w:numPr>
        <w:tabs>
          <w:tab w:val="left" w:pos="567"/>
        </w:tabs>
        <w:spacing w:line="360" w:lineRule="auto"/>
        <w:rPr>
          <w:rFonts w:ascii="Arial" w:hAnsi="Arial" w:cs="Arial"/>
        </w:rPr>
      </w:pPr>
      <w:bookmarkStart w:id="122" w:name="_Toc208267054"/>
      <w:r w:rsidRPr="001E771B">
        <w:rPr>
          <w:rFonts w:ascii="Arial" w:hAnsi="Arial" w:cs="Arial"/>
        </w:rPr>
        <w:t xml:space="preserve">Vidēja termiņa </w:t>
      </w:r>
      <w:r w:rsidR="00C45578" w:rsidRPr="001E771B">
        <w:rPr>
          <w:rFonts w:ascii="Arial" w:hAnsi="Arial" w:cs="Arial"/>
        </w:rPr>
        <w:t>pasākumi</w:t>
      </w:r>
      <w:r w:rsidRPr="001E771B">
        <w:rPr>
          <w:rFonts w:ascii="Arial" w:hAnsi="Arial" w:cs="Arial"/>
        </w:rPr>
        <w:t xml:space="preserve"> (stratēģiski):</w:t>
      </w:r>
      <w:bookmarkEnd w:id="122"/>
      <w:r w:rsidRPr="001E771B">
        <w:rPr>
          <w:rFonts w:ascii="Arial" w:hAnsi="Arial" w:cs="Arial"/>
        </w:rPr>
        <w:t xml:space="preserve"> </w:t>
      </w:r>
    </w:p>
    <w:p w14:paraId="5DFCB907" w14:textId="746DECDF" w:rsidR="00296516" w:rsidRPr="000133A1" w:rsidRDefault="002D11A0" w:rsidP="004E3C25">
      <w:pPr>
        <w:pStyle w:val="Heading4"/>
        <w:numPr>
          <w:ilvl w:val="3"/>
          <w:numId w:val="49"/>
        </w:numPr>
      </w:pPr>
      <w:r w:rsidRPr="000133A1">
        <w:t>Praktisku apmācību nodrošināšana</w:t>
      </w:r>
    </w:p>
    <w:p w14:paraId="69C6884F" w14:textId="2797092D" w:rsidR="00296516" w:rsidRPr="00956743" w:rsidRDefault="002D11A0" w:rsidP="00B47596">
      <w:pPr>
        <w:pBdr>
          <w:top w:val="nil"/>
          <w:left w:val="nil"/>
          <w:bottom w:val="nil"/>
          <w:right w:val="nil"/>
          <w:between w:val="nil"/>
        </w:pBdr>
        <w:tabs>
          <w:tab w:val="left" w:pos="567"/>
        </w:tabs>
        <w:spacing w:before="240" w:after="0" w:line="360" w:lineRule="auto"/>
        <w:rPr>
          <w:rFonts w:ascii="Arial" w:hAnsi="Arial" w:cs="Arial"/>
        </w:rPr>
      </w:pPr>
      <w:r w:rsidRPr="00956743">
        <w:rPr>
          <w:rFonts w:ascii="Arial" w:hAnsi="Arial" w:cs="Arial"/>
          <w:color w:val="000000"/>
        </w:rPr>
        <w:t>Organizēt centralizētas apmācības satura veidotājiem, uzturētājiem un projektu vadītājiem, koncentrējoties uz biežāk konstatētajām neatbilstībām.</w:t>
      </w:r>
      <w:r w:rsidR="00215711" w:rsidRPr="00956743">
        <w:rPr>
          <w:rFonts w:ascii="Arial" w:hAnsi="Arial" w:cs="Arial"/>
          <w:color w:val="000000"/>
        </w:rPr>
        <w:t xml:space="preserve"> Organizēt centralizētas apmācības satura veidotājiem, uzturētājiem, projektu vadītājiem (t.sk. TVP izstrādātājiem un uzturētājiem), koncentrējoties uz biežāk konstatētajām neatbilstībām un to </w:t>
      </w:r>
      <w:r w:rsidR="001E5F8B" w:rsidRPr="00956743">
        <w:rPr>
          <w:rFonts w:ascii="Arial" w:hAnsi="Arial" w:cs="Arial"/>
          <w:color w:val="000000"/>
        </w:rPr>
        <w:t>iemesliem.</w:t>
      </w:r>
      <w:r w:rsidRPr="00956743">
        <w:rPr>
          <w:rFonts w:ascii="Arial" w:hAnsi="Arial" w:cs="Arial"/>
          <w:color w:val="000000"/>
        </w:rPr>
        <w:t xml:space="preserve"> </w:t>
      </w:r>
      <w:r w:rsidRPr="00956743">
        <w:rPr>
          <w:rFonts w:ascii="Arial" w:hAnsi="Arial" w:cs="Arial"/>
        </w:rPr>
        <w:t>Šādas apmācības ir būtiskas, lai nodrošinātu vienotu izpratni par kritisko neatbilstību novēršanu un praktisku spēju tās identificēt un risināt ikdienas darbā.</w:t>
      </w:r>
      <w:r w:rsidR="007F20DA" w:rsidRPr="00956743">
        <w:rPr>
          <w:rFonts w:ascii="Arial" w:hAnsi="Arial" w:cs="Arial"/>
        </w:rPr>
        <w:t xml:space="preserve"> 2024. noslēgumā VARAM sadarbībā ar Valsts administrācijas skolu </w:t>
      </w:r>
      <w:r w:rsidR="001D0EA7" w:rsidRPr="00956743">
        <w:rPr>
          <w:rFonts w:ascii="Arial" w:hAnsi="Arial" w:cs="Arial"/>
        </w:rPr>
        <w:t>uzsāks mērķtiecīgu piekļūstamības ekspertu apmācību publiskajā sektorā.</w:t>
      </w:r>
    </w:p>
    <w:p w14:paraId="61A3C21D" w14:textId="39458F74" w:rsidR="00AE4427" w:rsidRPr="000133A1" w:rsidRDefault="002D11A0" w:rsidP="004E3C25">
      <w:pPr>
        <w:pStyle w:val="Heading4"/>
        <w:numPr>
          <w:ilvl w:val="3"/>
          <w:numId w:val="49"/>
        </w:numPr>
      </w:pPr>
      <w:r w:rsidRPr="000133A1">
        <w:lastRenderedPageBreak/>
        <w:t xml:space="preserve">Atbildības noteikšana iestāžu iekšienē </w:t>
      </w:r>
    </w:p>
    <w:p w14:paraId="061C6915" w14:textId="434052F6" w:rsidR="00573230" w:rsidRPr="00956743" w:rsidRDefault="002D11A0" w:rsidP="00B47596">
      <w:pPr>
        <w:pBdr>
          <w:top w:val="nil"/>
          <w:left w:val="nil"/>
          <w:bottom w:val="nil"/>
          <w:right w:val="nil"/>
          <w:between w:val="nil"/>
        </w:pBdr>
        <w:tabs>
          <w:tab w:val="left" w:pos="567"/>
        </w:tabs>
        <w:spacing w:before="120" w:after="0" w:line="360" w:lineRule="auto"/>
        <w:rPr>
          <w:rFonts w:ascii="Arial" w:hAnsi="Arial" w:cs="Arial"/>
          <w:color w:val="000000"/>
        </w:rPr>
      </w:pPr>
      <w:r w:rsidRPr="00956743">
        <w:rPr>
          <w:rFonts w:ascii="Arial" w:hAnsi="Arial" w:cs="Arial"/>
          <w:color w:val="000000"/>
        </w:rPr>
        <w:t>Katrā iestādē definēt atbildīgo speciālistu piekļūstamības jomā un nodrošināt tam nepieciešamos resursus.</w:t>
      </w:r>
      <w:r w:rsidR="00AE4427" w:rsidRPr="00956743">
        <w:rPr>
          <w:rFonts w:ascii="Arial" w:hAnsi="Arial" w:cs="Arial"/>
          <w:color w:val="000000"/>
        </w:rPr>
        <w:t xml:space="preserve"> Centralizēti apkopot informāciju par piekļūstamības speciālistiem publiskajā pārvaldē.</w:t>
      </w:r>
    </w:p>
    <w:p w14:paraId="64482E3B" w14:textId="5BBE9421" w:rsidR="0075104E" w:rsidRPr="000133A1" w:rsidRDefault="002D11A0" w:rsidP="004E3C25">
      <w:pPr>
        <w:pStyle w:val="Heading4"/>
        <w:numPr>
          <w:ilvl w:val="3"/>
          <w:numId w:val="49"/>
        </w:numPr>
      </w:pPr>
      <w:r w:rsidRPr="000133A1">
        <w:t xml:space="preserve">Tīmekļvietņu vienkāršotā izvērtējuma vadlīniju aktualizēšana </w:t>
      </w:r>
    </w:p>
    <w:p w14:paraId="0AF7F006" w14:textId="3B09066C" w:rsidR="00573230" w:rsidRPr="00956743" w:rsidRDefault="00764D23" w:rsidP="00B47596">
      <w:pPr>
        <w:pBdr>
          <w:top w:val="nil"/>
          <w:left w:val="nil"/>
          <w:bottom w:val="nil"/>
          <w:right w:val="nil"/>
          <w:between w:val="nil"/>
        </w:pBdr>
        <w:tabs>
          <w:tab w:val="left" w:pos="567"/>
        </w:tabs>
        <w:spacing w:before="120" w:after="0" w:line="360" w:lineRule="auto"/>
        <w:rPr>
          <w:rFonts w:ascii="Arial" w:hAnsi="Arial" w:cs="Arial"/>
          <w:color w:val="000000"/>
        </w:rPr>
      </w:pPr>
      <w:r w:rsidRPr="00956743">
        <w:rPr>
          <w:rFonts w:ascii="Arial" w:hAnsi="Arial" w:cs="Arial"/>
          <w:color w:val="000000"/>
        </w:rPr>
        <w:t>Ņemot vērā šīs metodoloģijas pierādīto potenciālu, a</w:t>
      </w:r>
      <w:r w:rsidR="002D11A0" w:rsidRPr="00956743">
        <w:rPr>
          <w:rFonts w:ascii="Arial" w:hAnsi="Arial" w:cs="Arial"/>
          <w:color w:val="000000"/>
        </w:rPr>
        <w:t>tjaunot vienkāršotā izvērtējuma vadlīnijas</w:t>
      </w:r>
      <w:r w:rsidR="002D11A0" w:rsidRPr="00956743">
        <w:rPr>
          <w:rFonts w:ascii="Arial" w:hAnsi="Arial" w:cs="Arial"/>
          <w:color w:val="000000"/>
          <w:vertAlign w:val="superscript"/>
        </w:rPr>
        <w:footnoteReference w:id="28"/>
      </w:r>
      <w:r w:rsidR="002D11A0" w:rsidRPr="00956743">
        <w:rPr>
          <w:rFonts w:ascii="Arial" w:hAnsi="Arial" w:cs="Arial"/>
          <w:color w:val="000000"/>
        </w:rPr>
        <w:t xml:space="preserve">, balstoties uz jaunākajām W3C rekomendācijām, un veicināt to </w:t>
      </w:r>
      <w:r w:rsidRPr="00956743">
        <w:rPr>
          <w:rFonts w:ascii="Arial" w:hAnsi="Arial" w:cs="Arial"/>
          <w:color w:val="000000"/>
        </w:rPr>
        <w:t xml:space="preserve">konsekventu un kvalitatīvu </w:t>
      </w:r>
      <w:r w:rsidR="002D11A0" w:rsidRPr="00956743">
        <w:rPr>
          <w:rFonts w:ascii="Arial" w:hAnsi="Arial" w:cs="Arial"/>
          <w:color w:val="000000"/>
        </w:rPr>
        <w:t>izmantošanu iestāžu darbā.</w:t>
      </w:r>
    </w:p>
    <w:p w14:paraId="04E902B3" w14:textId="59FD0BE7" w:rsidR="0075104E" w:rsidRPr="000133A1" w:rsidRDefault="002D11A0" w:rsidP="004E3C25">
      <w:pPr>
        <w:pStyle w:val="Heading4"/>
        <w:numPr>
          <w:ilvl w:val="3"/>
          <w:numId w:val="49"/>
        </w:numPr>
      </w:pPr>
      <w:r w:rsidRPr="000133A1">
        <w:t xml:space="preserve"> Lietotāju iesaiste</w:t>
      </w:r>
    </w:p>
    <w:p w14:paraId="64BFBBCB" w14:textId="402274D6" w:rsidR="00573230" w:rsidRPr="00956743" w:rsidRDefault="002D11A0" w:rsidP="00B47596">
      <w:pPr>
        <w:pBdr>
          <w:top w:val="nil"/>
          <w:left w:val="nil"/>
          <w:bottom w:val="nil"/>
          <w:right w:val="nil"/>
          <w:between w:val="nil"/>
        </w:pBdr>
        <w:tabs>
          <w:tab w:val="left" w:pos="567"/>
        </w:tabs>
        <w:spacing w:before="120" w:after="0" w:line="360" w:lineRule="auto"/>
        <w:rPr>
          <w:rFonts w:ascii="Arial" w:hAnsi="Arial" w:cs="Arial"/>
          <w:color w:val="000000"/>
        </w:rPr>
      </w:pPr>
      <w:r w:rsidRPr="00956743">
        <w:rPr>
          <w:rFonts w:ascii="Arial" w:hAnsi="Arial" w:cs="Arial"/>
          <w:color w:val="000000"/>
        </w:rPr>
        <w:t xml:space="preserve">Jaunu tīmekļvietņu un lietotņu izstrādē nodrošināt </w:t>
      </w:r>
      <w:r w:rsidR="00C11DD8" w:rsidRPr="00956743">
        <w:rPr>
          <w:rFonts w:ascii="Arial" w:hAnsi="Arial" w:cs="Arial"/>
          <w:color w:val="000000"/>
        </w:rPr>
        <w:t xml:space="preserve">plašāku gala </w:t>
      </w:r>
      <w:r w:rsidRPr="00956743">
        <w:rPr>
          <w:rFonts w:ascii="Arial" w:hAnsi="Arial" w:cs="Arial"/>
          <w:color w:val="000000"/>
        </w:rPr>
        <w:t>lietotāju ar invaliditāti iesaisti testēšanas posmā.</w:t>
      </w:r>
    </w:p>
    <w:p w14:paraId="332EA4AB" w14:textId="40ABC1F2" w:rsidR="0075104E" w:rsidRPr="000133A1" w:rsidRDefault="002D11A0" w:rsidP="004E3C25">
      <w:pPr>
        <w:pStyle w:val="Heading4"/>
        <w:numPr>
          <w:ilvl w:val="3"/>
          <w:numId w:val="49"/>
        </w:numPr>
      </w:pPr>
      <w:r w:rsidRPr="000133A1">
        <w:t xml:space="preserve"> Mākslīgā intelekta rīku izmantošana</w:t>
      </w:r>
    </w:p>
    <w:p w14:paraId="2A943BA1" w14:textId="09FFABFB" w:rsidR="00573230" w:rsidRPr="00956743" w:rsidRDefault="002D11A0" w:rsidP="00B47596">
      <w:pPr>
        <w:pBdr>
          <w:top w:val="nil"/>
          <w:left w:val="nil"/>
          <w:bottom w:val="nil"/>
          <w:right w:val="nil"/>
          <w:between w:val="nil"/>
        </w:pBdr>
        <w:tabs>
          <w:tab w:val="left" w:pos="567"/>
        </w:tabs>
        <w:spacing w:before="120" w:after="280" w:line="360" w:lineRule="auto"/>
        <w:rPr>
          <w:rFonts w:ascii="Arial" w:hAnsi="Arial" w:cs="Arial"/>
          <w:color w:val="000000"/>
        </w:rPr>
      </w:pPr>
      <w:r w:rsidRPr="00956743">
        <w:rPr>
          <w:rFonts w:ascii="Arial" w:hAnsi="Arial" w:cs="Arial"/>
          <w:color w:val="000000"/>
        </w:rPr>
        <w:t>Veicināt mākslīgā intelekta rīku izmantošanu alternatīvo tekstu ģenerēšanai un satura vienkāršošanai.</w:t>
      </w:r>
      <w:r w:rsidR="0075104E" w:rsidRPr="00956743">
        <w:rPr>
          <w:rFonts w:ascii="Arial" w:hAnsi="Arial" w:cs="Arial"/>
          <w:color w:val="000000"/>
        </w:rPr>
        <w:t xml:space="preserve"> Izstrādājamas vadlīnijas iestādēm</w:t>
      </w:r>
      <w:r w:rsidR="00C65F60" w:rsidRPr="00956743">
        <w:rPr>
          <w:rFonts w:ascii="Arial" w:hAnsi="Arial" w:cs="Arial"/>
          <w:color w:val="000000"/>
        </w:rPr>
        <w:t xml:space="preserve"> un ceļa karti mākslīgā intelekta risinājumu ieviešanai digitālās piekļūstamības jomā.</w:t>
      </w:r>
    </w:p>
    <w:p w14:paraId="265C62C1" w14:textId="5D766FE4" w:rsidR="00900E39" w:rsidRPr="00206096" w:rsidRDefault="002D11A0" w:rsidP="00206096">
      <w:pPr>
        <w:pStyle w:val="Heading3"/>
        <w:numPr>
          <w:ilvl w:val="2"/>
          <w:numId w:val="49"/>
        </w:numPr>
        <w:tabs>
          <w:tab w:val="left" w:pos="567"/>
        </w:tabs>
        <w:spacing w:line="360" w:lineRule="auto"/>
        <w:rPr>
          <w:rFonts w:ascii="Arial" w:hAnsi="Arial" w:cs="Arial"/>
        </w:rPr>
      </w:pPr>
      <w:bookmarkStart w:id="123" w:name="_Toc208267055"/>
      <w:r w:rsidRPr="001E771B">
        <w:rPr>
          <w:rFonts w:ascii="Arial" w:hAnsi="Arial" w:cs="Arial"/>
        </w:rPr>
        <w:t xml:space="preserve">Ilgtermiņa </w:t>
      </w:r>
      <w:r w:rsidR="00F93746" w:rsidRPr="001E771B">
        <w:rPr>
          <w:rFonts w:ascii="Arial" w:hAnsi="Arial" w:cs="Arial"/>
        </w:rPr>
        <w:t>pasākum</w:t>
      </w:r>
      <w:r w:rsidR="00206096">
        <w:rPr>
          <w:rFonts w:ascii="Arial" w:hAnsi="Arial" w:cs="Arial"/>
        </w:rPr>
        <w:t>s -</w:t>
      </w:r>
      <w:r w:rsidR="00B343B2">
        <w:rPr>
          <w:rFonts w:ascii="Arial" w:hAnsi="Arial" w:cs="Arial"/>
        </w:rPr>
        <w:t xml:space="preserve"> u</w:t>
      </w:r>
      <w:r w:rsidRPr="00206096">
        <w:rPr>
          <w:rFonts w:ascii="Arial" w:hAnsi="Arial" w:cs="Arial"/>
        </w:rPr>
        <w:t>zraudzības mehānisma izveide</w:t>
      </w:r>
      <w:bookmarkEnd w:id="123"/>
      <w:r w:rsidRPr="00206096">
        <w:rPr>
          <w:rFonts w:ascii="Arial" w:hAnsi="Arial" w:cs="Arial"/>
        </w:rPr>
        <w:t xml:space="preserve"> </w:t>
      </w:r>
    </w:p>
    <w:p w14:paraId="56C9765E" w14:textId="2423D77A" w:rsidR="00573230" w:rsidRPr="00956743" w:rsidRDefault="002D11A0" w:rsidP="00B47596">
      <w:pPr>
        <w:pBdr>
          <w:top w:val="nil"/>
          <w:left w:val="nil"/>
          <w:bottom w:val="nil"/>
          <w:right w:val="nil"/>
          <w:between w:val="nil"/>
        </w:pBdr>
        <w:tabs>
          <w:tab w:val="left" w:pos="567"/>
        </w:tabs>
        <w:spacing w:before="240" w:line="360" w:lineRule="auto"/>
        <w:rPr>
          <w:rFonts w:ascii="Arial" w:hAnsi="Arial" w:cs="Arial"/>
          <w:color w:val="000000"/>
        </w:rPr>
      </w:pPr>
      <w:r w:rsidRPr="00956743">
        <w:rPr>
          <w:rFonts w:ascii="Arial" w:hAnsi="Arial" w:cs="Arial"/>
          <w:color w:val="000000"/>
        </w:rPr>
        <w:t>Izstrādā</w:t>
      </w:r>
      <w:r w:rsidR="00900E39" w:rsidRPr="00956743">
        <w:rPr>
          <w:rFonts w:ascii="Arial" w:hAnsi="Arial" w:cs="Arial"/>
          <w:color w:val="000000"/>
        </w:rPr>
        <w:t>jama</w:t>
      </w:r>
      <w:r w:rsidRPr="00956743">
        <w:rPr>
          <w:rFonts w:ascii="Arial" w:hAnsi="Arial" w:cs="Arial"/>
          <w:color w:val="000000"/>
        </w:rPr>
        <w:t xml:space="preserve"> sistēm</w:t>
      </w:r>
      <w:r w:rsidR="00900E39" w:rsidRPr="00956743">
        <w:rPr>
          <w:rFonts w:ascii="Arial" w:hAnsi="Arial" w:cs="Arial"/>
          <w:color w:val="000000"/>
        </w:rPr>
        <w:t>a</w:t>
      </w:r>
      <w:r w:rsidRPr="00956743">
        <w:rPr>
          <w:rFonts w:ascii="Arial" w:hAnsi="Arial" w:cs="Arial"/>
          <w:color w:val="000000"/>
        </w:rPr>
        <w:t>, kas nodrošina regulāru iestāžu rīcības uzraudzību pēc piekļūstamības izvērtējumu saņemšanas, paredzot periodisku atskaišu iesniegšanu (piemēram, reizi gadā). Tai skaitā sistēmu, kurā iestāde var ziņot par tās veidoto vai uzturētu tīmekļvietni.</w:t>
      </w:r>
      <w:r w:rsidR="00B14785" w:rsidRPr="00956743">
        <w:rPr>
          <w:rFonts w:ascii="Arial" w:hAnsi="Arial" w:cs="Arial"/>
          <w:color w:val="000000"/>
        </w:rPr>
        <w:t xml:space="preserve"> VARAM vadībā šobrīd ir uzsākts darbs pie </w:t>
      </w:r>
      <w:r w:rsidR="00B56A63" w:rsidRPr="00956743">
        <w:rPr>
          <w:rFonts w:ascii="Arial" w:hAnsi="Arial" w:cs="Arial"/>
          <w:color w:val="000000"/>
        </w:rPr>
        <w:t xml:space="preserve">Valsts informācijas resursu, sistēmu un </w:t>
      </w:r>
      <w:proofErr w:type="spellStart"/>
      <w:r w:rsidR="00B56A63" w:rsidRPr="00956743">
        <w:rPr>
          <w:rFonts w:ascii="Arial" w:hAnsi="Arial" w:cs="Arial"/>
          <w:color w:val="000000"/>
        </w:rPr>
        <w:t>sadarbspējas</w:t>
      </w:r>
      <w:proofErr w:type="spellEnd"/>
      <w:r w:rsidR="00B56A63" w:rsidRPr="00956743">
        <w:rPr>
          <w:rFonts w:ascii="Arial" w:hAnsi="Arial" w:cs="Arial"/>
          <w:color w:val="000000"/>
        </w:rPr>
        <w:t xml:space="preserve"> informācijas sistēm</w:t>
      </w:r>
      <w:r w:rsidR="008057E1" w:rsidRPr="00956743">
        <w:rPr>
          <w:rFonts w:ascii="Arial" w:hAnsi="Arial" w:cs="Arial"/>
          <w:color w:val="000000"/>
        </w:rPr>
        <w:t>as</w:t>
      </w:r>
      <w:r w:rsidR="008057E1" w:rsidRPr="00956743">
        <w:rPr>
          <w:rStyle w:val="FootnoteReference"/>
          <w:rFonts w:ascii="Arial" w:hAnsi="Arial" w:cs="Arial"/>
          <w:color w:val="000000"/>
        </w:rPr>
        <w:footnoteReference w:id="29"/>
      </w:r>
      <w:r w:rsidR="00B14785" w:rsidRPr="00956743">
        <w:rPr>
          <w:rFonts w:ascii="Arial" w:hAnsi="Arial" w:cs="Arial"/>
          <w:color w:val="000000"/>
        </w:rPr>
        <w:t xml:space="preserve"> </w:t>
      </w:r>
      <w:r w:rsidR="00216B97" w:rsidRPr="00956743">
        <w:rPr>
          <w:rFonts w:ascii="Arial" w:hAnsi="Arial" w:cs="Arial"/>
          <w:color w:val="000000"/>
        </w:rPr>
        <w:t>pilnveides, kurā iestādes ievadīs datus par savām tīmekļvietnēm, mobilajām lietotnēm un to piekļūstamības rādītājiem.</w:t>
      </w:r>
    </w:p>
    <w:p w14:paraId="614AABD8" w14:textId="2C373397" w:rsidR="00573230" w:rsidRPr="009733E5" w:rsidRDefault="00B74EB4" w:rsidP="004E3C25">
      <w:pPr>
        <w:pStyle w:val="Heading2"/>
        <w:numPr>
          <w:ilvl w:val="1"/>
          <w:numId w:val="49"/>
        </w:numPr>
        <w:tabs>
          <w:tab w:val="left" w:pos="567"/>
        </w:tabs>
        <w:spacing w:line="360" w:lineRule="auto"/>
        <w:rPr>
          <w:rFonts w:ascii="Arial" w:hAnsi="Arial" w:cs="Arial"/>
        </w:rPr>
      </w:pPr>
      <w:bookmarkStart w:id="124" w:name="_Toc208267056"/>
      <w:r>
        <w:rPr>
          <w:rFonts w:ascii="Arial" w:hAnsi="Arial" w:cs="Arial"/>
        </w:rPr>
        <w:lastRenderedPageBreak/>
        <w:t>P</w:t>
      </w:r>
      <w:r w:rsidR="00B23FDB" w:rsidRPr="00B23FDB">
        <w:rPr>
          <w:rFonts w:ascii="Arial" w:hAnsi="Arial" w:cs="Arial"/>
        </w:rPr>
        <w:t>iekļūstamības politik</w:t>
      </w:r>
      <w:r>
        <w:rPr>
          <w:rFonts w:ascii="Arial" w:hAnsi="Arial" w:cs="Arial"/>
        </w:rPr>
        <w:t>as izmaiņu publicitāte un informatīvie pasākumi</w:t>
      </w:r>
      <w:bookmarkEnd w:id="124"/>
    </w:p>
    <w:p w14:paraId="48D9C404" w14:textId="610CBA51" w:rsidR="00993D0F" w:rsidRPr="002B1820" w:rsidRDefault="00993D0F" w:rsidP="004E3C25">
      <w:pPr>
        <w:pStyle w:val="Heading3"/>
        <w:numPr>
          <w:ilvl w:val="2"/>
          <w:numId w:val="49"/>
        </w:numPr>
        <w:tabs>
          <w:tab w:val="left" w:pos="567"/>
        </w:tabs>
        <w:spacing w:line="360" w:lineRule="auto"/>
        <w:rPr>
          <w:rFonts w:ascii="Arial" w:hAnsi="Arial" w:cs="Arial"/>
        </w:rPr>
      </w:pPr>
      <w:bookmarkStart w:id="125" w:name="_Toc208267057"/>
      <w:r w:rsidRPr="002B1820">
        <w:rPr>
          <w:rFonts w:ascii="Arial" w:hAnsi="Arial" w:cs="Arial"/>
        </w:rPr>
        <w:t>Informatīvās</w:t>
      </w:r>
      <w:r w:rsidR="002B1820">
        <w:rPr>
          <w:rFonts w:ascii="Arial" w:hAnsi="Arial" w:cs="Arial"/>
        </w:rPr>
        <w:t xml:space="preserve"> un izglītojošās</w:t>
      </w:r>
      <w:r w:rsidRPr="002B1820">
        <w:rPr>
          <w:rFonts w:ascii="Arial" w:hAnsi="Arial" w:cs="Arial"/>
        </w:rPr>
        <w:t xml:space="preserve"> aktivitātes</w:t>
      </w:r>
      <w:bookmarkEnd w:id="125"/>
    </w:p>
    <w:p w14:paraId="5E0A22DB" w14:textId="332FB905" w:rsidR="00B23FDB" w:rsidRPr="009733E5" w:rsidRDefault="00B23FDB" w:rsidP="009733E5">
      <w:pPr>
        <w:pBdr>
          <w:top w:val="nil"/>
          <w:left w:val="nil"/>
          <w:bottom w:val="nil"/>
          <w:right w:val="nil"/>
          <w:between w:val="nil"/>
        </w:pBdr>
        <w:tabs>
          <w:tab w:val="left" w:pos="567"/>
        </w:tabs>
        <w:spacing w:after="280" w:line="360" w:lineRule="auto"/>
        <w:rPr>
          <w:rFonts w:ascii="Arial" w:hAnsi="Arial" w:cs="Arial"/>
          <w:color w:val="000000"/>
        </w:rPr>
      </w:pPr>
      <w:r w:rsidRPr="009733E5">
        <w:rPr>
          <w:rFonts w:ascii="Arial" w:hAnsi="Arial" w:cs="Arial"/>
          <w:color w:val="000000"/>
        </w:rPr>
        <w:t>Informācija par izmaiņām piekļūstamības politikā tiek publiskota VARAM oficiālajā tīmekļvietnē</w:t>
      </w:r>
      <w:r w:rsidRPr="00CF50F4">
        <w:rPr>
          <w:rFonts w:ascii="Arial" w:hAnsi="Arial" w:cs="Arial"/>
          <w:color w:val="000000"/>
          <w:vertAlign w:val="superscript"/>
        </w:rPr>
        <w:footnoteReference w:id="30"/>
      </w:r>
      <w:r w:rsidR="00CF50F4">
        <w:rPr>
          <w:rFonts w:ascii="Arial" w:hAnsi="Arial" w:cs="Arial"/>
          <w:color w:val="000000"/>
        </w:rPr>
        <w:t xml:space="preserve">. </w:t>
      </w:r>
      <w:r w:rsidR="009733E5">
        <w:rPr>
          <w:rFonts w:ascii="Arial" w:hAnsi="Arial" w:cs="Arial"/>
          <w:color w:val="000000"/>
        </w:rPr>
        <w:t>Tā</w:t>
      </w:r>
      <w:r w:rsidRPr="009733E5">
        <w:rPr>
          <w:rFonts w:ascii="Arial" w:hAnsi="Arial" w:cs="Arial"/>
          <w:color w:val="000000"/>
        </w:rPr>
        <w:t xml:space="preserve"> satur informāciju valsts un pašvaldību iestādēm par veicamajām darbībām savu tīmekļvietņu izvērtēšanā.</w:t>
      </w:r>
    </w:p>
    <w:p w14:paraId="5CD954EE" w14:textId="42D17532" w:rsidR="00ED2114" w:rsidRPr="00ED2114" w:rsidRDefault="00ED2114" w:rsidP="00ED2114">
      <w:pPr>
        <w:tabs>
          <w:tab w:val="left" w:pos="567"/>
        </w:tabs>
        <w:spacing w:before="240" w:line="360" w:lineRule="auto"/>
        <w:rPr>
          <w:rFonts w:ascii="Arial" w:hAnsi="Arial" w:cs="Arial"/>
          <w:color w:val="000000"/>
        </w:rPr>
      </w:pPr>
      <w:r w:rsidRPr="00ED2114">
        <w:rPr>
          <w:rFonts w:ascii="Arial" w:hAnsi="Arial" w:cs="Arial"/>
          <w:color w:val="000000"/>
        </w:rPr>
        <w:t>Katru gadu – 2022., 2023. un 2024. gadā – tika organizēt</w:t>
      </w:r>
      <w:r>
        <w:rPr>
          <w:rFonts w:ascii="Arial" w:hAnsi="Arial" w:cs="Arial"/>
          <w:color w:val="000000"/>
        </w:rPr>
        <w:t xml:space="preserve">s </w:t>
      </w:r>
      <w:r w:rsidRPr="00ED2114">
        <w:rPr>
          <w:rFonts w:ascii="Arial" w:hAnsi="Arial" w:cs="Arial"/>
          <w:color w:val="000000"/>
        </w:rPr>
        <w:t>informatīv</w:t>
      </w:r>
      <w:r>
        <w:rPr>
          <w:rFonts w:ascii="Arial" w:hAnsi="Arial" w:cs="Arial"/>
          <w:color w:val="000000"/>
        </w:rPr>
        <w:t>u</w:t>
      </w:r>
      <w:r w:rsidRPr="00ED2114">
        <w:rPr>
          <w:rFonts w:ascii="Arial" w:hAnsi="Arial" w:cs="Arial"/>
          <w:color w:val="000000"/>
        </w:rPr>
        <w:t xml:space="preserve"> mācību pasākum</w:t>
      </w:r>
      <w:r>
        <w:rPr>
          <w:rFonts w:ascii="Arial" w:hAnsi="Arial" w:cs="Arial"/>
          <w:color w:val="000000"/>
        </w:rPr>
        <w:t>u cikls</w:t>
      </w:r>
      <w:r w:rsidRPr="00ED2114">
        <w:rPr>
          <w:rFonts w:ascii="Arial" w:hAnsi="Arial" w:cs="Arial"/>
          <w:color w:val="000000"/>
        </w:rPr>
        <w:t>, kur</w:t>
      </w:r>
      <w:r>
        <w:rPr>
          <w:rFonts w:ascii="Arial" w:hAnsi="Arial" w:cs="Arial"/>
          <w:color w:val="000000"/>
        </w:rPr>
        <w:t>ā</w:t>
      </w:r>
      <w:r w:rsidRPr="00ED2114">
        <w:rPr>
          <w:rFonts w:ascii="Arial" w:hAnsi="Arial" w:cs="Arial"/>
          <w:color w:val="000000"/>
        </w:rPr>
        <w:t xml:space="preserve"> kopumā piedalījās aptuveni tūkstotis dalībnieku no valsts pārvaldes iestādēm. Pasākumu mērķis bija informēt iestāžu darbiniekus, kas atbild par tīmekļa vietņu un mobilo lietotņu piekļūstamību, par aktualitātēm piekļūstamības jomā, tostarp arī par tiesiskā regulējuma prasībām.</w:t>
      </w:r>
    </w:p>
    <w:p w14:paraId="3DA3393E" w14:textId="77777777" w:rsidR="0038734C" w:rsidRDefault="0038734C" w:rsidP="0038734C">
      <w:pPr>
        <w:tabs>
          <w:tab w:val="left" w:pos="567"/>
        </w:tabs>
        <w:spacing w:before="240" w:line="360" w:lineRule="auto"/>
        <w:rPr>
          <w:rFonts w:ascii="Arial" w:hAnsi="Arial" w:cs="Arial"/>
          <w:color w:val="000000"/>
        </w:rPr>
      </w:pPr>
      <w:r w:rsidRPr="00ED2114">
        <w:rPr>
          <w:rFonts w:ascii="Arial" w:hAnsi="Arial" w:cs="Arial"/>
          <w:color w:val="000000"/>
        </w:rPr>
        <w:t>Vides aizsardzības un reģionālās attīstības ministrija aktīvi izmanto arī sociālos tīklus, lai veidotu informatīvas kampaņas par piekļūstamības prasībām un aktualitātēm. Publicētās ziņas un ieraksti ir guvuši lielu sabiedrības interesi. Šīs aktivitātes plānots turpināt un paplašināt arī 2025. gadā un turpmākajos gados.</w:t>
      </w:r>
    </w:p>
    <w:p w14:paraId="08E97970" w14:textId="25F05BD7" w:rsidR="00E46F51" w:rsidRDefault="00617F87" w:rsidP="00E46F51">
      <w:pPr>
        <w:tabs>
          <w:tab w:val="left" w:pos="567"/>
        </w:tabs>
        <w:spacing w:before="240" w:line="360" w:lineRule="auto"/>
        <w:rPr>
          <w:rFonts w:ascii="Arial" w:hAnsi="Arial" w:cs="Arial"/>
          <w:color w:val="000000"/>
        </w:rPr>
      </w:pPr>
      <w:r>
        <w:rPr>
          <w:rFonts w:ascii="Arial" w:hAnsi="Arial" w:cs="Arial"/>
          <w:color w:val="000000"/>
        </w:rPr>
        <w:t>VARAM sadarbībā ar Valsts administrācijas skolu un citām piekļūstamības politik</w:t>
      </w:r>
      <w:r w:rsidR="00E46F51">
        <w:rPr>
          <w:rFonts w:ascii="Arial" w:hAnsi="Arial" w:cs="Arial"/>
          <w:color w:val="000000"/>
        </w:rPr>
        <w:t>ā iesaistītām iestādēm un organizācijām ir izstrādājusi</w:t>
      </w:r>
      <w:r w:rsidR="00E46F51" w:rsidRPr="00E46F51">
        <w:rPr>
          <w:rFonts w:ascii="Arial" w:hAnsi="Arial" w:cs="Arial"/>
          <w:color w:val="000000"/>
        </w:rPr>
        <w:t xml:space="preserve"> piekļūstamības mācību ceļa karti</w:t>
      </w:r>
      <w:r w:rsidR="00D4268C">
        <w:rPr>
          <w:rFonts w:ascii="Arial" w:hAnsi="Arial" w:cs="Arial"/>
          <w:color w:val="000000"/>
        </w:rPr>
        <w:t xml:space="preserve"> un programmu “</w:t>
      </w:r>
      <w:proofErr w:type="spellStart"/>
      <w:r w:rsidR="00D4268C">
        <w:rPr>
          <w:rFonts w:ascii="Arial" w:hAnsi="Arial" w:cs="Arial"/>
          <w:color w:val="000000"/>
        </w:rPr>
        <w:t>Lietotāj</w:t>
      </w:r>
      <w:r w:rsidR="00566156">
        <w:rPr>
          <w:rFonts w:ascii="Arial" w:hAnsi="Arial" w:cs="Arial"/>
          <w:color w:val="000000"/>
        </w:rPr>
        <w:t>orientēta</w:t>
      </w:r>
      <w:proofErr w:type="spellEnd"/>
      <w:r w:rsidR="00566156">
        <w:rPr>
          <w:rFonts w:ascii="Arial" w:hAnsi="Arial" w:cs="Arial"/>
          <w:color w:val="000000"/>
        </w:rPr>
        <w:t xml:space="preserve"> digitālā satura veidošana”, kuru 2025. gadā </w:t>
      </w:r>
      <w:r w:rsidR="00E46F51" w:rsidRPr="00E46F51">
        <w:rPr>
          <w:rFonts w:ascii="Arial" w:hAnsi="Arial" w:cs="Arial"/>
          <w:color w:val="000000"/>
        </w:rPr>
        <w:t xml:space="preserve">ir plānots </w:t>
      </w:r>
      <w:r w:rsidR="00566156">
        <w:rPr>
          <w:rFonts w:ascii="Arial" w:hAnsi="Arial" w:cs="Arial"/>
          <w:color w:val="000000"/>
        </w:rPr>
        <w:t xml:space="preserve">sākt īstenot. </w:t>
      </w:r>
      <w:r w:rsidR="00A23294" w:rsidRPr="00A23294">
        <w:rPr>
          <w:rFonts w:ascii="Arial" w:hAnsi="Arial" w:cs="Arial"/>
          <w:color w:val="000000"/>
        </w:rPr>
        <w:t xml:space="preserve">Mācību mērķis ir sniegt valsts un pašvaldības institūciju nodarbinātajiem zināšanas un praktiskas iemaņas </w:t>
      </w:r>
      <w:proofErr w:type="spellStart"/>
      <w:r w:rsidR="00A23294" w:rsidRPr="00A23294">
        <w:rPr>
          <w:rFonts w:ascii="Arial" w:hAnsi="Arial" w:cs="Arial"/>
          <w:color w:val="000000"/>
        </w:rPr>
        <w:t>lietotājorientēta</w:t>
      </w:r>
      <w:proofErr w:type="spellEnd"/>
      <w:r w:rsidR="00A23294" w:rsidRPr="00A23294">
        <w:rPr>
          <w:rFonts w:ascii="Arial" w:hAnsi="Arial" w:cs="Arial"/>
          <w:color w:val="000000"/>
        </w:rPr>
        <w:t xml:space="preserve"> satura veidošanā un pārvaldībā valsts iestāžu tīmekļvietnēs, lai nodrošinātu informācijas pieejamību, atbilstību normatīvajiem aktiem, digitālās piekļūstamības prasībām un lietotāju vajadzībām.</w:t>
      </w:r>
    </w:p>
    <w:p w14:paraId="299BFE9F" w14:textId="3B64A488" w:rsidR="00A23294" w:rsidRPr="00E46F51" w:rsidRDefault="00A23294" w:rsidP="00E46F51">
      <w:pPr>
        <w:tabs>
          <w:tab w:val="left" w:pos="567"/>
        </w:tabs>
        <w:spacing w:before="240" w:line="360" w:lineRule="auto"/>
        <w:rPr>
          <w:rFonts w:ascii="Arial" w:hAnsi="Arial" w:cs="Arial"/>
          <w:color w:val="000000"/>
        </w:rPr>
      </w:pPr>
      <w:r w:rsidRPr="00A23294">
        <w:rPr>
          <w:rFonts w:ascii="Arial" w:hAnsi="Arial" w:cs="Arial"/>
          <w:color w:val="000000"/>
        </w:rPr>
        <w:t xml:space="preserve">Publiskajā pārvaldē nodarbinātie digitālās piekļūstamības speciālisti: ·IT speciālisti un sabiedrisko attiecību speciālisti, kas ikdienā veic piekļūstamības izvērtējumus savu iestāžu tīmekļvietnēs un mobilajās lietotnēs, kā arī formulē izstrādes tehniskās specifikācijas; citi </w:t>
      </w:r>
      <w:r w:rsidRPr="00A23294">
        <w:rPr>
          <w:rFonts w:ascii="Arial" w:hAnsi="Arial" w:cs="Arial"/>
          <w:color w:val="000000"/>
        </w:rPr>
        <w:lastRenderedPageBreak/>
        <w:t>speciālisti, kas tīmekļvietnes uztur un veido to saturu amata pienākumu savienošanas kārtībā (piemēram, izglītības iestādēs).</w:t>
      </w:r>
    </w:p>
    <w:p w14:paraId="5E001127" w14:textId="78DD809D" w:rsidR="00B11829" w:rsidRPr="00ED2114" w:rsidRDefault="00782ECD" w:rsidP="004E3C25">
      <w:pPr>
        <w:pStyle w:val="Heading3"/>
        <w:numPr>
          <w:ilvl w:val="2"/>
          <w:numId w:val="49"/>
        </w:numPr>
        <w:tabs>
          <w:tab w:val="left" w:pos="567"/>
        </w:tabs>
        <w:spacing w:line="360" w:lineRule="auto"/>
        <w:rPr>
          <w:rFonts w:ascii="Arial" w:hAnsi="Arial" w:cs="Arial"/>
        </w:rPr>
      </w:pPr>
      <w:bookmarkStart w:id="126" w:name="_Toc208267058"/>
      <w:r w:rsidRPr="00782ECD">
        <w:rPr>
          <w:rFonts w:ascii="Arial" w:hAnsi="Arial" w:cs="Arial"/>
        </w:rPr>
        <w:t>Starpinstitūciju sadarbība</w:t>
      </w:r>
      <w:bookmarkEnd w:id="126"/>
    </w:p>
    <w:p w14:paraId="3171F797" w14:textId="0BD5509B" w:rsidR="00640726" w:rsidRDefault="00ED2114" w:rsidP="00DA0CF0">
      <w:pPr>
        <w:tabs>
          <w:tab w:val="left" w:pos="567"/>
        </w:tabs>
        <w:spacing w:before="240" w:line="360" w:lineRule="auto"/>
        <w:rPr>
          <w:rFonts w:ascii="Arial" w:hAnsi="Arial" w:cs="Arial"/>
          <w:color w:val="000000"/>
        </w:rPr>
      </w:pPr>
      <w:r w:rsidRPr="00ED2114">
        <w:rPr>
          <w:rFonts w:ascii="Arial" w:hAnsi="Arial" w:cs="Arial"/>
          <w:color w:val="000000"/>
        </w:rPr>
        <w:t>Reizi gadā tiek organizēts praktiskais seminārs klātienē, kurā piedalās iestādes, kas iesaistītas piekļūstamības politikas veidošanā. Semināru laikā notiek darba grupu diskusijas, pieredzes apmaiņa un uzdevumu plānošana. Šie semināri tiek translēti tiešsaistē, nodrošinot plašāku pieejamību.</w:t>
      </w:r>
      <w:r w:rsidR="00DA0CF0">
        <w:rPr>
          <w:rFonts w:ascii="Arial" w:hAnsi="Arial" w:cs="Arial"/>
          <w:color w:val="000000"/>
        </w:rPr>
        <w:t xml:space="preserve"> Seminārā piedalās pārstāvji no v</w:t>
      </w:r>
      <w:r w:rsidR="00DA0CF0" w:rsidRPr="00DA0CF0">
        <w:rPr>
          <w:rFonts w:ascii="Arial" w:hAnsi="Arial" w:cs="Arial"/>
          <w:color w:val="000000"/>
        </w:rPr>
        <w:t>alsts pārvaldes un politikas veidojošajām institūcijām</w:t>
      </w:r>
      <w:r w:rsidR="00DA0CF0">
        <w:rPr>
          <w:rFonts w:ascii="Arial" w:hAnsi="Arial" w:cs="Arial"/>
          <w:color w:val="000000"/>
        </w:rPr>
        <w:t>; s</w:t>
      </w:r>
      <w:r w:rsidR="00DA0CF0" w:rsidRPr="00DA0CF0">
        <w:rPr>
          <w:rFonts w:ascii="Arial" w:hAnsi="Arial" w:cs="Arial"/>
          <w:color w:val="000000"/>
        </w:rPr>
        <w:t>pecializētām aģentūrām un uzraudzības iestādēm</w:t>
      </w:r>
      <w:r w:rsidR="00DA0CF0">
        <w:rPr>
          <w:rFonts w:ascii="Arial" w:hAnsi="Arial" w:cs="Arial"/>
          <w:color w:val="000000"/>
        </w:rPr>
        <w:t>; p</w:t>
      </w:r>
      <w:r w:rsidR="00DA0CF0" w:rsidRPr="00DA0CF0">
        <w:rPr>
          <w:rFonts w:ascii="Arial" w:hAnsi="Arial" w:cs="Arial"/>
          <w:color w:val="000000"/>
        </w:rPr>
        <w:t>ašvaldību struktūrām</w:t>
      </w:r>
      <w:r w:rsidR="00DA0CF0">
        <w:rPr>
          <w:rFonts w:ascii="Arial" w:hAnsi="Arial" w:cs="Arial"/>
          <w:color w:val="000000"/>
        </w:rPr>
        <w:t>; n</w:t>
      </w:r>
      <w:r w:rsidR="00DA0CF0" w:rsidRPr="00DA0CF0">
        <w:rPr>
          <w:rFonts w:ascii="Arial" w:hAnsi="Arial" w:cs="Arial"/>
          <w:color w:val="000000"/>
        </w:rPr>
        <w:t>evalstiskajām organizācijām un lietotāju pārstāvjiem</w:t>
      </w:r>
      <w:r w:rsidR="00DA0CF0">
        <w:rPr>
          <w:rFonts w:ascii="Arial" w:hAnsi="Arial" w:cs="Arial"/>
          <w:color w:val="000000"/>
        </w:rPr>
        <w:t>; n</w:t>
      </w:r>
      <w:r w:rsidR="00DA0CF0" w:rsidRPr="00DA0CF0">
        <w:rPr>
          <w:rFonts w:ascii="Arial" w:hAnsi="Arial" w:cs="Arial"/>
          <w:color w:val="000000"/>
        </w:rPr>
        <w:t>ozaru profesionālajām un uzņēmējdarbības asociācijām</w:t>
      </w:r>
      <w:r w:rsidR="00640726">
        <w:rPr>
          <w:rFonts w:ascii="Arial" w:hAnsi="Arial" w:cs="Arial"/>
          <w:color w:val="000000"/>
        </w:rPr>
        <w:t>; t</w:t>
      </w:r>
      <w:r w:rsidR="00DA0CF0" w:rsidRPr="00DA0CF0">
        <w:rPr>
          <w:rFonts w:ascii="Arial" w:hAnsi="Arial" w:cs="Arial"/>
          <w:color w:val="000000"/>
        </w:rPr>
        <w:t>elekomunikāciju un tehnoloģiju nozares uzņēmumiem</w:t>
      </w:r>
      <w:r w:rsidR="00640726">
        <w:rPr>
          <w:rFonts w:ascii="Arial" w:hAnsi="Arial" w:cs="Arial"/>
          <w:color w:val="000000"/>
        </w:rPr>
        <w:t>; f</w:t>
      </w:r>
      <w:r w:rsidR="00DA0CF0" w:rsidRPr="00DA0CF0">
        <w:rPr>
          <w:rFonts w:ascii="Arial" w:hAnsi="Arial" w:cs="Arial"/>
          <w:color w:val="000000"/>
        </w:rPr>
        <w:t>ondi</w:t>
      </w:r>
      <w:r w:rsidR="00640726">
        <w:rPr>
          <w:rFonts w:ascii="Arial" w:hAnsi="Arial" w:cs="Arial"/>
          <w:color w:val="000000"/>
        </w:rPr>
        <w:t>em</w:t>
      </w:r>
      <w:r w:rsidR="00DA0CF0" w:rsidRPr="00DA0CF0">
        <w:rPr>
          <w:rFonts w:ascii="Arial" w:hAnsi="Arial" w:cs="Arial"/>
          <w:color w:val="000000"/>
        </w:rPr>
        <w:t>, mediju uzraudzības un integrācijas institūcijām</w:t>
      </w:r>
      <w:r w:rsidR="00640726">
        <w:rPr>
          <w:rFonts w:ascii="Arial" w:hAnsi="Arial" w:cs="Arial"/>
          <w:color w:val="000000"/>
        </w:rPr>
        <w:t>.</w:t>
      </w:r>
      <w:r w:rsidR="00603031">
        <w:rPr>
          <w:rFonts w:ascii="Arial" w:hAnsi="Arial" w:cs="Arial"/>
          <w:color w:val="000000"/>
        </w:rPr>
        <w:t xml:space="preserve"> Šo praktisko semināru ietvaros dalībnieki ir vienojošies par šādām kopīgi veicamām darbībām piekļūstamības politikas attīstībai un praktisko aspektu </w:t>
      </w:r>
      <w:r w:rsidR="002C545C">
        <w:rPr>
          <w:rFonts w:ascii="Arial" w:hAnsi="Arial" w:cs="Arial"/>
          <w:color w:val="000000"/>
        </w:rPr>
        <w:t>ieviešanai:</w:t>
      </w:r>
    </w:p>
    <w:p w14:paraId="168E5D82" w14:textId="73314E29" w:rsidR="00782ECD" w:rsidRPr="00033770" w:rsidRDefault="003535F5" w:rsidP="004E3C25">
      <w:pPr>
        <w:pStyle w:val="Heading4"/>
        <w:numPr>
          <w:ilvl w:val="3"/>
          <w:numId w:val="49"/>
        </w:numPr>
      </w:pPr>
      <w:r>
        <w:t>K</w:t>
      </w:r>
      <w:r w:rsidR="008F2A27">
        <w:t>opēju m</w:t>
      </w:r>
      <w:r w:rsidR="002C545C" w:rsidRPr="00782ECD">
        <w:t>ācību nepieciešamība</w:t>
      </w:r>
      <w:r w:rsidR="002C545C" w:rsidRPr="00033770">
        <w:t xml:space="preserve"> </w:t>
      </w:r>
    </w:p>
    <w:p w14:paraId="22496404" w14:textId="443A95B7" w:rsidR="002C545C" w:rsidRPr="003E5982" w:rsidRDefault="002C545C" w:rsidP="000975AA">
      <w:pPr>
        <w:tabs>
          <w:tab w:val="left" w:pos="567"/>
        </w:tabs>
        <w:spacing w:before="240" w:line="360" w:lineRule="auto"/>
        <w:rPr>
          <w:rFonts w:ascii="Arial" w:hAnsi="Arial" w:cs="Arial"/>
          <w:color w:val="000000"/>
        </w:rPr>
      </w:pPr>
      <w:r w:rsidRPr="003E5982">
        <w:rPr>
          <w:rFonts w:ascii="Arial" w:hAnsi="Arial" w:cs="Arial"/>
          <w:color w:val="000000"/>
        </w:rPr>
        <w:t>Jānodrošina mērķētas apmācības valsts un biznesa sektora pārstāvjiem par četriem invaliditātes aspektiem un to vajadzībām. Šīs mācības būtiski uzlabotu piekļūstamības izpratni un praksi ikdienā.</w:t>
      </w:r>
    </w:p>
    <w:p w14:paraId="75A8CBC6" w14:textId="2C1B3505" w:rsidR="00033770" w:rsidRPr="00532082" w:rsidRDefault="002C545C" w:rsidP="004E3C25">
      <w:pPr>
        <w:pStyle w:val="Heading4"/>
        <w:numPr>
          <w:ilvl w:val="3"/>
          <w:numId w:val="49"/>
        </w:numPr>
      </w:pPr>
      <w:r w:rsidRPr="00532082">
        <w:t xml:space="preserve">Ekspertu tīklojums un atbildība </w:t>
      </w:r>
    </w:p>
    <w:p w14:paraId="748EA07A" w14:textId="0A804376" w:rsidR="002C545C" w:rsidRPr="003E5982" w:rsidRDefault="002C545C" w:rsidP="000975AA">
      <w:pPr>
        <w:tabs>
          <w:tab w:val="left" w:pos="567"/>
        </w:tabs>
        <w:spacing w:before="240" w:line="360" w:lineRule="auto"/>
        <w:rPr>
          <w:rFonts w:ascii="Arial" w:hAnsi="Arial" w:cs="Arial"/>
          <w:color w:val="000000"/>
        </w:rPr>
      </w:pPr>
      <w:r w:rsidRPr="003E5982">
        <w:rPr>
          <w:rFonts w:ascii="Arial" w:hAnsi="Arial" w:cs="Arial"/>
          <w:color w:val="000000"/>
        </w:rPr>
        <w:t>Nepieciešams veidot piekļūstamības ekspertu tīklu, kas sniedz atbalstu, konsultē un dalās ar labās prakses piemēriem, kā arī nodrošina atbildību par iekļaujošu risinājumu ieviešanu.</w:t>
      </w:r>
    </w:p>
    <w:p w14:paraId="4075CC12" w14:textId="24F352B2" w:rsidR="00033770" w:rsidRPr="00532082" w:rsidRDefault="002C545C" w:rsidP="004E3C25">
      <w:pPr>
        <w:pStyle w:val="Heading4"/>
        <w:numPr>
          <w:ilvl w:val="3"/>
          <w:numId w:val="49"/>
        </w:numPr>
      </w:pPr>
      <w:r w:rsidRPr="00532082">
        <w:t xml:space="preserve">Starpinstitūciju sadarbība </w:t>
      </w:r>
    </w:p>
    <w:p w14:paraId="1EAF5CE9" w14:textId="679E56D3" w:rsidR="002C545C" w:rsidRPr="003E5982" w:rsidRDefault="002C545C" w:rsidP="000975AA">
      <w:pPr>
        <w:tabs>
          <w:tab w:val="left" w:pos="567"/>
        </w:tabs>
        <w:spacing w:before="240" w:line="360" w:lineRule="auto"/>
        <w:rPr>
          <w:rFonts w:ascii="Arial" w:hAnsi="Arial" w:cs="Arial"/>
          <w:color w:val="000000"/>
        </w:rPr>
      </w:pPr>
      <w:r w:rsidRPr="003E5982">
        <w:rPr>
          <w:rFonts w:ascii="Arial" w:hAnsi="Arial" w:cs="Arial"/>
          <w:color w:val="000000"/>
        </w:rPr>
        <w:t>Piekļūstamības uzraudzība ir šobrīd sadalīta starp vairākām institūcijām; tāpēc ir nepieciešams izveidot koordinētu pieeju un, iespējams, kopēju ekspertu padomi, kas palīdzētu arī sūdzību izskatīšanā.</w:t>
      </w:r>
    </w:p>
    <w:p w14:paraId="742593CF" w14:textId="25B83947" w:rsidR="000975AA" w:rsidRPr="00532082" w:rsidRDefault="002C545C" w:rsidP="004E3C25">
      <w:pPr>
        <w:pStyle w:val="Heading4"/>
        <w:numPr>
          <w:ilvl w:val="3"/>
          <w:numId w:val="49"/>
        </w:numPr>
      </w:pPr>
      <w:r w:rsidRPr="00532082">
        <w:t xml:space="preserve">Vienas pieturas pieeja </w:t>
      </w:r>
    </w:p>
    <w:p w14:paraId="488C2266" w14:textId="5543E546" w:rsidR="002C545C" w:rsidRPr="003E5982" w:rsidRDefault="002C545C" w:rsidP="000975AA">
      <w:pPr>
        <w:tabs>
          <w:tab w:val="left" w:pos="567"/>
        </w:tabs>
        <w:spacing w:before="240" w:line="360" w:lineRule="auto"/>
        <w:rPr>
          <w:rFonts w:ascii="Arial" w:hAnsi="Arial" w:cs="Arial"/>
          <w:color w:val="000000"/>
        </w:rPr>
      </w:pPr>
      <w:r w:rsidRPr="003E5982">
        <w:rPr>
          <w:rFonts w:ascii="Arial" w:hAnsi="Arial" w:cs="Arial"/>
          <w:color w:val="000000"/>
        </w:rPr>
        <w:t xml:space="preserve">Jāizveido vienota informācijas </w:t>
      </w:r>
      <w:r w:rsidR="008F2A27">
        <w:rPr>
          <w:rFonts w:ascii="Arial" w:hAnsi="Arial" w:cs="Arial"/>
          <w:color w:val="000000"/>
        </w:rPr>
        <w:t>platforma (kompetences centrs)</w:t>
      </w:r>
      <w:r w:rsidRPr="003E5982">
        <w:rPr>
          <w:rFonts w:ascii="Arial" w:hAnsi="Arial" w:cs="Arial"/>
          <w:color w:val="000000"/>
        </w:rPr>
        <w:t>, kurā cilvēki ar invaliditāti var uzzināt par savām tiesībām, pieejamiem pakalpojumiem un iespējām iesniegt sūdzības.</w:t>
      </w:r>
    </w:p>
    <w:p w14:paraId="12F5C50E" w14:textId="78AC5A69" w:rsidR="00532082" w:rsidRPr="00532082" w:rsidRDefault="002C545C" w:rsidP="004E3C25">
      <w:pPr>
        <w:pStyle w:val="Heading4"/>
        <w:numPr>
          <w:ilvl w:val="3"/>
          <w:numId w:val="49"/>
        </w:numPr>
      </w:pPr>
      <w:r w:rsidRPr="00532082">
        <w:lastRenderedPageBreak/>
        <w:t xml:space="preserve">Līdzdalība un gala lietotāju iesaiste </w:t>
      </w:r>
    </w:p>
    <w:p w14:paraId="43106F08" w14:textId="277A1EA1" w:rsidR="002C545C" w:rsidRPr="003E5982" w:rsidRDefault="002C545C" w:rsidP="000975AA">
      <w:pPr>
        <w:tabs>
          <w:tab w:val="left" w:pos="567"/>
        </w:tabs>
        <w:spacing w:before="240" w:line="360" w:lineRule="auto"/>
        <w:rPr>
          <w:rFonts w:ascii="Arial" w:hAnsi="Arial" w:cs="Arial"/>
          <w:color w:val="000000"/>
        </w:rPr>
      </w:pPr>
      <w:r w:rsidRPr="003E5982">
        <w:rPr>
          <w:rFonts w:ascii="Arial" w:hAnsi="Arial" w:cs="Arial"/>
          <w:color w:val="000000"/>
        </w:rPr>
        <w:t>Digitālo risinājumu izstrādē ir būtiski iesaistīt galalietotājus jau plānošanas stadijā, lai nodrošinātu piemērotību reālām vajadzībām.</w:t>
      </w:r>
    </w:p>
    <w:p w14:paraId="760D229F" w14:textId="071555ED" w:rsidR="00532082" w:rsidRPr="00532082" w:rsidRDefault="002C545C" w:rsidP="004E3C25">
      <w:pPr>
        <w:pStyle w:val="Heading4"/>
        <w:numPr>
          <w:ilvl w:val="3"/>
          <w:numId w:val="49"/>
        </w:numPr>
      </w:pPr>
      <w:r w:rsidRPr="00532082">
        <w:t xml:space="preserve">Piemērs no uzraugošajām iestādēm </w:t>
      </w:r>
    </w:p>
    <w:p w14:paraId="688066C9" w14:textId="79957742" w:rsidR="002C545C" w:rsidRPr="003E5982" w:rsidRDefault="002C545C" w:rsidP="000975AA">
      <w:pPr>
        <w:tabs>
          <w:tab w:val="left" w:pos="567"/>
        </w:tabs>
        <w:spacing w:before="240" w:line="360" w:lineRule="auto"/>
        <w:rPr>
          <w:rFonts w:ascii="Arial" w:hAnsi="Arial" w:cs="Arial"/>
          <w:color w:val="000000"/>
        </w:rPr>
      </w:pPr>
      <w:r w:rsidRPr="003E5982">
        <w:rPr>
          <w:rFonts w:ascii="Arial" w:hAnsi="Arial" w:cs="Arial"/>
          <w:color w:val="000000"/>
        </w:rPr>
        <w:t>Iestādēm, kas nodrošina uzraudzības funkciju, arī pašām jābūt piekļūstamām gan digitāli, gan fiziski.</w:t>
      </w:r>
    </w:p>
    <w:p w14:paraId="37D29231" w14:textId="588E083D" w:rsidR="00532082" w:rsidRPr="00532082" w:rsidRDefault="002C545C" w:rsidP="004E3C25">
      <w:pPr>
        <w:pStyle w:val="Heading4"/>
        <w:numPr>
          <w:ilvl w:val="3"/>
          <w:numId w:val="49"/>
        </w:numPr>
      </w:pPr>
      <w:r w:rsidRPr="00532082">
        <w:t xml:space="preserve">Sūdzību un atgriezeniskās saites iespējas </w:t>
      </w:r>
    </w:p>
    <w:p w14:paraId="51AB9E8F" w14:textId="45B47AA9" w:rsidR="002C545C" w:rsidRPr="003E5982" w:rsidRDefault="002C545C" w:rsidP="000975AA">
      <w:pPr>
        <w:tabs>
          <w:tab w:val="left" w:pos="567"/>
        </w:tabs>
        <w:spacing w:before="240" w:line="360" w:lineRule="auto"/>
        <w:rPr>
          <w:rFonts w:ascii="Arial" w:hAnsi="Arial" w:cs="Arial"/>
          <w:color w:val="000000"/>
        </w:rPr>
      </w:pPr>
      <w:r w:rsidRPr="003E5982">
        <w:rPr>
          <w:rFonts w:ascii="Arial" w:hAnsi="Arial" w:cs="Arial"/>
          <w:color w:val="000000"/>
        </w:rPr>
        <w:t>Sistēmām jāparedz vienkārši un pieejami mehānismi, kā iedzīvotāji var norādīt uz nepilnībām piekļūstamībā, arī tad, ja viņiem nav precīzu tehnisko zināšanu.</w:t>
      </w:r>
    </w:p>
    <w:p w14:paraId="2F15884B" w14:textId="12413321" w:rsidR="00532082" w:rsidRPr="00532082" w:rsidRDefault="002C545C" w:rsidP="004E3C25">
      <w:pPr>
        <w:pStyle w:val="Heading4"/>
        <w:numPr>
          <w:ilvl w:val="3"/>
          <w:numId w:val="49"/>
        </w:numPr>
      </w:pPr>
      <w:r w:rsidRPr="00532082">
        <w:t>Izpratnes veidošana</w:t>
      </w:r>
    </w:p>
    <w:p w14:paraId="3FEEC564" w14:textId="3B71D4A6" w:rsidR="002C545C" w:rsidRPr="003E5982" w:rsidRDefault="00091353" w:rsidP="000975AA">
      <w:pPr>
        <w:tabs>
          <w:tab w:val="left" w:pos="567"/>
        </w:tabs>
        <w:spacing w:before="240" w:line="360" w:lineRule="auto"/>
        <w:rPr>
          <w:rFonts w:ascii="Arial" w:hAnsi="Arial" w:cs="Arial"/>
          <w:color w:val="000000"/>
        </w:rPr>
      </w:pPr>
      <w:r>
        <w:rPr>
          <w:rFonts w:ascii="Arial" w:hAnsi="Arial" w:cs="Arial"/>
          <w:color w:val="000000"/>
        </w:rPr>
        <w:t>Ar digitālo piekļūstamību saistītām L</w:t>
      </w:r>
      <w:r w:rsidR="00FF274A">
        <w:rPr>
          <w:rFonts w:ascii="Arial" w:hAnsi="Arial" w:cs="Arial"/>
          <w:color w:val="000000"/>
        </w:rPr>
        <w:t xml:space="preserve">atvijas </w:t>
      </w:r>
      <w:r>
        <w:rPr>
          <w:rFonts w:ascii="Arial" w:hAnsi="Arial" w:cs="Arial"/>
          <w:color w:val="000000"/>
        </w:rPr>
        <w:t xml:space="preserve">publiskajām un nevalstiskajām </w:t>
      </w:r>
      <w:r w:rsidR="00FF274A">
        <w:rPr>
          <w:rFonts w:ascii="Arial" w:hAnsi="Arial" w:cs="Arial"/>
          <w:color w:val="000000"/>
        </w:rPr>
        <w:t>organizācijā</w:t>
      </w:r>
      <w:r>
        <w:rPr>
          <w:rFonts w:ascii="Arial" w:hAnsi="Arial" w:cs="Arial"/>
          <w:color w:val="000000"/>
        </w:rPr>
        <w:t>m</w:t>
      </w:r>
      <w:r w:rsidR="00FF274A">
        <w:rPr>
          <w:rFonts w:ascii="Arial" w:hAnsi="Arial" w:cs="Arial"/>
          <w:color w:val="000000"/>
        </w:rPr>
        <w:t xml:space="preserve"> </w:t>
      </w:r>
      <w:r>
        <w:rPr>
          <w:rFonts w:ascii="Arial" w:hAnsi="Arial" w:cs="Arial"/>
          <w:color w:val="000000"/>
        </w:rPr>
        <w:t>j</w:t>
      </w:r>
      <w:r w:rsidR="002C545C" w:rsidRPr="003E5982">
        <w:rPr>
          <w:rFonts w:ascii="Arial" w:hAnsi="Arial" w:cs="Arial"/>
          <w:color w:val="000000"/>
        </w:rPr>
        <w:t>āveicina sabiedrības, īpaši jauniešu, izpratne par piekļūstamības nozīmi — gan caur izglītības saturu, gan informatīvām kampaņām, piemēram, “</w:t>
      </w:r>
      <w:r w:rsidR="00C60DE9">
        <w:rPr>
          <w:rFonts w:ascii="Arial" w:hAnsi="Arial" w:cs="Arial"/>
          <w:color w:val="000000"/>
        </w:rPr>
        <w:t>s</w:t>
      </w:r>
      <w:r w:rsidR="002C545C" w:rsidRPr="003E5982">
        <w:rPr>
          <w:rFonts w:ascii="Arial" w:hAnsi="Arial" w:cs="Arial"/>
          <w:color w:val="000000"/>
        </w:rPr>
        <w:t>āciet ar sevi”.</w:t>
      </w:r>
    </w:p>
    <w:p w14:paraId="594E3A66" w14:textId="421BFC2B" w:rsidR="00532082" w:rsidRPr="00532082" w:rsidRDefault="002C545C" w:rsidP="004E3C25">
      <w:pPr>
        <w:pStyle w:val="Heading4"/>
        <w:numPr>
          <w:ilvl w:val="3"/>
          <w:numId w:val="49"/>
        </w:numPr>
      </w:pPr>
      <w:r w:rsidRPr="00532082">
        <w:t xml:space="preserve">Labās un sliktās prakses loma </w:t>
      </w:r>
    </w:p>
    <w:p w14:paraId="46176751" w14:textId="681A702C" w:rsidR="002C545C" w:rsidRPr="003E5982" w:rsidRDefault="002C545C" w:rsidP="000975AA">
      <w:pPr>
        <w:tabs>
          <w:tab w:val="left" w:pos="567"/>
        </w:tabs>
        <w:spacing w:before="240" w:line="360" w:lineRule="auto"/>
        <w:rPr>
          <w:rFonts w:ascii="Arial" w:hAnsi="Arial" w:cs="Arial"/>
          <w:color w:val="000000"/>
        </w:rPr>
      </w:pPr>
      <w:r w:rsidRPr="003E5982">
        <w:rPr>
          <w:rFonts w:ascii="Arial" w:hAnsi="Arial" w:cs="Arial"/>
          <w:color w:val="000000"/>
        </w:rPr>
        <w:t>Gan pozitīvie, gan negatīvie piemēri kalpo kā vērtīgi mācību resursi, lai izprastu piekļūstamības principus un novērstu atkārtošanos līdzīgās situācijās nākotnē.</w:t>
      </w:r>
    </w:p>
    <w:p w14:paraId="48CA8EAE" w14:textId="46A5C447" w:rsidR="00532082" w:rsidRPr="00532082" w:rsidRDefault="002C545C" w:rsidP="004E3C25">
      <w:pPr>
        <w:pStyle w:val="Heading4"/>
        <w:numPr>
          <w:ilvl w:val="3"/>
          <w:numId w:val="49"/>
        </w:numPr>
      </w:pPr>
      <w:r w:rsidRPr="00532082">
        <w:t xml:space="preserve">Tehnoloģiskie risinājum. </w:t>
      </w:r>
    </w:p>
    <w:p w14:paraId="0AE36E0A" w14:textId="292342E8" w:rsidR="002C545C" w:rsidRPr="003E5982" w:rsidRDefault="002C545C" w:rsidP="000975AA">
      <w:pPr>
        <w:tabs>
          <w:tab w:val="left" w:pos="567"/>
        </w:tabs>
        <w:spacing w:before="240" w:line="360" w:lineRule="auto"/>
        <w:rPr>
          <w:rFonts w:ascii="Arial" w:hAnsi="Arial" w:cs="Arial"/>
          <w:color w:val="000000"/>
        </w:rPr>
      </w:pPr>
      <w:r w:rsidRPr="003E5982">
        <w:rPr>
          <w:rFonts w:ascii="Arial" w:hAnsi="Arial" w:cs="Arial"/>
          <w:color w:val="000000"/>
        </w:rPr>
        <w:t>Atvērtā pirmkoda rīki un piemēri, kā arī integrēta piekļūstamība projektēšanas procesos (tāpat kā drošība), ir būtiski ilgtermiņa uzlabojumiem.</w:t>
      </w:r>
    </w:p>
    <w:p w14:paraId="62ADC1FD" w14:textId="6067BCA5" w:rsidR="00532082" w:rsidRPr="00532082" w:rsidRDefault="002C545C" w:rsidP="004E3C25">
      <w:pPr>
        <w:pStyle w:val="Heading4"/>
        <w:numPr>
          <w:ilvl w:val="3"/>
          <w:numId w:val="49"/>
        </w:numPr>
      </w:pPr>
      <w:r w:rsidRPr="00532082">
        <w:t xml:space="preserve">Plaša sadarbība </w:t>
      </w:r>
    </w:p>
    <w:p w14:paraId="50BAB06A" w14:textId="1B1F53B9" w:rsidR="002C545C" w:rsidRPr="002A09BA" w:rsidRDefault="002C545C" w:rsidP="002A09BA">
      <w:pPr>
        <w:tabs>
          <w:tab w:val="left" w:pos="567"/>
        </w:tabs>
        <w:spacing w:before="240" w:line="360" w:lineRule="auto"/>
        <w:rPr>
          <w:rFonts w:ascii="Arial" w:hAnsi="Arial" w:cs="Arial"/>
          <w:color w:val="000000"/>
        </w:rPr>
      </w:pPr>
      <w:r w:rsidRPr="003E5982">
        <w:rPr>
          <w:rFonts w:ascii="Arial" w:hAnsi="Arial" w:cs="Arial"/>
          <w:color w:val="000000"/>
        </w:rPr>
        <w:t>N</w:t>
      </w:r>
      <w:r w:rsidR="00B328DC">
        <w:rPr>
          <w:rFonts w:ascii="Arial" w:hAnsi="Arial" w:cs="Arial"/>
          <w:color w:val="000000"/>
        </w:rPr>
        <w:t>evalstiskās organizācijas</w:t>
      </w:r>
      <w:r w:rsidRPr="003E5982">
        <w:rPr>
          <w:rFonts w:ascii="Arial" w:hAnsi="Arial" w:cs="Arial"/>
          <w:color w:val="000000"/>
        </w:rPr>
        <w:t>, valsts pārvaldes, pašvaldību un privātā sektora pārstāvjiem jāstrādā kopīgi, lai nodrošinātu konsekventu piekļūstamības ieviešanu visās jomās.</w:t>
      </w:r>
    </w:p>
    <w:p w14:paraId="1CE1CC64" w14:textId="77777777" w:rsidR="00116728" w:rsidRPr="002A09BA" w:rsidRDefault="00116728" w:rsidP="004E3C25">
      <w:pPr>
        <w:pStyle w:val="Heading3"/>
        <w:numPr>
          <w:ilvl w:val="2"/>
          <w:numId w:val="49"/>
        </w:numPr>
        <w:tabs>
          <w:tab w:val="left" w:pos="567"/>
        </w:tabs>
        <w:spacing w:line="360" w:lineRule="auto"/>
        <w:rPr>
          <w:rFonts w:ascii="Arial" w:hAnsi="Arial" w:cs="Arial"/>
        </w:rPr>
      </w:pPr>
      <w:bookmarkStart w:id="127" w:name="_Toc208267059"/>
      <w:r w:rsidRPr="002A09BA">
        <w:rPr>
          <w:rFonts w:ascii="Arial" w:hAnsi="Arial" w:cs="Arial"/>
        </w:rPr>
        <w:t>Ziņojuma publicitāte</w:t>
      </w:r>
      <w:bookmarkEnd w:id="127"/>
    </w:p>
    <w:p w14:paraId="1D6ADA58" w14:textId="3FC59F71" w:rsidR="00116728" w:rsidRDefault="00116728" w:rsidP="00116728">
      <w:pPr>
        <w:spacing w:after="0" w:line="240" w:lineRule="auto"/>
        <w:ind w:firstLine="601"/>
        <w:jc w:val="both"/>
      </w:pPr>
      <w:r>
        <w:t>Šis ziņojums pieejams VARAM oficiālajā tīmekļvietnē:</w:t>
      </w:r>
    </w:p>
    <w:p w14:paraId="6ABD2287" w14:textId="37590A37" w:rsidR="00573230" w:rsidRPr="00B343B2" w:rsidRDefault="00107700" w:rsidP="00B47596">
      <w:pPr>
        <w:tabs>
          <w:tab w:val="left" w:pos="567"/>
        </w:tabs>
        <w:spacing w:before="240" w:line="360" w:lineRule="auto"/>
      </w:pPr>
      <w:hyperlink r:id="rId39" w:history="1">
        <w:r w:rsidRPr="00DC1F45">
          <w:rPr>
            <w:rStyle w:val="Hyperlink"/>
          </w:rPr>
          <w:t>https://www.varam.gov.lv/lv/wwwvaramgovlv/lv/pieklustamiba</w:t>
        </w:r>
      </w:hyperlink>
      <w:r>
        <w:rPr>
          <w:rFonts w:ascii="Arial" w:hAnsi="Arial" w:cs="Arial"/>
        </w:rPr>
        <w:br w:type="page"/>
      </w:r>
    </w:p>
    <w:p w14:paraId="30AB8257" w14:textId="77777777" w:rsidR="006E670F" w:rsidRPr="00956743" w:rsidRDefault="002D11A0" w:rsidP="00B47596">
      <w:pPr>
        <w:pStyle w:val="Heading1"/>
        <w:tabs>
          <w:tab w:val="left" w:pos="567"/>
        </w:tabs>
        <w:spacing w:line="360" w:lineRule="auto"/>
        <w:rPr>
          <w:rFonts w:ascii="Arial" w:hAnsi="Arial" w:cs="Arial"/>
        </w:rPr>
      </w:pPr>
      <w:bookmarkStart w:id="128" w:name="_heading=h.puyz6xerqik3" w:colFirst="0" w:colLast="0"/>
      <w:bookmarkStart w:id="129" w:name="_Toc208267060"/>
      <w:bookmarkStart w:id="130" w:name="_Ref207750481"/>
      <w:bookmarkEnd w:id="128"/>
      <w:r w:rsidRPr="00956743">
        <w:rPr>
          <w:rFonts w:ascii="Arial" w:hAnsi="Arial" w:cs="Arial"/>
        </w:rPr>
        <w:lastRenderedPageBreak/>
        <w:t>PIELIKUMS. Datu tabulas.</w:t>
      </w:r>
      <w:bookmarkEnd w:id="129"/>
    </w:p>
    <w:p w14:paraId="2A6143E3" w14:textId="4EFF3BF2" w:rsidR="00E6089F" w:rsidRPr="00956743" w:rsidRDefault="003517C0" w:rsidP="00B47596">
      <w:pPr>
        <w:pStyle w:val="Heading2"/>
        <w:tabs>
          <w:tab w:val="left" w:pos="567"/>
        </w:tabs>
        <w:spacing w:line="360" w:lineRule="auto"/>
        <w:rPr>
          <w:rFonts w:ascii="Arial" w:hAnsi="Arial" w:cs="Arial"/>
        </w:rPr>
      </w:pPr>
      <w:r w:rsidRPr="00956743">
        <w:rPr>
          <w:rFonts w:ascii="Arial" w:hAnsi="Arial" w:cs="Arial"/>
        </w:rPr>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31" w:name="_Toc208267061"/>
      <w:r w:rsidR="00C24874" w:rsidRPr="00956743">
        <w:rPr>
          <w:rFonts w:ascii="Arial" w:hAnsi="Arial" w:cs="Arial"/>
        </w:rPr>
        <w:t>1</w:t>
      </w:r>
      <w:r w:rsidRPr="00956743">
        <w:rPr>
          <w:rFonts w:ascii="Arial" w:hAnsi="Arial" w:cs="Arial"/>
        </w:rPr>
        <w:fldChar w:fldCharType="end"/>
      </w:r>
      <w:r w:rsidRPr="00956743">
        <w:rPr>
          <w:rFonts w:ascii="Arial" w:hAnsi="Arial" w:cs="Arial"/>
        </w:rPr>
        <w:t>. tabula</w:t>
      </w:r>
      <w:r w:rsidR="002D11A0" w:rsidRPr="00956743">
        <w:rPr>
          <w:rFonts w:ascii="Arial" w:hAnsi="Arial" w:cs="Arial"/>
        </w:rPr>
        <w:t>. Vienkāršotā izvērtējuma kritēriji un to sasaistes ar WCAG 2.1 AA līmeņa kritērijiem un principiem</w:t>
      </w:r>
      <w:bookmarkEnd w:id="130"/>
      <w:bookmarkEnd w:id="131"/>
    </w:p>
    <w:tbl>
      <w:tblPr>
        <w:tblStyle w:val="GridTable1Light"/>
        <w:tblW w:w="9182" w:type="dxa"/>
        <w:tblLayout w:type="fixed"/>
        <w:tblLook w:val="04A0" w:firstRow="1" w:lastRow="0" w:firstColumn="1" w:lastColumn="0" w:noHBand="0" w:noVBand="1"/>
      </w:tblPr>
      <w:tblGrid>
        <w:gridCol w:w="3715"/>
        <w:gridCol w:w="2890"/>
        <w:gridCol w:w="2577"/>
      </w:tblGrid>
      <w:tr w:rsidR="00573230" w:rsidRPr="00956743" w14:paraId="5944CCCF" w14:textId="77777777" w:rsidTr="00DF1A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5" w:type="dxa"/>
          </w:tcPr>
          <w:p w14:paraId="7514467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Vienkāršotā izvērtējuma kritērijs</w:t>
            </w:r>
          </w:p>
        </w:tc>
        <w:tc>
          <w:tcPr>
            <w:tcW w:w="2890" w:type="dxa"/>
          </w:tcPr>
          <w:p w14:paraId="25E0C7C2" w14:textId="77777777" w:rsidR="00573230" w:rsidRPr="00956743" w:rsidRDefault="002D11A0" w:rsidP="00B47596">
            <w:pPr>
              <w:tabs>
                <w:tab w:val="left" w:pos="567"/>
              </w:tabs>
              <w:spacing w:before="240"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WCAG 2.1 AA kritēriji</w:t>
            </w:r>
          </w:p>
        </w:tc>
        <w:tc>
          <w:tcPr>
            <w:tcW w:w="2577" w:type="dxa"/>
          </w:tcPr>
          <w:p w14:paraId="3B5C26AF" w14:textId="77777777" w:rsidR="00573230" w:rsidRPr="00956743" w:rsidRDefault="002D11A0" w:rsidP="00B47596">
            <w:pPr>
              <w:tabs>
                <w:tab w:val="left" w:pos="567"/>
              </w:tabs>
              <w:spacing w:before="240"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Piekļūstamības princips</w:t>
            </w:r>
          </w:p>
        </w:tc>
      </w:tr>
      <w:tr w:rsidR="00573230" w:rsidRPr="00956743" w14:paraId="6BBAA1C3" w14:textId="77777777" w:rsidTr="00DF1A64">
        <w:tc>
          <w:tcPr>
            <w:cnfStyle w:val="001000000000" w:firstRow="0" w:lastRow="0" w:firstColumn="1" w:lastColumn="0" w:oddVBand="0" w:evenVBand="0" w:oddHBand="0" w:evenHBand="0" w:firstRowFirstColumn="0" w:firstRowLastColumn="0" w:lastRowFirstColumn="0" w:lastRowLastColumn="0"/>
            <w:tcW w:w="3715" w:type="dxa"/>
          </w:tcPr>
          <w:p w14:paraId="3F71F4BF"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b w:val="0"/>
              </w:rPr>
              <w:t>Galvenā navigācija</w:t>
            </w:r>
          </w:p>
        </w:tc>
        <w:tc>
          <w:tcPr>
            <w:tcW w:w="2890" w:type="dxa"/>
          </w:tcPr>
          <w:p w14:paraId="11C70B2C"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2.4.1; 2.4.3; 2.4.7; 2.4.9</w:t>
            </w:r>
          </w:p>
        </w:tc>
        <w:tc>
          <w:tcPr>
            <w:tcW w:w="2577" w:type="dxa"/>
          </w:tcPr>
          <w:p w14:paraId="1C044AEA"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956743">
              <w:rPr>
                <w:rFonts w:ascii="Arial" w:hAnsi="Arial" w:cs="Arial"/>
              </w:rPr>
              <w:t>Darbināmība</w:t>
            </w:r>
            <w:proofErr w:type="spellEnd"/>
          </w:p>
        </w:tc>
      </w:tr>
      <w:tr w:rsidR="00573230" w:rsidRPr="00956743" w14:paraId="26E66773" w14:textId="77777777" w:rsidTr="00DF1A64">
        <w:tc>
          <w:tcPr>
            <w:cnfStyle w:val="001000000000" w:firstRow="0" w:lastRow="0" w:firstColumn="1" w:lastColumn="0" w:oddVBand="0" w:evenVBand="0" w:oddHBand="0" w:evenHBand="0" w:firstRowFirstColumn="0" w:firstRowLastColumn="0" w:lastRowFirstColumn="0" w:lastRowLastColumn="0"/>
            <w:tcW w:w="3715" w:type="dxa"/>
          </w:tcPr>
          <w:p w14:paraId="71DC9CDD"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b w:val="0"/>
              </w:rPr>
              <w:t>Pamatstruktūra</w:t>
            </w:r>
          </w:p>
        </w:tc>
        <w:tc>
          <w:tcPr>
            <w:tcW w:w="2890" w:type="dxa"/>
          </w:tcPr>
          <w:p w14:paraId="377AC132"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1.3.1; 1.3.6</w:t>
            </w:r>
          </w:p>
        </w:tc>
        <w:tc>
          <w:tcPr>
            <w:tcW w:w="2577" w:type="dxa"/>
          </w:tcPr>
          <w:p w14:paraId="7B527F31"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Uztveramība</w:t>
            </w:r>
          </w:p>
        </w:tc>
      </w:tr>
      <w:tr w:rsidR="00573230" w:rsidRPr="00956743" w14:paraId="5B3EEE5A" w14:textId="77777777" w:rsidTr="00DF1A64">
        <w:tc>
          <w:tcPr>
            <w:cnfStyle w:val="001000000000" w:firstRow="0" w:lastRow="0" w:firstColumn="1" w:lastColumn="0" w:oddVBand="0" w:evenVBand="0" w:oddHBand="0" w:evenHBand="0" w:firstRowFirstColumn="0" w:firstRowLastColumn="0" w:lastRowFirstColumn="0" w:lastRowLastColumn="0"/>
            <w:tcW w:w="3715" w:type="dxa"/>
          </w:tcPr>
          <w:p w14:paraId="701B68F0"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b w:val="0"/>
              </w:rPr>
              <w:t>Tastatūras piekļuve un vizuālais fokuss</w:t>
            </w:r>
          </w:p>
        </w:tc>
        <w:tc>
          <w:tcPr>
            <w:tcW w:w="2890" w:type="dxa"/>
          </w:tcPr>
          <w:p w14:paraId="6695A7EF"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2.1.1; 2.1.2; 2.4.3; 2.4.7</w:t>
            </w:r>
          </w:p>
        </w:tc>
        <w:tc>
          <w:tcPr>
            <w:tcW w:w="2577" w:type="dxa"/>
          </w:tcPr>
          <w:p w14:paraId="165879A2"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956743">
              <w:rPr>
                <w:rFonts w:ascii="Arial" w:hAnsi="Arial" w:cs="Arial"/>
              </w:rPr>
              <w:t>Darbināmība</w:t>
            </w:r>
            <w:proofErr w:type="spellEnd"/>
          </w:p>
        </w:tc>
      </w:tr>
      <w:tr w:rsidR="00573230" w:rsidRPr="00956743" w14:paraId="0F558E7B" w14:textId="77777777" w:rsidTr="00DF1A64">
        <w:tc>
          <w:tcPr>
            <w:cnfStyle w:val="001000000000" w:firstRow="0" w:lastRow="0" w:firstColumn="1" w:lastColumn="0" w:oddVBand="0" w:evenVBand="0" w:oddHBand="0" w:evenHBand="0" w:firstRowFirstColumn="0" w:firstRowLastColumn="0" w:lastRowFirstColumn="0" w:lastRowLastColumn="0"/>
            <w:tcW w:w="3715" w:type="dxa"/>
          </w:tcPr>
          <w:p w14:paraId="184ADCDF"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b w:val="0"/>
              </w:rPr>
              <w:t>Formu lauki un kļūdu paziņojumi</w:t>
            </w:r>
          </w:p>
        </w:tc>
        <w:tc>
          <w:tcPr>
            <w:tcW w:w="2890" w:type="dxa"/>
          </w:tcPr>
          <w:p w14:paraId="0B081940"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3.3.2; 1.3.1; 3.3.1; 3.3.3; 3.3.4</w:t>
            </w:r>
          </w:p>
        </w:tc>
        <w:tc>
          <w:tcPr>
            <w:tcW w:w="2577" w:type="dxa"/>
          </w:tcPr>
          <w:p w14:paraId="50BD759B"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Saprotamība</w:t>
            </w:r>
          </w:p>
        </w:tc>
      </w:tr>
      <w:tr w:rsidR="00573230" w:rsidRPr="00956743" w14:paraId="0E0A7CE2" w14:textId="77777777" w:rsidTr="00DF1A64">
        <w:tc>
          <w:tcPr>
            <w:cnfStyle w:val="001000000000" w:firstRow="0" w:lastRow="0" w:firstColumn="1" w:lastColumn="0" w:oddVBand="0" w:evenVBand="0" w:oddHBand="0" w:evenHBand="0" w:firstRowFirstColumn="0" w:firstRowLastColumn="0" w:lastRowFirstColumn="0" w:lastRowLastColumn="0"/>
            <w:tcW w:w="3715" w:type="dxa"/>
          </w:tcPr>
          <w:p w14:paraId="6047CFFC"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b w:val="0"/>
              </w:rPr>
              <w:t>Attēlu alternatīvais teksts</w:t>
            </w:r>
          </w:p>
        </w:tc>
        <w:tc>
          <w:tcPr>
            <w:tcW w:w="2890" w:type="dxa"/>
          </w:tcPr>
          <w:p w14:paraId="3E02E571"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1.1.1</w:t>
            </w:r>
          </w:p>
        </w:tc>
        <w:tc>
          <w:tcPr>
            <w:tcW w:w="2577" w:type="dxa"/>
          </w:tcPr>
          <w:p w14:paraId="1028F34D"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Uztveramība</w:t>
            </w:r>
          </w:p>
        </w:tc>
      </w:tr>
      <w:tr w:rsidR="00573230" w:rsidRPr="00956743" w14:paraId="449FBD51" w14:textId="77777777" w:rsidTr="00DF1A64">
        <w:tc>
          <w:tcPr>
            <w:cnfStyle w:val="001000000000" w:firstRow="0" w:lastRow="0" w:firstColumn="1" w:lastColumn="0" w:oddVBand="0" w:evenVBand="0" w:oddHBand="0" w:evenHBand="0" w:firstRowFirstColumn="0" w:firstRowLastColumn="0" w:lastRowFirstColumn="0" w:lastRowLastColumn="0"/>
            <w:tcW w:w="3715" w:type="dxa"/>
          </w:tcPr>
          <w:p w14:paraId="4365AE83"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b w:val="0"/>
              </w:rPr>
              <w:t>Virsraksti</w:t>
            </w:r>
          </w:p>
        </w:tc>
        <w:tc>
          <w:tcPr>
            <w:tcW w:w="2890" w:type="dxa"/>
          </w:tcPr>
          <w:p w14:paraId="2EE4AB36"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2.4.6</w:t>
            </w:r>
          </w:p>
        </w:tc>
        <w:tc>
          <w:tcPr>
            <w:tcW w:w="2577" w:type="dxa"/>
          </w:tcPr>
          <w:p w14:paraId="1589055F"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956743">
              <w:rPr>
                <w:rFonts w:ascii="Arial" w:hAnsi="Arial" w:cs="Arial"/>
              </w:rPr>
              <w:t>Darbināmība</w:t>
            </w:r>
            <w:proofErr w:type="spellEnd"/>
          </w:p>
        </w:tc>
      </w:tr>
      <w:tr w:rsidR="00573230" w:rsidRPr="00956743" w14:paraId="7EBD6F3D" w14:textId="77777777" w:rsidTr="00DF1A64">
        <w:tc>
          <w:tcPr>
            <w:cnfStyle w:val="001000000000" w:firstRow="0" w:lastRow="0" w:firstColumn="1" w:lastColumn="0" w:oddVBand="0" w:evenVBand="0" w:oddHBand="0" w:evenHBand="0" w:firstRowFirstColumn="0" w:firstRowLastColumn="0" w:lastRowFirstColumn="0" w:lastRowLastColumn="0"/>
            <w:tcW w:w="3715" w:type="dxa"/>
          </w:tcPr>
          <w:p w14:paraId="3F2EA1E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b w:val="0"/>
              </w:rPr>
              <w:t>Krāsu kontrasts</w:t>
            </w:r>
          </w:p>
        </w:tc>
        <w:tc>
          <w:tcPr>
            <w:tcW w:w="2890" w:type="dxa"/>
          </w:tcPr>
          <w:p w14:paraId="7B0697DF"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1.4.3; 1.4.6; 1.4.11</w:t>
            </w:r>
          </w:p>
        </w:tc>
        <w:tc>
          <w:tcPr>
            <w:tcW w:w="2577" w:type="dxa"/>
          </w:tcPr>
          <w:p w14:paraId="46FD4E9B"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Uztveramība</w:t>
            </w:r>
          </w:p>
        </w:tc>
      </w:tr>
      <w:tr w:rsidR="00573230" w:rsidRPr="00956743" w14:paraId="55B34ABE" w14:textId="77777777" w:rsidTr="00DF1A64">
        <w:tc>
          <w:tcPr>
            <w:cnfStyle w:val="001000000000" w:firstRow="0" w:lastRow="0" w:firstColumn="1" w:lastColumn="0" w:oddVBand="0" w:evenVBand="0" w:oddHBand="0" w:evenHBand="0" w:firstRowFirstColumn="0" w:firstRowLastColumn="0" w:lastRowFirstColumn="0" w:lastRowLastColumn="0"/>
            <w:tcW w:w="3715" w:type="dxa"/>
          </w:tcPr>
          <w:p w14:paraId="44617CAF"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b w:val="0"/>
              </w:rPr>
              <w:t>Teksta tālummaiņa</w:t>
            </w:r>
          </w:p>
        </w:tc>
        <w:tc>
          <w:tcPr>
            <w:tcW w:w="2890" w:type="dxa"/>
          </w:tcPr>
          <w:p w14:paraId="6AF9136C"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1.4.4</w:t>
            </w:r>
          </w:p>
        </w:tc>
        <w:tc>
          <w:tcPr>
            <w:tcW w:w="2577" w:type="dxa"/>
          </w:tcPr>
          <w:p w14:paraId="706B0BDF"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Uztveramība</w:t>
            </w:r>
          </w:p>
        </w:tc>
      </w:tr>
      <w:tr w:rsidR="00573230" w:rsidRPr="00956743" w14:paraId="75551FE6" w14:textId="77777777" w:rsidTr="00DF1A64">
        <w:tc>
          <w:tcPr>
            <w:cnfStyle w:val="001000000000" w:firstRow="0" w:lastRow="0" w:firstColumn="1" w:lastColumn="0" w:oddVBand="0" w:evenVBand="0" w:oddHBand="0" w:evenHBand="0" w:firstRowFirstColumn="0" w:firstRowLastColumn="0" w:lastRowFirstColumn="0" w:lastRowLastColumn="0"/>
            <w:tcW w:w="3715" w:type="dxa"/>
          </w:tcPr>
          <w:p w14:paraId="5A47480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b w:val="0"/>
              </w:rPr>
              <w:t>Lapu nosaukumi</w:t>
            </w:r>
          </w:p>
        </w:tc>
        <w:tc>
          <w:tcPr>
            <w:tcW w:w="2890" w:type="dxa"/>
          </w:tcPr>
          <w:p w14:paraId="7BA3B2D9"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2.4.2</w:t>
            </w:r>
          </w:p>
        </w:tc>
        <w:tc>
          <w:tcPr>
            <w:tcW w:w="2577" w:type="dxa"/>
          </w:tcPr>
          <w:p w14:paraId="52111B67"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956743">
              <w:rPr>
                <w:rFonts w:ascii="Arial" w:hAnsi="Arial" w:cs="Arial"/>
              </w:rPr>
              <w:t>Darbināmība</w:t>
            </w:r>
            <w:proofErr w:type="spellEnd"/>
          </w:p>
        </w:tc>
      </w:tr>
      <w:tr w:rsidR="00573230" w:rsidRPr="00956743" w14:paraId="24E57A38" w14:textId="77777777" w:rsidTr="00DF1A64">
        <w:tc>
          <w:tcPr>
            <w:cnfStyle w:val="001000000000" w:firstRow="0" w:lastRow="0" w:firstColumn="1" w:lastColumn="0" w:oddVBand="0" w:evenVBand="0" w:oddHBand="0" w:evenHBand="0" w:firstRowFirstColumn="0" w:firstRowLastColumn="0" w:lastRowFirstColumn="0" w:lastRowLastColumn="0"/>
            <w:tcW w:w="3715" w:type="dxa"/>
          </w:tcPr>
          <w:p w14:paraId="5DB5A075"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b w:val="0"/>
              </w:rPr>
              <w:t>Saturs, kas kustas vai mirgo</w:t>
            </w:r>
          </w:p>
        </w:tc>
        <w:tc>
          <w:tcPr>
            <w:tcW w:w="2890" w:type="dxa"/>
          </w:tcPr>
          <w:p w14:paraId="1BD9838B"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2.2.2; 2.3.1</w:t>
            </w:r>
          </w:p>
        </w:tc>
        <w:tc>
          <w:tcPr>
            <w:tcW w:w="2577" w:type="dxa"/>
          </w:tcPr>
          <w:p w14:paraId="02983993"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956743">
              <w:rPr>
                <w:rFonts w:ascii="Arial" w:hAnsi="Arial" w:cs="Arial"/>
              </w:rPr>
              <w:t>Darbināmība</w:t>
            </w:r>
            <w:proofErr w:type="spellEnd"/>
          </w:p>
        </w:tc>
      </w:tr>
      <w:tr w:rsidR="00573230" w:rsidRPr="00956743" w14:paraId="656D41BE" w14:textId="77777777" w:rsidTr="00DF1A64">
        <w:tc>
          <w:tcPr>
            <w:cnfStyle w:val="001000000000" w:firstRow="0" w:lastRow="0" w:firstColumn="1" w:lastColumn="0" w:oddVBand="0" w:evenVBand="0" w:oddHBand="0" w:evenHBand="0" w:firstRowFirstColumn="0" w:firstRowLastColumn="0" w:lastRowFirstColumn="0" w:lastRowLastColumn="0"/>
            <w:tcW w:w="3715" w:type="dxa"/>
          </w:tcPr>
          <w:p w14:paraId="128E8A92"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b w:val="0"/>
              </w:rPr>
              <w:t>Multimediju alternatīvas</w:t>
            </w:r>
          </w:p>
        </w:tc>
        <w:tc>
          <w:tcPr>
            <w:tcW w:w="2890" w:type="dxa"/>
          </w:tcPr>
          <w:p w14:paraId="0166AD74"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1.2.2</w:t>
            </w:r>
          </w:p>
        </w:tc>
        <w:tc>
          <w:tcPr>
            <w:tcW w:w="2577" w:type="dxa"/>
          </w:tcPr>
          <w:p w14:paraId="5B18E746" w14:textId="77777777" w:rsidR="00573230" w:rsidRPr="00956743" w:rsidRDefault="002D11A0" w:rsidP="00B47596">
            <w:pPr>
              <w:tabs>
                <w:tab w:val="left" w:pos="567"/>
              </w:tabs>
              <w:spacing w:before="24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Uztveramība</w:t>
            </w:r>
          </w:p>
        </w:tc>
      </w:tr>
    </w:tbl>
    <w:p w14:paraId="2B800F1C" w14:textId="77777777" w:rsidR="00573230" w:rsidRPr="00956743" w:rsidRDefault="00573230" w:rsidP="00B47596">
      <w:pPr>
        <w:tabs>
          <w:tab w:val="left" w:pos="567"/>
        </w:tabs>
        <w:spacing w:before="240" w:line="360" w:lineRule="auto"/>
        <w:rPr>
          <w:rFonts w:ascii="Arial" w:hAnsi="Arial" w:cs="Arial"/>
        </w:rPr>
      </w:pPr>
    </w:p>
    <w:p w14:paraId="6AD06D07"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32" w:name="_Ref207750591"/>
    <w:p w14:paraId="58F386CC" w14:textId="3DB4E0AC" w:rsidR="00573230" w:rsidRPr="00956743" w:rsidRDefault="00FE692F"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33" w:name="_Toc208267062"/>
      <w:r w:rsidR="00C24874" w:rsidRPr="00956743">
        <w:rPr>
          <w:rFonts w:ascii="Arial" w:hAnsi="Arial" w:cs="Arial"/>
        </w:rPr>
        <w:t>2</w:t>
      </w:r>
      <w:r w:rsidRPr="00956743">
        <w:rPr>
          <w:rFonts w:ascii="Arial" w:hAnsi="Arial" w:cs="Arial"/>
        </w:rPr>
        <w:fldChar w:fldCharType="end"/>
      </w:r>
      <w:r w:rsidRPr="00956743">
        <w:rPr>
          <w:rFonts w:ascii="Arial" w:hAnsi="Arial" w:cs="Arial"/>
        </w:rPr>
        <w:t>.</w:t>
      </w:r>
      <w:r w:rsidR="00FA6A9E" w:rsidRPr="00956743">
        <w:rPr>
          <w:rFonts w:ascii="Arial" w:hAnsi="Arial" w:cs="Arial"/>
        </w:rPr>
        <w:t xml:space="preserve"> tabula</w:t>
      </w:r>
      <w:r w:rsidRPr="00956743">
        <w:rPr>
          <w:rFonts w:ascii="Arial" w:hAnsi="Arial" w:cs="Arial"/>
        </w:rPr>
        <w:t>. Padziļinātā izvērtējuma kritēriji ar augstāko neatbilstības procentu (2024. gads)</w:t>
      </w:r>
      <w:bookmarkEnd w:id="132"/>
      <w:bookmarkEnd w:id="133"/>
    </w:p>
    <w:tbl>
      <w:tblPr>
        <w:tblStyle w:val="a1"/>
        <w:tblW w:w="918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996"/>
        <w:gridCol w:w="1597"/>
        <w:gridCol w:w="3460"/>
        <w:gridCol w:w="2129"/>
      </w:tblGrid>
      <w:tr w:rsidR="00573230" w:rsidRPr="00956743" w14:paraId="0BBE6936" w14:textId="77777777" w:rsidTr="00573230">
        <w:trPr>
          <w:cnfStyle w:val="100000000000" w:firstRow="1" w:lastRow="0" w:firstColumn="0" w:lastColumn="0" w:oddVBand="0" w:evenVBand="0" w:oddHBand="0" w:evenHBand="0" w:firstRowFirstColumn="0" w:firstRowLastColumn="0" w:lastRowFirstColumn="0" w:lastRowLastColumn="0"/>
        </w:trPr>
        <w:tc>
          <w:tcPr>
            <w:tcW w:w="1996" w:type="dxa"/>
          </w:tcPr>
          <w:p w14:paraId="118737A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WCAG kritērijs</w:t>
            </w:r>
          </w:p>
        </w:tc>
        <w:tc>
          <w:tcPr>
            <w:tcW w:w="1597" w:type="dxa"/>
          </w:tcPr>
          <w:p w14:paraId="0B6D9DB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Princips</w:t>
            </w:r>
          </w:p>
        </w:tc>
        <w:tc>
          <w:tcPr>
            <w:tcW w:w="3460" w:type="dxa"/>
          </w:tcPr>
          <w:p w14:paraId="0749206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Izpildes kritērijs</w:t>
            </w:r>
          </w:p>
        </w:tc>
        <w:tc>
          <w:tcPr>
            <w:tcW w:w="2129" w:type="dxa"/>
          </w:tcPr>
          <w:p w14:paraId="1B6BA5A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Neatbilstības %</w:t>
            </w:r>
          </w:p>
        </w:tc>
      </w:tr>
      <w:tr w:rsidR="00573230" w:rsidRPr="00956743" w14:paraId="1B2F94AB" w14:textId="77777777" w:rsidTr="00573230">
        <w:tc>
          <w:tcPr>
            <w:tcW w:w="1996" w:type="dxa"/>
          </w:tcPr>
          <w:p w14:paraId="22D6EDE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4.1.2</w:t>
            </w:r>
          </w:p>
        </w:tc>
        <w:tc>
          <w:tcPr>
            <w:tcW w:w="1597" w:type="dxa"/>
          </w:tcPr>
          <w:p w14:paraId="2A723E2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Noturība</w:t>
            </w:r>
          </w:p>
        </w:tc>
        <w:tc>
          <w:tcPr>
            <w:tcW w:w="3460" w:type="dxa"/>
          </w:tcPr>
          <w:p w14:paraId="7BC6C8E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Nosaukums, loma, vērtība</w:t>
            </w:r>
          </w:p>
        </w:tc>
        <w:tc>
          <w:tcPr>
            <w:tcW w:w="2129" w:type="dxa"/>
          </w:tcPr>
          <w:p w14:paraId="1415963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4327E997" w14:textId="77777777" w:rsidTr="00573230">
        <w:tc>
          <w:tcPr>
            <w:tcW w:w="1996" w:type="dxa"/>
          </w:tcPr>
          <w:p w14:paraId="0B6726D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2.4.3</w:t>
            </w:r>
          </w:p>
        </w:tc>
        <w:tc>
          <w:tcPr>
            <w:tcW w:w="1597" w:type="dxa"/>
          </w:tcPr>
          <w:p w14:paraId="0F48A00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Darbināmība</w:t>
            </w:r>
            <w:proofErr w:type="spellEnd"/>
          </w:p>
        </w:tc>
        <w:tc>
          <w:tcPr>
            <w:tcW w:w="3460" w:type="dxa"/>
          </w:tcPr>
          <w:p w14:paraId="702F00C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Fokusa secība</w:t>
            </w:r>
          </w:p>
        </w:tc>
        <w:tc>
          <w:tcPr>
            <w:tcW w:w="2129" w:type="dxa"/>
          </w:tcPr>
          <w:p w14:paraId="563ED2C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62C283B0" w14:textId="77777777" w:rsidTr="00573230">
        <w:tc>
          <w:tcPr>
            <w:tcW w:w="1996" w:type="dxa"/>
          </w:tcPr>
          <w:p w14:paraId="6D39178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2.1.1</w:t>
            </w:r>
          </w:p>
        </w:tc>
        <w:tc>
          <w:tcPr>
            <w:tcW w:w="1597" w:type="dxa"/>
          </w:tcPr>
          <w:p w14:paraId="42486F6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Darbināmība</w:t>
            </w:r>
            <w:proofErr w:type="spellEnd"/>
          </w:p>
        </w:tc>
        <w:tc>
          <w:tcPr>
            <w:tcW w:w="3460" w:type="dxa"/>
          </w:tcPr>
          <w:p w14:paraId="6FE7C39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Tastatūra</w:t>
            </w:r>
          </w:p>
        </w:tc>
        <w:tc>
          <w:tcPr>
            <w:tcW w:w="2129" w:type="dxa"/>
          </w:tcPr>
          <w:p w14:paraId="2948A3D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38741BB2" w14:textId="77777777" w:rsidTr="00573230">
        <w:tc>
          <w:tcPr>
            <w:tcW w:w="1996" w:type="dxa"/>
          </w:tcPr>
          <w:p w14:paraId="5B42D83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1.3.1</w:t>
            </w:r>
          </w:p>
        </w:tc>
        <w:tc>
          <w:tcPr>
            <w:tcW w:w="1597" w:type="dxa"/>
          </w:tcPr>
          <w:p w14:paraId="2E6CC72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Uztveramība</w:t>
            </w:r>
          </w:p>
        </w:tc>
        <w:tc>
          <w:tcPr>
            <w:tcW w:w="3460" w:type="dxa"/>
          </w:tcPr>
          <w:p w14:paraId="1E21574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Informācija un saistības</w:t>
            </w:r>
          </w:p>
        </w:tc>
        <w:tc>
          <w:tcPr>
            <w:tcW w:w="2129" w:type="dxa"/>
          </w:tcPr>
          <w:p w14:paraId="001ECB9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1DBDA7D8" w14:textId="77777777" w:rsidTr="00573230">
        <w:tc>
          <w:tcPr>
            <w:tcW w:w="1996" w:type="dxa"/>
          </w:tcPr>
          <w:p w14:paraId="595740F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1.1.1</w:t>
            </w:r>
          </w:p>
        </w:tc>
        <w:tc>
          <w:tcPr>
            <w:tcW w:w="1597" w:type="dxa"/>
          </w:tcPr>
          <w:p w14:paraId="0364795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Uztveramība</w:t>
            </w:r>
          </w:p>
        </w:tc>
        <w:tc>
          <w:tcPr>
            <w:tcW w:w="3460" w:type="dxa"/>
          </w:tcPr>
          <w:p w14:paraId="40907D4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Netekstuāls saturs</w:t>
            </w:r>
          </w:p>
        </w:tc>
        <w:tc>
          <w:tcPr>
            <w:tcW w:w="2129" w:type="dxa"/>
          </w:tcPr>
          <w:p w14:paraId="0223429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07C259D6" w14:textId="77777777" w:rsidTr="00573230">
        <w:tc>
          <w:tcPr>
            <w:tcW w:w="1996" w:type="dxa"/>
          </w:tcPr>
          <w:p w14:paraId="0FDCC3E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2.4.4</w:t>
            </w:r>
          </w:p>
        </w:tc>
        <w:tc>
          <w:tcPr>
            <w:tcW w:w="1597" w:type="dxa"/>
          </w:tcPr>
          <w:p w14:paraId="2354CC9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Darbināmība</w:t>
            </w:r>
            <w:proofErr w:type="spellEnd"/>
          </w:p>
        </w:tc>
        <w:tc>
          <w:tcPr>
            <w:tcW w:w="3460" w:type="dxa"/>
          </w:tcPr>
          <w:p w14:paraId="0738810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Saites saturs (kontekstā)</w:t>
            </w:r>
          </w:p>
        </w:tc>
        <w:tc>
          <w:tcPr>
            <w:tcW w:w="2129" w:type="dxa"/>
          </w:tcPr>
          <w:p w14:paraId="1DBA1B9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94.1</w:t>
            </w:r>
          </w:p>
        </w:tc>
      </w:tr>
      <w:tr w:rsidR="00573230" w:rsidRPr="00956743" w14:paraId="713D22FC" w14:textId="77777777" w:rsidTr="00573230">
        <w:tc>
          <w:tcPr>
            <w:tcW w:w="1996" w:type="dxa"/>
          </w:tcPr>
          <w:p w14:paraId="45FD2DA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2.4.7</w:t>
            </w:r>
          </w:p>
        </w:tc>
        <w:tc>
          <w:tcPr>
            <w:tcW w:w="1597" w:type="dxa"/>
          </w:tcPr>
          <w:p w14:paraId="1CCC268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Darbināmība</w:t>
            </w:r>
            <w:proofErr w:type="spellEnd"/>
          </w:p>
        </w:tc>
        <w:tc>
          <w:tcPr>
            <w:tcW w:w="3460" w:type="dxa"/>
          </w:tcPr>
          <w:p w14:paraId="5EEE9C8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Redzams fokuss</w:t>
            </w:r>
          </w:p>
        </w:tc>
        <w:tc>
          <w:tcPr>
            <w:tcW w:w="2129" w:type="dxa"/>
          </w:tcPr>
          <w:p w14:paraId="02F7A33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88.2</w:t>
            </w:r>
          </w:p>
        </w:tc>
      </w:tr>
      <w:tr w:rsidR="00573230" w:rsidRPr="00956743" w14:paraId="20972F25" w14:textId="77777777" w:rsidTr="00573230">
        <w:tc>
          <w:tcPr>
            <w:tcW w:w="1996" w:type="dxa"/>
          </w:tcPr>
          <w:p w14:paraId="51740B9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1.4.3</w:t>
            </w:r>
          </w:p>
        </w:tc>
        <w:tc>
          <w:tcPr>
            <w:tcW w:w="1597" w:type="dxa"/>
          </w:tcPr>
          <w:p w14:paraId="6BEE96B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Uztveramība</w:t>
            </w:r>
          </w:p>
        </w:tc>
        <w:tc>
          <w:tcPr>
            <w:tcW w:w="3460" w:type="dxa"/>
          </w:tcPr>
          <w:p w14:paraId="3B19076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Kontrasts (minimālais)</w:t>
            </w:r>
          </w:p>
        </w:tc>
        <w:tc>
          <w:tcPr>
            <w:tcW w:w="2129" w:type="dxa"/>
          </w:tcPr>
          <w:p w14:paraId="4A3CFBD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88.2</w:t>
            </w:r>
          </w:p>
        </w:tc>
      </w:tr>
      <w:tr w:rsidR="00573230" w:rsidRPr="00956743" w14:paraId="0487847E" w14:textId="77777777" w:rsidTr="00573230">
        <w:tc>
          <w:tcPr>
            <w:tcW w:w="1996" w:type="dxa"/>
          </w:tcPr>
          <w:p w14:paraId="62F85A7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1.4.5</w:t>
            </w:r>
          </w:p>
        </w:tc>
        <w:tc>
          <w:tcPr>
            <w:tcW w:w="1597" w:type="dxa"/>
          </w:tcPr>
          <w:p w14:paraId="6CB3274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Uztveramība</w:t>
            </w:r>
          </w:p>
        </w:tc>
        <w:tc>
          <w:tcPr>
            <w:tcW w:w="3460" w:type="dxa"/>
          </w:tcPr>
          <w:p w14:paraId="2FF784E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Teksta attēli</w:t>
            </w:r>
          </w:p>
        </w:tc>
        <w:tc>
          <w:tcPr>
            <w:tcW w:w="2129" w:type="dxa"/>
          </w:tcPr>
          <w:p w14:paraId="45B3246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82.4</w:t>
            </w:r>
          </w:p>
        </w:tc>
      </w:tr>
      <w:tr w:rsidR="00573230" w:rsidRPr="00956743" w14:paraId="2D50AAC6" w14:textId="77777777" w:rsidTr="00573230">
        <w:tc>
          <w:tcPr>
            <w:tcW w:w="1996" w:type="dxa"/>
          </w:tcPr>
          <w:p w14:paraId="5DF294C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2.4.1</w:t>
            </w:r>
          </w:p>
        </w:tc>
        <w:tc>
          <w:tcPr>
            <w:tcW w:w="1597" w:type="dxa"/>
          </w:tcPr>
          <w:p w14:paraId="3E42DA0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Darbināmība</w:t>
            </w:r>
            <w:proofErr w:type="spellEnd"/>
          </w:p>
        </w:tc>
        <w:tc>
          <w:tcPr>
            <w:tcW w:w="3460" w:type="dxa"/>
          </w:tcPr>
          <w:p w14:paraId="25B2434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Bloku apiešana</w:t>
            </w:r>
          </w:p>
        </w:tc>
        <w:tc>
          <w:tcPr>
            <w:tcW w:w="2129" w:type="dxa"/>
          </w:tcPr>
          <w:p w14:paraId="42CC291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76.5</w:t>
            </w:r>
          </w:p>
        </w:tc>
      </w:tr>
    </w:tbl>
    <w:p w14:paraId="0AB444DA"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34" w:name="_Ref207750643"/>
    <w:p w14:paraId="40C20748" w14:textId="59F28EC5" w:rsidR="00573230" w:rsidRPr="00956743" w:rsidRDefault="00580448"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35" w:name="_Toc208267063"/>
      <w:r w:rsidR="00C24874" w:rsidRPr="00956743">
        <w:rPr>
          <w:rFonts w:ascii="Arial" w:hAnsi="Arial" w:cs="Arial"/>
        </w:rPr>
        <w:t>3</w:t>
      </w:r>
      <w:r w:rsidRPr="00956743">
        <w:rPr>
          <w:rFonts w:ascii="Arial" w:hAnsi="Arial" w:cs="Arial"/>
        </w:rPr>
        <w:fldChar w:fldCharType="end"/>
      </w:r>
      <w:r w:rsidR="00FE692F" w:rsidRPr="00956743">
        <w:rPr>
          <w:rFonts w:ascii="Arial" w:hAnsi="Arial" w:cs="Arial"/>
        </w:rPr>
        <w:t>. tabula</w:t>
      </w:r>
      <w:r w:rsidRPr="00956743">
        <w:rPr>
          <w:rFonts w:ascii="Arial" w:hAnsi="Arial" w:cs="Arial"/>
        </w:rPr>
        <w:t xml:space="preserve">. </w:t>
      </w:r>
      <w:r w:rsidR="002D11A0" w:rsidRPr="00956743">
        <w:rPr>
          <w:rFonts w:ascii="Arial" w:hAnsi="Arial" w:cs="Arial"/>
        </w:rPr>
        <w:t>Padziļinātā izvērtējuma rezultāti pēc Uztveramības principa kritērijiem (tīmekļvietnes)</w:t>
      </w:r>
      <w:bookmarkEnd w:id="134"/>
      <w:bookmarkEnd w:id="135"/>
    </w:p>
    <w:tbl>
      <w:tblPr>
        <w:tblStyle w:val="a3"/>
        <w:tblW w:w="913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141"/>
        <w:gridCol w:w="4338"/>
        <w:gridCol w:w="1218"/>
        <w:gridCol w:w="1066"/>
        <w:gridCol w:w="1370"/>
      </w:tblGrid>
      <w:tr w:rsidR="00DF1A64" w:rsidRPr="00956743" w14:paraId="399DC5A4" w14:textId="77777777">
        <w:trPr>
          <w:cnfStyle w:val="100000000000" w:firstRow="1" w:lastRow="0" w:firstColumn="0" w:lastColumn="0" w:oddVBand="0" w:evenVBand="0" w:oddHBand="0" w:evenHBand="0" w:firstRowFirstColumn="0" w:firstRowLastColumn="0" w:lastRowFirstColumn="0" w:lastRowLastColumn="0"/>
        </w:trPr>
        <w:tc>
          <w:tcPr>
            <w:tcW w:w="1141" w:type="dxa"/>
          </w:tcPr>
          <w:p w14:paraId="3E9C3618"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WCAG kritērijs</w:t>
            </w:r>
          </w:p>
        </w:tc>
        <w:tc>
          <w:tcPr>
            <w:tcW w:w="4338" w:type="dxa"/>
          </w:tcPr>
          <w:p w14:paraId="09D407DF"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Izpildes kritērijs</w:t>
            </w:r>
          </w:p>
        </w:tc>
        <w:tc>
          <w:tcPr>
            <w:tcW w:w="1218" w:type="dxa"/>
          </w:tcPr>
          <w:p w14:paraId="263E9EA0"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Neatbilstības %</w:t>
            </w:r>
          </w:p>
        </w:tc>
        <w:tc>
          <w:tcPr>
            <w:tcW w:w="1066" w:type="dxa"/>
          </w:tcPr>
          <w:p w14:paraId="4B5824D5"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Atbilstības %</w:t>
            </w:r>
          </w:p>
        </w:tc>
        <w:tc>
          <w:tcPr>
            <w:tcW w:w="1370" w:type="dxa"/>
          </w:tcPr>
          <w:p w14:paraId="0F89EEE0"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Nav attiecināms %</w:t>
            </w:r>
          </w:p>
        </w:tc>
      </w:tr>
      <w:tr w:rsidR="00DF1A64" w:rsidRPr="00956743" w14:paraId="7E45CDFA" w14:textId="77777777">
        <w:tc>
          <w:tcPr>
            <w:tcW w:w="1141" w:type="dxa"/>
          </w:tcPr>
          <w:p w14:paraId="74B3FC3E"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1.1.1</w:t>
            </w:r>
          </w:p>
        </w:tc>
        <w:tc>
          <w:tcPr>
            <w:tcW w:w="4338" w:type="dxa"/>
          </w:tcPr>
          <w:p w14:paraId="37E0C44B"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Netekstuāls saturs</w:t>
            </w:r>
          </w:p>
        </w:tc>
        <w:tc>
          <w:tcPr>
            <w:tcW w:w="1218" w:type="dxa"/>
          </w:tcPr>
          <w:p w14:paraId="44D74F22"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100.000000</w:t>
            </w:r>
          </w:p>
        </w:tc>
        <w:tc>
          <w:tcPr>
            <w:tcW w:w="1066" w:type="dxa"/>
          </w:tcPr>
          <w:p w14:paraId="130395AF"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c>
          <w:tcPr>
            <w:tcW w:w="1370" w:type="dxa"/>
          </w:tcPr>
          <w:p w14:paraId="0B92153F"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r>
      <w:tr w:rsidR="00DF1A64" w:rsidRPr="00956743" w14:paraId="27430776" w14:textId="77777777">
        <w:tc>
          <w:tcPr>
            <w:tcW w:w="1141" w:type="dxa"/>
          </w:tcPr>
          <w:p w14:paraId="56FBE395"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1.2.1</w:t>
            </w:r>
          </w:p>
        </w:tc>
        <w:tc>
          <w:tcPr>
            <w:tcW w:w="4338" w:type="dxa"/>
          </w:tcPr>
          <w:p w14:paraId="1856BD66"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Tikai skaņa un tikai video (iepriekš ierakstīti)</w:t>
            </w:r>
          </w:p>
        </w:tc>
        <w:tc>
          <w:tcPr>
            <w:tcW w:w="1218" w:type="dxa"/>
          </w:tcPr>
          <w:p w14:paraId="52ACA59B"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17.647059</w:t>
            </w:r>
          </w:p>
        </w:tc>
        <w:tc>
          <w:tcPr>
            <w:tcW w:w="1066" w:type="dxa"/>
          </w:tcPr>
          <w:p w14:paraId="445A03F3"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11.76471</w:t>
            </w:r>
          </w:p>
        </w:tc>
        <w:tc>
          <w:tcPr>
            <w:tcW w:w="1370" w:type="dxa"/>
          </w:tcPr>
          <w:p w14:paraId="4C56568C"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70.588235</w:t>
            </w:r>
          </w:p>
        </w:tc>
      </w:tr>
      <w:tr w:rsidR="00DF1A64" w:rsidRPr="00956743" w14:paraId="3D67B48F" w14:textId="77777777">
        <w:tc>
          <w:tcPr>
            <w:tcW w:w="1141" w:type="dxa"/>
          </w:tcPr>
          <w:p w14:paraId="51820219"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1.2.2</w:t>
            </w:r>
          </w:p>
        </w:tc>
        <w:tc>
          <w:tcPr>
            <w:tcW w:w="4338" w:type="dxa"/>
          </w:tcPr>
          <w:p w14:paraId="039756D2"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Titri (iepriekš ierakstīti)</w:t>
            </w:r>
          </w:p>
        </w:tc>
        <w:tc>
          <w:tcPr>
            <w:tcW w:w="1218" w:type="dxa"/>
          </w:tcPr>
          <w:p w14:paraId="5FEA72AE"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17.647059</w:t>
            </w:r>
          </w:p>
        </w:tc>
        <w:tc>
          <w:tcPr>
            <w:tcW w:w="1066" w:type="dxa"/>
          </w:tcPr>
          <w:p w14:paraId="403E667C"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11.76471</w:t>
            </w:r>
          </w:p>
        </w:tc>
        <w:tc>
          <w:tcPr>
            <w:tcW w:w="1370" w:type="dxa"/>
          </w:tcPr>
          <w:p w14:paraId="34EE84C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70.588235</w:t>
            </w:r>
          </w:p>
        </w:tc>
      </w:tr>
      <w:tr w:rsidR="00DF1A64" w:rsidRPr="00956743" w14:paraId="5FF865F3" w14:textId="77777777">
        <w:tc>
          <w:tcPr>
            <w:tcW w:w="1141" w:type="dxa"/>
          </w:tcPr>
          <w:p w14:paraId="4E86A0A0"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1.2.3</w:t>
            </w:r>
          </w:p>
        </w:tc>
        <w:tc>
          <w:tcPr>
            <w:tcW w:w="4338" w:type="dxa"/>
          </w:tcPr>
          <w:p w14:paraId="1DCCE954"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Audioapraksts</w:t>
            </w:r>
            <w:proofErr w:type="spellEnd"/>
            <w:r w:rsidRPr="00956743">
              <w:rPr>
                <w:rFonts w:ascii="Arial" w:hAnsi="Arial" w:cs="Arial"/>
                <w:color w:val="000000"/>
              </w:rPr>
              <w:t xml:space="preserve"> vai alternatīva vide (iepriekš ierakstīta)</w:t>
            </w:r>
          </w:p>
        </w:tc>
        <w:tc>
          <w:tcPr>
            <w:tcW w:w="1218" w:type="dxa"/>
          </w:tcPr>
          <w:p w14:paraId="591FEEC4"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066" w:type="dxa"/>
          </w:tcPr>
          <w:p w14:paraId="3917B856"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17.64706</w:t>
            </w:r>
          </w:p>
        </w:tc>
        <w:tc>
          <w:tcPr>
            <w:tcW w:w="1370" w:type="dxa"/>
          </w:tcPr>
          <w:p w14:paraId="5E077AA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82.352941</w:t>
            </w:r>
          </w:p>
        </w:tc>
      </w:tr>
      <w:tr w:rsidR="00DF1A64" w:rsidRPr="00956743" w14:paraId="4E765125" w14:textId="77777777">
        <w:tc>
          <w:tcPr>
            <w:tcW w:w="1141" w:type="dxa"/>
          </w:tcPr>
          <w:p w14:paraId="576C17F5"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1.2.4</w:t>
            </w:r>
          </w:p>
        </w:tc>
        <w:tc>
          <w:tcPr>
            <w:tcW w:w="4338" w:type="dxa"/>
          </w:tcPr>
          <w:p w14:paraId="68DFF56E"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Titri (tiešraidē)</w:t>
            </w:r>
          </w:p>
        </w:tc>
        <w:tc>
          <w:tcPr>
            <w:tcW w:w="1218" w:type="dxa"/>
          </w:tcPr>
          <w:p w14:paraId="72D77E96"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066" w:type="dxa"/>
          </w:tcPr>
          <w:p w14:paraId="50202379"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c>
          <w:tcPr>
            <w:tcW w:w="1370" w:type="dxa"/>
          </w:tcPr>
          <w:p w14:paraId="7BFDB0D8"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100.000000</w:t>
            </w:r>
          </w:p>
        </w:tc>
      </w:tr>
      <w:tr w:rsidR="00DF1A64" w:rsidRPr="00956743" w14:paraId="42553C37" w14:textId="77777777">
        <w:tc>
          <w:tcPr>
            <w:tcW w:w="1141" w:type="dxa"/>
          </w:tcPr>
          <w:p w14:paraId="2C13C9E4"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1.2.5</w:t>
            </w:r>
          </w:p>
        </w:tc>
        <w:tc>
          <w:tcPr>
            <w:tcW w:w="4338" w:type="dxa"/>
          </w:tcPr>
          <w:p w14:paraId="0E34F45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Audioapraksts</w:t>
            </w:r>
            <w:proofErr w:type="spellEnd"/>
            <w:r w:rsidRPr="00956743">
              <w:rPr>
                <w:rFonts w:ascii="Arial" w:hAnsi="Arial" w:cs="Arial"/>
                <w:color w:val="000000"/>
              </w:rPr>
              <w:t xml:space="preserve"> (iepriekš ierakstīts)</w:t>
            </w:r>
          </w:p>
        </w:tc>
        <w:tc>
          <w:tcPr>
            <w:tcW w:w="1218" w:type="dxa"/>
          </w:tcPr>
          <w:p w14:paraId="208D7BA7"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066" w:type="dxa"/>
          </w:tcPr>
          <w:p w14:paraId="6ECD804B"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17.64706</w:t>
            </w:r>
          </w:p>
        </w:tc>
        <w:tc>
          <w:tcPr>
            <w:tcW w:w="1370" w:type="dxa"/>
          </w:tcPr>
          <w:p w14:paraId="5CBFBA26"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82.352941</w:t>
            </w:r>
          </w:p>
        </w:tc>
      </w:tr>
      <w:tr w:rsidR="00DF1A64" w:rsidRPr="00956743" w14:paraId="5A043C60" w14:textId="77777777">
        <w:tc>
          <w:tcPr>
            <w:tcW w:w="1141" w:type="dxa"/>
          </w:tcPr>
          <w:p w14:paraId="5AF3DFD9"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1.3.1</w:t>
            </w:r>
          </w:p>
        </w:tc>
        <w:tc>
          <w:tcPr>
            <w:tcW w:w="4338" w:type="dxa"/>
          </w:tcPr>
          <w:p w14:paraId="58DF67D0"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Informācija un saistības</w:t>
            </w:r>
          </w:p>
        </w:tc>
        <w:tc>
          <w:tcPr>
            <w:tcW w:w="1218" w:type="dxa"/>
          </w:tcPr>
          <w:p w14:paraId="0D9E8A8E"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100.000000</w:t>
            </w:r>
          </w:p>
        </w:tc>
        <w:tc>
          <w:tcPr>
            <w:tcW w:w="1066" w:type="dxa"/>
          </w:tcPr>
          <w:p w14:paraId="163623F5"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c>
          <w:tcPr>
            <w:tcW w:w="1370" w:type="dxa"/>
          </w:tcPr>
          <w:p w14:paraId="360E3496"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r>
      <w:tr w:rsidR="00DF1A64" w:rsidRPr="00956743" w14:paraId="5DD77C8D" w14:textId="77777777">
        <w:tc>
          <w:tcPr>
            <w:tcW w:w="1141" w:type="dxa"/>
          </w:tcPr>
          <w:p w14:paraId="6F8D1F9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1.3.2</w:t>
            </w:r>
          </w:p>
        </w:tc>
        <w:tc>
          <w:tcPr>
            <w:tcW w:w="4338" w:type="dxa"/>
          </w:tcPr>
          <w:p w14:paraId="1400DEB6"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Jēgpilna secība</w:t>
            </w:r>
          </w:p>
        </w:tc>
        <w:tc>
          <w:tcPr>
            <w:tcW w:w="1218" w:type="dxa"/>
          </w:tcPr>
          <w:p w14:paraId="006CA84A"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76.470588</w:t>
            </w:r>
          </w:p>
        </w:tc>
        <w:tc>
          <w:tcPr>
            <w:tcW w:w="1066" w:type="dxa"/>
          </w:tcPr>
          <w:p w14:paraId="6380CCE3"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23.52941</w:t>
            </w:r>
          </w:p>
        </w:tc>
        <w:tc>
          <w:tcPr>
            <w:tcW w:w="1370" w:type="dxa"/>
          </w:tcPr>
          <w:p w14:paraId="5F410E89"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r>
      <w:tr w:rsidR="00DF1A64" w:rsidRPr="00956743" w14:paraId="167200AD" w14:textId="77777777">
        <w:tc>
          <w:tcPr>
            <w:tcW w:w="1141" w:type="dxa"/>
          </w:tcPr>
          <w:p w14:paraId="2ED224CF"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1.3.3</w:t>
            </w:r>
          </w:p>
        </w:tc>
        <w:tc>
          <w:tcPr>
            <w:tcW w:w="4338" w:type="dxa"/>
          </w:tcPr>
          <w:p w14:paraId="4EDAEF24"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Sensorās</w:t>
            </w:r>
            <w:proofErr w:type="spellEnd"/>
            <w:r w:rsidRPr="00956743">
              <w:rPr>
                <w:rFonts w:ascii="Arial" w:hAnsi="Arial" w:cs="Arial"/>
                <w:color w:val="000000"/>
              </w:rPr>
              <w:t xml:space="preserve"> īpašības</w:t>
            </w:r>
          </w:p>
        </w:tc>
        <w:tc>
          <w:tcPr>
            <w:tcW w:w="1218" w:type="dxa"/>
          </w:tcPr>
          <w:p w14:paraId="40151F08"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58.823529</w:t>
            </w:r>
          </w:p>
        </w:tc>
        <w:tc>
          <w:tcPr>
            <w:tcW w:w="1066" w:type="dxa"/>
          </w:tcPr>
          <w:p w14:paraId="05543F6A"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35.29412</w:t>
            </w:r>
          </w:p>
        </w:tc>
        <w:tc>
          <w:tcPr>
            <w:tcW w:w="1370" w:type="dxa"/>
          </w:tcPr>
          <w:p w14:paraId="0C11804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5.882353</w:t>
            </w:r>
          </w:p>
        </w:tc>
      </w:tr>
      <w:tr w:rsidR="00DF1A64" w:rsidRPr="00956743" w14:paraId="085D2FD6" w14:textId="77777777">
        <w:tc>
          <w:tcPr>
            <w:tcW w:w="1141" w:type="dxa"/>
          </w:tcPr>
          <w:p w14:paraId="2E90B62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1.3.4</w:t>
            </w:r>
          </w:p>
        </w:tc>
        <w:tc>
          <w:tcPr>
            <w:tcW w:w="4338" w:type="dxa"/>
          </w:tcPr>
          <w:p w14:paraId="00A7DC32"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Orientācija</w:t>
            </w:r>
          </w:p>
        </w:tc>
        <w:tc>
          <w:tcPr>
            <w:tcW w:w="1218" w:type="dxa"/>
          </w:tcPr>
          <w:p w14:paraId="42B7133A"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5.882353</w:t>
            </w:r>
          </w:p>
        </w:tc>
        <w:tc>
          <w:tcPr>
            <w:tcW w:w="1066" w:type="dxa"/>
          </w:tcPr>
          <w:p w14:paraId="0469603B"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94.11765</w:t>
            </w:r>
          </w:p>
        </w:tc>
        <w:tc>
          <w:tcPr>
            <w:tcW w:w="1370" w:type="dxa"/>
          </w:tcPr>
          <w:p w14:paraId="599D734D"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r>
      <w:tr w:rsidR="00DF1A64" w:rsidRPr="00956743" w14:paraId="643380FB" w14:textId="77777777">
        <w:tc>
          <w:tcPr>
            <w:tcW w:w="1141" w:type="dxa"/>
          </w:tcPr>
          <w:p w14:paraId="7A00D69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1.3.5</w:t>
            </w:r>
          </w:p>
        </w:tc>
        <w:tc>
          <w:tcPr>
            <w:tcW w:w="4338" w:type="dxa"/>
          </w:tcPr>
          <w:p w14:paraId="0D3470DD"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Ievades mērķa identificēšana</w:t>
            </w:r>
          </w:p>
        </w:tc>
        <w:tc>
          <w:tcPr>
            <w:tcW w:w="1218" w:type="dxa"/>
          </w:tcPr>
          <w:p w14:paraId="2FDA8F40"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5.882353</w:t>
            </w:r>
          </w:p>
        </w:tc>
        <w:tc>
          <w:tcPr>
            <w:tcW w:w="1066" w:type="dxa"/>
          </w:tcPr>
          <w:p w14:paraId="6EB6503B"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23.52941</w:t>
            </w:r>
          </w:p>
        </w:tc>
        <w:tc>
          <w:tcPr>
            <w:tcW w:w="1370" w:type="dxa"/>
          </w:tcPr>
          <w:p w14:paraId="6330DA4C"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70.588235</w:t>
            </w:r>
          </w:p>
        </w:tc>
      </w:tr>
      <w:tr w:rsidR="00DF1A64" w:rsidRPr="00956743" w14:paraId="4B1CFE9E" w14:textId="77777777">
        <w:tc>
          <w:tcPr>
            <w:tcW w:w="1141" w:type="dxa"/>
          </w:tcPr>
          <w:p w14:paraId="26E80230"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lastRenderedPageBreak/>
              <w:t>1.4.1</w:t>
            </w:r>
          </w:p>
        </w:tc>
        <w:tc>
          <w:tcPr>
            <w:tcW w:w="4338" w:type="dxa"/>
          </w:tcPr>
          <w:p w14:paraId="2DA8BF95"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Krāsas izmantošana</w:t>
            </w:r>
          </w:p>
        </w:tc>
        <w:tc>
          <w:tcPr>
            <w:tcW w:w="1218" w:type="dxa"/>
          </w:tcPr>
          <w:p w14:paraId="3DCA904B"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76.470588</w:t>
            </w:r>
          </w:p>
        </w:tc>
        <w:tc>
          <w:tcPr>
            <w:tcW w:w="1066" w:type="dxa"/>
          </w:tcPr>
          <w:p w14:paraId="1F0E6CEF"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23.52941</w:t>
            </w:r>
          </w:p>
        </w:tc>
        <w:tc>
          <w:tcPr>
            <w:tcW w:w="1370" w:type="dxa"/>
          </w:tcPr>
          <w:p w14:paraId="0775BE95"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r>
      <w:tr w:rsidR="00DF1A64" w:rsidRPr="00956743" w14:paraId="0A082DA5" w14:textId="77777777">
        <w:tc>
          <w:tcPr>
            <w:tcW w:w="1141" w:type="dxa"/>
          </w:tcPr>
          <w:p w14:paraId="3260DED9"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1.4.2</w:t>
            </w:r>
          </w:p>
        </w:tc>
        <w:tc>
          <w:tcPr>
            <w:tcW w:w="4338" w:type="dxa"/>
          </w:tcPr>
          <w:p w14:paraId="4951F07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Skaņas vadība</w:t>
            </w:r>
          </w:p>
        </w:tc>
        <w:tc>
          <w:tcPr>
            <w:tcW w:w="1218" w:type="dxa"/>
          </w:tcPr>
          <w:p w14:paraId="6781EF12"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066" w:type="dxa"/>
          </w:tcPr>
          <w:p w14:paraId="7EBD8570"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23.52941</w:t>
            </w:r>
          </w:p>
        </w:tc>
        <w:tc>
          <w:tcPr>
            <w:tcW w:w="1370" w:type="dxa"/>
          </w:tcPr>
          <w:p w14:paraId="47B51C36"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76.470588</w:t>
            </w:r>
          </w:p>
        </w:tc>
      </w:tr>
      <w:tr w:rsidR="00DF1A64" w:rsidRPr="00956743" w14:paraId="2899C268" w14:textId="77777777">
        <w:tc>
          <w:tcPr>
            <w:tcW w:w="1141" w:type="dxa"/>
          </w:tcPr>
          <w:p w14:paraId="76CBC73D"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1.4.3</w:t>
            </w:r>
          </w:p>
        </w:tc>
        <w:tc>
          <w:tcPr>
            <w:tcW w:w="4338" w:type="dxa"/>
          </w:tcPr>
          <w:p w14:paraId="02A76720"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Kontrasts (minimālais)</w:t>
            </w:r>
          </w:p>
        </w:tc>
        <w:tc>
          <w:tcPr>
            <w:tcW w:w="1218" w:type="dxa"/>
          </w:tcPr>
          <w:p w14:paraId="6B2BE2C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88.235294</w:t>
            </w:r>
          </w:p>
        </w:tc>
        <w:tc>
          <w:tcPr>
            <w:tcW w:w="1066" w:type="dxa"/>
          </w:tcPr>
          <w:p w14:paraId="0DA705CC"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11.76471</w:t>
            </w:r>
          </w:p>
        </w:tc>
        <w:tc>
          <w:tcPr>
            <w:tcW w:w="1370" w:type="dxa"/>
          </w:tcPr>
          <w:p w14:paraId="5B961B14"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r>
      <w:tr w:rsidR="00DF1A64" w:rsidRPr="00956743" w14:paraId="16E4D919" w14:textId="77777777">
        <w:tc>
          <w:tcPr>
            <w:tcW w:w="1141" w:type="dxa"/>
          </w:tcPr>
          <w:p w14:paraId="2DC3D817"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1.4.4</w:t>
            </w:r>
          </w:p>
        </w:tc>
        <w:tc>
          <w:tcPr>
            <w:tcW w:w="4338" w:type="dxa"/>
          </w:tcPr>
          <w:p w14:paraId="4D45A8B2"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Teksta lieluma maina</w:t>
            </w:r>
          </w:p>
        </w:tc>
        <w:tc>
          <w:tcPr>
            <w:tcW w:w="1218" w:type="dxa"/>
          </w:tcPr>
          <w:p w14:paraId="0465934D"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17.647059</w:t>
            </w:r>
          </w:p>
        </w:tc>
        <w:tc>
          <w:tcPr>
            <w:tcW w:w="1066" w:type="dxa"/>
          </w:tcPr>
          <w:p w14:paraId="47D0B442"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82.35294</w:t>
            </w:r>
          </w:p>
        </w:tc>
        <w:tc>
          <w:tcPr>
            <w:tcW w:w="1370" w:type="dxa"/>
          </w:tcPr>
          <w:p w14:paraId="2CA0262A"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r>
      <w:tr w:rsidR="00DF1A64" w:rsidRPr="00956743" w14:paraId="508FA017" w14:textId="77777777">
        <w:tc>
          <w:tcPr>
            <w:tcW w:w="1141" w:type="dxa"/>
          </w:tcPr>
          <w:p w14:paraId="646964A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1.4.5</w:t>
            </w:r>
          </w:p>
        </w:tc>
        <w:tc>
          <w:tcPr>
            <w:tcW w:w="4338" w:type="dxa"/>
          </w:tcPr>
          <w:p w14:paraId="3A46587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Teksta attēli</w:t>
            </w:r>
          </w:p>
        </w:tc>
        <w:tc>
          <w:tcPr>
            <w:tcW w:w="1218" w:type="dxa"/>
          </w:tcPr>
          <w:p w14:paraId="37BBCCBB"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82.352941</w:t>
            </w:r>
          </w:p>
        </w:tc>
        <w:tc>
          <w:tcPr>
            <w:tcW w:w="1066" w:type="dxa"/>
          </w:tcPr>
          <w:p w14:paraId="3AA9E81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c>
          <w:tcPr>
            <w:tcW w:w="1370" w:type="dxa"/>
          </w:tcPr>
          <w:p w14:paraId="2338AE9E"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17.647059</w:t>
            </w:r>
          </w:p>
        </w:tc>
      </w:tr>
      <w:tr w:rsidR="00DF1A64" w:rsidRPr="00956743" w14:paraId="39C7171F" w14:textId="77777777">
        <w:tc>
          <w:tcPr>
            <w:tcW w:w="1141" w:type="dxa"/>
          </w:tcPr>
          <w:p w14:paraId="30FD7124"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1.4.10</w:t>
            </w:r>
          </w:p>
        </w:tc>
        <w:tc>
          <w:tcPr>
            <w:tcW w:w="4338" w:type="dxa"/>
          </w:tcPr>
          <w:p w14:paraId="05EA434E"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Plūduma sakārtošana</w:t>
            </w:r>
          </w:p>
        </w:tc>
        <w:tc>
          <w:tcPr>
            <w:tcW w:w="1218" w:type="dxa"/>
          </w:tcPr>
          <w:p w14:paraId="0724B6EB"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76.470588</w:t>
            </w:r>
          </w:p>
        </w:tc>
        <w:tc>
          <w:tcPr>
            <w:tcW w:w="1066" w:type="dxa"/>
          </w:tcPr>
          <w:p w14:paraId="268A15F6"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23.52941</w:t>
            </w:r>
          </w:p>
        </w:tc>
        <w:tc>
          <w:tcPr>
            <w:tcW w:w="1370" w:type="dxa"/>
          </w:tcPr>
          <w:p w14:paraId="1A7947E0"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r>
      <w:tr w:rsidR="00DF1A64" w:rsidRPr="00956743" w14:paraId="24438385" w14:textId="77777777">
        <w:tc>
          <w:tcPr>
            <w:tcW w:w="1141" w:type="dxa"/>
          </w:tcPr>
          <w:p w14:paraId="25CEC353"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1.4.11</w:t>
            </w:r>
          </w:p>
        </w:tc>
        <w:tc>
          <w:tcPr>
            <w:tcW w:w="4338" w:type="dxa"/>
          </w:tcPr>
          <w:p w14:paraId="08281070"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Netekstuālais kontrasts</w:t>
            </w:r>
          </w:p>
        </w:tc>
        <w:tc>
          <w:tcPr>
            <w:tcW w:w="1218" w:type="dxa"/>
          </w:tcPr>
          <w:p w14:paraId="040B3E88"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76.470588</w:t>
            </w:r>
          </w:p>
        </w:tc>
        <w:tc>
          <w:tcPr>
            <w:tcW w:w="1066" w:type="dxa"/>
          </w:tcPr>
          <w:p w14:paraId="3E6A9078"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23.52941</w:t>
            </w:r>
          </w:p>
        </w:tc>
        <w:tc>
          <w:tcPr>
            <w:tcW w:w="1370" w:type="dxa"/>
          </w:tcPr>
          <w:p w14:paraId="193513C1"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r>
      <w:tr w:rsidR="00DF1A64" w:rsidRPr="00956743" w14:paraId="1DE616A9" w14:textId="77777777">
        <w:tc>
          <w:tcPr>
            <w:tcW w:w="1141" w:type="dxa"/>
          </w:tcPr>
          <w:p w14:paraId="4D1945D4"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1.4.12</w:t>
            </w:r>
          </w:p>
        </w:tc>
        <w:tc>
          <w:tcPr>
            <w:tcW w:w="4338" w:type="dxa"/>
          </w:tcPr>
          <w:p w14:paraId="5D98BEEA"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Teksta retinājums</w:t>
            </w:r>
          </w:p>
        </w:tc>
        <w:tc>
          <w:tcPr>
            <w:tcW w:w="1218" w:type="dxa"/>
          </w:tcPr>
          <w:p w14:paraId="47E0FC3C"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52.941176</w:t>
            </w:r>
          </w:p>
        </w:tc>
        <w:tc>
          <w:tcPr>
            <w:tcW w:w="1066" w:type="dxa"/>
          </w:tcPr>
          <w:p w14:paraId="1D3972D9"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47.05882</w:t>
            </w:r>
          </w:p>
        </w:tc>
        <w:tc>
          <w:tcPr>
            <w:tcW w:w="1370" w:type="dxa"/>
          </w:tcPr>
          <w:p w14:paraId="3FF7BBA2"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r>
      <w:tr w:rsidR="00DF1A64" w:rsidRPr="00956743" w14:paraId="6D892EE5" w14:textId="77777777">
        <w:tc>
          <w:tcPr>
            <w:tcW w:w="1141" w:type="dxa"/>
          </w:tcPr>
          <w:p w14:paraId="1F001EF3"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1.4.13</w:t>
            </w:r>
          </w:p>
        </w:tc>
        <w:tc>
          <w:tcPr>
            <w:tcW w:w="4338" w:type="dxa"/>
          </w:tcPr>
          <w:p w14:paraId="62B003AD"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Saturs uznirstošās norādēs vai fokusā</w:t>
            </w:r>
          </w:p>
        </w:tc>
        <w:tc>
          <w:tcPr>
            <w:tcW w:w="1218" w:type="dxa"/>
          </w:tcPr>
          <w:p w14:paraId="1589F4EB"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64.705882</w:t>
            </w:r>
          </w:p>
        </w:tc>
        <w:tc>
          <w:tcPr>
            <w:tcW w:w="1066" w:type="dxa"/>
          </w:tcPr>
          <w:p w14:paraId="68859284"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11.76471</w:t>
            </w:r>
          </w:p>
        </w:tc>
        <w:tc>
          <w:tcPr>
            <w:tcW w:w="1370" w:type="dxa"/>
          </w:tcPr>
          <w:p w14:paraId="6752C62A" w14:textId="77777777" w:rsidR="00DF1A64" w:rsidRPr="00956743" w:rsidRDefault="00DF1A64"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23.529412</w:t>
            </w:r>
          </w:p>
        </w:tc>
      </w:tr>
    </w:tbl>
    <w:p w14:paraId="62A8C8EA" w14:textId="77777777" w:rsidR="00573230" w:rsidRPr="00956743" w:rsidRDefault="00573230" w:rsidP="00B47596">
      <w:pPr>
        <w:tabs>
          <w:tab w:val="left" w:pos="567"/>
        </w:tabs>
        <w:spacing w:before="240" w:line="360" w:lineRule="auto"/>
        <w:rPr>
          <w:rFonts w:ascii="Arial" w:hAnsi="Arial" w:cs="Arial"/>
        </w:rPr>
      </w:pPr>
      <w:bookmarkStart w:id="136" w:name="bookmark=id.3n1tqb1crgts" w:colFirst="0" w:colLast="0"/>
      <w:bookmarkEnd w:id="136"/>
    </w:p>
    <w:p w14:paraId="00309D0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37" w:name="_Ref207750693"/>
    <w:p w14:paraId="23062E4F" w14:textId="318CED87" w:rsidR="00580448" w:rsidRPr="00956743" w:rsidRDefault="00580448"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38" w:name="_Toc208267064"/>
      <w:r w:rsidR="00C24874" w:rsidRPr="00956743">
        <w:rPr>
          <w:rFonts w:ascii="Arial" w:hAnsi="Arial" w:cs="Arial"/>
        </w:rPr>
        <w:t>4</w:t>
      </w:r>
      <w:r w:rsidRPr="00956743">
        <w:rPr>
          <w:rFonts w:ascii="Arial" w:hAnsi="Arial" w:cs="Arial"/>
        </w:rPr>
        <w:fldChar w:fldCharType="end"/>
      </w:r>
      <w:r w:rsidRPr="00956743">
        <w:rPr>
          <w:rFonts w:ascii="Arial" w:hAnsi="Arial" w:cs="Arial"/>
        </w:rPr>
        <w:t xml:space="preserve">. tabula. Padziļinātā izvērtējuma rezultāti pēc </w:t>
      </w:r>
      <w:proofErr w:type="spellStart"/>
      <w:r w:rsidRPr="00956743">
        <w:rPr>
          <w:rFonts w:ascii="Arial" w:hAnsi="Arial" w:cs="Arial"/>
        </w:rPr>
        <w:t>Darbināmības</w:t>
      </w:r>
      <w:proofErr w:type="spellEnd"/>
      <w:r w:rsidRPr="00956743">
        <w:rPr>
          <w:rFonts w:ascii="Arial" w:hAnsi="Arial" w:cs="Arial"/>
        </w:rPr>
        <w:t xml:space="preserve"> principa kritērijiem (tīmekļvietnes)</w:t>
      </w:r>
      <w:bookmarkEnd w:id="137"/>
      <w:bookmarkEnd w:id="138"/>
      <w:r w:rsidRPr="00956743">
        <w:rPr>
          <w:rFonts w:ascii="Arial" w:hAnsi="Arial" w:cs="Arial"/>
        </w:rPr>
        <w:t xml:space="preserve"> </w:t>
      </w:r>
    </w:p>
    <w:tbl>
      <w:tblPr>
        <w:tblStyle w:val="GridTable1Light"/>
        <w:tblW w:w="9246" w:type="dxa"/>
        <w:tblLayout w:type="fixed"/>
        <w:tblLook w:val="0020" w:firstRow="1" w:lastRow="0" w:firstColumn="0" w:lastColumn="0" w:noHBand="0" w:noVBand="0"/>
      </w:tblPr>
      <w:tblGrid>
        <w:gridCol w:w="1417"/>
        <w:gridCol w:w="3654"/>
        <w:gridCol w:w="1392"/>
        <w:gridCol w:w="1218"/>
        <w:gridCol w:w="1565"/>
      </w:tblGrid>
      <w:tr w:rsidR="002A1146" w:rsidRPr="00956743" w14:paraId="17BBCC14" w14:textId="77777777" w:rsidTr="002A1146">
        <w:trPr>
          <w:cnfStyle w:val="100000000000" w:firstRow="1" w:lastRow="0" w:firstColumn="0" w:lastColumn="0" w:oddVBand="0" w:evenVBand="0" w:oddHBand="0" w:evenHBand="0" w:firstRowFirstColumn="0" w:firstRowLastColumn="0" w:lastRowFirstColumn="0" w:lastRowLastColumn="0"/>
        </w:trPr>
        <w:tc>
          <w:tcPr>
            <w:tcW w:w="1417" w:type="dxa"/>
          </w:tcPr>
          <w:p w14:paraId="342876F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bCs w:val="0"/>
                <w:color w:val="000000"/>
              </w:rPr>
            </w:pPr>
            <w:r w:rsidRPr="00956743">
              <w:rPr>
                <w:rFonts w:ascii="Arial" w:hAnsi="Arial" w:cs="Arial"/>
                <w:bCs w:val="0"/>
                <w:color w:val="000000"/>
              </w:rPr>
              <w:t>WCAG kritērijs</w:t>
            </w:r>
          </w:p>
        </w:tc>
        <w:tc>
          <w:tcPr>
            <w:tcW w:w="3654" w:type="dxa"/>
          </w:tcPr>
          <w:p w14:paraId="0F67B985"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bCs w:val="0"/>
                <w:color w:val="000000"/>
              </w:rPr>
            </w:pPr>
            <w:r w:rsidRPr="00956743">
              <w:rPr>
                <w:rFonts w:ascii="Arial" w:hAnsi="Arial" w:cs="Arial"/>
                <w:bCs w:val="0"/>
                <w:color w:val="000000"/>
              </w:rPr>
              <w:t>Izpildes kritērijs</w:t>
            </w:r>
          </w:p>
        </w:tc>
        <w:tc>
          <w:tcPr>
            <w:tcW w:w="1392" w:type="dxa"/>
          </w:tcPr>
          <w:p w14:paraId="1944DF1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bCs w:val="0"/>
                <w:color w:val="000000"/>
              </w:rPr>
            </w:pPr>
            <w:r w:rsidRPr="00956743">
              <w:rPr>
                <w:rFonts w:ascii="Arial" w:hAnsi="Arial" w:cs="Arial"/>
                <w:bCs w:val="0"/>
                <w:color w:val="000000"/>
              </w:rPr>
              <w:t>Neatbilstības %</w:t>
            </w:r>
          </w:p>
        </w:tc>
        <w:tc>
          <w:tcPr>
            <w:tcW w:w="1218" w:type="dxa"/>
          </w:tcPr>
          <w:p w14:paraId="02300D1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bCs w:val="0"/>
                <w:color w:val="000000"/>
              </w:rPr>
            </w:pPr>
            <w:r w:rsidRPr="00956743">
              <w:rPr>
                <w:rFonts w:ascii="Arial" w:hAnsi="Arial" w:cs="Arial"/>
                <w:bCs w:val="0"/>
                <w:color w:val="000000"/>
              </w:rPr>
              <w:t>Atbilstības %</w:t>
            </w:r>
          </w:p>
        </w:tc>
        <w:tc>
          <w:tcPr>
            <w:tcW w:w="1565" w:type="dxa"/>
          </w:tcPr>
          <w:p w14:paraId="0871FB2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bCs w:val="0"/>
                <w:color w:val="000000"/>
              </w:rPr>
            </w:pPr>
            <w:r w:rsidRPr="00956743">
              <w:rPr>
                <w:rFonts w:ascii="Arial" w:hAnsi="Arial" w:cs="Arial"/>
                <w:bCs w:val="0"/>
                <w:color w:val="000000"/>
              </w:rPr>
              <w:t>Nav attiecināms %</w:t>
            </w:r>
          </w:p>
        </w:tc>
      </w:tr>
      <w:tr w:rsidR="002A1146" w:rsidRPr="00956743" w14:paraId="49D68033" w14:textId="77777777" w:rsidTr="002A1146">
        <w:tc>
          <w:tcPr>
            <w:tcW w:w="1417" w:type="dxa"/>
          </w:tcPr>
          <w:p w14:paraId="1A90D062"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2.1.1</w:t>
            </w:r>
          </w:p>
        </w:tc>
        <w:tc>
          <w:tcPr>
            <w:tcW w:w="3654" w:type="dxa"/>
          </w:tcPr>
          <w:p w14:paraId="409701E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Tastatūra</w:t>
            </w:r>
          </w:p>
        </w:tc>
        <w:tc>
          <w:tcPr>
            <w:tcW w:w="1392" w:type="dxa"/>
          </w:tcPr>
          <w:p w14:paraId="7C2FCE6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100.000000</w:t>
            </w:r>
          </w:p>
        </w:tc>
        <w:tc>
          <w:tcPr>
            <w:tcW w:w="1218" w:type="dxa"/>
          </w:tcPr>
          <w:p w14:paraId="510DDCF2"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565" w:type="dxa"/>
          </w:tcPr>
          <w:p w14:paraId="1BE20B4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r>
      <w:tr w:rsidR="002A1146" w:rsidRPr="00956743" w14:paraId="0B370BC7" w14:textId="77777777" w:rsidTr="002A1146">
        <w:tc>
          <w:tcPr>
            <w:tcW w:w="1417" w:type="dxa"/>
          </w:tcPr>
          <w:p w14:paraId="4500F839"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2.1.2</w:t>
            </w:r>
          </w:p>
        </w:tc>
        <w:tc>
          <w:tcPr>
            <w:tcW w:w="3654" w:type="dxa"/>
          </w:tcPr>
          <w:p w14:paraId="513F786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Bez tastatūras slazda</w:t>
            </w:r>
          </w:p>
        </w:tc>
        <w:tc>
          <w:tcPr>
            <w:tcW w:w="1392" w:type="dxa"/>
          </w:tcPr>
          <w:p w14:paraId="0AFBBFA6"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35.294118</w:t>
            </w:r>
          </w:p>
        </w:tc>
        <w:tc>
          <w:tcPr>
            <w:tcW w:w="1218" w:type="dxa"/>
          </w:tcPr>
          <w:p w14:paraId="76F3F2C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52.941176</w:t>
            </w:r>
          </w:p>
        </w:tc>
        <w:tc>
          <w:tcPr>
            <w:tcW w:w="1565" w:type="dxa"/>
          </w:tcPr>
          <w:p w14:paraId="07B6CF3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11.76471</w:t>
            </w:r>
          </w:p>
        </w:tc>
      </w:tr>
      <w:tr w:rsidR="002A1146" w:rsidRPr="00956743" w14:paraId="659FB8DB" w14:textId="77777777" w:rsidTr="002A1146">
        <w:tc>
          <w:tcPr>
            <w:tcW w:w="1417" w:type="dxa"/>
          </w:tcPr>
          <w:p w14:paraId="59CB92A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2.1.4</w:t>
            </w:r>
          </w:p>
        </w:tc>
        <w:tc>
          <w:tcPr>
            <w:tcW w:w="3654" w:type="dxa"/>
          </w:tcPr>
          <w:p w14:paraId="71C5134F"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Rakstzīmju īsinājumtaustiņi</w:t>
            </w:r>
          </w:p>
        </w:tc>
        <w:tc>
          <w:tcPr>
            <w:tcW w:w="1392" w:type="dxa"/>
          </w:tcPr>
          <w:p w14:paraId="3082C25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218" w:type="dxa"/>
          </w:tcPr>
          <w:p w14:paraId="2365B11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565" w:type="dxa"/>
          </w:tcPr>
          <w:p w14:paraId="0F48598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100.00000</w:t>
            </w:r>
          </w:p>
        </w:tc>
      </w:tr>
      <w:tr w:rsidR="002A1146" w:rsidRPr="00956743" w14:paraId="7845221C" w14:textId="77777777" w:rsidTr="002A1146">
        <w:tc>
          <w:tcPr>
            <w:tcW w:w="1417" w:type="dxa"/>
          </w:tcPr>
          <w:p w14:paraId="3B838C77"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2.2.1</w:t>
            </w:r>
          </w:p>
        </w:tc>
        <w:tc>
          <w:tcPr>
            <w:tcW w:w="3654" w:type="dxa"/>
          </w:tcPr>
          <w:p w14:paraId="40B0821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Pielāgojams laika iestatījums</w:t>
            </w:r>
          </w:p>
        </w:tc>
        <w:tc>
          <w:tcPr>
            <w:tcW w:w="1392" w:type="dxa"/>
          </w:tcPr>
          <w:p w14:paraId="4E7B12BB"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5.882353</w:t>
            </w:r>
          </w:p>
        </w:tc>
        <w:tc>
          <w:tcPr>
            <w:tcW w:w="1218" w:type="dxa"/>
          </w:tcPr>
          <w:p w14:paraId="628A652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5.882353</w:t>
            </w:r>
          </w:p>
        </w:tc>
        <w:tc>
          <w:tcPr>
            <w:tcW w:w="1565" w:type="dxa"/>
          </w:tcPr>
          <w:p w14:paraId="72566A9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88.23529</w:t>
            </w:r>
          </w:p>
        </w:tc>
      </w:tr>
      <w:tr w:rsidR="002A1146" w:rsidRPr="00956743" w14:paraId="58B3CCC2" w14:textId="77777777" w:rsidTr="002A1146">
        <w:tc>
          <w:tcPr>
            <w:tcW w:w="1417" w:type="dxa"/>
          </w:tcPr>
          <w:p w14:paraId="0F3A8FF9"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2.2.2</w:t>
            </w:r>
          </w:p>
        </w:tc>
        <w:tc>
          <w:tcPr>
            <w:tcW w:w="3654" w:type="dxa"/>
          </w:tcPr>
          <w:p w14:paraId="54B20A6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Pauzešana</w:t>
            </w:r>
            <w:proofErr w:type="spellEnd"/>
            <w:r w:rsidRPr="00956743">
              <w:rPr>
                <w:rFonts w:ascii="Arial" w:hAnsi="Arial" w:cs="Arial"/>
                <w:color w:val="000000"/>
              </w:rPr>
              <w:t>, apturēšana, slēpšana</w:t>
            </w:r>
          </w:p>
        </w:tc>
        <w:tc>
          <w:tcPr>
            <w:tcW w:w="1392" w:type="dxa"/>
          </w:tcPr>
          <w:p w14:paraId="4D465EDF"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5.882353</w:t>
            </w:r>
          </w:p>
        </w:tc>
        <w:tc>
          <w:tcPr>
            <w:tcW w:w="1218" w:type="dxa"/>
          </w:tcPr>
          <w:p w14:paraId="1FB26D1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35.294118</w:t>
            </w:r>
          </w:p>
        </w:tc>
        <w:tc>
          <w:tcPr>
            <w:tcW w:w="1565" w:type="dxa"/>
          </w:tcPr>
          <w:p w14:paraId="1B103AF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58.82353</w:t>
            </w:r>
          </w:p>
        </w:tc>
      </w:tr>
      <w:tr w:rsidR="002A1146" w:rsidRPr="00956743" w14:paraId="4E14D576" w14:textId="77777777" w:rsidTr="002A1146">
        <w:tc>
          <w:tcPr>
            <w:tcW w:w="1417" w:type="dxa"/>
          </w:tcPr>
          <w:p w14:paraId="04C307F2"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2.3.1</w:t>
            </w:r>
          </w:p>
        </w:tc>
        <w:tc>
          <w:tcPr>
            <w:tcW w:w="3654" w:type="dxa"/>
          </w:tcPr>
          <w:p w14:paraId="49147DB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Trīs uzplaiksnījumi vai zem robežvērtības</w:t>
            </w:r>
          </w:p>
        </w:tc>
        <w:tc>
          <w:tcPr>
            <w:tcW w:w="1392" w:type="dxa"/>
          </w:tcPr>
          <w:p w14:paraId="3228D005"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218" w:type="dxa"/>
          </w:tcPr>
          <w:p w14:paraId="62C11C2B"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565" w:type="dxa"/>
          </w:tcPr>
          <w:p w14:paraId="25627AF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100.00000</w:t>
            </w:r>
          </w:p>
        </w:tc>
      </w:tr>
      <w:tr w:rsidR="002A1146" w:rsidRPr="00956743" w14:paraId="36C22379" w14:textId="77777777" w:rsidTr="002A1146">
        <w:tc>
          <w:tcPr>
            <w:tcW w:w="1417" w:type="dxa"/>
          </w:tcPr>
          <w:p w14:paraId="104DE76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2.4.1</w:t>
            </w:r>
          </w:p>
        </w:tc>
        <w:tc>
          <w:tcPr>
            <w:tcW w:w="3654" w:type="dxa"/>
          </w:tcPr>
          <w:p w14:paraId="17B27A7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Bloku apiešana</w:t>
            </w:r>
          </w:p>
        </w:tc>
        <w:tc>
          <w:tcPr>
            <w:tcW w:w="1392" w:type="dxa"/>
          </w:tcPr>
          <w:p w14:paraId="350FDA6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76.470588</w:t>
            </w:r>
          </w:p>
        </w:tc>
        <w:tc>
          <w:tcPr>
            <w:tcW w:w="1218" w:type="dxa"/>
          </w:tcPr>
          <w:p w14:paraId="3C397DD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23.529412</w:t>
            </w:r>
          </w:p>
        </w:tc>
        <w:tc>
          <w:tcPr>
            <w:tcW w:w="1565" w:type="dxa"/>
          </w:tcPr>
          <w:p w14:paraId="049DDA08"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r>
      <w:tr w:rsidR="002A1146" w:rsidRPr="00956743" w14:paraId="238020AD" w14:textId="77777777" w:rsidTr="002A1146">
        <w:tc>
          <w:tcPr>
            <w:tcW w:w="1417" w:type="dxa"/>
          </w:tcPr>
          <w:p w14:paraId="50D7A622"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2.4.2</w:t>
            </w:r>
          </w:p>
        </w:tc>
        <w:tc>
          <w:tcPr>
            <w:tcW w:w="3654" w:type="dxa"/>
          </w:tcPr>
          <w:p w14:paraId="7C0D43A2"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Vietne ar nosaukumu</w:t>
            </w:r>
          </w:p>
        </w:tc>
        <w:tc>
          <w:tcPr>
            <w:tcW w:w="1392" w:type="dxa"/>
          </w:tcPr>
          <w:p w14:paraId="23E8A387"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35.294118</w:t>
            </w:r>
          </w:p>
        </w:tc>
        <w:tc>
          <w:tcPr>
            <w:tcW w:w="1218" w:type="dxa"/>
          </w:tcPr>
          <w:p w14:paraId="2ED62752"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64.705882</w:t>
            </w:r>
          </w:p>
        </w:tc>
        <w:tc>
          <w:tcPr>
            <w:tcW w:w="1565" w:type="dxa"/>
          </w:tcPr>
          <w:p w14:paraId="68AF2DE2"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r>
      <w:tr w:rsidR="002A1146" w:rsidRPr="00956743" w14:paraId="01532039" w14:textId="77777777" w:rsidTr="002A1146">
        <w:tc>
          <w:tcPr>
            <w:tcW w:w="1417" w:type="dxa"/>
          </w:tcPr>
          <w:p w14:paraId="0572641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2.4.3</w:t>
            </w:r>
          </w:p>
        </w:tc>
        <w:tc>
          <w:tcPr>
            <w:tcW w:w="3654" w:type="dxa"/>
          </w:tcPr>
          <w:p w14:paraId="1075A42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Fokusa secība</w:t>
            </w:r>
          </w:p>
        </w:tc>
        <w:tc>
          <w:tcPr>
            <w:tcW w:w="1392" w:type="dxa"/>
          </w:tcPr>
          <w:p w14:paraId="0C26A2E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100.000000</w:t>
            </w:r>
          </w:p>
        </w:tc>
        <w:tc>
          <w:tcPr>
            <w:tcW w:w="1218" w:type="dxa"/>
          </w:tcPr>
          <w:p w14:paraId="4143C5F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565" w:type="dxa"/>
          </w:tcPr>
          <w:p w14:paraId="600D8278"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r>
      <w:tr w:rsidR="002A1146" w:rsidRPr="00956743" w14:paraId="73816C2F" w14:textId="77777777" w:rsidTr="002A1146">
        <w:tc>
          <w:tcPr>
            <w:tcW w:w="1417" w:type="dxa"/>
          </w:tcPr>
          <w:p w14:paraId="6D07CA06"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2.4.4</w:t>
            </w:r>
          </w:p>
        </w:tc>
        <w:tc>
          <w:tcPr>
            <w:tcW w:w="3654" w:type="dxa"/>
          </w:tcPr>
          <w:p w14:paraId="5EDE4589"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Saites saturs (kontekstā)</w:t>
            </w:r>
          </w:p>
        </w:tc>
        <w:tc>
          <w:tcPr>
            <w:tcW w:w="1392" w:type="dxa"/>
          </w:tcPr>
          <w:p w14:paraId="101E79C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94.117647</w:t>
            </w:r>
          </w:p>
        </w:tc>
        <w:tc>
          <w:tcPr>
            <w:tcW w:w="1218" w:type="dxa"/>
          </w:tcPr>
          <w:p w14:paraId="7C338FE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5.882353</w:t>
            </w:r>
          </w:p>
        </w:tc>
        <w:tc>
          <w:tcPr>
            <w:tcW w:w="1565" w:type="dxa"/>
          </w:tcPr>
          <w:p w14:paraId="61256AD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r>
      <w:tr w:rsidR="002A1146" w:rsidRPr="00956743" w14:paraId="2C3E6FA3" w14:textId="77777777" w:rsidTr="002A1146">
        <w:tc>
          <w:tcPr>
            <w:tcW w:w="1417" w:type="dxa"/>
          </w:tcPr>
          <w:p w14:paraId="4720475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2.4.5</w:t>
            </w:r>
          </w:p>
        </w:tc>
        <w:tc>
          <w:tcPr>
            <w:tcW w:w="3654" w:type="dxa"/>
          </w:tcPr>
          <w:p w14:paraId="3C5E2056"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Vairāki veidi</w:t>
            </w:r>
          </w:p>
        </w:tc>
        <w:tc>
          <w:tcPr>
            <w:tcW w:w="1392" w:type="dxa"/>
          </w:tcPr>
          <w:p w14:paraId="020B588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17.647059</w:t>
            </w:r>
          </w:p>
        </w:tc>
        <w:tc>
          <w:tcPr>
            <w:tcW w:w="1218" w:type="dxa"/>
          </w:tcPr>
          <w:p w14:paraId="084F683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82.352941</w:t>
            </w:r>
          </w:p>
        </w:tc>
        <w:tc>
          <w:tcPr>
            <w:tcW w:w="1565" w:type="dxa"/>
          </w:tcPr>
          <w:p w14:paraId="695CE808"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r>
      <w:tr w:rsidR="002A1146" w:rsidRPr="00956743" w14:paraId="2D90053D" w14:textId="77777777" w:rsidTr="002A1146">
        <w:tc>
          <w:tcPr>
            <w:tcW w:w="1417" w:type="dxa"/>
          </w:tcPr>
          <w:p w14:paraId="724D8A9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2.4.6</w:t>
            </w:r>
          </w:p>
        </w:tc>
        <w:tc>
          <w:tcPr>
            <w:tcW w:w="3654" w:type="dxa"/>
          </w:tcPr>
          <w:p w14:paraId="23CBB767"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Virsraksti un birkas</w:t>
            </w:r>
          </w:p>
        </w:tc>
        <w:tc>
          <w:tcPr>
            <w:tcW w:w="1392" w:type="dxa"/>
          </w:tcPr>
          <w:p w14:paraId="5947A26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58.823529</w:t>
            </w:r>
          </w:p>
        </w:tc>
        <w:tc>
          <w:tcPr>
            <w:tcW w:w="1218" w:type="dxa"/>
          </w:tcPr>
          <w:p w14:paraId="2C2DA41B"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41.176471</w:t>
            </w:r>
          </w:p>
        </w:tc>
        <w:tc>
          <w:tcPr>
            <w:tcW w:w="1565" w:type="dxa"/>
          </w:tcPr>
          <w:p w14:paraId="6DFD681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r>
      <w:tr w:rsidR="002A1146" w:rsidRPr="00956743" w14:paraId="64F15217" w14:textId="77777777" w:rsidTr="002A1146">
        <w:tc>
          <w:tcPr>
            <w:tcW w:w="1417" w:type="dxa"/>
          </w:tcPr>
          <w:p w14:paraId="0925D3C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lastRenderedPageBreak/>
              <w:t>2.4.7</w:t>
            </w:r>
          </w:p>
        </w:tc>
        <w:tc>
          <w:tcPr>
            <w:tcW w:w="3654" w:type="dxa"/>
          </w:tcPr>
          <w:p w14:paraId="0B3AFC66"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Redzams fokuss</w:t>
            </w:r>
          </w:p>
        </w:tc>
        <w:tc>
          <w:tcPr>
            <w:tcW w:w="1392" w:type="dxa"/>
          </w:tcPr>
          <w:p w14:paraId="70F18CE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88.235294</w:t>
            </w:r>
          </w:p>
        </w:tc>
        <w:tc>
          <w:tcPr>
            <w:tcW w:w="1218" w:type="dxa"/>
          </w:tcPr>
          <w:p w14:paraId="7DB6539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11.764706</w:t>
            </w:r>
          </w:p>
        </w:tc>
        <w:tc>
          <w:tcPr>
            <w:tcW w:w="1565" w:type="dxa"/>
          </w:tcPr>
          <w:p w14:paraId="56B1255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w:t>
            </w:r>
          </w:p>
        </w:tc>
      </w:tr>
      <w:tr w:rsidR="002A1146" w:rsidRPr="00956743" w14:paraId="63D7D2CF" w14:textId="77777777" w:rsidTr="002A1146">
        <w:tc>
          <w:tcPr>
            <w:tcW w:w="1417" w:type="dxa"/>
          </w:tcPr>
          <w:p w14:paraId="18E7290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2.5.1</w:t>
            </w:r>
          </w:p>
        </w:tc>
        <w:tc>
          <w:tcPr>
            <w:tcW w:w="3654" w:type="dxa"/>
          </w:tcPr>
          <w:p w14:paraId="771CCD5F"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Rādītāja žesti</w:t>
            </w:r>
          </w:p>
        </w:tc>
        <w:tc>
          <w:tcPr>
            <w:tcW w:w="1392" w:type="dxa"/>
          </w:tcPr>
          <w:p w14:paraId="26FFB6B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218" w:type="dxa"/>
          </w:tcPr>
          <w:p w14:paraId="3B105D79"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5.882353</w:t>
            </w:r>
          </w:p>
        </w:tc>
        <w:tc>
          <w:tcPr>
            <w:tcW w:w="1565" w:type="dxa"/>
          </w:tcPr>
          <w:p w14:paraId="7DDEB522"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94.11765</w:t>
            </w:r>
          </w:p>
        </w:tc>
      </w:tr>
      <w:tr w:rsidR="002A1146" w:rsidRPr="00956743" w14:paraId="7E8B5C31" w14:textId="77777777" w:rsidTr="002A1146">
        <w:tc>
          <w:tcPr>
            <w:tcW w:w="1417" w:type="dxa"/>
          </w:tcPr>
          <w:p w14:paraId="69BF39F8"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2.5.2</w:t>
            </w:r>
          </w:p>
        </w:tc>
        <w:tc>
          <w:tcPr>
            <w:tcW w:w="3654" w:type="dxa"/>
          </w:tcPr>
          <w:p w14:paraId="681FD91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Rādītāja atcelšana</w:t>
            </w:r>
          </w:p>
        </w:tc>
        <w:tc>
          <w:tcPr>
            <w:tcW w:w="1392" w:type="dxa"/>
          </w:tcPr>
          <w:p w14:paraId="28D7A30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218" w:type="dxa"/>
          </w:tcPr>
          <w:p w14:paraId="7395A69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5.882353</w:t>
            </w:r>
          </w:p>
        </w:tc>
        <w:tc>
          <w:tcPr>
            <w:tcW w:w="1565" w:type="dxa"/>
          </w:tcPr>
          <w:p w14:paraId="4F25F74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94.11765</w:t>
            </w:r>
          </w:p>
        </w:tc>
      </w:tr>
      <w:tr w:rsidR="002A1146" w:rsidRPr="00956743" w14:paraId="0139E9A8" w14:textId="77777777" w:rsidTr="002A1146">
        <w:tc>
          <w:tcPr>
            <w:tcW w:w="1417" w:type="dxa"/>
          </w:tcPr>
          <w:p w14:paraId="435CAD0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2.5.3</w:t>
            </w:r>
          </w:p>
        </w:tc>
        <w:tc>
          <w:tcPr>
            <w:tcW w:w="3654" w:type="dxa"/>
          </w:tcPr>
          <w:p w14:paraId="5565B3B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Birka nosaukumā</w:t>
            </w:r>
          </w:p>
        </w:tc>
        <w:tc>
          <w:tcPr>
            <w:tcW w:w="1392" w:type="dxa"/>
          </w:tcPr>
          <w:p w14:paraId="39AD323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17.647059</w:t>
            </w:r>
          </w:p>
        </w:tc>
        <w:tc>
          <w:tcPr>
            <w:tcW w:w="1218" w:type="dxa"/>
          </w:tcPr>
          <w:p w14:paraId="446CA95F"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23.529412</w:t>
            </w:r>
          </w:p>
        </w:tc>
        <w:tc>
          <w:tcPr>
            <w:tcW w:w="1565" w:type="dxa"/>
          </w:tcPr>
          <w:p w14:paraId="17AA743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58.82353</w:t>
            </w:r>
          </w:p>
        </w:tc>
      </w:tr>
      <w:tr w:rsidR="002A1146" w:rsidRPr="00956743" w14:paraId="5D6DFD2E" w14:textId="77777777" w:rsidTr="002A1146">
        <w:tc>
          <w:tcPr>
            <w:tcW w:w="1417" w:type="dxa"/>
          </w:tcPr>
          <w:p w14:paraId="25C58CE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2.5.4</w:t>
            </w:r>
          </w:p>
        </w:tc>
        <w:tc>
          <w:tcPr>
            <w:tcW w:w="3654" w:type="dxa"/>
          </w:tcPr>
          <w:p w14:paraId="26BC3119"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Palaide ar kustību</w:t>
            </w:r>
          </w:p>
        </w:tc>
        <w:tc>
          <w:tcPr>
            <w:tcW w:w="1392" w:type="dxa"/>
          </w:tcPr>
          <w:p w14:paraId="1CB458A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218" w:type="dxa"/>
          </w:tcPr>
          <w:p w14:paraId="4DB8A75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0.000000</w:t>
            </w:r>
          </w:p>
        </w:tc>
        <w:tc>
          <w:tcPr>
            <w:tcW w:w="1565" w:type="dxa"/>
          </w:tcPr>
          <w:p w14:paraId="3FF9639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100.00000</w:t>
            </w:r>
          </w:p>
        </w:tc>
      </w:tr>
    </w:tbl>
    <w:p w14:paraId="7DE71CF0" w14:textId="77777777" w:rsidR="00573230" w:rsidRPr="00956743" w:rsidRDefault="00573230" w:rsidP="00B47596">
      <w:pPr>
        <w:tabs>
          <w:tab w:val="left" w:pos="567"/>
        </w:tabs>
        <w:spacing w:before="240" w:line="360" w:lineRule="auto"/>
        <w:rPr>
          <w:rFonts w:ascii="Arial" w:hAnsi="Arial" w:cs="Arial"/>
        </w:rPr>
      </w:pPr>
      <w:bookmarkStart w:id="139" w:name="bookmark=id.yralgy35og98" w:colFirst="0" w:colLast="0"/>
      <w:bookmarkEnd w:id="139"/>
    </w:p>
    <w:p w14:paraId="264E1F1F"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40" w:name="_Ref207750741"/>
    <w:p w14:paraId="1E0CAC86" w14:textId="134B5E53" w:rsidR="00573230" w:rsidRPr="00956743" w:rsidRDefault="000A063C"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41" w:name="_Toc208267065"/>
      <w:r w:rsidR="00C24874" w:rsidRPr="00956743">
        <w:rPr>
          <w:rFonts w:ascii="Arial" w:hAnsi="Arial" w:cs="Arial"/>
        </w:rPr>
        <w:t>5</w:t>
      </w:r>
      <w:r w:rsidRPr="00956743">
        <w:rPr>
          <w:rFonts w:ascii="Arial" w:hAnsi="Arial" w:cs="Arial"/>
        </w:rPr>
        <w:fldChar w:fldCharType="end"/>
      </w:r>
      <w:r w:rsidRPr="00956743">
        <w:rPr>
          <w:rFonts w:ascii="Arial" w:hAnsi="Arial" w:cs="Arial"/>
        </w:rPr>
        <w:t>. tabula. Padziļinātā izvērtējuma rezultāti pēc Saprotamības principa kritērijiem (tīmekļvietnes)</w:t>
      </w:r>
      <w:bookmarkEnd w:id="140"/>
      <w:bookmarkEnd w:id="141"/>
      <w:r w:rsidRPr="00956743">
        <w:rPr>
          <w:rFonts w:ascii="Arial" w:hAnsi="Arial" w:cs="Arial"/>
        </w:rPr>
        <w:t xml:space="preserve"> </w:t>
      </w:r>
    </w:p>
    <w:tbl>
      <w:tblPr>
        <w:tblStyle w:val="a6"/>
        <w:tblW w:w="935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81"/>
        <w:gridCol w:w="4059"/>
        <w:gridCol w:w="1260"/>
        <w:gridCol w:w="1433"/>
        <w:gridCol w:w="1418"/>
      </w:tblGrid>
      <w:tr w:rsidR="00573230" w:rsidRPr="00956743" w14:paraId="10F0F04E" w14:textId="77777777" w:rsidTr="005732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dxa"/>
          </w:tcPr>
          <w:p w14:paraId="6743565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WCAG kritērijs</w:t>
            </w:r>
          </w:p>
        </w:tc>
        <w:tc>
          <w:tcPr>
            <w:tcW w:w="4059" w:type="dxa"/>
          </w:tcPr>
          <w:p w14:paraId="1D5504C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color w:val="000000"/>
              </w:rPr>
            </w:pPr>
            <w:r w:rsidRPr="00956743">
              <w:rPr>
                <w:rFonts w:ascii="Arial" w:hAnsi="Arial" w:cs="Arial"/>
                <w:bCs/>
                <w:color w:val="000000"/>
              </w:rPr>
              <w:t>Izpildes kritērijs</w:t>
            </w:r>
          </w:p>
        </w:tc>
        <w:tc>
          <w:tcPr>
            <w:tcW w:w="1260" w:type="dxa"/>
          </w:tcPr>
          <w:p w14:paraId="61A51BB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color w:val="000000"/>
              </w:rPr>
            </w:pPr>
            <w:r w:rsidRPr="00956743">
              <w:rPr>
                <w:rFonts w:ascii="Arial" w:hAnsi="Arial" w:cs="Arial"/>
                <w:bCs/>
                <w:color w:val="000000"/>
              </w:rPr>
              <w:t>Neatbilstības %</w:t>
            </w:r>
          </w:p>
        </w:tc>
        <w:tc>
          <w:tcPr>
            <w:tcW w:w="1433" w:type="dxa"/>
          </w:tcPr>
          <w:p w14:paraId="1624F1A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color w:val="000000"/>
              </w:rPr>
            </w:pPr>
            <w:r w:rsidRPr="00956743">
              <w:rPr>
                <w:rFonts w:ascii="Arial" w:hAnsi="Arial" w:cs="Arial"/>
                <w:bCs/>
                <w:color w:val="000000"/>
              </w:rPr>
              <w:t>Atbilstības %</w:t>
            </w:r>
          </w:p>
        </w:tc>
        <w:tc>
          <w:tcPr>
            <w:tcW w:w="1418" w:type="dxa"/>
          </w:tcPr>
          <w:p w14:paraId="22577A0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color w:val="000000"/>
              </w:rPr>
            </w:pPr>
            <w:r w:rsidRPr="00956743">
              <w:rPr>
                <w:rFonts w:ascii="Arial" w:hAnsi="Arial" w:cs="Arial"/>
                <w:bCs/>
                <w:color w:val="000000"/>
              </w:rPr>
              <w:t>Nav attiecināms %</w:t>
            </w:r>
          </w:p>
        </w:tc>
      </w:tr>
      <w:tr w:rsidR="00573230" w:rsidRPr="00956743" w14:paraId="3021153B" w14:textId="77777777" w:rsidTr="00573230">
        <w:tc>
          <w:tcPr>
            <w:cnfStyle w:val="001000000000" w:firstRow="0" w:lastRow="0" w:firstColumn="1" w:lastColumn="0" w:oddVBand="0" w:evenVBand="0" w:oddHBand="0" w:evenHBand="0" w:firstRowFirstColumn="0" w:firstRowLastColumn="0" w:lastRowFirstColumn="0" w:lastRowLastColumn="0"/>
            <w:tcW w:w="1181" w:type="dxa"/>
          </w:tcPr>
          <w:p w14:paraId="063F95B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3.1.1</w:t>
            </w:r>
          </w:p>
        </w:tc>
        <w:tc>
          <w:tcPr>
            <w:tcW w:w="4059" w:type="dxa"/>
          </w:tcPr>
          <w:p w14:paraId="505E410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Vietnes valoda</w:t>
            </w:r>
          </w:p>
        </w:tc>
        <w:tc>
          <w:tcPr>
            <w:tcW w:w="1260" w:type="dxa"/>
          </w:tcPr>
          <w:p w14:paraId="4AF0827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23.52941</w:t>
            </w:r>
          </w:p>
        </w:tc>
        <w:tc>
          <w:tcPr>
            <w:tcW w:w="1433" w:type="dxa"/>
          </w:tcPr>
          <w:p w14:paraId="07C973B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76.470588</w:t>
            </w:r>
          </w:p>
        </w:tc>
        <w:tc>
          <w:tcPr>
            <w:tcW w:w="1418" w:type="dxa"/>
          </w:tcPr>
          <w:p w14:paraId="5669B3B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0.000000</w:t>
            </w:r>
          </w:p>
        </w:tc>
      </w:tr>
      <w:tr w:rsidR="00573230" w:rsidRPr="00956743" w14:paraId="04B23B0A" w14:textId="77777777" w:rsidTr="00573230">
        <w:tc>
          <w:tcPr>
            <w:cnfStyle w:val="001000000000" w:firstRow="0" w:lastRow="0" w:firstColumn="1" w:lastColumn="0" w:oddVBand="0" w:evenVBand="0" w:oddHBand="0" w:evenHBand="0" w:firstRowFirstColumn="0" w:firstRowLastColumn="0" w:lastRowFirstColumn="0" w:lastRowLastColumn="0"/>
            <w:tcW w:w="1181" w:type="dxa"/>
          </w:tcPr>
          <w:p w14:paraId="00383B6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3.1.2</w:t>
            </w:r>
          </w:p>
        </w:tc>
        <w:tc>
          <w:tcPr>
            <w:tcW w:w="4059" w:type="dxa"/>
          </w:tcPr>
          <w:p w14:paraId="084C608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Daļu valoda</w:t>
            </w:r>
          </w:p>
        </w:tc>
        <w:tc>
          <w:tcPr>
            <w:tcW w:w="1260" w:type="dxa"/>
          </w:tcPr>
          <w:p w14:paraId="7520AB2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11.76471</w:t>
            </w:r>
          </w:p>
        </w:tc>
        <w:tc>
          <w:tcPr>
            <w:tcW w:w="1433" w:type="dxa"/>
          </w:tcPr>
          <w:p w14:paraId="0154078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11.764706</w:t>
            </w:r>
          </w:p>
        </w:tc>
        <w:tc>
          <w:tcPr>
            <w:tcW w:w="1418" w:type="dxa"/>
          </w:tcPr>
          <w:p w14:paraId="0FB0978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76.470588</w:t>
            </w:r>
          </w:p>
        </w:tc>
      </w:tr>
      <w:tr w:rsidR="00573230" w:rsidRPr="00956743" w14:paraId="4E7CE646" w14:textId="77777777" w:rsidTr="00573230">
        <w:tc>
          <w:tcPr>
            <w:cnfStyle w:val="001000000000" w:firstRow="0" w:lastRow="0" w:firstColumn="1" w:lastColumn="0" w:oddVBand="0" w:evenVBand="0" w:oddHBand="0" w:evenHBand="0" w:firstRowFirstColumn="0" w:firstRowLastColumn="0" w:lastRowFirstColumn="0" w:lastRowLastColumn="0"/>
            <w:tcW w:w="1181" w:type="dxa"/>
          </w:tcPr>
          <w:p w14:paraId="448FAC9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3.2.1</w:t>
            </w:r>
          </w:p>
        </w:tc>
        <w:tc>
          <w:tcPr>
            <w:tcW w:w="4059" w:type="dxa"/>
          </w:tcPr>
          <w:p w14:paraId="56DBDBC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Par fokusu</w:t>
            </w:r>
          </w:p>
        </w:tc>
        <w:tc>
          <w:tcPr>
            <w:tcW w:w="1260" w:type="dxa"/>
          </w:tcPr>
          <w:p w14:paraId="4B8C349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0.00000</w:t>
            </w:r>
          </w:p>
        </w:tc>
        <w:tc>
          <w:tcPr>
            <w:tcW w:w="1433" w:type="dxa"/>
          </w:tcPr>
          <w:p w14:paraId="5CC98A7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100.000000</w:t>
            </w:r>
          </w:p>
        </w:tc>
        <w:tc>
          <w:tcPr>
            <w:tcW w:w="1418" w:type="dxa"/>
          </w:tcPr>
          <w:p w14:paraId="3AD3129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0.000000</w:t>
            </w:r>
          </w:p>
        </w:tc>
      </w:tr>
      <w:tr w:rsidR="00573230" w:rsidRPr="00956743" w14:paraId="7F6A5EEA" w14:textId="77777777" w:rsidTr="00573230">
        <w:tc>
          <w:tcPr>
            <w:cnfStyle w:val="001000000000" w:firstRow="0" w:lastRow="0" w:firstColumn="1" w:lastColumn="0" w:oddVBand="0" w:evenVBand="0" w:oddHBand="0" w:evenHBand="0" w:firstRowFirstColumn="0" w:firstRowLastColumn="0" w:lastRowFirstColumn="0" w:lastRowLastColumn="0"/>
            <w:tcW w:w="1181" w:type="dxa"/>
          </w:tcPr>
          <w:p w14:paraId="289AE6D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3.2.2</w:t>
            </w:r>
          </w:p>
        </w:tc>
        <w:tc>
          <w:tcPr>
            <w:tcW w:w="4059" w:type="dxa"/>
          </w:tcPr>
          <w:p w14:paraId="5996B70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Par ievadi</w:t>
            </w:r>
          </w:p>
        </w:tc>
        <w:tc>
          <w:tcPr>
            <w:tcW w:w="1260" w:type="dxa"/>
          </w:tcPr>
          <w:p w14:paraId="05F830C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29.41176</w:t>
            </w:r>
          </w:p>
        </w:tc>
        <w:tc>
          <w:tcPr>
            <w:tcW w:w="1433" w:type="dxa"/>
          </w:tcPr>
          <w:p w14:paraId="1D73323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23.529412</w:t>
            </w:r>
          </w:p>
        </w:tc>
        <w:tc>
          <w:tcPr>
            <w:tcW w:w="1418" w:type="dxa"/>
          </w:tcPr>
          <w:p w14:paraId="6759E9C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47.058824</w:t>
            </w:r>
          </w:p>
        </w:tc>
      </w:tr>
      <w:tr w:rsidR="00573230" w:rsidRPr="00956743" w14:paraId="41F65FB9" w14:textId="77777777" w:rsidTr="00573230">
        <w:tc>
          <w:tcPr>
            <w:cnfStyle w:val="001000000000" w:firstRow="0" w:lastRow="0" w:firstColumn="1" w:lastColumn="0" w:oddVBand="0" w:evenVBand="0" w:oddHBand="0" w:evenHBand="0" w:firstRowFirstColumn="0" w:firstRowLastColumn="0" w:lastRowFirstColumn="0" w:lastRowLastColumn="0"/>
            <w:tcW w:w="1181" w:type="dxa"/>
          </w:tcPr>
          <w:p w14:paraId="2EC83F3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3.2.3</w:t>
            </w:r>
          </w:p>
        </w:tc>
        <w:tc>
          <w:tcPr>
            <w:tcW w:w="4059" w:type="dxa"/>
          </w:tcPr>
          <w:p w14:paraId="532E769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Saskanīga navigācija</w:t>
            </w:r>
          </w:p>
        </w:tc>
        <w:tc>
          <w:tcPr>
            <w:tcW w:w="1260" w:type="dxa"/>
          </w:tcPr>
          <w:p w14:paraId="3888C65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17.64706</w:t>
            </w:r>
          </w:p>
        </w:tc>
        <w:tc>
          <w:tcPr>
            <w:tcW w:w="1433" w:type="dxa"/>
          </w:tcPr>
          <w:p w14:paraId="722CD92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76.470588</w:t>
            </w:r>
          </w:p>
        </w:tc>
        <w:tc>
          <w:tcPr>
            <w:tcW w:w="1418" w:type="dxa"/>
          </w:tcPr>
          <w:p w14:paraId="3D92C0A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5.882353</w:t>
            </w:r>
          </w:p>
        </w:tc>
      </w:tr>
      <w:tr w:rsidR="00573230" w:rsidRPr="00956743" w14:paraId="219EDF1E" w14:textId="77777777" w:rsidTr="00573230">
        <w:tc>
          <w:tcPr>
            <w:cnfStyle w:val="001000000000" w:firstRow="0" w:lastRow="0" w:firstColumn="1" w:lastColumn="0" w:oddVBand="0" w:evenVBand="0" w:oddHBand="0" w:evenHBand="0" w:firstRowFirstColumn="0" w:firstRowLastColumn="0" w:lastRowFirstColumn="0" w:lastRowLastColumn="0"/>
            <w:tcW w:w="1181" w:type="dxa"/>
          </w:tcPr>
          <w:p w14:paraId="23C322D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3.2.4</w:t>
            </w:r>
          </w:p>
        </w:tc>
        <w:tc>
          <w:tcPr>
            <w:tcW w:w="4059" w:type="dxa"/>
          </w:tcPr>
          <w:p w14:paraId="101D25E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Saskanīga identifikācija</w:t>
            </w:r>
          </w:p>
        </w:tc>
        <w:tc>
          <w:tcPr>
            <w:tcW w:w="1260" w:type="dxa"/>
          </w:tcPr>
          <w:p w14:paraId="4944739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41.17647</w:t>
            </w:r>
          </w:p>
        </w:tc>
        <w:tc>
          <w:tcPr>
            <w:tcW w:w="1433" w:type="dxa"/>
          </w:tcPr>
          <w:p w14:paraId="62139C8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58.823529</w:t>
            </w:r>
          </w:p>
        </w:tc>
        <w:tc>
          <w:tcPr>
            <w:tcW w:w="1418" w:type="dxa"/>
          </w:tcPr>
          <w:p w14:paraId="2567FE9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0.000000</w:t>
            </w:r>
          </w:p>
        </w:tc>
      </w:tr>
      <w:tr w:rsidR="00573230" w:rsidRPr="00956743" w14:paraId="18473857" w14:textId="77777777" w:rsidTr="00573230">
        <w:tc>
          <w:tcPr>
            <w:cnfStyle w:val="001000000000" w:firstRow="0" w:lastRow="0" w:firstColumn="1" w:lastColumn="0" w:oddVBand="0" w:evenVBand="0" w:oddHBand="0" w:evenHBand="0" w:firstRowFirstColumn="0" w:firstRowLastColumn="0" w:lastRowFirstColumn="0" w:lastRowLastColumn="0"/>
            <w:tcW w:w="1181" w:type="dxa"/>
          </w:tcPr>
          <w:p w14:paraId="66E249D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3.3.1</w:t>
            </w:r>
          </w:p>
        </w:tc>
        <w:tc>
          <w:tcPr>
            <w:tcW w:w="4059" w:type="dxa"/>
          </w:tcPr>
          <w:p w14:paraId="1237323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Kļūdas identifikācija</w:t>
            </w:r>
          </w:p>
        </w:tc>
        <w:tc>
          <w:tcPr>
            <w:tcW w:w="1260" w:type="dxa"/>
          </w:tcPr>
          <w:p w14:paraId="6A8F416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29.41176</w:t>
            </w:r>
          </w:p>
        </w:tc>
        <w:tc>
          <w:tcPr>
            <w:tcW w:w="1433" w:type="dxa"/>
          </w:tcPr>
          <w:p w14:paraId="14CCCDD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35.294118</w:t>
            </w:r>
          </w:p>
        </w:tc>
        <w:tc>
          <w:tcPr>
            <w:tcW w:w="1418" w:type="dxa"/>
          </w:tcPr>
          <w:p w14:paraId="10012DD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35.294118</w:t>
            </w:r>
          </w:p>
        </w:tc>
      </w:tr>
      <w:tr w:rsidR="00573230" w:rsidRPr="00956743" w14:paraId="6D20F20A" w14:textId="77777777" w:rsidTr="00573230">
        <w:tc>
          <w:tcPr>
            <w:cnfStyle w:val="001000000000" w:firstRow="0" w:lastRow="0" w:firstColumn="1" w:lastColumn="0" w:oddVBand="0" w:evenVBand="0" w:oddHBand="0" w:evenHBand="0" w:firstRowFirstColumn="0" w:firstRowLastColumn="0" w:lastRowFirstColumn="0" w:lastRowLastColumn="0"/>
            <w:tcW w:w="1181" w:type="dxa"/>
          </w:tcPr>
          <w:p w14:paraId="7F4928C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3.3.2</w:t>
            </w:r>
          </w:p>
        </w:tc>
        <w:tc>
          <w:tcPr>
            <w:tcW w:w="4059" w:type="dxa"/>
          </w:tcPr>
          <w:p w14:paraId="34AE964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Birkas vai instrukcijas</w:t>
            </w:r>
          </w:p>
        </w:tc>
        <w:tc>
          <w:tcPr>
            <w:tcW w:w="1260" w:type="dxa"/>
          </w:tcPr>
          <w:p w14:paraId="28C864A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35.29412</w:t>
            </w:r>
          </w:p>
        </w:tc>
        <w:tc>
          <w:tcPr>
            <w:tcW w:w="1433" w:type="dxa"/>
          </w:tcPr>
          <w:p w14:paraId="2ACB523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29.411765</w:t>
            </w:r>
          </w:p>
        </w:tc>
        <w:tc>
          <w:tcPr>
            <w:tcW w:w="1418" w:type="dxa"/>
          </w:tcPr>
          <w:p w14:paraId="551DA3C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35.294118</w:t>
            </w:r>
          </w:p>
        </w:tc>
      </w:tr>
      <w:tr w:rsidR="00573230" w:rsidRPr="00956743" w14:paraId="59010CAC" w14:textId="77777777" w:rsidTr="00573230">
        <w:tc>
          <w:tcPr>
            <w:cnfStyle w:val="001000000000" w:firstRow="0" w:lastRow="0" w:firstColumn="1" w:lastColumn="0" w:oddVBand="0" w:evenVBand="0" w:oddHBand="0" w:evenHBand="0" w:firstRowFirstColumn="0" w:firstRowLastColumn="0" w:lastRowFirstColumn="0" w:lastRowLastColumn="0"/>
            <w:tcW w:w="1181" w:type="dxa"/>
          </w:tcPr>
          <w:p w14:paraId="23F2674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3.3.3</w:t>
            </w:r>
          </w:p>
        </w:tc>
        <w:tc>
          <w:tcPr>
            <w:tcW w:w="4059" w:type="dxa"/>
          </w:tcPr>
          <w:p w14:paraId="25714CE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Kļūdas ieteikums</w:t>
            </w:r>
          </w:p>
        </w:tc>
        <w:tc>
          <w:tcPr>
            <w:tcW w:w="1260" w:type="dxa"/>
          </w:tcPr>
          <w:p w14:paraId="069F737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35.29412</w:t>
            </w:r>
          </w:p>
        </w:tc>
        <w:tc>
          <w:tcPr>
            <w:tcW w:w="1433" w:type="dxa"/>
          </w:tcPr>
          <w:p w14:paraId="2E1E3FC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23.529412</w:t>
            </w:r>
          </w:p>
        </w:tc>
        <w:tc>
          <w:tcPr>
            <w:tcW w:w="1418" w:type="dxa"/>
          </w:tcPr>
          <w:p w14:paraId="5981861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41.176471</w:t>
            </w:r>
          </w:p>
        </w:tc>
      </w:tr>
      <w:tr w:rsidR="00573230" w:rsidRPr="00956743" w14:paraId="3553AD80" w14:textId="77777777" w:rsidTr="00573230">
        <w:tc>
          <w:tcPr>
            <w:cnfStyle w:val="001000000000" w:firstRow="0" w:lastRow="0" w:firstColumn="1" w:lastColumn="0" w:oddVBand="0" w:evenVBand="0" w:oddHBand="0" w:evenHBand="0" w:firstRowFirstColumn="0" w:firstRowLastColumn="0" w:lastRowFirstColumn="0" w:lastRowLastColumn="0"/>
            <w:tcW w:w="1181" w:type="dxa"/>
          </w:tcPr>
          <w:p w14:paraId="184FFBC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3.3.4</w:t>
            </w:r>
          </w:p>
        </w:tc>
        <w:tc>
          <w:tcPr>
            <w:tcW w:w="4059" w:type="dxa"/>
          </w:tcPr>
          <w:p w14:paraId="4F7BAEB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Kļūdas novēršana (juridiska, finanšu, datu)</w:t>
            </w:r>
          </w:p>
        </w:tc>
        <w:tc>
          <w:tcPr>
            <w:tcW w:w="1260" w:type="dxa"/>
          </w:tcPr>
          <w:p w14:paraId="56EB0BC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11.76471</w:t>
            </w:r>
          </w:p>
        </w:tc>
        <w:tc>
          <w:tcPr>
            <w:tcW w:w="1433" w:type="dxa"/>
          </w:tcPr>
          <w:p w14:paraId="1230CFC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5.882353</w:t>
            </w:r>
          </w:p>
        </w:tc>
        <w:tc>
          <w:tcPr>
            <w:tcW w:w="1418" w:type="dxa"/>
          </w:tcPr>
          <w:p w14:paraId="75A0CFE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56743">
              <w:rPr>
                <w:rFonts w:ascii="Arial" w:hAnsi="Arial" w:cs="Arial"/>
                <w:color w:val="000000"/>
              </w:rPr>
              <w:t>82.352941</w:t>
            </w:r>
          </w:p>
        </w:tc>
      </w:tr>
    </w:tbl>
    <w:p w14:paraId="6633DB58"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42" w:name="_Ref207750787"/>
    <w:p w14:paraId="6E72A29F" w14:textId="1562D02C" w:rsidR="00573230" w:rsidRPr="00956743" w:rsidRDefault="000A063C"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43" w:name="_Toc208267066"/>
      <w:r w:rsidR="00C24874" w:rsidRPr="00956743">
        <w:rPr>
          <w:rFonts w:ascii="Arial" w:hAnsi="Arial" w:cs="Arial"/>
        </w:rPr>
        <w:t>6</w:t>
      </w:r>
      <w:r w:rsidRPr="00956743">
        <w:rPr>
          <w:rFonts w:ascii="Arial" w:hAnsi="Arial" w:cs="Arial"/>
        </w:rPr>
        <w:fldChar w:fldCharType="end"/>
      </w:r>
      <w:r w:rsidR="002D11A0" w:rsidRPr="00956743">
        <w:rPr>
          <w:rFonts w:ascii="Arial" w:hAnsi="Arial" w:cs="Arial"/>
        </w:rPr>
        <w:t>. tabula. Padziļinātā izvērtējuma rezultāti pēc Noturības principa kritērijiem (tīmekļvietnes)</w:t>
      </w:r>
      <w:bookmarkEnd w:id="142"/>
      <w:bookmarkEnd w:id="143"/>
    </w:p>
    <w:tbl>
      <w:tblPr>
        <w:tblStyle w:val="a7"/>
        <w:tblW w:w="918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565"/>
        <w:gridCol w:w="2609"/>
        <w:gridCol w:w="1669"/>
        <w:gridCol w:w="1461"/>
        <w:gridCol w:w="1878"/>
      </w:tblGrid>
      <w:tr w:rsidR="00573230" w:rsidRPr="00956743" w14:paraId="6AF65010" w14:textId="77777777" w:rsidTr="00573230">
        <w:trPr>
          <w:cnfStyle w:val="100000000000" w:firstRow="1" w:lastRow="0" w:firstColumn="0" w:lastColumn="0" w:oddVBand="0" w:evenVBand="0" w:oddHBand="0" w:evenHBand="0" w:firstRowFirstColumn="0" w:firstRowLastColumn="0" w:lastRowFirstColumn="0" w:lastRowLastColumn="0"/>
        </w:trPr>
        <w:tc>
          <w:tcPr>
            <w:tcW w:w="1565" w:type="dxa"/>
          </w:tcPr>
          <w:p w14:paraId="3ED59DEE" w14:textId="77777777" w:rsidR="00573230" w:rsidRPr="00956743" w:rsidRDefault="002D11A0" w:rsidP="00B47596">
            <w:pPr>
              <w:tabs>
                <w:tab w:val="left" w:pos="567"/>
              </w:tabs>
              <w:spacing w:before="240" w:after="160" w:line="360" w:lineRule="auto"/>
              <w:rPr>
                <w:rFonts w:ascii="Arial" w:hAnsi="Arial" w:cs="Arial"/>
              </w:rPr>
            </w:pPr>
            <w:bookmarkStart w:id="144" w:name="bookmark=id.9cvhbdx9lc2u" w:colFirst="0" w:colLast="0"/>
            <w:bookmarkEnd w:id="144"/>
            <w:r w:rsidRPr="00956743">
              <w:rPr>
                <w:rFonts w:ascii="Arial" w:hAnsi="Arial" w:cs="Arial"/>
              </w:rPr>
              <w:t>WCAG kritērijs</w:t>
            </w:r>
          </w:p>
        </w:tc>
        <w:tc>
          <w:tcPr>
            <w:tcW w:w="2609" w:type="dxa"/>
          </w:tcPr>
          <w:p w14:paraId="24188A28"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Izpildes kritērijs</w:t>
            </w:r>
          </w:p>
        </w:tc>
        <w:tc>
          <w:tcPr>
            <w:tcW w:w="1669" w:type="dxa"/>
          </w:tcPr>
          <w:p w14:paraId="5C78DA13"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Neatbilstības %</w:t>
            </w:r>
          </w:p>
        </w:tc>
        <w:tc>
          <w:tcPr>
            <w:tcW w:w="1461" w:type="dxa"/>
          </w:tcPr>
          <w:p w14:paraId="2352F7ED"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Atbilstības %</w:t>
            </w:r>
          </w:p>
        </w:tc>
        <w:tc>
          <w:tcPr>
            <w:tcW w:w="1878" w:type="dxa"/>
          </w:tcPr>
          <w:p w14:paraId="40FDFD97"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Nav attiecināms %</w:t>
            </w:r>
          </w:p>
        </w:tc>
      </w:tr>
      <w:tr w:rsidR="00573230" w:rsidRPr="00956743" w14:paraId="7B20BC28" w14:textId="77777777" w:rsidTr="00573230">
        <w:tc>
          <w:tcPr>
            <w:tcW w:w="1565" w:type="dxa"/>
          </w:tcPr>
          <w:p w14:paraId="066A5739"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4.1.1</w:t>
            </w:r>
          </w:p>
        </w:tc>
        <w:tc>
          <w:tcPr>
            <w:tcW w:w="2609" w:type="dxa"/>
          </w:tcPr>
          <w:p w14:paraId="38A0DE47" w14:textId="77777777" w:rsidR="00573230" w:rsidRPr="00956743" w:rsidRDefault="002D11A0" w:rsidP="00B47596">
            <w:pPr>
              <w:tabs>
                <w:tab w:val="left" w:pos="567"/>
              </w:tabs>
              <w:spacing w:before="240" w:after="160" w:line="360" w:lineRule="auto"/>
              <w:rPr>
                <w:rFonts w:ascii="Arial" w:hAnsi="Arial" w:cs="Arial"/>
              </w:rPr>
            </w:pPr>
            <w:proofErr w:type="spellStart"/>
            <w:r w:rsidRPr="00956743">
              <w:rPr>
                <w:rFonts w:ascii="Arial" w:hAnsi="Arial" w:cs="Arial"/>
              </w:rPr>
              <w:t>Parsešana</w:t>
            </w:r>
            <w:proofErr w:type="spellEnd"/>
          </w:p>
        </w:tc>
        <w:tc>
          <w:tcPr>
            <w:tcW w:w="1669" w:type="dxa"/>
          </w:tcPr>
          <w:p w14:paraId="0E7C28F5"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0.00000</w:t>
            </w:r>
          </w:p>
        </w:tc>
        <w:tc>
          <w:tcPr>
            <w:tcW w:w="1461" w:type="dxa"/>
          </w:tcPr>
          <w:p w14:paraId="4C3BE657"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100.000000</w:t>
            </w:r>
          </w:p>
        </w:tc>
        <w:tc>
          <w:tcPr>
            <w:tcW w:w="1878" w:type="dxa"/>
          </w:tcPr>
          <w:p w14:paraId="31007F4F"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0.00000</w:t>
            </w:r>
          </w:p>
        </w:tc>
      </w:tr>
      <w:tr w:rsidR="00573230" w:rsidRPr="00956743" w14:paraId="48914F45" w14:textId="77777777" w:rsidTr="00573230">
        <w:tc>
          <w:tcPr>
            <w:tcW w:w="1565" w:type="dxa"/>
          </w:tcPr>
          <w:p w14:paraId="31DF4F28"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4.1.2</w:t>
            </w:r>
          </w:p>
        </w:tc>
        <w:tc>
          <w:tcPr>
            <w:tcW w:w="2609" w:type="dxa"/>
          </w:tcPr>
          <w:p w14:paraId="5EEC787D"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Nosaukums, loma, vērtība</w:t>
            </w:r>
          </w:p>
        </w:tc>
        <w:tc>
          <w:tcPr>
            <w:tcW w:w="1669" w:type="dxa"/>
          </w:tcPr>
          <w:p w14:paraId="30D72DC6"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100.00000</w:t>
            </w:r>
          </w:p>
        </w:tc>
        <w:tc>
          <w:tcPr>
            <w:tcW w:w="1461" w:type="dxa"/>
          </w:tcPr>
          <w:p w14:paraId="4A03E104"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0.000000</w:t>
            </w:r>
          </w:p>
        </w:tc>
        <w:tc>
          <w:tcPr>
            <w:tcW w:w="1878" w:type="dxa"/>
          </w:tcPr>
          <w:p w14:paraId="11DC395D"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0.00000</w:t>
            </w:r>
          </w:p>
        </w:tc>
      </w:tr>
      <w:tr w:rsidR="00573230" w:rsidRPr="00956743" w14:paraId="66D00440" w14:textId="77777777" w:rsidTr="00573230">
        <w:tc>
          <w:tcPr>
            <w:tcW w:w="1565" w:type="dxa"/>
          </w:tcPr>
          <w:p w14:paraId="099AE389"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4.1.3</w:t>
            </w:r>
          </w:p>
        </w:tc>
        <w:tc>
          <w:tcPr>
            <w:tcW w:w="2609" w:type="dxa"/>
          </w:tcPr>
          <w:p w14:paraId="1617AD9A"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Statusa ziņojumi</w:t>
            </w:r>
          </w:p>
        </w:tc>
        <w:tc>
          <w:tcPr>
            <w:tcW w:w="1669" w:type="dxa"/>
          </w:tcPr>
          <w:p w14:paraId="256BB494"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58.82353</w:t>
            </w:r>
          </w:p>
        </w:tc>
        <w:tc>
          <w:tcPr>
            <w:tcW w:w="1461" w:type="dxa"/>
          </w:tcPr>
          <w:p w14:paraId="2FFB5E1E"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5.882353</w:t>
            </w:r>
          </w:p>
        </w:tc>
        <w:tc>
          <w:tcPr>
            <w:tcW w:w="1878" w:type="dxa"/>
          </w:tcPr>
          <w:p w14:paraId="59568242"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35.29412</w:t>
            </w:r>
          </w:p>
        </w:tc>
      </w:tr>
    </w:tbl>
    <w:p w14:paraId="55400921" w14:textId="77777777" w:rsidR="00573230" w:rsidRPr="00956743" w:rsidRDefault="00573230" w:rsidP="00B47596">
      <w:pPr>
        <w:tabs>
          <w:tab w:val="left" w:pos="567"/>
        </w:tabs>
        <w:spacing w:before="240" w:line="360" w:lineRule="auto"/>
        <w:rPr>
          <w:rFonts w:ascii="Arial" w:hAnsi="Arial" w:cs="Arial"/>
        </w:rPr>
      </w:pPr>
    </w:p>
    <w:p w14:paraId="14AB16D3" w14:textId="77777777" w:rsidR="00573230" w:rsidRPr="00956743" w:rsidRDefault="00573230" w:rsidP="00B47596">
      <w:pPr>
        <w:tabs>
          <w:tab w:val="left" w:pos="567"/>
        </w:tabs>
        <w:spacing w:before="240" w:line="360" w:lineRule="auto"/>
        <w:rPr>
          <w:rFonts w:ascii="Arial" w:hAnsi="Arial" w:cs="Arial"/>
        </w:rPr>
      </w:pPr>
    </w:p>
    <w:p w14:paraId="02975C58"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45" w:name="_Ref207750869"/>
    <w:p w14:paraId="03BE5E96" w14:textId="3D0CD21B" w:rsidR="00573230" w:rsidRPr="00956743" w:rsidRDefault="00CD74DE"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46" w:name="_Toc208267067"/>
      <w:r w:rsidR="00C24874" w:rsidRPr="00956743">
        <w:rPr>
          <w:rFonts w:ascii="Arial" w:hAnsi="Arial" w:cs="Arial"/>
        </w:rPr>
        <w:t>7</w:t>
      </w:r>
      <w:r w:rsidRPr="00956743">
        <w:rPr>
          <w:rFonts w:ascii="Arial" w:hAnsi="Arial" w:cs="Arial"/>
        </w:rPr>
        <w:fldChar w:fldCharType="end"/>
      </w:r>
      <w:r w:rsidR="002D11A0" w:rsidRPr="00956743">
        <w:rPr>
          <w:rFonts w:ascii="Arial" w:hAnsi="Arial" w:cs="Arial"/>
        </w:rPr>
        <w:t>. tabula. Neatbilstību izmaiņas padziļinātajā izvērtējumā ( tīmekļvietnes, kritēriji ar lielākajām izmaiņām, 2023.–2024. gads)</w:t>
      </w:r>
      <w:bookmarkEnd w:id="145"/>
      <w:bookmarkEnd w:id="146"/>
    </w:p>
    <w:tbl>
      <w:tblPr>
        <w:tblStyle w:val="a8"/>
        <w:tblW w:w="920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129"/>
        <w:gridCol w:w="1985"/>
        <w:gridCol w:w="1701"/>
        <w:gridCol w:w="1509"/>
        <w:gridCol w:w="1184"/>
        <w:gridCol w:w="1701"/>
      </w:tblGrid>
      <w:tr w:rsidR="00573230" w:rsidRPr="00956743" w14:paraId="1F887561" w14:textId="77777777" w:rsidTr="00573230">
        <w:trPr>
          <w:cnfStyle w:val="100000000000" w:firstRow="1" w:lastRow="0" w:firstColumn="0" w:lastColumn="0" w:oddVBand="0" w:evenVBand="0" w:oddHBand="0" w:evenHBand="0" w:firstRowFirstColumn="0" w:firstRowLastColumn="0" w:lastRowFirstColumn="0" w:lastRowLastColumn="0"/>
        </w:trPr>
        <w:tc>
          <w:tcPr>
            <w:tcW w:w="1129" w:type="dxa"/>
          </w:tcPr>
          <w:p w14:paraId="393F3FF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sz w:val="22"/>
                <w:szCs w:val="22"/>
              </w:rPr>
            </w:pPr>
            <w:r w:rsidRPr="00956743">
              <w:rPr>
                <w:rFonts w:ascii="Arial" w:hAnsi="Arial" w:cs="Arial"/>
                <w:color w:val="000000"/>
                <w:sz w:val="22"/>
                <w:szCs w:val="22"/>
              </w:rPr>
              <w:t>WCAG kritērijs</w:t>
            </w:r>
          </w:p>
        </w:tc>
        <w:tc>
          <w:tcPr>
            <w:tcW w:w="1985" w:type="dxa"/>
          </w:tcPr>
          <w:p w14:paraId="4A85BC4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sz w:val="22"/>
                <w:szCs w:val="22"/>
              </w:rPr>
            </w:pPr>
            <w:r w:rsidRPr="00956743">
              <w:rPr>
                <w:rFonts w:ascii="Arial" w:hAnsi="Arial" w:cs="Arial"/>
                <w:color w:val="000000"/>
                <w:sz w:val="22"/>
                <w:szCs w:val="22"/>
              </w:rPr>
              <w:t>Izpildes kritērijs</w:t>
            </w:r>
          </w:p>
        </w:tc>
        <w:tc>
          <w:tcPr>
            <w:tcW w:w="1701" w:type="dxa"/>
          </w:tcPr>
          <w:p w14:paraId="07953E1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sz w:val="22"/>
                <w:szCs w:val="22"/>
              </w:rPr>
            </w:pPr>
            <w:r w:rsidRPr="00956743">
              <w:rPr>
                <w:rFonts w:ascii="Arial" w:hAnsi="Arial" w:cs="Arial"/>
                <w:color w:val="000000"/>
                <w:sz w:val="22"/>
                <w:szCs w:val="22"/>
              </w:rPr>
              <w:t>Neatbilstības % 24. gadā</w:t>
            </w:r>
          </w:p>
        </w:tc>
        <w:tc>
          <w:tcPr>
            <w:tcW w:w="1509" w:type="dxa"/>
          </w:tcPr>
          <w:p w14:paraId="037B148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sz w:val="22"/>
                <w:szCs w:val="22"/>
              </w:rPr>
            </w:pPr>
            <w:r w:rsidRPr="00956743">
              <w:rPr>
                <w:rFonts w:ascii="Arial" w:hAnsi="Arial" w:cs="Arial"/>
                <w:color w:val="000000"/>
                <w:sz w:val="22"/>
                <w:szCs w:val="22"/>
              </w:rPr>
              <w:t>Neatbilstības % 23. gadā</w:t>
            </w:r>
          </w:p>
        </w:tc>
        <w:tc>
          <w:tcPr>
            <w:tcW w:w="1184" w:type="dxa"/>
          </w:tcPr>
          <w:p w14:paraId="23D0412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sz w:val="22"/>
                <w:szCs w:val="22"/>
              </w:rPr>
            </w:pPr>
            <w:r w:rsidRPr="00956743">
              <w:rPr>
                <w:rFonts w:ascii="Arial" w:hAnsi="Arial" w:cs="Arial"/>
                <w:color w:val="000000"/>
                <w:sz w:val="22"/>
                <w:szCs w:val="22"/>
              </w:rPr>
              <w:t>Izmaiņas (procentpunkti)</w:t>
            </w:r>
          </w:p>
        </w:tc>
        <w:tc>
          <w:tcPr>
            <w:tcW w:w="1701" w:type="dxa"/>
          </w:tcPr>
          <w:p w14:paraId="076096D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sz w:val="22"/>
                <w:szCs w:val="22"/>
              </w:rPr>
            </w:pPr>
            <w:r w:rsidRPr="00956743">
              <w:rPr>
                <w:rFonts w:ascii="Arial" w:hAnsi="Arial" w:cs="Arial"/>
                <w:color w:val="000000"/>
                <w:sz w:val="22"/>
                <w:szCs w:val="22"/>
              </w:rPr>
              <w:t>Izmaiņas tips</w:t>
            </w:r>
          </w:p>
        </w:tc>
      </w:tr>
      <w:tr w:rsidR="00573230" w:rsidRPr="00956743" w14:paraId="4DF8FCCD" w14:textId="77777777" w:rsidTr="00573230">
        <w:tc>
          <w:tcPr>
            <w:tcW w:w="1129" w:type="dxa"/>
          </w:tcPr>
          <w:p w14:paraId="510BBC97"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3.1.2</w:t>
            </w:r>
          </w:p>
        </w:tc>
        <w:tc>
          <w:tcPr>
            <w:tcW w:w="1985" w:type="dxa"/>
          </w:tcPr>
          <w:p w14:paraId="4A4EC918"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Daļu valoda</w:t>
            </w:r>
          </w:p>
        </w:tc>
        <w:tc>
          <w:tcPr>
            <w:tcW w:w="1701" w:type="dxa"/>
          </w:tcPr>
          <w:p w14:paraId="4B856832"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12</w:t>
            </w:r>
          </w:p>
        </w:tc>
        <w:tc>
          <w:tcPr>
            <w:tcW w:w="1509" w:type="dxa"/>
          </w:tcPr>
          <w:p w14:paraId="57FB3522"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76</w:t>
            </w:r>
          </w:p>
        </w:tc>
        <w:tc>
          <w:tcPr>
            <w:tcW w:w="1184" w:type="dxa"/>
          </w:tcPr>
          <w:p w14:paraId="5B323390"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-65</w:t>
            </w:r>
          </w:p>
        </w:tc>
        <w:tc>
          <w:tcPr>
            <w:tcW w:w="1701" w:type="dxa"/>
          </w:tcPr>
          <w:p w14:paraId="2FF10FD4"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Uzlabojums</w:t>
            </w:r>
          </w:p>
        </w:tc>
      </w:tr>
      <w:tr w:rsidR="00573230" w:rsidRPr="00956743" w14:paraId="3B78BA2F" w14:textId="77777777" w:rsidTr="00573230">
        <w:tc>
          <w:tcPr>
            <w:tcW w:w="1129" w:type="dxa"/>
          </w:tcPr>
          <w:p w14:paraId="64071492"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2.5.3</w:t>
            </w:r>
          </w:p>
        </w:tc>
        <w:tc>
          <w:tcPr>
            <w:tcW w:w="1985" w:type="dxa"/>
          </w:tcPr>
          <w:p w14:paraId="7EAD058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Birka nosaukumā</w:t>
            </w:r>
          </w:p>
        </w:tc>
        <w:tc>
          <w:tcPr>
            <w:tcW w:w="1701" w:type="dxa"/>
          </w:tcPr>
          <w:p w14:paraId="4EBAA3E6"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18</w:t>
            </w:r>
          </w:p>
        </w:tc>
        <w:tc>
          <w:tcPr>
            <w:tcW w:w="1509" w:type="dxa"/>
          </w:tcPr>
          <w:p w14:paraId="692E98E0"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76</w:t>
            </w:r>
          </w:p>
        </w:tc>
        <w:tc>
          <w:tcPr>
            <w:tcW w:w="1184" w:type="dxa"/>
          </w:tcPr>
          <w:p w14:paraId="3BABBFEA"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-59</w:t>
            </w:r>
          </w:p>
        </w:tc>
        <w:tc>
          <w:tcPr>
            <w:tcW w:w="1701" w:type="dxa"/>
          </w:tcPr>
          <w:p w14:paraId="46EE351F"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Uzlabojums</w:t>
            </w:r>
          </w:p>
        </w:tc>
      </w:tr>
      <w:tr w:rsidR="00573230" w:rsidRPr="00956743" w14:paraId="0E95E8E5" w14:textId="77777777" w:rsidTr="00573230">
        <w:tc>
          <w:tcPr>
            <w:tcW w:w="1129" w:type="dxa"/>
          </w:tcPr>
          <w:p w14:paraId="218B6156"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1.3.3</w:t>
            </w:r>
          </w:p>
        </w:tc>
        <w:tc>
          <w:tcPr>
            <w:tcW w:w="1985" w:type="dxa"/>
          </w:tcPr>
          <w:p w14:paraId="7B21E5EC" w14:textId="77777777" w:rsidR="00573230" w:rsidRPr="00956743" w:rsidRDefault="002D11A0" w:rsidP="00B47596">
            <w:pPr>
              <w:tabs>
                <w:tab w:val="left" w:pos="567"/>
              </w:tabs>
              <w:spacing w:before="240" w:line="360" w:lineRule="auto"/>
              <w:rPr>
                <w:rFonts w:ascii="Arial" w:hAnsi="Arial" w:cs="Arial"/>
              </w:rPr>
            </w:pPr>
            <w:proofErr w:type="spellStart"/>
            <w:r w:rsidRPr="00956743">
              <w:rPr>
                <w:rFonts w:ascii="Arial" w:hAnsi="Arial" w:cs="Arial"/>
              </w:rPr>
              <w:t>Sensorās</w:t>
            </w:r>
            <w:proofErr w:type="spellEnd"/>
            <w:r w:rsidRPr="00956743">
              <w:rPr>
                <w:rFonts w:ascii="Arial" w:hAnsi="Arial" w:cs="Arial"/>
              </w:rPr>
              <w:t xml:space="preserve"> īpašības</w:t>
            </w:r>
          </w:p>
        </w:tc>
        <w:tc>
          <w:tcPr>
            <w:tcW w:w="1701" w:type="dxa"/>
          </w:tcPr>
          <w:p w14:paraId="5E7E8C16"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59</w:t>
            </w:r>
          </w:p>
        </w:tc>
        <w:tc>
          <w:tcPr>
            <w:tcW w:w="1509" w:type="dxa"/>
          </w:tcPr>
          <w:p w14:paraId="37D123D9"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100</w:t>
            </w:r>
          </w:p>
        </w:tc>
        <w:tc>
          <w:tcPr>
            <w:tcW w:w="1184" w:type="dxa"/>
          </w:tcPr>
          <w:p w14:paraId="6D591F56"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-41</w:t>
            </w:r>
          </w:p>
        </w:tc>
        <w:tc>
          <w:tcPr>
            <w:tcW w:w="1701" w:type="dxa"/>
          </w:tcPr>
          <w:p w14:paraId="0F14087A"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Uzlabojums</w:t>
            </w:r>
          </w:p>
        </w:tc>
      </w:tr>
      <w:tr w:rsidR="00573230" w:rsidRPr="00956743" w14:paraId="4FB1BFE9" w14:textId="77777777" w:rsidTr="00573230">
        <w:tc>
          <w:tcPr>
            <w:tcW w:w="1129" w:type="dxa"/>
          </w:tcPr>
          <w:p w14:paraId="281451FD"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3.3.2</w:t>
            </w:r>
          </w:p>
        </w:tc>
        <w:tc>
          <w:tcPr>
            <w:tcW w:w="1985" w:type="dxa"/>
          </w:tcPr>
          <w:p w14:paraId="2E9A249D"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Birkas vai instrukcijas</w:t>
            </w:r>
          </w:p>
        </w:tc>
        <w:tc>
          <w:tcPr>
            <w:tcW w:w="1701" w:type="dxa"/>
          </w:tcPr>
          <w:p w14:paraId="6A7B5C5F"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35</w:t>
            </w:r>
          </w:p>
        </w:tc>
        <w:tc>
          <w:tcPr>
            <w:tcW w:w="1509" w:type="dxa"/>
          </w:tcPr>
          <w:p w14:paraId="19939157"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76</w:t>
            </w:r>
          </w:p>
        </w:tc>
        <w:tc>
          <w:tcPr>
            <w:tcW w:w="1184" w:type="dxa"/>
          </w:tcPr>
          <w:p w14:paraId="4D3B6E80"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-41</w:t>
            </w:r>
          </w:p>
        </w:tc>
        <w:tc>
          <w:tcPr>
            <w:tcW w:w="1701" w:type="dxa"/>
          </w:tcPr>
          <w:p w14:paraId="7C0B11A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Uzlabojums</w:t>
            </w:r>
          </w:p>
        </w:tc>
      </w:tr>
      <w:tr w:rsidR="00573230" w:rsidRPr="00956743" w14:paraId="47AE67B7" w14:textId="77777777" w:rsidTr="00573230">
        <w:tc>
          <w:tcPr>
            <w:tcW w:w="1129" w:type="dxa"/>
          </w:tcPr>
          <w:p w14:paraId="711C31F9"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1.4.1</w:t>
            </w:r>
          </w:p>
        </w:tc>
        <w:tc>
          <w:tcPr>
            <w:tcW w:w="1985" w:type="dxa"/>
          </w:tcPr>
          <w:p w14:paraId="61B5FF9D"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Krāsas izmantošana</w:t>
            </w:r>
          </w:p>
        </w:tc>
        <w:tc>
          <w:tcPr>
            <w:tcW w:w="1701" w:type="dxa"/>
          </w:tcPr>
          <w:p w14:paraId="1E1C0214"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76</w:t>
            </w:r>
          </w:p>
        </w:tc>
        <w:tc>
          <w:tcPr>
            <w:tcW w:w="1509" w:type="dxa"/>
          </w:tcPr>
          <w:p w14:paraId="33887D27"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41</w:t>
            </w:r>
          </w:p>
        </w:tc>
        <w:tc>
          <w:tcPr>
            <w:tcW w:w="1184" w:type="dxa"/>
          </w:tcPr>
          <w:p w14:paraId="16360A60"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35</w:t>
            </w:r>
          </w:p>
        </w:tc>
        <w:tc>
          <w:tcPr>
            <w:tcW w:w="1701" w:type="dxa"/>
          </w:tcPr>
          <w:p w14:paraId="3238CA1C"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Pasliktinājums</w:t>
            </w:r>
          </w:p>
        </w:tc>
      </w:tr>
      <w:tr w:rsidR="00573230" w:rsidRPr="00956743" w14:paraId="6A8D631C" w14:textId="77777777" w:rsidTr="00573230">
        <w:tc>
          <w:tcPr>
            <w:tcW w:w="1129" w:type="dxa"/>
          </w:tcPr>
          <w:p w14:paraId="08CDC5A1"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1.3.5</w:t>
            </w:r>
          </w:p>
        </w:tc>
        <w:tc>
          <w:tcPr>
            <w:tcW w:w="1985" w:type="dxa"/>
          </w:tcPr>
          <w:p w14:paraId="5923656A"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Ievades mērķa identificēšana</w:t>
            </w:r>
          </w:p>
        </w:tc>
        <w:tc>
          <w:tcPr>
            <w:tcW w:w="1701" w:type="dxa"/>
          </w:tcPr>
          <w:p w14:paraId="3DF668A0"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6</w:t>
            </w:r>
          </w:p>
        </w:tc>
        <w:tc>
          <w:tcPr>
            <w:tcW w:w="1509" w:type="dxa"/>
          </w:tcPr>
          <w:p w14:paraId="3118A927"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41</w:t>
            </w:r>
          </w:p>
        </w:tc>
        <w:tc>
          <w:tcPr>
            <w:tcW w:w="1184" w:type="dxa"/>
          </w:tcPr>
          <w:p w14:paraId="1A1E0DA5"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-35</w:t>
            </w:r>
          </w:p>
        </w:tc>
        <w:tc>
          <w:tcPr>
            <w:tcW w:w="1701" w:type="dxa"/>
          </w:tcPr>
          <w:p w14:paraId="0DFE2991"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Uzlabojums</w:t>
            </w:r>
          </w:p>
        </w:tc>
      </w:tr>
      <w:tr w:rsidR="00573230" w:rsidRPr="00956743" w14:paraId="7ABBE95F" w14:textId="77777777" w:rsidTr="00573230">
        <w:tc>
          <w:tcPr>
            <w:tcW w:w="1129" w:type="dxa"/>
          </w:tcPr>
          <w:p w14:paraId="4D20154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1.4.11</w:t>
            </w:r>
          </w:p>
        </w:tc>
        <w:tc>
          <w:tcPr>
            <w:tcW w:w="1985" w:type="dxa"/>
          </w:tcPr>
          <w:p w14:paraId="62DDBC34"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Netekstuālais kontrasts</w:t>
            </w:r>
          </w:p>
        </w:tc>
        <w:tc>
          <w:tcPr>
            <w:tcW w:w="1701" w:type="dxa"/>
          </w:tcPr>
          <w:p w14:paraId="6F8A0E8C"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76</w:t>
            </w:r>
          </w:p>
        </w:tc>
        <w:tc>
          <w:tcPr>
            <w:tcW w:w="1509" w:type="dxa"/>
          </w:tcPr>
          <w:p w14:paraId="1E5D1423"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47</w:t>
            </w:r>
          </w:p>
        </w:tc>
        <w:tc>
          <w:tcPr>
            <w:tcW w:w="1184" w:type="dxa"/>
          </w:tcPr>
          <w:p w14:paraId="73DA3F2E"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29</w:t>
            </w:r>
          </w:p>
        </w:tc>
        <w:tc>
          <w:tcPr>
            <w:tcW w:w="1701" w:type="dxa"/>
          </w:tcPr>
          <w:p w14:paraId="16B6B7F5"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Pasliktinājums</w:t>
            </w:r>
          </w:p>
        </w:tc>
      </w:tr>
      <w:tr w:rsidR="00573230" w:rsidRPr="00956743" w14:paraId="2E3F3BB8" w14:textId="77777777" w:rsidTr="00573230">
        <w:tc>
          <w:tcPr>
            <w:tcW w:w="1129" w:type="dxa"/>
          </w:tcPr>
          <w:p w14:paraId="15F4EAA2"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2.4.7</w:t>
            </w:r>
          </w:p>
        </w:tc>
        <w:tc>
          <w:tcPr>
            <w:tcW w:w="1985" w:type="dxa"/>
          </w:tcPr>
          <w:p w14:paraId="6FDA0BE9"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Redzams fokuss</w:t>
            </w:r>
          </w:p>
        </w:tc>
        <w:tc>
          <w:tcPr>
            <w:tcW w:w="1701" w:type="dxa"/>
          </w:tcPr>
          <w:p w14:paraId="1B07D94A"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88</w:t>
            </w:r>
          </w:p>
        </w:tc>
        <w:tc>
          <w:tcPr>
            <w:tcW w:w="1509" w:type="dxa"/>
          </w:tcPr>
          <w:p w14:paraId="1727B83D"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65</w:t>
            </w:r>
          </w:p>
        </w:tc>
        <w:tc>
          <w:tcPr>
            <w:tcW w:w="1184" w:type="dxa"/>
          </w:tcPr>
          <w:p w14:paraId="69D3B328"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24</w:t>
            </w:r>
          </w:p>
        </w:tc>
        <w:tc>
          <w:tcPr>
            <w:tcW w:w="1701" w:type="dxa"/>
          </w:tcPr>
          <w:p w14:paraId="798CEBCE"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Pasliktinājums</w:t>
            </w:r>
          </w:p>
        </w:tc>
      </w:tr>
      <w:tr w:rsidR="00573230" w:rsidRPr="00956743" w14:paraId="34ABB9D0" w14:textId="77777777" w:rsidTr="00573230">
        <w:tc>
          <w:tcPr>
            <w:tcW w:w="1129" w:type="dxa"/>
          </w:tcPr>
          <w:p w14:paraId="4AE2BB50"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1.4.3</w:t>
            </w:r>
          </w:p>
        </w:tc>
        <w:tc>
          <w:tcPr>
            <w:tcW w:w="1985" w:type="dxa"/>
          </w:tcPr>
          <w:p w14:paraId="7738D21D"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Kontrasts (minimālais)</w:t>
            </w:r>
          </w:p>
        </w:tc>
        <w:tc>
          <w:tcPr>
            <w:tcW w:w="1701" w:type="dxa"/>
          </w:tcPr>
          <w:p w14:paraId="59E18B82"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88</w:t>
            </w:r>
          </w:p>
        </w:tc>
        <w:tc>
          <w:tcPr>
            <w:tcW w:w="1509" w:type="dxa"/>
          </w:tcPr>
          <w:p w14:paraId="3CB1E680"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65</w:t>
            </w:r>
          </w:p>
        </w:tc>
        <w:tc>
          <w:tcPr>
            <w:tcW w:w="1184" w:type="dxa"/>
          </w:tcPr>
          <w:p w14:paraId="0FE48209"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24</w:t>
            </w:r>
          </w:p>
        </w:tc>
        <w:tc>
          <w:tcPr>
            <w:tcW w:w="1701" w:type="dxa"/>
          </w:tcPr>
          <w:p w14:paraId="4C5D5C53"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Pasliktinājums</w:t>
            </w:r>
          </w:p>
        </w:tc>
      </w:tr>
      <w:tr w:rsidR="00573230" w:rsidRPr="00956743" w14:paraId="4A4EF052" w14:textId="77777777" w:rsidTr="00573230">
        <w:tc>
          <w:tcPr>
            <w:tcW w:w="1129" w:type="dxa"/>
          </w:tcPr>
          <w:p w14:paraId="3B043C5A"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lastRenderedPageBreak/>
              <w:t>1.4.5</w:t>
            </w:r>
          </w:p>
        </w:tc>
        <w:tc>
          <w:tcPr>
            <w:tcW w:w="1985" w:type="dxa"/>
          </w:tcPr>
          <w:p w14:paraId="2C8C0FB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Teksta attēli</w:t>
            </w:r>
          </w:p>
        </w:tc>
        <w:tc>
          <w:tcPr>
            <w:tcW w:w="1701" w:type="dxa"/>
          </w:tcPr>
          <w:p w14:paraId="144433E8"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82</w:t>
            </w:r>
          </w:p>
        </w:tc>
        <w:tc>
          <w:tcPr>
            <w:tcW w:w="1509" w:type="dxa"/>
          </w:tcPr>
          <w:p w14:paraId="1787FCE3"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59</w:t>
            </w:r>
          </w:p>
        </w:tc>
        <w:tc>
          <w:tcPr>
            <w:tcW w:w="1184" w:type="dxa"/>
          </w:tcPr>
          <w:p w14:paraId="56FD4D61"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24</w:t>
            </w:r>
          </w:p>
        </w:tc>
        <w:tc>
          <w:tcPr>
            <w:tcW w:w="1701" w:type="dxa"/>
          </w:tcPr>
          <w:p w14:paraId="4E8E75ED"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Pasliktinājums</w:t>
            </w:r>
          </w:p>
        </w:tc>
      </w:tr>
      <w:tr w:rsidR="00573230" w:rsidRPr="00956743" w14:paraId="37693D41" w14:textId="77777777" w:rsidTr="00573230">
        <w:tc>
          <w:tcPr>
            <w:tcW w:w="1129" w:type="dxa"/>
          </w:tcPr>
          <w:p w14:paraId="516650D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1.3.2</w:t>
            </w:r>
          </w:p>
        </w:tc>
        <w:tc>
          <w:tcPr>
            <w:tcW w:w="1985" w:type="dxa"/>
          </w:tcPr>
          <w:p w14:paraId="5D38BDF2"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Jēgpilna secība</w:t>
            </w:r>
          </w:p>
        </w:tc>
        <w:tc>
          <w:tcPr>
            <w:tcW w:w="1701" w:type="dxa"/>
          </w:tcPr>
          <w:p w14:paraId="64DBC554"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76</w:t>
            </w:r>
          </w:p>
        </w:tc>
        <w:tc>
          <w:tcPr>
            <w:tcW w:w="1509" w:type="dxa"/>
          </w:tcPr>
          <w:p w14:paraId="5E2E0E3E"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100</w:t>
            </w:r>
          </w:p>
        </w:tc>
        <w:tc>
          <w:tcPr>
            <w:tcW w:w="1184" w:type="dxa"/>
          </w:tcPr>
          <w:p w14:paraId="27E53B7D"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-24</w:t>
            </w:r>
          </w:p>
        </w:tc>
        <w:tc>
          <w:tcPr>
            <w:tcW w:w="1701" w:type="dxa"/>
          </w:tcPr>
          <w:p w14:paraId="2027F185"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Uzlabojums</w:t>
            </w:r>
          </w:p>
        </w:tc>
      </w:tr>
      <w:tr w:rsidR="00573230" w:rsidRPr="00956743" w14:paraId="18C9C365" w14:textId="77777777" w:rsidTr="00573230">
        <w:tc>
          <w:tcPr>
            <w:tcW w:w="1129" w:type="dxa"/>
          </w:tcPr>
          <w:p w14:paraId="5B5FBA75"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2.4.6</w:t>
            </w:r>
          </w:p>
        </w:tc>
        <w:tc>
          <w:tcPr>
            <w:tcW w:w="1985" w:type="dxa"/>
          </w:tcPr>
          <w:p w14:paraId="0280FE2A"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Virsraksti un birkas</w:t>
            </w:r>
          </w:p>
        </w:tc>
        <w:tc>
          <w:tcPr>
            <w:tcW w:w="1701" w:type="dxa"/>
          </w:tcPr>
          <w:p w14:paraId="29A334B3"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59</w:t>
            </w:r>
          </w:p>
        </w:tc>
        <w:tc>
          <w:tcPr>
            <w:tcW w:w="1509" w:type="dxa"/>
          </w:tcPr>
          <w:p w14:paraId="75298DA5"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82</w:t>
            </w:r>
          </w:p>
        </w:tc>
        <w:tc>
          <w:tcPr>
            <w:tcW w:w="1184" w:type="dxa"/>
          </w:tcPr>
          <w:p w14:paraId="562BE2E2"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-24</w:t>
            </w:r>
          </w:p>
        </w:tc>
        <w:tc>
          <w:tcPr>
            <w:tcW w:w="1701" w:type="dxa"/>
          </w:tcPr>
          <w:p w14:paraId="6CABE053"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Uzlabojums</w:t>
            </w:r>
          </w:p>
        </w:tc>
      </w:tr>
      <w:tr w:rsidR="00573230" w:rsidRPr="00956743" w14:paraId="4615ECA3" w14:textId="77777777" w:rsidTr="00573230">
        <w:tc>
          <w:tcPr>
            <w:tcW w:w="1129" w:type="dxa"/>
          </w:tcPr>
          <w:p w14:paraId="0F59BB42"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3.2.4</w:t>
            </w:r>
          </w:p>
        </w:tc>
        <w:tc>
          <w:tcPr>
            <w:tcW w:w="1985" w:type="dxa"/>
          </w:tcPr>
          <w:p w14:paraId="007183FC"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Saskanīga identifikācija</w:t>
            </w:r>
          </w:p>
        </w:tc>
        <w:tc>
          <w:tcPr>
            <w:tcW w:w="1701" w:type="dxa"/>
          </w:tcPr>
          <w:p w14:paraId="1DE10615"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41</w:t>
            </w:r>
          </w:p>
        </w:tc>
        <w:tc>
          <w:tcPr>
            <w:tcW w:w="1509" w:type="dxa"/>
          </w:tcPr>
          <w:p w14:paraId="5CB31B8F"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65</w:t>
            </w:r>
          </w:p>
        </w:tc>
        <w:tc>
          <w:tcPr>
            <w:tcW w:w="1184" w:type="dxa"/>
          </w:tcPr>
          <w:p w14:paraId="5E3530AD"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-24</w:t>
            </w:r>
          </w:p>
        </w:tc>
        <w:tc>
          <w:tcPr>
            <w:tcW w:w="1701" w:type="dxa"/>
          </w:tcPr>
          <w:p w14:paraId="39993869"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Uzlabojums</w:t>
            </w:r>
          </w:p>
        </w:tc>
      </w:tr>
      <w:tr w:rsidR="00573230" w:rsidRPr="00956743" w14:paraId="71134E76" w14:textId="77777777" w:rsidTr="00573230">
        <w:tc>
          <w:tcPr>
            <w:tcW w:w="1129" w:type="dxa"/>
          </w:tcPr>
          <w:p w14:paraId="5223F08C"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3.3.3</w:t>
            </w:r>
          </w:p>
        </w:tc>
        <w:tc>
          <w:tcPr>
            <w:tcW w:w="1985" w:type="dxa"/>
          </w:tcPr>
          <w:p w14:paraId="47D001B3"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Kļūdas ieteikums</w:t>
            </w:r>
          </w:p>
        </w:tc>
        <w:tc>
          <w:tcPr>
            <w:tcW w:w="1701" w:type="dxa"/>
          </w:tcPr>
          <w:p w14:paraId="11DE1DE0"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35</w:t>
            </w:r>
          </w:p>
        </w:tc>
        <w:tc>
          <w:tcPr>
            <w:tcW w:w="1509" w:type="dxa"/>
          </w:tcPr>
          <w:p w14:paraId="112CD8CB"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59</w:t>
            </w:r>
          </w:p>
        </w:tc>
        <w:tc>
          <w:tcPr>
            <w:tcW w:w="1184" w:type="dxa"/>
          </w:tcPr>
          <w:p w14:paraId="0085A2FD"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-24</w:t>
            </w:r>
          </w:p>
        </w:tc>
        <w:tc>
          <w:tcPr>
            <w:tcW w:w="1701" w:type="dxa"/>
          </w:tcPr>
          <w:p w14:paraId="21CA8314"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Uzlabojums</w:t>
            </w:r>
          </w:p>
        </w:tc>
      </w:tr>
      <w:tr w:rsidR="00573230" w:rsidRPr="00956743" w14:paraId="13AD0638" w14:textId="77777777" w:rsidTr="00573230">
        <w:tc>
          <w:tcPr>
            <w:tcW w:w="1129" w:type="dxa"/>
          </w:tcPr>
          <w:p w14:paraId="0CB5F30D"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3.2.2</w:t>
            </w:r>
          </w:p>
        </w:tc>
        <w:tc>
          <w:tcPr>
            <w:tcW w:w="1985" w:type="dxa"/>
          </w:tcPr>
          <w:p w14:paraId="3B3A046D"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Par ievadi</w:t>
            </w:r>
          </w:p>
        </w:tc>
        <w:tc>
          <w:tcPr>
            <w:tcW w:w="1701" w:type="dxa"/>
          </w:tcPr>
          <w:p w14:paraId="3BC8A71C"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29</w:t>
            </w:r>
          </w:p>
        </w:tc>
        <w:tc>
          <w:tcPr>
            <w:tcW w:w="1509" w:type="dxa"/>
          </w:tcPr>
          <w:p w14:paraId="1BBFAB06"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53</w:t>
            </w:r>
          </w:p>
        </w:tc>
        <w:tc>
          <w:tcPr>
            <w:tcW w:w="1184" w:type="dxa"/>
          </w:tcPr>
          <w:p w14:paraId="2310D475" w14:textId="77777777" w:rsidR="00573230" w:rsidRPr="00956743" w:rsidRDefault="002D11A0" w:rsidP="00B47596">
            <w:pPr>
              <w:tabs>
                <w:tab w:val="left" w:pos="567"/>
              </w:tabs>
              <w:spacing w:before="240" w:line="360" w:lineRule="auto"/>
              <w:jc w:val="right"/>
              <w:rPr>
                <w:rFonts w:ascii="Arial" w:hAnsi="Arial" w:cs="Arial"/>
              </w:rPr>
            </w:pPr>
            <w:r w:rsidRPr="00956743">
              <w:rPr>
                <w:rFonts w:ascii="Arial" w:hAnsi="Arial" w:cs="Arial"/>
              </w:rPr>
              <w:t>-24</w:t>
            </w:r>
          </w:p>
        </w:tc>
        <w:tc>
          <w:tcPr>
            <w:tcW w:w="1701" w:type="dxa"/>
          </w:tcPr>
          <w:p w14:paraId="57B346B9"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Uzlabojums</w:t>
            </w:r>
          </w:p>
        </w:tc>
      </w:tr>
    </w:tbl>
    <w:p w14:paraId="6FD4521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     </w:t>
      </w:r>
    </w:p>
    <w:p w14:paraId="3F5EC5C0"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 xml:space="preserve"> </w:t>
      </w:r>
      <w:r w:rsidRPr="00956743">
        <w:rPr>
          <w:rFonts w:ascii="Arial" w:hAnsi="Arial" w:cs="Arial"/>
        </w:rPr>
        <w:br w:type="page"/>
      </w:r>
    </w:p>
    <w:bookmarkStart w:id="147" w:name="_Ref207750914"/>
    <w:p w14:paraId="31D53EFA" w14:textId="0344DD05" w:rsidR="00573230" w:rsidRPr="00956743" w:rsidRDefault="00F14F35"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48" w:name="_Toc208267068"/>
      <w:r w:rsidR="00C24874" w:rsidRPr="00956743">
        <w:rPr>
          <w:rFonts w:ascii="Arial" w:hAnsi="Arial" w:cs="Arial"/>
        </w:rPr>
        <w:t>8</w:t>
      </w:r>
      <w:r w:rsidRPr="00956743">
        <w:rPr>
          <w:rFonts w:ascii="Arial" w:hAnsi="Arial" w:cs="Arial"/>
        </w:rPr>
        <w:fldChar w:fldCharType="end"/>
      </w:r>
      <w:r w:rsidR="002D11A0" w:rsidRPr="00956743">
        <w:rPr>
          <w:rFonts w:ascii="Arial" w:hAnsi="Arial" w:cs="Arial"/>
        </w:rPr>
        <w:t>. tabula. Neatbilstību izmaiņas padziļinātajā izvērtējumā (tīmekļvietnes, 2023.–2024. gads)</w:t>
      </w:r>
      <w:bookmarkEnd w:id="147"/>
      <w:bookmarkEnd w:id="148"/>
    </w:p>
    <w:tbl>
      <w:tblPr>
        <w:tblStyle w:val="a9"/>
        <w:tblW w:w="918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192"/>
        <w:gridCol w:w="3056"/>
        <w:gridCol w:w="1843"/>
        <w:gridCol w:w="1842"/>
        <w:gridCol w:w="1249"/>
      </w:tblGrid>
      <w:tr w:rsidR="00573230" w:rsidRPr="00956743" w14:paraId="23257485" w14:textId="77777777" w:rsidTr="00573230">
        <w:trPr>
          <w:cnfStyle w:val="100000000000" w:firstRow="1" w:lastRow="0" w:firstColumn="0" w:lastColumn="0" w:oddVBand="0" w:evenVBand="0" w:oddHBand="0" w:evenHBand="0" w:firstRowFirstColumn="0" w:firstRowLastColumn="0" w:lastRowFirstColumn="0" w:lastRowLastColumn="0"/>
        </w:trPr>
        <w:tc>
          <w:tcPr>
            <w:tcW w:w="1192" w:type="dxa"/>
          </w:tcPr>
          <w:p w14:paraId="5CDDC9B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WCAG kritērijs</w:t>
            </w:r>
          </w:p>
        </w:tc>
        <w:tc>
          <w:tcPr>
            <w:tcW w:w="3056" w:type="dxa"/>
          </w:tcPr>
          <w:p w14:paraId="438F997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Izpildes kritērijs</w:t>
            </w:r>
          </w:p>
        </w:tc>
        <w:tc>
          <w:tcPr>
            <w:tcW w:w="1843" w:type="dxa"/>
          </w:tcPr>
          <w:p w14:paraId="76FE4D7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Neatbilstības % 24. gadā</w:t>
            </w:r>
          </w:p>
        </w:tc>
        <w:tc>
          <w:tcPr>
            <w:tcW w:w="1842" w:type="dxa"/>
          </w:tcPr>
          <w:p w14:paraId="14EF41D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Neatbilstības % 23. gadā</w:t>
            </w:r>
          </w:p>
        </w:tc>
        <w:tc>
          <w:tcPr>
            <w:tcW w:w="1249" w:type="dxa"/>
          </w:tcPr>
          <w:p w14:paraId="39BD02E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Izmaiņas (procentpunkti)</w:t>
            </w:r>
          </w:p>
        </w:tc>
      </w:tr>
      <w:tr w:rsidR="00573230" w:rsidRPr="00956743" w14:paraId="25E54DD0" w14:textId="77777777" w:rsidTr="00573230">
        <w:tc>
          <w:tcPr>
            <w:tcW w:w="1192" w:type="dxa"/>
          </w:tcPr>
          <w:p w14:paraId="6EF3DDE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1.1.1</w:t>
            </w:r>
          </w:p>
        </w:tc>
        <w:tc>
          <w:tcPr>
            <w:tcW w:w="3056" w:type="dxa"/>
          </w:tcPr>
          <w:p w14:paraId="1C9564C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Netekstuāls saturs</w:t>
            </w:r>
          </w:p>
        </w:tc>
        <w:tc>
          <w:tcPr>
            <w:tcW w:w="1843" w:type="dxa"/>
          </w:tcPr>
          <w:p w14:paraId="2A47E90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100</w:t>
            </w:r>
          </w:p>
        </w:tc>
        <w:tc>
          <w:tcPr>
            <w:tcW w:w="1842" w:type="dxa"/>
          </w:tcPr>
          <w:p w14:paraId="23C491D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100</w:t>
            </w:r>
          </w:p>
        </w:tc>
        <w:tc>
          <w:tcPr>
            <w:tcW w:w="1249" w:type="dxa"/>
          </w:tcPr>
          <w:p w14:paraId="471C5B3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1E067A06" w14:textId="77777777" w:rsidTr="00573230">
        <w:tc>
          <w:tcPr>
            <w:tcW w:w="1192" w:type="dxa"/>
          </w:tcPr>
          <w:p w14:paraId="68E6FAC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1.2.1</w:t>
            </w:r>
          </w:p>
        </w:tc>
        <w:tc>
          <w:tcPr>
            <w:tcW w:w="3056" w:type="dxa"/>
          </w:tcPr>
          <w:p w14:paraId="00308D4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Tikai skaņa un tikai video (iepriekš ierakstīti)</w:t>
            </w:r>
          </w:p>
        </w:tc>
        <w:tc>
          <w:tcPr>
            <w:tcW w:w="1843" w:type="dxa"/>
          </w:tcPr>
          <w:p w14:paraId="61A97BF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c>
          <w:tcPr>
            <w:tcW w:w="1842" w:type="dxa"/>
          </w:tcPr>
          <w:p w14:paraId="3E06A1E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35</w:t>
            </w:r>
          </w:p>
        </w:tc>
        <w:tc>
          <w:tcPr>
            <w:tcW w:w="1249" w:type="dxa"/>
          </w:tcPr>
          <w:p w14:paraId="1F7D1E7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r>
      <w:tr w:rsidR="00573230" w:rsidRPr="00956743" w14:paraId="2DAD3F3F" w14:textId="77777777" w:rsidTr="00573230">
        <w:tc>
          <w:tcPr>
            <w:tcW w:w="1192" w:type="dxa"/>
          </w:tcPr>
          <w:p w14:paraId="7983F3E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1.2.2</w:t>
            </w:r>
          </w:p>
        </w:tc>
        <w:tc>
          <w:tcPr>
            <w:tcW w:w="3056" w:type="dxa"/>
          </w:tcPr>
          <w:p w14:paraId="56308F7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Titri (iepriekš ierakstīti)</w:t>
            </w:r>
          </w:p>
        </w:tc>
        <w:tc>
          <w:tcPr>
            <w:tcW w:w="1843" w:type="dxa"/>
          </w:tcPr>
          <w:p w14:paraId="1FFD1BC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c>
          <w:tcPr>
            <w:tcW w:w="1842" w:type="dxa"/>
          </w:tcPr>
          <w:p w14:paraId="4C1E8C2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c>
          <w:tcPr>
            <w:tcW w:w="1249" w:type="dxa"/>
          </w:tcPr>
          <w:p w14:paraId="4AF4D57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r>
      <w:tr w:rsidR="00573230" w:rsidRPr="00956743" w14:paraId="4D534B88" w14:textId="77777777" w:rsidTr="00573230">
        <w:tc>
          <w:tcPr>
            <w:tcW w:w="1192" w:type="dxa"/>
          </w:tcPr>
          <w:p w14:paraId="6A601CA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1.2.3</w:t>
            </w:r>
          </w:p>
        </w:tc>
        <w:tc>
          <w:tcPr>
            <w:tcW w:w="3056" w:type="dxa"/>
          </w:tcPr>
          <w:p w14:paraId="0437A7B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rPr>
              <w:t>Audioapraksts</w:t>
            </w:r>
            <w:proofErr w:type="spellEnd"/>
            <w:r w:rsidRPr="00956743">
              <w:rPr>
                <w:rFonts w:ascii="Arial" w:hAnsi="Arial" w:cs="Arial"/>
              </w:rPr>
              <w:t xml:space="preserve"> vai alternatīva vide (iepriekš ierakstīta)</w:t>
            </w:r>
          </w:p>
        </w:tc>
        <w:tc>
          <w:tcPr>
            <w:tcW w:w="1843" w:type="dxa"/>
          </w:tcPr>
          <w:p w14:paraId="662A76D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842" w:type="dxa"/>
          </w:tcPr>
          <w:p w14:paraId="061E020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249" w:type="dxa"/>
          </w:tcPr>
          <w:p w14:paraId="483FA96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31E930F9" w14:textId="77777777" w:rsidTr="00573230">
        <w:tc>
          <w:tcPr>
            <w:tcW w:w="1192" w:type="dxa"/>
          </w:tcPr>
          <w:p w14:paraId="0F857C3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1.2.4</w:t>
            </w:r>
          </w:p>
        </w:tc>
        <w:tc>
          <w:tcPr>
            <w:tcW w:w="3056" w:type="dxa"/>
          </w:tcPr>
          <w:p w14:paraId="0EFA513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Titri (tiešraidē)</w:t>
            </w:r>
          </w:p>
        </w:tc>
        <w:tc>
          <w:tcPr>
            <w:tcW w:w="1843" w:type="dxa"/>
          </w:tcPr>
          <w:p w14:paraId="3409CC7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842" w:type="dxa"/>
          </w:tcPr>
          <w:p w14:paraId="76F6FC1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249" w:type="dxa"/>
          </w:tcPr>
          <w:p w14:paraId="7C3254B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19FE00C5" w14:textId="77777777" w:rsidTr="00573230">
        <w:tc>
          <w:tcPr>
            <w:tcW w:w="1192" w:type="dxa"/>
          </w:tcPr>
          <w:p w14:paraId="5A088C5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1.2.5</w:t>
            </w:r>
          </w:p>
        </w:tc>
        <w:tc>
          <w:tcPr>
            <w:tcW w:w="3056" w:type="dxa"/>
          </w:tcPr>
          <w:p w14:paraId="14FD7F5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rPr>
              <w:t>Audioapraksts</w:t>
            </w:r>
            <w:proofErr w:type="spellEnd"/>
            <w:r w:rsidRPr="00956743">
              <w:rPr>
                <w:rFonts w:ascii="Arial" w:hAnsi="Arial" w:cs="Arial"/>
              </w:rPr>
              <w:t xml:space="preserve"> (iepriekš ierakstīts)</w:t>
            </w:r>
          </w:p>
        </w:tc>
        <w:tc>
          <w:tcPr>
            <w:tcW w:w="1843" w:type="dxa"/>
          </w:tcPr>
          <w:p w14:paraId="5C0ADEE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842" w:type="dxa"/>
          </w:tcPr>
          <w:p w14:paraId="2815595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c>
          <w:tcPr>
            <w:tcW w:w="1249" w:type="dxa"/>
          </w:tcPr>
          <w:p w14:paraId="5612601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r>
      <w:tr w:rsidR="00573230" w:rsidRPr="00956743" w14:paraId="34646F66" w14:textId="77777777" w:rsidTr="00573230">
        <w:tc>
          <w:tcPr>
            <w:tcW w:w="1192" w:type="dxa"/>
          </w:tcPr>
          <w:p w14:paraId="40703CF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1.3.1</w:t>
            </w:r>
          </w:p>
        </w:tc>
        <w:tc>
          <w:tcPr>
            <w:tcW w:w="3056" w:type="dxa"/>
          </w:tcPr>
          <w:p w14:paraId="2CDEA5F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Informācija un saistības</w:t>
            </w:r>
          </w:p>
        </w:tc>
        <w:tc>
          <w:tcPr>
            <w:tcW w:w="1843" w:type="dxa"/>
          </w:tcPr>
          <w:p w14:paraId="7490F7D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100</w:t>
            </w:r>
          </w:p>
        </w:tc>
        <w:tc>
          <w:tcPr>
            <w:tcW w:w="1842" w:type="dxa"/>
          </w:tcPr>
          <w:p w14:paraId="78803B5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100</w:t>
            </w:r>
          </w:p>
        </w:tc>
        <w:tc>
          <w:tcPr>
            <w:tcW w:w="1249" w:type="dxa"/>
          </w:tcPr>
          <w:p w14:paraId="6A720CD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041A7799" w14:textId="77777777" w:rsidTr="00573230">
        <w:tc>
          <w:tcPr>
            <w:tcW w:w="1192" w:type="dxa"/>
          </w:tcPr>
          <w:p w14:paraId="0C12723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1.3.2</w:t>
            </w:r>
          </w:p>
        </w:tc>
        <w:tc>
          <w:tcPr>
            <w:tcW w:w="3056" w:type="dxa"/>
          </w:tcPr>
          <w:p w14:paraId="3AB4CA3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Jēgpilna secība</w:t>
            </w:r>
          </w:p>
        </w:tc>
        <w:tc>
          <w:tcPr>
            <w:tcW w:w="1843" w:type="dxa"/>
          </w:tcPr>
          <w:p w14:paraId="44BDEA0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76</w:t>
            </w:r>
          </w:p>
        </w:tc>
        <w:tc>
          <w:tcPr>
            <w:tcW w:w="1842" w:type="dxa"/>
          </w:tcPr>
          <w:p w14:paraId="44C8172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100</w:t>
            </w:r>
          </w:p>
        </w:tc>
        <w:tc>
          <w:tcPr>
            <w:tcW w:w="1249" w:type="dxa"/>
          </w:tcPr>
          <w:p w14:paraId="4B2C789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r>
      <w:tr w:rsidR="00573230" w:rsidRPr="00956743" w14:paraId="6658BBE6" w14:textId="77777777" w:rsidTr="00573230">
        <w:tc>
          <w:tcPr>
            <w:tcW w:w="1192" w:type="dxa"/>
          </w:tcPr>
          <w:p w14:paraId="066AD40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1.3.3</w:t>
            </w:r>
          </w:p>
        </w:tc>
        <w:tc>
          <w:tcPr>
            <w:tcW w:w="3056" w:type="dxa"/>
          </w:tcPr>
          <w:p w14:paraId="4B556AF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rPr>
              <w:t>Sensorās</w:t>
            </w:r>
            <w:proofErr w:type="spellEnd"/>
            <w:r w:rsidRPr="00956743">
              <w:rPr>
                <w:rFonts w:ascii="Arial" w:hAnsi="Arial" w:cs="Arial"/>
              </w:rPr>
              <w:t xml:space="preserve"> īpašības</w:t>
            </w:r>
          </w:p>
        </w:tc>
        <w:tc>
          <w:tcPr>
            <w:tcW w:w="1843" w:type="dxa"/>
          </w:tcPr>
          <w:p w14:paraId="26F5255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59</w:t>
            </w:r>
          </w:p>
        </w:tc>
        <w:tc>
          <w:tcPr>
            <w:tcW w:w="1842" w:type="dxa"/>
          </w:tcPr>
          <w:p w14:paraId="25A6BA3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100</w:t>
            </w:r>
          </w:p>
        </w:tc>
        <w:tc>
          <w:tcPr>
            <w:tcW w:w="1249" w:type="dxa"/>
          </w:tcPr>
          <w:p w14:paraId="0841FB7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-41</w:t>
            </w:r>
          </w:p>
        </w:tc>
      </w:tr>
      <w:tr w:rsidR="00573230" w:rsidRPr="00956743" w14:paraId="5C9F61C6" w14:textId="77777777" w:rsidTr="00573230">
        <w:tc>
          <w:tcPr>
            <w:tcW w:w="1192" w:type="dxa"/>
          </w:tcPr>
          <w:p w14:paraId="752D652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1.3.4</w:t>
            </w:r>
          </w:p>
        </w:tc>
        <w:tc>
          <w:tcPr>
            <w:tcW w:w="3056" w:type="dxa"/>
          </w:tcPr>
          <w:p w14:paraId="698F94D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Orientācija</w:t>
            </w:r>
          </w:p>
        </w:tc>
        <w:tc>
          <w:tcPr>
            <w:tcW w:w="1843" w:type="dxa"/>
          </w:tcPr>
          <w:p w14:paraId="444EC59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c>
          <w:tcPr>
            <w:tcW w:w="1842" w:type="dxa"/>
          </w:tcPr>
          <w:p w14:paraId="1CFE190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c>
          <w:tcPr>
            <w:tcW w:w="1249" w:type="dxa"/>
          </w:tcPr>
          <w:p w14:paraId="5B12003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r>
      <w:tr w:rsidR="00573230" w:rsidRPr="00956743" w14:paraId="3BD1D434" w14:textId="77777777" w:rsidTr="00573230">
        <w:tc>
          <w:tcPr>
            <w:tcW w:w="1192" w:type="dxa"/>
          </w:tcPr>
          <w:p w14:paraId="6976C55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1.3.5</w:t>
            </w:r>
          </w:p>
        </w:tc>
        <w:tc>
          <w:tcPr>
            <w:tcW w:w="3056" w:type="dxa"/>
          </w:tcPr>
          <w:p w14:paraId="0C7C8CD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Ievades mērķa identificēšana</w:t>
            </w:r>
          </w:p>
        </w:tc>
        <w:tc>
          <w:tcPr>
            <w:tcW w:w="1843" w:type="dxa"/>
          </w:tcPr>
          <w:p w14:paraId="2133FAD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c>
          <w:tcPr>
            <w:tcW w:w="1842" w:type="dxa"/>
          </w:tcPr>
          <w:p w14:paraId="622A985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41</w:t>
            </w:r>
          </w:p>
        </w:tc>
        <w:tc>
          <w:tcPr>
            <w:tcW w:w="1249" w:type="dxa"/>
          </w:tcPr>
          <w:p w14:paraId="17232F1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-35</w:t>
            </w:r>
          </w:p>
        </w:tc>
      </w:tr>
      <w:tr w:rsidR="00573230" w:rsidRPr="00956743" w14:paraId="68ED3604" w14:textId="77777777" w:rsidTr="00573230">
        <w:tc>
          <w:tcPr>
            <w:tcW w:w="1192" w:type="dxa"/>
          </w:tcPr>
          <w:p w14:paraId="7BC6A2B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lastRenderedPageBreak/>
              <w:t>1.4.1</w:t>
            </w:r>
          </w:p>
        </w:tc>
        <w:tc>
          <w:tcPr>
            <w:tcW w:w="3056" w:type="dxa"/>
          </w:tcPr>
          <w:p w14:paraId="0E5DE9F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Krāsas izmantošana</w:t>
            </w:r>
          </w:p>
        </w:tc>
        <w:tc>
          <w:tcPr>
            <w:tcW w:w="1843" w:type="dxa"/>
          </w:tcPr>
          <w:p w14:paraId="43E4FF9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76</w:t>
            </w:r>
          </w:p>
        </w:tc>
        <w:tc>
          <w:tcPr>
            <w:tcW w:w="1842" w:type="dxa"/>
          </w:tcPr>
          <w:p w14:paraId="432E4EC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41</w:t>
            </w:r>
          </w:p>
        </w:tc>
        <w:tc>
          <w:tcPr>
            <w:tcW w:w="1249" w:type="dxa"/>
          </w:tcPr>
          <w:p w14:paraId="6290D2A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35</w:t>
            </w:r>
          </w:p>
        </w:tc>
      </w:tr>
      <w:tr w:rsidR="00573230" w:rsidRPr="00956743" w14:paraId="5444375A" w14:textId="77777777" w:rsidTr="00573230">
        <w:tc>
          <w:tcPr>
            <w:tcW w:w="1192" w:type="dxa"/>
          </w:tcPr>
          <w:p w14:paraId="6F3E14E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1.4.2</w:t>
            </w:r>
          </w:p>
        </w:tc>
        <w:tc>
          <w:tcPr>
            <w:tcW w:w="3056" w:type="dxa"/>
          </w:tcPr>
          <w:p w14:paraId="3BB435B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Skaņas vadība</w:t>
            </w:r>
          </w:p>
        </w:tc>
        <w:tc>
          <w:tcPr>
            <w:tcW w:w="1843" w:type="dxa"/>
          </w:tcPr>
          <w:p w14:paraId="0B7D5AA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842" w:type="dxa"/>
          </w:tcPr>
          <w:p w14:paraId="630BF38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249" w:type="dxa"/>
          </w:tcPr>
          <w:p w14:paraId="5C8ACF6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55567643" w14:textId="77777777" w:rsidTr="00573230">
        <w:tc>
          <w:tcPr>
            <w:tcW w:w="1192" w:type="dxa"/>
          </w:tcPr>
          <w:p w14:paraId="580C5EB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1.4.3</w:t>
            </w:r>
          </w:p>
        </w:tc>
        <w:tc>
          <w:tcPr>
            <w:tcW w:w="3056" w:type="dxa"/>
          </w:tcPr>
          <w:p w14:paraId="6D9AAFA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Kontrasts (minimālais)</w:t>
            </w:r>
          </w:p>
        </w:tc>
        <w:tc>
          <w:tcPr>
            <w:tcW w:w="1843" w:type="dxa"/>
          </w:tcPr>
          <w:p w14:paraId="6252833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88</w:t>
            </w:r>
          </w:p>
        </w:tc>
        <w:tc>
          <w:tcPr>
            <w:tcW w:w="1842" w:type="dxa"/>
          </w:tcPr>
          <w:p w14:paraId="127FFF0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65</w:t>
            </w:r>
          </w:p>
        </w:tc>
        <w:tc>
          <w:tcPr>
            <w:tcW w:w="1249" w:type="dxa"/>
          </w:tcPr>
          <w:p w14:paraId="5367EF5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r>
      <w:tr w:rsidR="00573230" w:rsidRPr="00956743" w14:paraId="197654FE" w14:textId="77777777" w:rsidTr="00573230">
        <w:tc>
          <w:tcPr>
            <w:tcW w:w="1192" w:type="dxa"/>
          </w:tcPr>
          <w:p w14:paraId="7103BA0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1.4.4</w:t>
            </w:r>
          </w:p>
        </w:tc>
        <w:tc>
          <w:tcPr>
            <w:tcW w:w="3056" w:type="dxa"/>
          </w:tcPr>
          <w:p w14:paraId="3703DE7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Teksta lieluma maina</w:t>
            </w:r>
          </w:p>
        </w:tc>
        <w:tc>
          <w:tcPr>
            <w:tcW w:w="1843" w:type="dxa"/>
          </w:tcPr>
          <w:p w14:paraId="2A7AE2F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c>
          <w:tcPr>
            <w:tcW w:w="1842" w:type="dxa"/>
          </w:tcPr>
          <w:p w14:paraId="4762B04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c>
          <w:tcPr>
            <w:tcW w:w="1249" w:type="dxa"/>
          </w:tcPr>
          <w:p w14:paraId="30110EE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r>
      <w:tr w:rsidR="00573230" w:rsidRPr="00956743" w14:paraId="51CD5AE4" w14:textId="77777777" w:rsidTr="00573230">
        <w:tc>
          <w:tcPr>
            <w:tcW w:w="1192" w:type="dxa"/>
          </w:tcPr>
          <w:p w14:paraId="6BA7654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1.4.5</w:t>
            </w:r>
          </w:p>
        </w:tc>
        <w:tc>
          <w:tcPr>
            <w:tcW w:w="3056" w:type="dxa"/>
          </w:tcPr>
          <w:p w14:paraId="0FE4EF7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Teksta attēli</w:t>
            </w:r>
          </w:p>
        </w:tc>
        <w:tc>
          <w:tcPr>
            <w:tcW w:w="1843" w:type="dxa"/>
          </w:tcPr>
          <w:p w14:paraId="5CC39B8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82</w:t>
            </w:r>
          </w:p>
        </w:tc>
        <w:tc>
          <w:tcPr>
            <w:tcW w:w="1842" w:type="dxa"/>
          </w:tcPr>
          <w:p w14:paraId="5733123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59</w:t>
            </w:r>
          </w:p>
        </w:tc>
        <w:tc>
          <w:tcPr>
            <w:tcW w:w="1249" w:type="dxa"/>
          </w:tcPr>
          <w:p w14:paraId="5D4F99D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r>
      <w:tr w:rsidR="00573230" w:rsidRPr="00956743" w14:paraId="434A62DE" w14:textId="77777777" w:rsidTr="00573230">
        <w:tc>
          <w:tcPr>
            <w:tcW w:w="1192" w:type="dxa"/>
          </w:tcPr>
          <w:p w14:paraId="4E24C6D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1.4.10</w:t>
            </w:r>
          </w:p>
        </w:tc>
        <w:tc>
          <w:tcPr>
            <w:tcW w:w="3056" w:type="dxa"/>
          </w:tcPr>
          <w:p w14:paraId="73ED73D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Plūduma sakārtošana</w:t>
            </w:r>
          </w:p>
        </w:tc>
        <w:tc>
          <w:tcPr>
            <w:tcW w:w="1843" w:type="dxa"/>
          </w:tcPr>
          <w:p w14:paraId="7782908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76</w:t>
            </w:r>
          </w:p>
        </w:tc>
        <w:tc>
          <w:tcPr>
            <w:tcW w:w="1842" w:type="dxa"/>
          </w:tcPr>
          <w:p w14:paraId="66EF10C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76</w:t>
            </w:r>
          </w:p>
        </w:tc>
        <w:tc>
          <w:tcPr>
            <w:tcW w:w="1249" w:type="dxa"/>
          </w:tcPr>
          <w:p w14:paraId="7C64D4F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1C326A52" w14:textId="77777777" w:rsidTr="00573230">
        <w:tc>
          <w:tcPr>
            <w:tcW w:w="1192" w:type="dxa"/>
          </w:tcPr>
          <w:p w14:paraId="17BFAA6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1.4.11</w:t>
            </w:r>
          </w:p>
        </w:tc>
        <w:tc>
          <w:tcPr>
            <w:tcW w:w="3056" w:type="dxa"/>
          </w:tcPr>
          <w:p w14:paraId="2EF8FD6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Netekstuālais kontrasts</w:t>
            </w:r>
          </w:p>
        </w:tc>
        <w:tc>
          <w:tcPr>
            <w:tcW w:w="1843" w:type="dxa"/>
          </w:tcPr>
          <w:p w14:paraId="211DEC9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76</w:t>
            </w:r>
          </w:p>
        </w:tc>
        <w:tc>
          <w:tcPr>
            <w:tcW w:w="1842" w:type="dxa"/>
          </w:tcPr>
          <w:p w14:paraId="140997E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47</w:t>
            </w:r>
          </w:p>
        </w:tc>
        <w:tc>
          <w:tcPr>
            <w:tcW w:w="1249" w:type="dxa"/>
          </w:tcPr>
          <w:p w14:paraId="4F160E6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29</w:t>
            </w:r>
          </w:p>
        </w:tc>
      </w:tr>
      <w:tr w:rsidR="00573230" w:rsidRPr="00956743" w14:paraId="0F8D3CC6" w14:textId="77777777" w:rsidTr="00573230">
        <w:tc>
          <w:tcPr>
            <w:tcW w:w="1192" w:type="dxa"/>
          </w:tcPr>
          <w:p w14:paraId="55257F6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1.4.12</w:t>
            </w:r>
          </w:p>
        </w:tc>
        <w:tc>
          <w:tcPr>
            <w:tcW w:w="3056" w:type="dxa"/>
          </w:tcPr>
          <w:p w14:paraId="1A95E51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Teksta retinājums</w:t>
            </w:r>
          </w:p>
        </w:tc>
        <w:tc>
          <w:tcPr>
            <w:tcW w:w="1843" w:type="dxa"/>
          </w:tcPr>
          <w:p w14:paraId="0383810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53</w:t>
            </w:r>
          </w:p>
        </w:tc>
        <w:tc>
          <w:tcPr>
            <w:tcW w:w="1842" w:type="dxa"/>
          </w:tcPr>
          <w:p w14:paraId="66FA785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47</w:t>
            </w:r>
          </w:p>
        </w:tc>
        <w:tc>
          <w:tcPr>
            <w:tcW w:w="1249" w:type="dxa"/>
          </w:tcPr>
          <w:p w14:paraId="31E73FF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r>
      <w:tr w:rsidR="00573230" w:rsidRPr="00956743" w14:paraId="0D6726D1" w14:textId="77777777" w:rsidTr="00573230">
        <w:tc>
          <w:tcPr>
            <w:tcW w:w="1192" w:type="dxa"/>
          </w:tcPr>
          <w:p w14:paraId="3861363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1.4.13</w:t>
            </w:r>
          </w:p>
        </w:tc>
        <w:tc>
          <w:tcPr>
            <w:tcW w:w="3056" w:type="dxa"/>
          </w:tcPr>
          <w:p w14:paraId="0468F3D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Saturs uznirstošās norādēs vai fokusā</w:t>
            </w:r>
          </w:p>
        </w:tc>
        <w:tc>
          <w:tcPr>
            <w:tcW w:w="1843" w:type="dxa"/>
          </w:tcPr>
          <w:p w14:paraId="495EF9C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65</w:t>
            </w:r>
          </w:p>
        </w:tc>
        <w:tc>
          <w:tcPr>
            <w:tcW w:w="1842" w:type="dxa"/>
          </w:tcPr>
          <w:p w14:paraId="5BA171D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59</w:t>
            </w:r>
          </w:p>
        </w:tc>
        <w:tc>
          <w:tcPr>
            <w:tcW w:w="1249" w:type="dxa"/>
          </w:tcPr>
          <w:p w14:paraId="5B98BBB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r>
      <w:tr w:rsidR="00573230" w:rsidRPr="00956743" w14:paraId="23FA0F12" w14:textId="77777777" w:rsidTr="00573230">
        <w:tc>
          <w:tcPr>
            <w:tcW w:w="1192" w:type="dxa"/>
          </w:tcPr>
          <w:p w14:paraId="4948DBA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2.1.1</w:t>
            </w:r>
          </w:p>
        </w:tc>
        <w:tc>
          <w:tcPr>
            <w:tcW w:w="3056" w:type="dxa"/>
          </w:tcPr>
          <w:p w14:paraId="0B1F19D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Tastatūra</w:t>
            </w:r>
          </w:p>
        </w:tc>
        <w:tc>
          <w:tcPr>
            <w:tcW w:w="1843" w:type="dxa"/>
          </w:tcPr>
          <w:p w14:paraId="433013B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100</w:t>
            </w:r>
          </w:p>
        </w:tc>
        <w:tc>
          <w:tcPr>
            <w:tcW w:w="1842" w:type="dxa"/>
          </w:tcPr>
          <w:p w14:paraId="26714AE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100</w:t>
            </w:r>
          </w:p>
        </w:tc>
        <w:tc>
          <w:tcPr>
            <w:tcW w:w="1249" w:type="dxa"/>
          </w:tcPr>
          <w:p w14:paraId="6353E16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604E0723" w14:textId="77777777" w:rsidTr="00573230">
        <w:tc>
          <w:tcPr>
            <w:tcW w:w="1192" w:type="dxa"/>
          </w:tcPr>
          <w:p w14:paraId="4B20EE4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2.1.2</w:t>
            </w:r>
          </w:p>
        </w:tc>
        <w:tc>
          <w:tcPr>
            <w:tcW w:w="3056" w:type="dxa"/>
          </w:tcPr>
          <w:p w14:paraId="49629B6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Bez tastatūras slazda</w:t>
            </w:r>
          </w:p>
        </w:tc>
        <w:tc>
          <w:tcPr>
            <w:tcW w:w="1843" w:type="dxa"/>
          </w:tcPr>
          <w:p w14:paraId="66F05DF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35</w:t>
            </w:r>
          </w:p>
        </w:tc>
        <w:tc>
          <w:tcPr>
            <w:tcW w:w="1842" w:type="dxa"/>
          </w:tcPr>
          <w:p w14:paraId="2E51924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c>
          <w:tcPr>
            <w:tcW w:w="1249" w:type="dxa"/>
          </w:tcPr>
          <w:p w14:paraId="0A6503C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r>
      <w:tr w:rsidR="00573230" w:rsidRPr="00956743" w14:paraId="405A7309" w14:textId="77777777" w:rsidTr="00573230">
        <w:tc>
          <w:tcPr>
            <w:tcW w:w="1192" w:type="dxa"/>
          </w:tcPr>
          <w:p w14:paraId="2C74A58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2.1.4</w:t>
            </w:r>
          </w:p>
        </w:tc>
        <w:tc>
          <w:tcPr>
            <w:tcW w:w="3056" w:type="dxa"/>
          </w:tcPr>
          <w:p w14:paraId="11FE0CE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Rakstzīmju īsinājumtaustiņi</w:t>
            </w:r>
          </w:p>
        </w:tc>
        <w:tc>
          <w:tcPr>
            <w:tcW w:w="1843" w:type="dxa"/>
          </w:tcPr>
          <w:p w14:paraId="5A418E8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842" w:type="dxa"/>
          </w:tcPr>
          <w:p w14:paraId="200582A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249" w:type="dxa"/>
          </w:tcPr>
          <w:p w14:paraId="0E71D73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057DE321" w14:textId="77777777" w:rsidTr="00573230">
        <w:tc>
          <w:tcPr>
            <w:tcW w:w="1192" w:type="dxa"/>
          </w:tcPr>
          <w:p w14:paraId="68FBE52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2.2.1</w:t>
            </w:r>
          </w:p>
        </w:tc>
        <w:tc>
          <w:tcPr>
            <w:tcW w:w="3056" w:type="dxa"/>
          </w:tcPr>
          <w:p w14:paraId="2291FA0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Pielāgojams laika iestatījums</w:t>
            </w:r>
          </w:p>
        </w:tc>
        <w:tc>
          <w:tcPr>
            <w:tcW w:w="1843" w:type="dxa"/>
          </w:tcPr>
          <w:p w14:paraId="5532C77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c>
          <w:tcPr>
            <w:tcW w:w="1842" w:type="dxa"/>
          </w:tcPr>
          <w:p w14:paraId="181B456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c>
          <w:tcPr>
            <w:tcW w:w="1249" w:type="dxa"/>
          </w:tcPr>
          <w:p w14:paraId="6941343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r>
      <w:tr w:rsidR="00573230" w:rsidRPr="00956743" w14:paraId="1CF55C91" w14:textId="77777777" w:rsidTr="00573230">
        <w:tc>
          <w:tcPr>
            <w:tcW w:w="1192" w:type="dxa"/>
          </w:tcPr>
          <w:p w14:paraId="497F09B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2.2.2</w:t>
            </w:r>
          </w:p>
        </w:tc>
        <w:tc>
          <w:tcPr>
            <w:tcW w:w="3056" w:type="dxa"/>
          </w:tcPr>
          <w:p w14:paraId="29A5333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rPr>
              <w:t>Pauzešana</w:t>
            </w:r>
            <w:proofErr w:type="spellEnd"/>
            <w:r w:rsidRPr="00956743">
              <w:rPr>
                <w:rFonts w:ascii="Arial" w:hAnsi="Arial" w:cs="Arial"/>
              </w:rPr>
              <w:t>, apturēšana, slēpšana</w:t>
            </w:r>
          </w:p>
        </w:tc>
        <w:tc>
          <w:tcPr>
            <w:tcW w:w="1843" w:type="dxa"/>
          </w:tcPr>
          <w:p w14:paraId="41AB58A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c>
          <w:tcPr>
            <w:tcW w:w="1842" w:type="dxa"/>
          </w:tcPr>
          <w:p w14:paraId="65746F3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c>
          <w:tcPr>
            <w:tcW w:w="1249" w:type="dxa"/>
          </w:tcPr>
          <w:p w14:paraId="3EDC1A9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r>
      <w:tr w:rsidR="00573230" w:rsidRPr="00956743" w14:paraId="208D6C3C" w14:textId="77777777" w:rsidTr="00573230">
        <w:tc>
          <w:tcPr>
            <w:tcW w:w="1192" w:type="dxa"/>
          </w:tcPr>
          <w:p w14:paraId="0BECD94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2.3.1</w:t>
            </w:r>
          </w:p>
        </w:tc>
        <w:tc>
          <w:tcPr>
            <w:tcW w:w="3056" w:type="dxa"/>
          </w:tcPr>
          <w:p w14:paraId="18575D6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Trīs uzplaiksnījumi vai zem robežvērtības</w:t>
            </w:r>
          </w:p>
        </w:tc>
        <w:tc>
          <w:tcPr>
            <w:tcW w:w="1843" w:type="dxa"/>
          </w:tcPr>
          <w:p w14:paraId="6AA6A9C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842" w:type="dxa"/>
          </w:tcPr>
          <w:p w14:paraId="16CD33E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249" w:type="dxa"/>
          </w:tcPr>
          <w:p w14:paraId="594E011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5E00002E" w14:textId="77777777" w:rsidTr="00573230">
        <w:tc>
          <w:tcPr>
            <w:tcW w:w="1192" w:type="dxa"/>
          </w:tcPr>
          <w:p w14:paraId="6C7E043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lastRenderedPageBreak/>
              <w:t>2.4.1</w:t>
            </w:r>
          </w:p>
        </w:tc>
        <w:tc>
          <w:tcPr>
            <w:tcW w:w="3056" w:type="dxa"/>
          </w:tcPr>
          <w:p w14:paraId="3974008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Bloku apiešana</w:t>
            </w:r>
          </w:p>
        </w:tc>
        <w:tc>
          <w:tcPr>
            <w:tcW w:w="1843" w:type="dxa"/>
          </w:tcPr>
          <w:p w14:paraId="3245196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76</w:t>
            </w:r>
          </w:p>
        </w:tc>
        <w:tc>
          <w:tcPr>
            <w:tcW w:w="1842" w:type="dxa"/>
          </w:tcPr>
          <w:p w14:paraId="1FEB6C0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65</w:t>
            </w:r>
          </w:p>
        </w:tc>
        <w:tc>
          <w:tcPr>
            <w:tcW w:w="1249" w:type="dxa"/>
          </w:tcPr>
          <w:p w14:paraId="259B9DC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r>
      <w:tr w:rsidR="00573230" w:rsidRPr="00956743" w14:paraId="06F9A38E" w14:textId="77777777" w:rsidTr="00573230">
        <w:tc>
          <w:tcPr>
            <w:tcW w:w="1192" w:type="dxa"/>
          </w:tcPr>
          <w:p w14:paraId="4113C35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2.4.2</w:t>
            </w:r>
          </w:p>
        </w:tc>
        <w:tc>
          <w:tcPr>
            <w:tcW w:w="3056" w:type="dxa"/>
          </w:tcPr>
          <w:p w14:paraId="2E39F09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Vietne ar nosaukumu</w:t>
            </w:r>
          </w:p>
        </w:tc>
        <w:tc>
          <w:tcPr>
            <w:tcW w:w="1843" w:type="dxa"/>
          </w:tcPr>
          <w:p w14:paraId="7FD0BB9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35</w:t>
            </w:r>
          </w:p>
        </w:tc>
        <w:tc>
          <w:tcPr>
            <w:tcW w:w="1842" w:type="dxa"/>
          </w:tcPr>
          <w:p w14:paraId="05B9295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c>
          <w:tcPr>
            <w:tcW w:w="1249" w:type="dxa"/>
          </w:tcPr>
          <w:p w14:paraId="2B73726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r>
      <w:tr w:rsidR="00573230" w:rsidRPr="00956743" w14:paraId="060518C8" w14:textId="77777777" w:rsidTr="00573230">
        <w:tc>
          <w:tcPr>
            <w:tcW w:w="1192" w:type="dxa"/>
          </w:tcPr>
          <w:p w14:paraId="32043DE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2.4.3</w:t>
            </w:r>
          </w:p>
        </w:tc>
        <w:tc>
          <w:tcPr>
            <w:tcW w:w="3056" w:type="dxa"/>
          </w:tcPr>
          <w:p w14:paraId="67C78D0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Fokusa secība</w:t>
            </w:r>
          </w:p>
        </w:tc>
        <w:tc>
          <w:tcPr>
            <w:tcW w:w="1843" w:type="dxa"/>
          </w:tcPr>
          <w:p w14:paraId="6D7B062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100</w:t>
            </w:r>
          </w:p>
        </w:tc>
        <w:tc>
          <w:tcPr>
            <w:tcW w:w="1842" w:type="dxa"/>
          </w:tcPr>
          <w:p w14:paraId="23A835F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94</w:t>
            </w:r>
          </w:p>
        </w:tc>
        <w:tc>
          <w:tcPr>
            <w:tcW w:w="1249" w:type="dxa"/>
          </w:tcPr>
          <w:p w14:paraId="072A8A3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r>
      <w:tr w:rsidR="00573230" w:rsidRPr="00956743" w14:paraId="5CAB49A3" w14:textId="77777777" w:rsidTr="00573230">
        <w:tc>
          <w:tcPr>
            <w:tcW w:w="1192" w:type="dxa"/>
          </w:tcPr>
          <w:p w14:paraId="0C9457F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2.4.4</w:t>
            </w:r>
          </w:p>
        </w:tc>
        <w:tc>
          <w:tcPr>
            <w:tcW w:w="3056" w:type="dxa"/>
          </w:tcPr>
          <w:p w14:paraId="320092F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Saites saturs (kontekstā)</w:t>
            </w:r>
          </w:p>
        </w:tc>
        <w:tc>
          <w:tcPr>
            <w:tcW w:w="1843" w:type="dxa"/>
          </w:tcPr>
          <w:p w14:paraId="5B13434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94</w:t>
            </w:r>
          </w:p>
        </w:tc>
        <w:tc>
          <w:tcPr>
            <w:tcW w:w="1842" w:type="dxa"/>
          </w:tcPr>
          <w:p w14:paraId="0D08FF6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94</w:t>
            </w:r>
          </w:p>
        </w:tc>
        <w:tc>
          <w:tcPr>
            <w:tcW w:w="1249" w:type="dxa"/>
          </w:tcPr>
          <w:p w14:paraId="2D3B72A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7587BCDD" w14:textId="77777777" w:rsidTr="00573230">
        <w:tc>
          <w:tcPr>
            <w:tcW w:w="1192" w:type="dxa"/>
          </w:tcPr>
          <w:p w14:paraId="3234D68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2.4.5</w:t>
            </w:r>
          </w:p>
        </w:tc>
        <w:tc>
          <w:tcPr>
            <w:tcW w:w="3056" w:type="dxa"/>
          </w:tcPr>
          <w:p w14:paraId="301774A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Vairāki veidi</w:t>
            </w:r>
          </w:p>
        </w:tc>
        <w:tc>
          <w:tcPr>
            <w:tcW w:w="1843" w:type="dxa"/>
          </w:tcPr>
          <w:p w14:paraId="0EE3029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c>
          <w:tcPr>
            <w:tcW w:w="1842" w:type="dxa"/>
          </w:tcPr>
          <w:p w14:paraId="35E6044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c>
          <w:tcPr>
            <w:tcW w:w="1249" w:type="dxa"/>
          </w:tcPr>
          <w:p w14:paraId="543E4FC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r>
      <w:tr w:rsidR="00573230" w:rsidRPr="00956743" w14:paraId="2855325D" w14:textId="77777777" w:rsidTr="00573230">
        <w:tc>
          <w:tcPr>
            <w:tcW w:w="1192" w:type="dxa"/>
          </w:tcPr>
          <w:p w14:paraId="73656B3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2.4.6</w:t>
            </w:r>
          </w:p>
        </w:tc>
        <w:tc>
          <w:tcPr>
            <w:tcW w:w="3056" w:type="dxa"/>
          </w:tcPr>
          <w:p w14:paraId="14CFCDD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Virsraksti un birkas</w:t>
            </w:r>
          </w:p>
        </w:tc>
        <w:tc>
          <w:tcPr>
            <w:tcW w:w="1843" w:type="dxa"/>
          </w:tcPr>
          <w:p w14:paraId="031974E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59</w:t>
            </w:r>
          </w:p>
        </w:tc>
        <w:tc>
          <w:tcPr>
            <w:tcW w:w="1842" w:type="dxa"/>
          </w:tcPr>
          <w:p w14:paraId="02A563D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82</w:t>
            </w:r>
          </w:p>
        </w:tc>
        <w:tc>
          <w:tcPr>
            <w:tcW w:w="1249" w:type="dxa"/>
          </w:tcPr>
          <w:p w14:paraId="1DF3AD8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r>
      <w:tr w:rsidR="00573230" w:rsidRPr="00956743" w14:paraId="16A457CF" w14:textId="77777777" w:rsidTr="00573230">
        <w:tc>
          <w:tcPr>
            <w:tcW w:w="1192" w:type="dxa"/>
          </w:tcPr>
          <w:p w14:paraId="6779E49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2.4.7</w:t>
            </w:r>
          </w:p>
        </w:tc>
        <w:tc>
          <w:tcPr>
            <w:tcW w:w="3056" w:type="dxa"/>
          </w:tcPr>
          <w:p w14:paraId="4A424CC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Redzams fokuss</w:t>
            </w:r>
          </w:p>
        </w:tc>
        <w:tc>
          <w:tcPr>
            <w:tcW w:w="1843" w:type="dxa"/>
          </w:tcPr>
          <w:p w14:paraId="6C88D17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88</w:t>
            </w:r>
          </w:p>
        </w:tc>
        <w:tc>
          <w:tcPr>
            <w:tcW w:w="1842" w:type="dxa"/>
          </w:tcPr>
          <w:p w14:paraId="57D904F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65</w:t>
            </w:r>
          </w:p>
        </w:tc>
        <w:tc>
          <w:tcPr>
            <w:tcW w:w="1249" w:type="dxa"/>
          </w:tcPr>
          <w:p w14:paraId="3BA07B3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r>
      <w:tr w:rsidR="00573230" w:rsidRPr="00956743" w14:paraId="5694E784" w14:textId="77777777" w:rsidTr="00573230">
        <w:tc>
          <w:tcPr>
            <w:tcW w:w="1192" w:type="dxa"/>
          </w:tcPr>
          <w:p w14:paraId="39C95DB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2.5.1</w:t>
            </w:r>
          </w:p>
        </w:tc>
        <w:tc>
          <w:tcPr>
            <w:tcW w:w="3056" w:type="dxa"/>
          </w:tcPr>
          <w:p w14:paraId="7D1D143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Rādītāja žesti</w:t>
            </w:r>
          </w:p>
        </w:tc>
        <w:tc>
          <w:tcPr>
            <w:tcW w:w="1843" w:type="dxa"/>
          </w:tcPr>
          <w:p w14:paraId="5F9C660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842" w:type="dxa"/>
          </w:tcPr>
          <w:p w14:paraId="0E04013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249" w:type="dxa"/>
          </w:tcPr>
          <w:p w14:paraId="4AAFD54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062FE8AC" w14:textId="77777777" w:rsidTr="00573230">
        <w:tc>
          <w:tcPr>
            <w:tcW w:w="1192" w:type="dxa"/>
          </w:tcPr>
          <w:p w14:paraId="2982A90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2.5.2</w:t>
            </w:r>
          </w:p>
        </w:tc>
        <w:tc>
          <w:tcPr>
            <w:tcW w:w="3056" w:type="dxa"/>
          </w:tcPr>
          <w:p w14:paraId="149BC8A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Rādītāja atcelšana</w:t>
            </w:r>
          </w:p>
        </w:tc>
        <w:tc>
          <w:tcPr>
            <w:tcW w:w="1843" w:type="dxa"/>
          </w:tcPr>
          <w:p w14:paraId="376DE80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842" w:type="dxa"/>
          </w:tcPr>
          <w:p w14:paraId="0E6BB00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c>
          <w:tcPr>
            <w:tcW w:w="1249" w:type="dxa"/>
          </w:tcPr>
          <w:p w14:paraId="544C178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r>
      <w:tr w:rsidR="00573230" w:rsidRPr="00956743" w14:paraId="02034866" w14:textId="77777777" w:rsidTr="00573230">
        <w:tc>
          <w:tcPr>
            <w:tcW w:w="1192" w:type="dxa"/>
          </w:tcPr>
          <w:p w14:paraId="76FDB24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2.5.3</w:t>
            </w:r>
          </w:p>
        </w:tc>
        <w:tc>
          <w:tcPr>
            <w:tcW w:w="3056" w:type="dxa"/>
          </w:tcPr>
          <w:p w14:paraId="7DAE071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Birka nosaukumā</w:t>
            </w:r>
          </w:p>
        </w:tc>
        <w:tc>
          <w:tcPr>
            <w:tcW w:w="1843" w:type="dxa"/>
          </w:tcPr>
          <w:p w14:paraId="185201F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c>
          <w:tcPr>
            <w:tcW w:w="1842" w:type="dxa"/>
          </w:tcPr>
          <w:p w14:paraId="1D219AF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76</w:t>
            </w:r>
          </w:p>
        </w:tc>
        <w:tc>
          <w:tcPr>
            <w:tcW w:w="1249" w:type="dxa"/>
          </w:tcPr>
          <w:p w14:paraId="2D43182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-59</w:t>
            </w:r>
          </w:p>
        </w:tc>
      </w:tr>
      <w:tr w:rsidR="00573230" w:rsidRPr="00956743" w14:paraId="6C58BADC" w14:textId="77777777" w:rsidTr="00573230">
        <w:tc>
          <w:tcPr>
            <w:tcW w:w="1192" w:type="dxa"/>
          </w:tcPr>
          <w:p w14:paraId="52FD208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2.5.4</w:t>
            </w:r>
          </w:p>
        </w:tc>
        <w:tc>
          <w:tcPr>
            <w:tcW w:w="3056" w:type="dxa"/>
          </w:tcPr>
          <w:p w14:paraId="53D6EDE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Palaide ar kustību</w:t>
            </w:r>
          </w:p>
        </w:tc>
        <w:tc>
          <w:tcPr>
            <w:tcW w:w="1843" w:type="dxa"/>
          </w:tcPr>
          <w:p w14:paraId="7772CE7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842" w:type="dxa"/>
          </w:tcPr>
          <w:p w14:paraId="0A670FC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249" w:type="dxa"/>
          </w:tcPr>
          <w:p w14:paraId="2ED63FC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6F88E43A" w14:textId="77777777" w:rsidTr="00573230">
        <w:tc>
          <w:tcPr>
            <w:tcW w:w="1192" w:type="dxa"/>
          </w:tcPr>
          <w:p w14:paraId="23056B6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3.1.1</w:t>
            </w:r>
          </w:p>
        </w:tc>
        <w:tc>
          <w:tcPr>
            <w:tcW w:w="3056" w:type="dxa"/>
          </w:tcPr>
          <w:p w14:paraId="21F6346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Vietnes valoda</w:t>
            </w:r>
          </w:p>
        </w:tc>
        <w:tc>
          <w:tcPr>
            <w:tcW w:w="1843" w:type="dxa"/>
          </w:tcPr>
          <w:p w14:paraId="7D44E8B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c>
          <w:tcPr>
            <w:tcW w:w="1842" w:type="dxa"/>
          </w:tcPr>
          <w:p w14:paraId="579FE4F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c>
          <w:tcPr>
            <w:tcW w:w="1249" w:type="dxa"/>
          </w:tcPr>
          <w:p w14:paraId="2C2055D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2B7B9B66" w14:textId="77777777" w:rsidTr="00573230">
        <w:tc>
          <w:tcPr>
            <w:tcW w:w="1192" w:type="dxa"/>
          </w:tcPr>
          <w:p w14:paraId="71A872D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3.1.2</w:t>
            </w:r>
          </w:p>
        </w:tc>
        <w:tc>
          <w:tcPr>
            <w:tcW w:w="3056" w:type="dxa"/>
          </w:tcPr>
          <w:p w14:paraId="664A7FF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Daļu valoda</w:t>
            </w:r>
          </w:p>
        </w:tc>
        <w:tc>
          <w:tcPr>
            <w:tcW w:w="1843" w:type="dxa"/>
          </w:tcPr>
          <w:p w14:paraId="531CFDA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c>
          <w:tcPr>
            <w:tcW w:w="1842" w:type="dxa"/>
          </w:tcPr>
          <w:p w14:paraId="1A3CBDD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76</w:t>
            </w:r>
          </w:p>
        </w:tc>
        <w:tc>
          <w:tcPr>
            <w:tcW w:w="1249" w:type="dxa"/>
          </w:tcPr>
          <w:p w14:paraId="274C0C2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-65</w:t>
            </w:r>
          </w:p>
        </w:tc>
      </w:tr>
      <w:tr w:rsidR="00573230" w:rsidRPr="00956743" w14:paraId="033769FB" w14:textId="77777777" w:rsidTr="00573230">
        <w:tc>
          <w:tcPr>
            <w:tcW w:w="1192" w:type="dxa"/>
          </w:tcPr>
          <w:p w14:paraId="4005605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3.2.1</w:t>
            </w:r>
          </w:p>
        </w:tc>
        <w:tc>
          <w:tcPr>
            <w:tcW w:w="3056" w:type="dxa"/>
          </w:tcPr>
          <w:p w14:paraId="294E8E2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Par fokusu</w:t>
            </w:r>
          </w:p>
        </w:tc>
        <w:tc>
          <w:tcPr>
            <w:tcW w:w="1843" w:type="dxa"/>
          </w:tcPr>
          <w:p w14:paraId="45AF404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842" w:type="dxa"/>
          </w:tcPr>
          <w:p w14:paraId="6F410D9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c>
          <w:tcPr>
            <w:tcW w:w="1249" w:type="dxa"/>
          </w:tcPr>
          <w:p w14:paraId="2DB4915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r>
      <w:tr w:rsidR="00573230" w:rsidRPr="00956743" w14:paraId="4CE6129C" w14:textId="77777777" w:rsidTr="00573230">
        <w:tc>
          <w:tcPr>
            <w:tcW w:w="1192" w:type="dxa"/>
          </w:tcPr>
          <w:p w14:paraId="7FE9735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3.2.2</w:t>
            </w:r>
          </w:p>
        </w:tc>
        <w:tc>
          <w:tcPr>
            <w:tcW w:w="3056" w:type="dxa"/>
          </w:tcPr>
          <w:p w14:paraId="39FA8A1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Par ievadi</w:t>
            </w:r>
          </w:p>
        </w:tc>
        <w:tc>
          <w:tcPr>
            <w:tcW w:w="1843" w:type="dxa"/>
          </w:tcPr>
          <w:p w14:paraId="5B8FF7F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29</w:t>
            </w:r>
          </w:p>
        </w:tc>
        <w:tc>
          <w:tcPr>
            <w:tcW w:w="1842" w:type="dxa"/>
          </w:tcPr>
          <w:p w14:paraId="3D2851E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53</w:t>
            </w:r>
          </w:p>
        </w:tc>
        <w:tc>
          <w:tcPr>
            <w:tcW w:w="1249" w:type="dxa"/>
          </w:tcPr>
          <w:p w14:paraId="4EDB44A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r>
      <w:tr w:rsidR="00573230" w:rsidRPr="00956743" w14:paraId="1FDD6CE5" w14:textId="77777777" w:rsidTr="00573230">
        <w:tc>
          <w:tcPr>
            <w:tcW w:w="1192" w:type="dxa"/>
          </w:tcPr>
          <w:p w14:paraId="3164D73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3.2.3</w:t>
            </w:r>
          </w:p>
        </w:tc>
        <w:tc>
          <w:tcPr>
            <w:tcW w:w="3056" w:type="dxa"/>
          </w:tcPr>
          <w:p w14:paraId="04A246E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Saskanīga navigācija</w:t>
            </w:r>
          </w:p>
        </w:tc>
        <w:tc>
          <w:tcPr>
            <w:tcW w:w="1843" w:type="dxa"/>
          </w:tcPr>
          <w:p w14:paraId="6087F76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c>
          <w:tcPr>
            <w:tcW w:w="1842" w:type="dxa"/>
          </w:tcPr>
          <w:p w14:paraId="5B2ABCD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29</w:t>
            </w:r>
          </w:p>
        </w:tc>
        <w:tc>
          <w:tcPr>
            <w:tcW w:w="1249" w:type="dxa"/>
          </w:tcPr>
          <w:p w14:paraId="119BC4E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r>
      <w:tr w:rsidR="00573230" w:rsidRPr="00956743" w14:paraId="56CEAC9A" w14:textId="77777777" w:rsidTr="00573230">
        <w:tc>
          <w:tcPr>
            <w:tcW w:w="1192" w:type="dxa"/>
          </w:tcPr>
          <w:p w14:paraId="0CA74FA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3.2.4</w:t>
            </w:r>
          </w:p>
        </w:tc>
        <w:tc>
          <w:tcPr>
            <w:tcW w:w="3056" w:type="dxa"/>
          </w:tcPr>
          <w:p w14:paraId="09A797E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Saskanīga identifikācija</w:t>
            </w:r>
          </w:p>
        </w:tc>
        <w:tc>
          <w:tcPr>
            <w:tcW w:w="1843" w:type="dxa"/>
          </w:tcPr>
          <w:p w14:paraId="7D7C4C4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41</w:t>
            </w:r>
          </w:p>
        </w:tc>
        <w:tc>
          <w:tcPr>
            <w:tcW w:w="1842" w:type="dxa"/>
          </w:tcPr>
          <w:p w14:paraId="2486BF7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65</w:t>
            </w:r>
          </w:p>
        </w:tc>
        <w:tc>
          <w:tcPr>
            <w:tcW w:w="1249" w:type="dxa"/>
          </w:tcPr>
          <w:p w14:paraId="606D291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r>
      <w:tr w:rsidR="00573230" w:rsidRPr="00956743" w14:paraId="6F68B484" w14:textId="77777777" w:rsidTr="00573230">
        <w:tc>
          <w:tcPr>
            <w:tcW w:w="1192" w:type="dxa"/>
          </w:tcPr>
          <w:p w14:paraId="51C067D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3.3.1</w:t>
            </w:r>
          </w:p>
        </w:tc>
        <w:tc>
          <w:tcPr>
            <w:tcW w:w="3056" w:type="dxa"/>
          </w:tcPr>
          <w:p w14:paraId="5D5C590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Kļūdas identifikācija</w:t>
            </w:r>
          </w:p>
        </w:tc>
        <w:tc>
          <w:tcPr>
            <w:tcW w:w="1843" w:type="dxa"/>
          </w:tcPr>
          <w:p w14:paraId="3AD13F8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29</w:t>
            </w:r>
          </w:p>
        </w:tc>
        <w:tc>
          <w:tcPr>
            <w:tcW w:w="1842" w:type="dxa"/>
          </w:tcPr>
          <w:p w14:paraId="087F2F4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47</w:t>
            </w:r>
          </w:p>
        </w:tc>
        <w:tc>
          <w:tcPr>
            <w:tcW w:w="1249" w:type="dxa"/>
          </w:tcPr>
          <w:p w14:paraId="1244AB3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-18</w:t>
            </w:r>
          </w:p>
        </w:tc>
      </w:tr>
      <w:tr w:rsidR="00573230" w:rsidRPr="00956743" w14:paraId="4D698D85" w14:textId="77777777" w:rsidTr="00573230">
        <w:tc>
          <w:tcPr>
            <w:tcW w:w="1192" w:type="dxa"/>
          </w:tcPr>
          <w:p w14:paraId="1EE228D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lastRenderedPageBreak/>
              <w:t>3.3.2</w:t>
            </w:r>
          </w:p>
        </w:tc>
        <w:tc>
          <w:tcPr>
            <w:tcW w:w="3056" w:type="dxa"/>
          </w:tcPr>
          <w:p w14:paraId="654651F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Birkas vai instrukcijas</w:t>
            </w:r>
          </w:p>
        </w:tc>
        <w:tc>
          <w:tcPr>
            <w:tcW w:w="1843" w:type="dxa"/>
          </w:tcPr>
          <w:p w14:paraId="55C36CF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35</w:t>
            </w:r>
          </w:p>
        </w:tc>
        <w:tc>
          <w:tcPr>
            <w:tcW w:w="1842" w:type="dxa"/>
          </w:tcPr>
          <w:p w14:paraId="4537F95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76</w:t>
            </w:r>
          </w:p>
        </w:tc>
        <w:tc>
          <w:tcPr>
            <w:tcW w:w="1249" w:type="dxa"/>
          </w:tcPr>
          <w:p w14:paraId="0F65BF5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-41</w:t>
            </w:r>
          </w:p>
        </w:tc>
      </w:tr>
      <w:tr w:rsidR="00573230" w:rsidRPr="00956743" w14:paraId="71A0EC0C" w14:textId="77777777" w:rsidTr="00573230">
        <w:tc>
          <w:tcPr>
            <w:tcW w:w="1192" w:type="dxa"/>
          </w:tcPr>
          <w:p w14:paraId="6567144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3.3.3</w:t>
            </w:r>
          </w:p>
        </w:tc>
        <w:tc>
          <w:tcPr>
            <w:tcW w:w="3056" w:type="dxa"/>
          </w:tcPr>
          <w:p w14:paraId="3E812C3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Kļūdas ieteikums</w:t>
            </w:r>
          </w:p>
        </w:tc>
        <w:tc>
          <w:tcPr>
            <w:tcW w:w="1843" w:type="dxa"/>
          </w:tcPr>
          <w:p w14:paraId="7C8A776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35</w:t>
            </w:r>
          </w:p>
        </w:tc>
        <w:tc>
          <w:tcPr>
            <w:tcW w:w="1842" w:type="dxa"/>
          </w:tcPr>
          <w:p w14:paraId="6713651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59</w:t>
            </w:r>
          </w:p>
        </w:tc>
        <w:tc>
          <w:tcPr>
            <w:tcW w:w="1249" w:type="dxa"/>
          </w:tcPr>
          <w:p w14:paraId="6E19DF8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-24</w:t>
            </w:r>
          </w:p>
        </w:tc>
      </w:tr>
      <w:tr w:rsidR="00573230" w:rsidRPr="00956743" w14:paraId="7D624023" w14:textId="77777777" w:rsidTr="00573230">
        <w:tc>
          <w:tcPr>
            <w:tcW w:w="1192" w:type="dxa"/>
          </w:tcPr>
          <w:p w14:paraId="458C769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3.3.4</w:t>
            </w:r>
          </w:p>
        </w:tc>
        <w:tc>
          <w:tcPr>
            <w:tcW w:w="3056" w:type="dxa"/>
          </w:tcPr>
          <w:p w14:paraId="38ADED1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Kļūdas novēršana (juridiska, finanšu, datu)</w:t>
            </w:r>
          </w:p>
        </w:tc>
        <w:tc>
          <w:tcPr>
            <w:tcW w:w="1843" w:type="dxa"/>
          </w:tcPr>
          <w:p w14:paraId="036DB00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c>
          <w:tcPr>
            <w:tcW w:w="1842" w:type="dxa"/>
          </w:tcPr>
          <w:p w14:paraId="22079FA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12</w:t>
            </w:r>
          </w:p>
        </w:tc>
        <w:tc>
          <w:tcPr>
            <w:tcW w:w="1249" w:type="dxa"/>
          </w:tcPr>
          <w:p w14:paraId="198423E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2B410BC4" w14:textId="77777777" w:rsidTr="00573230">
        <w:tc>
          <w:tcPr>
            <w:tcW w:w="1192" w:type="dxa"/>
          </w:tcPr>
          <w:p w14:paraId="3D437C2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4.1.1</w:t>
            </w:r>
          </w:p>
        </w:tc>
        <w:tc>
          <w:tcPr>
            <w:tcW w:w="3056" w:type="dxa"/>
          </w:tcPr>
          <w:p w14:paraId="60FE73F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rPr>
              <w:t>Parsešana</w:t>
            </w:r>
            <w:proofErr w:type="spellEnd"/>
          </w:p>
        </w:tc>
        <w:tc>
          <w:tcPr>
            <w:tcW w:w="1843" w:type="dxa"/>
          </w:tcPr>
          <w:p w14:paraId="1CB4242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842" w:type="dxa"/>
          </w:tcPr>
          <w:p w14:paraId="45DC8A7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c>
          <w:tcPr>
            <w:tcW w:w="1249" w:type="dxa"/>
          </w:tcPr>
          <w:p w14:paraId="38B8F94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6BCBEDCA" w14:textId="77777777" w:rsidTr="00573230">
        <w:tc>
          <w:tcPr>
            <w:tcW w:w="1192" w:type="dxa"/>
          </w:tcPr>
          <w:p w14:paraId="796D1D4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4.1.2</w:t>
            </w:r>
          </w:p>
        </w:tc>
        <w:tc>
          <w:tcPr>
            <w:tcW w:w="3056" w:type="dxa"/>
          </w:tcPr>
          <w:p w14:paraId="6A099DD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Nosaukums, loma, vērtība</w:t>
            </w:r>
          </w:p>
        </w:tc>
        <w:tc>
          <w:tcPr>
            <w:tcW w:w="1843" w:type="dxa"/>
          </w:tcPr>
          <w:p w14:paraId="0DF9019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100</w:t>
            </w:r>
          </w:p>
        </w:tc>
        <w:tc>
          <w:tcPr>
            <w:tcW w:w="1842" w:type="dxa"/>
          </w:tcPr>
          <w:p w14:paraId="24BFF34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100</w:t>
            </w:r>
          </w:p>
        </w:tc>
        <w:tc>
          <w:tcPr>
            <w:tcW w:w="1249" w:type="dxa"/>
          </w:tcPr>
          <w:p w14:paraId="72E58FD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0</w:t>
            </w:r>
          </w:p>
        </w:tc>
      </w:tr>
      <w:tr w:rsidR="00573230" w:rsidRPr="00956743" w14:paraId="67DF9155" w14:textId="77777777" w:rsidTr="00573230">
        <w:tc>
          <w:tcPr>
            <w:tcW w:w="1192" w:type="dxa"/>
          </w:tcPr>
          <w:p w14:paraId="096E51B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4.1.3</w:t>
            </w:r>
          </w:p>
        </w:tc>
        <w:tc>
          <w:tcPr>
            <w:tcW w:w="3056" w:type="dxa"/>
          </w:tcPr>
          <w:p w14:paraId="6841087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Statusa ziņojumi</w:t>
            </w:r>
          </w:p>
        </w:tc>
        <w:tc>
          <w:tcPr>
            <w:tcW w:w="1843" w:type="dxa"/>
          </w:tcPr>
          <w:p w14:paraId="21EF495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59</w:t>
            </w:r>
          </w:p>
        </w:tc>
        <w:tc>
          <w:tcPr>
            <w:tcW w:w="1842" w:type="dxa"/>
          </w:tcPr>
          <w:p w14:paraId="73DCCB8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53</w:t>
            </w:r>
          </w:p>
        </w:tc>
        <w:tc>
          <w:tcPr>
            <w:tcW w:w="1249" w:type="dxa"/>
          </w:tcPr>
          <w:p w14:paraId="78797DE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6</w:t>
            </w:r>
          </w:p>
        </w:tc>
      </w:tr>
    </w:tbl>
    <w:p w14:paraId="06D74D50" w14:textId="77777777" w:rsidR="00573230" w:rsidRPr="00956743" w:rsidRDefault="00573230" w:rsidP="00B47596">
      <w:pPr>
        <w:tabs>
          <w:tab w:val="left" w:pos="567"/>
        </w:tabs>
        <w:spacing w:before="240" w:line="360" w:lineRule="auto"/>
        <w:rPr>
          <w:rFonts w:ascii="Arial" w:hAnsi="Arial" w:cs="Arial"/>
        </w:rPr>
      </w:pPr>
    </w:p>
    <w:p w14:paraId="0CBDAAF7"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49" w:name="_Ref207750955"/>
    <w:p w14:paraId="63548258" w14:textId="6C08F5A0" w:rsidR="00573230" w:rsidRPr="00956743" w:rsidRDefault="00F33EF6"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50" w:name="_Toc208267069"/>
      <w:r w:rsidR="00C24874" w:rsidRPr="00956743">
        <w:rPr>
          <w:rFonts w:ascii="Arial" w:hAnsi="Arial" w:cs="Arial"/>
        </w:rPr>
        <w:t>9</w:t>
      </w:r>
      <w:r w:rsidRPr="00956743">
        <w:rPr>
          <w:rFonts w:ascii="Arial" w:hAnsi="Arial" w:cs="Arial"/>
        </w:rPr>
        <w:fldChar w:fldCharType="end"/>
      </w:r>
      <w:r w:rsidR="002D11A0" w:rsidRPr="00956743">
        <w:rPr>
          <w:rFonts w:ascii="Arial" w:hAnsi="Arial" w:cs="Arial"/>
        </w:rPr>
        <w:t>. tabula. Funkcionālās veiktspējas rādītāju salīdzinājums (tīmekļvietnes,2023..–2024. gads)</w:t>
      </w:r>
      <w:bookmarkEnd w:id="149"/>
      <w:bookmarkEnd w:id="150"/>
    </w:p>
    <w:tbl>
      <w:tblPr>
        <w:tblStyle w:val="aa"/>
        <w:tblW w:w="918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4059"/>
        <w:gridCol w:w="1249"/>
        <w:gridCol w:w="1312"/>
        <w:gridCol w:w="1249"/>
        <w:gridCol w:w="1312"/>
      </w:tblGrid>
      <w:tr w:rsidR="00573230" w:rsidRPr="00956743" w14:paraId="5DFA8143" w14:textId="77777777" w:rsidTr="00573230">
        <w:trPr>
          <w:cnfStyle w:val="100000000000" w:firstRow="1" w:lastRow="0" w:firstColumn="0" w:lastColumn="0" w:oddVBand="0" w:evenVBand="0" w:oddHBand="0" w:evenHBand="0" w:firstRowFirstColumn="0" w:firstRowLastColumn="0" w:lastRowFirstColumn="0" w:lastRowLastColumn="0"/>
        </w:trPr>
        <w:tc>
          <w:tcPr>
            <w:tcW w:w="4060" w:type="dxa"/>
          </w:tcPr>
          <w:p w14:paraId="3C19682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Funkcionālās veiktspējas priekšraksts</w:t>
            </w:r>
          </w:p>
        </w:tc>
        <w:tc>
          <w:tcPr>
            <w:tcW w:w="1249" w:type="dxa"/>
          </w:tcPr>
          <w:p w14:paraId="35BD4F2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Platformas % (2024)</w:t>
            </w:r>
          </w:p>
        </w:tc>
        <w:tc>
          <w:tcPr>
            <w:tcW w:w="1312" w:type="dxa"/>
          </w:tcPr>
          <w:p w14:paraId="3A923A6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Lapas/Skati % (2024)</w:t>
            </w:r>
          </w:p>
        </w:tc>
        <w:tc>
          <w:tcPr>
            <w:tcW w:w="1249" w:type="dxa"/>
          </w:tcPr>
          <w:p w14:paraId="16D638F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Platformas % (2023)</w:t>
            </w:r>
          </w:p>
        </w:tc>
        <w:tc>
          <w:tcPr>
            <w:tcW w:w="1312" w:type="dxa"/>
          </w:tcPr>
          <w:p w14:paraId="3354F9A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Lapas/Skati % (2023)</w:t>
            </w:r>
          </w:p>
        </w:tc>
      </w:tr>
      <w:tr w:rsidR="00573230" w:rsidRPr="00956743" w14:paraId="0DEBAC5A" w14:textId="77777777" w:rsidTr="00573230">
        <w:tc>
          <w:tcPr>
            <w:tcW w:w="4060" w:type="dxa"/>
          </w:tcPr>
          <w:p w14:paraId="6E3DE25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ar pasliktinātu dzirdi</w:t>
            </w:r>
          </w:p>
        </w:tc>
        <w:tc>
          <w:tcPr>
            <w:tcW w:w="1249" w:type="dxa"/>
          </w:tcPr>
          <w:p w14:paraId="57223A1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571B6DA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58.0%</w:t>
            </w:r>
          </w:p>
        </w:tc>
        <w:tc>
          <w:tcPr>
            <w:tcW w:w="1249" w:type="dxa"/>
          </w:tcPr>
          <w:p w14:paraId="52499B3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6CD3A19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68.9%</w:t>
            </w:r>
          </w:p>
        </w:tc>
      </w:tr>
      <w:tr w:rsidR="00573230" w:rsidRPr="00956743" w14:paraId="35BA12EA" w14:textId="77777777" w:rsidTr="00573230">
        <w:tc>
          <w:tcPr>
            <w:tcW w:w="4060" w:type="dxa"/>
          </w:tcPr>
          <w:p w14:paraId="253FA1A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ar pasliktinātu kognitīvo, valodas vai mācīšanās spēju</w:t>
            </w:r>
          </w:p>
        </w:tc>
        <w:tc>
          <w:tcPr>
            <w:tcW w:w="1249" w:type="dxa"/>
          </w:tcPr>
          <w:p w14:paraId="152A77C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19414EB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95.3%</w:t>
            </w:r>
          </w:p>
        </w:tc>
        <w:tc>
          <w:tcPr>
            <w:tcW w:w="1249" w:type="dxa"/>
          </w:tcPr>
          <w:p w14:paraId="79761C1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431FCAF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96.3%</w:t>
            </w:r>
          </w:p>
        </w:tc>
      </w:tr>
      <w:tr w:rsidR="00573230" w:rsidRPr="00956743" w14:paraId="11376152" w14:textId="77777777" w:rsidTr="00573230">
        <w:tc>
          <w:tcPr>
            <w:tcW w:w="4060" w:type="dxa"/>
          </w:tcPr>
          <w:p w14:paraId="3E7462C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ar pasliktinātu kustību spēju vai spēku</w:t>
            </w:r>
          </w:p>
        </w:tc>
        <w:tc>
          <w:tcPr>
            <w:tcW w:w="1249" w:type="dxa"/>
          </w:tcPr>
          <w:p w14:paraId="11FEB9A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7425D09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90.2%</w:t>
            </w:r>
          </w:p>
        </w:tc>
        <w:tc>
          <w:tcPr>
            <w:tcW w:w="1249" w:type="dxa"/>
          </w:tcPr>
          <w:p w14:paraId="69C08AF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1AA0430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90.1%</w:t>
            </w:r>
          </w:p>
        </w:tc>
      </w:tr>
      <w:tr w:rsidR="00573230" w:rsidRPr="00956743" w14:paraId="65536AEF" w14:textId="77777777" w:rsidTr="00573230">
        <w:tc>
          <w:tcPr>
            <w:tcW w:w="4060" w:type="dxa"/>
          </w:tcPr>
          <w:p w14:paraId="149D461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ar pasliktinātu redzi</w:t>
            </w:r>
          </w:p>
        </w:tc>
        <w:tc>
          <w:tcPr>
            <w:tcW w:w="1249" w:type="dxa"/>
          </w:tcPr>
          <w:p w14:paraId="70973FF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757CDAF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96.4%</w:t>
            </w:r>
          </w:p>
        </w:tc>
        <w:tc>
          <w:tcPr>
            <w:tcW w:w="1249" w:type="dxa"/>
          </w:tcPr>
          <w:p w14:paraId="51E9FF0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18EA087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96.9%</w:t>
            </w:r>
          </w:p>
        </w:tc>
      </w:tr>
      <w:tr w:rsidR="00573230" w:rsidRPr="00956743" w14:paraId="0F9DB7EC" w14:textId="77777777" w:rsidTr="00573230">
        <w:tc>
          <w:tcPr>
            <w:tcW w:w="4060" w:type="dxa"/>
          </w:tcPr>
          <w:p w14:paraId="4C3A4B6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nedzirdot</w:t>
            </w:r>
          </w:p>
        </w:tc>
        <w:tc>
          <w:tcPr>
            <w:tcW w:w="1249" w:type="dxa"/>
          </w:tcPr>
          <w:p w14:paraId="736AD26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6416B78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58.0%</w:t>
            </w:r>
          </w:p>
        </w:tc>
        <w:tc>
          <w:tcPr>
            <w:tcW w:w="1249" w:type="dxa"/>
          </w:tcPr>
          <w:p w14:paraId="568B5E2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3BA6F8A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68.9%</w:t>
            </w:r>
          </w:p>
        </w:tc>
      </w:tr>
      <w:tr w:rsidR="00573230" w:rsidRPr="00956743" w14:paraId="4FD4E7CC" w14:textId="77777777" w:rsidTr="00573230">
        <w:tc>
          <w:tcPr>
            <w:tcW w:w="4060" w:type="dxa"/>
          </w:tcPr>
          <w:p w14:paraId="30A5946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neuztverot krāsas</w:t>
            </w:r>
          </w:p>
        </w:tc>
        <w:tc>
          <w:tcPr>
            <w:tcW w:w="1249" w:type="dxa"/>
          </w:tcPr>
          <w:p w14:paraId="5B3A173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5E98975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56.0%</w:t>
            </w:r>
          </w:p>
        </w:tc>
        <w:tc>
          <w:tcPr>
            <w:tcW w:w="1249" w:type="dxa"/>
          </w:tcPr>
          <w:p w14:paraId="1EF34EC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82.4%</w:t>
            </w:r>
          </w:p>
        </w:tc>
        <w:tc>
          <w:tcPr>
            <w:tcW w:w="1312" w:type="dxa"/>
          </w:tcPr>
          <w:p w14:paraId="7721340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45.3%</w:t>
            </w:r>
          </w:p>
        </w:tc>
      </w:tr>
      <w:tr w:rsidR="00573230" w:rsidRPr="00956743" w14:paraId="4C55DBA5" w14:textId="77777777" w:rsidTr="00573230">
        <w:tc>
          <w:tcPr>
            <w:tcW w:w="4060" w:type="dxa"/>
          </w:tcPr>
          <w:p w14:paraId="35CD6A6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neredzot</w:t>
            </w:r>
          </w:p>
        </w:tc>
        <w:tc>
          <w:tcPr>
            <w:tcW w:w="1249" w:type="dxa"/>
          </w:tcPr>
          <w:p w14:paraId="2478D85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4B0FC43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95.3%</w:t>
            </w:r>
          </w:p>
        </w:tc>
        <w:tc>
          <w:tcPr>
            <w:tcW w:w="1249" w:type="dxa"/>
          </w:tcPr>
          <w:p w14:paraId="36E83B1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312" w:type="dxa"/>
          </w:tcPr>
          <w:p w14:paraId="062ECC0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95.7%</w:t>
            </w:r>
          </w:p>
        </w:tc>
      </w:tr>
    </w:tbl>
    <w:p w14:paraId="14D81E23" w14:textId="77777777" w:rsidR="00573230" w:rsidRPr="00956743" w:rsidRDefault="00573230" w:rsidP="00B47596">
      <w:pPr>
        <w:tabs>
          <w:tab w:val="left" w:pos="567"/>
        </w:tabs>
        <w:spacing w:line="360" w:lineRule="auto"/>
        <w:rPr>
          <w:rFonts w:ascii="Arial" w:hAnsi="Arial" w:cs="Arial"/>
        </w:rPr>
      </w:pPr>
    </w:p>
    <w:p w14:paraId="4208EC59"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br w:type="page"/>
      </w:r>
    </w:p>
    <w:bookmarkStart w:id="151" w:name="_Ref207750997"/>
    <w:p w14:paraId="6B5FDEAF" w14:textId="061B499A" w:rsidR="00573230" w:rsidRPr="00956743" w:rsidRDefault="008335A9"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52" w:name="_Toc208267070"/>
      <w:r w:rsidR="00C24874" w:rsidRPr="00956743">
        <w:rPr>
          <w:rFonts w:ascii="Arial" w:hAnsi="Arial" w:cs="Arial"/>
        </w:rPr>
        <w:t>10</w:t>
      </w:r>
      <w:r w:rsidRPr="00956743">
        <w:rPr>
          <w:rFonts w:ascii="Arial" w:hAnsi="Arial" w:cs="Arial"/>
        </w:rPr>
        <w:fldChar w:fldCharType="end"/>
      </w:r>
      <w:r w:rsidR="002D11A0" w:rsidRPr="00956743">
        <w:rPr>
          <w:rFonts w:ascii="Arial" w:hAnsi="Arial" w:cs="Arial"/>
        </w:rPr>
        <w:t>. tabulā</w:t>
      </w:r>
      <w:r w:rsidRPr="00956743">
        <w:rPr>
          <w:rFonts w:ascii="Arial" w:hAnsi="Arial" w:cs="Arial"/>
        </w:rPr>
        <w:t>.</w:t>
      </w:r>
      <w:r w:rsidR="002D11A0" w:rsidRPr="00956743">
        <w:rPr>
          <w:rFonts w:ascii="Arial" w:hAnsi="Arial" w:cs="Arial"/>
        </w:rPr>
        <w:t xml:space="preserve"> Lietotāju testu rezultāti (tīmekļvietnes)</w:t>
      </w:r>
      <w:bookmarkEnd w:id="151"/>
      <w:bookmarkEnd w:id="152"/>
    </w:p>
    <w:tbl>
      <w:tblPr>
        <w:tblStyle w:val="ab"/>
        <w:tblW w:w="918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2481"/>
        <w:gridCol w:w="1406"/>
        <w:gridCol w:w="1075"/>
        <w:gridCol w:w="1158"/>
        <w:gridCol w:w="1323"/>
        <w:gridCol w:w="1738"/>
      </w:tblGrid>
      <w:tr w:rsidR="00573230" w:rsidRPr="00956743" w14:paraId="350FB113" w14:textId="77777777" w:rsidTr="00573230">
        <w:trPr>
          <w:cnfStyle w:val="100000000000" w:firstRow="1" w:lastRow="0" w:firstColumn="0" w:lastColumn="0" w:oddVBand="0" w:evenVBand="0" w:oddHBand="0" w:evenHBand="0" w:firstRowFirstColumn="0" w:firstRowLastColumn="0" w:lastRowFirstColumn="0" w:lastRowLastColumn="0"/>
        </w:trPr>
        <w:tc>
          <w:tcPr>
            <w:tcW w:w="2482" w:type="dxa"/>
          </w:tcPr>
          <w:p w14:paraId="57EEBCE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Tīmekļvietne</w:t>
            </w:r>
          </w:p>
        </w:tc>
        <w:tc>
          <w:tcPr>
            <w:tcW w:w="1406" w:type="dxa"/>
          </w:tcPr>
          <w:p w14:paraId="7CD3033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Scenāriju skaits</w:t>
            </w:r>
          </w:p>
        </w:tc>
        <w:tc>
          <w:tcPr>
            <w:tcW w:w="1075" w:type="dxa"/>
          </w:tcPr>
          <w:p w14:paraId="463093B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Testu skaits</w:t>
            </w:r>
          </w:p>
        </w:tc>
        <w:tc>
          <w:tcPr>
            <w:tcW w:w="1158" w:type="dxa"/>
          </w:tcPr>
          <w:p w14:paraId="509F382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Izpildīti (%)</w:t>
            </w:r>
          </w:p>
        </w:tc>
        <w:tc>
          <w:tcPr>
            <w:tcW w:w="1323" w:type="dxa"/>
          </w:tcPr>
          <w:p w14:paraId="07393EB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Neizpildīti (%)</w:t>
            </w:r>
          </w:p>
        </w:tc>
        <w:tc>
          <w:tcPr>
            <w:tcW w:w="1738" w:type="dxa"/>
          </w:tcPr>
          <w:p w14:paraId="3A283F4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Daļēji izpildīti (%)</w:t>
            </w:r>
          </w:p>
        </w:tc>
      </w:tr>
      <w:tr w:rsidR="00573230" w:rsidRPr="00956743" w14:paraId="08A551BD" w14:textId="77777777" w:rsidTr="00573230">
        <w:tc>
          <w:tcPr>
            <w:tcW w:w="2482" w:type="dxa"/>
          </w:tcPr>
          <w:p w14:paraId="3609078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https://eds.vid.gov.lv</w:t>
            </w:r>
          </w:p>
        </w:tc>
        <w:tc>
          <w:tcPr>
            <w:tcW w:w="1406" w:type="dxa"/>
          </w:tcPr>
          <w:p w14:paraId="1372E04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3911A3A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74C13F6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c>
          <w:tcPr>
            <w:tcW w:w="1323" w:type="dxa"/>
          </w:tcPr>
          <w:p w14:paraId="34AA093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c>
          <w:tcPr>
            <w:tcW w:w="1738" w:type="dxa"/>
          </w:tcPr>
          <w:p w14:paraId="7A2F6E3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r>
      <w:tr w:rsidR="00573230" w:rsidRPr="00956743" w14:paraId="3A8A9863" w14:textId="77777777" w:rsidTr="00573230">
        <w:tc>
          <w:tcPr>
            <w:tcW w:w="2482" w:type="dxa"/>
          </w:tcPr>
          <w:p w14:paraId="493D740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https://eveseliba.gov.lv</w:t>
            </w:r>
          </w:p>
        </w:tc>
        <w:tc>
          <w:tcPr>
            <w:tcW w:w="1406" w:type="dxa"/>
          </w:tcPr>
          <w:p w14:paraId="559955D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767EC10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77C095B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75</w:t>
            </w:r>
          </w:p>
        </w:tc>
        <w:tc>
          <w:tcPr>
            <w:tcW w:w="1323" w:type="dxa"/>
          </w:tcPr>
          <w:p w14:paraId="323C7BB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c>
          <w:tcPr>
            <w:tcW w:w="1738" w:type="dxa"/>
          </w:tcPr>
          <w:p w14:paraId="5562635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25.00</w:t>
            </w:r>
          </w:p>
        </w:tc>
      </w:tr>
      <w:tr w:rsidR="00573230" w:rsidRPr="00956743" w14:paraId="74E19ED2" w14:textId="77777777" w:rsidTr="00573230">
        <w:tc>
          <w:tcPr>
            <w:tcW w:w="2482" w:type="dxa"/>
          </w:tcPr>
          <w:p w14:paraId="7204F13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https://latvija.gov.lv/</w:t>
            </w:r>
          </w:p>
        </w:tc>
        <w:tc>
          <w:tcPr>
            <w:tcW w:w="1406" w:type="dxa"/>
          </w:tcPr>
          <w:p w14:paraId="42A7CB3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3A2BC1D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3BB82C2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w:t>
            </w:r>
          </w:p>
        </w:tc>
        <w:tc>
          <w:tcPr>
            <w:tcW w:w="1323" w:type="dxa"/>
          </w:tcPr>
          <w:p w14:paraId="2383705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c>
          <w:tcPr>
            <w:tcW w:w="1738" w:type="dxa"/>
          </w:tcPr>
          <w:p w14:paraId="047AC4E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r>
      <w:tr w:rsidR="00573230" w:rsidRPr="00956743" w14:paraId="73CEEAAD" w14:textId="77777777" w:rsidTr="00573230">
        <w:tc>
          <w:tcPr>
            <w:tcW w:w="2482" w:type="dxa"/>
          </w:tcPr>
          <w:p w14:paraId="0E96DF9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https://lnb.gov.lv/</w:t>
            </w:r>
          </w:p>
        </w:tc>
        <w:tc>
          <w:tcPr>
            <w:tcW w:w="1406" w:type="dxa"/>
          </w:tcPr>
          <w:p w14:paraId="4D0D77A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18B437E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54D18AE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w:t>
            </w:r>
          </w:p>
        </w:tc>
        <w:tc>
          <w:tcPr>
            <w:tcW w:w="1323" w:type="dxa"/>
          </w:tcPr>
          <w:p w14:paraId="05C9E48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c>
          <w:tcPr>
            <w:tcW w:w="1738" w:type="dxa"/>
          </w:tcPr>
          <w:p w14:paraId="2D5011F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573230" w:rsidRPr="00956743" w14:paraId="5EA5B94A" w14:textId="77777777" w:rsidTr="00573230">
        <w:tc>
          <w:tcPr>
            <w:tcW w:w="2482" w:type="dxa"/>
          </w:tcPr>
          <w:p w14:paraId="640DF1E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https://www.airbaltic.com</w:t>
            </w:r>
          </w:p>
        </w:tc>
        <w:tc>
          <w:tcPr>
            <w:tcW w:w="1406" w:type="dxa"/>
          </w:tcPr>
          <w:p w14:paraId="0605D28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286B6EC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3C86607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c>
          <w:tcPr>
            <w:tcW w:w="1323" w:type="dxa"/>
          </w:tcPr>
          <w:p w14:paraId="0A2EFB8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75.00</w:t>
            </w:r>
          </w:p>
        </w:tc>
        <w:tc>
          <w:tcPr>
            <w:tcW w:w="1738" w:type="dxa"/>
          </w:tcPr>
          <w:p w14:paraId="477495D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25.00</w:t>
            </w:r>
          </w:p>
        </w:tc>
      </w:tr>
      <w:tr w:rsidR="00573230" w:rsidRPr="00956743" w14:paraId="0C002C89" w14:textId="77777777" w:rsidTr="00573230">
        <w:tc>
          <w:tcPr>
            <w:tcW w:w="2482" w:type="dxa"/>
          </w:tcPr>
          <w:p w14:paraId="16C237B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https://www.cesis.lv/lv/</w:t>
            </w:r>
          </w:p>
        </w:tc>
        <w:tc>
          <w:tcPr>
            <w:tcW w:w="1406" w:type="dxa"/>
          </w:tcPr>
          <w:p w14:paraId="33DFDCD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2E2805E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5076B0E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w:t>
            </w:r>
          </w:p>
        </w:tc>
        <w:tc>
          <w:tcPr>
            <w:tcW w:w="1323" w:type="dxa"/>
          </w:tcPr>
          <w:p w14:paraId="746C724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c>
          <w:tcPr>
            <w:tcW w:w="1738" w:type="dxa"/>
          </w:tcPr>
          <w:p w14:paraId="7F6976D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573230" w:rsidRPr="00956743" w14:paraId="33B73191" w14:textId="77777777" w:rsidTr="00573230">
        <w:tc>
          <w:tcPr>
            <w:tcW w:w="2482" w:type="dxa"/>
          </w:tcPr>
          <w:p w14:paraId="7DB939F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https://www.csdd.lv/</w:t>
            </w:r>
          </w:p>
        </w:tc>
        <w:tc>
          <w:tcPr>
            <w:tcW w:w="1406" w:type="dxa"/>
          </w:tcPr>
          <w:p w14:paraId="45F0B8E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3EF2548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71A28ED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w:t>
            </w:r>
          </w:p>
        </w:tc>
        <w:tc>
          <w:tcPr>
            <w:tcW w:w="1323" w:type="dxa"/>
          </w:tcPr>
          <w:p w14:paraId="044FDF3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c>
          <w:tcPr>
            <w:tcW w:w="1738" w:type="dxa"/>
          </w:tcPr>
          <w:p w14:paraId="0732677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573230" w:rsidRPr="00956743" w14:paraId="30BD65AD" w14:textId="77777777" w:rsidTr="00573230">
        <w:tc>
          <w:tcPr>
            <w:tcW w:w="2482" w:type="dxa"/>
          </w:tcPr>
          <w:p w14:paraId="15F5678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https://www.elektrum.lv</w:t>
            </w:r>
          </w:p>
        </w:tc>
        <w:tc>
          <w:tcPr>
            <w:tcW w:w="1406" w:type="dxa"/>
          </w:tcPr>
          <w:p w14:paraId="0290CC4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07F9A8C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0FCC536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w:t>
            </w:r>
          </w:p>
        </w:tc>
        <w:tc>
          <w:tcPr>
            <w:tcW w:w="1323" w:type="dxa"/>
          </w:tcPr>
          <w:p w14:paraId="2CA86BF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c>
          <w:tcPr>
            <w:tcW w:w="1738" w:type="dxa"/>
          </w:tcPr>
          <w:p w14:paraId="5443310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573230" w:rsidRPr="00956743" w14:paraId="2C2533E2" w14:textId="77777777" w:rsidTr="00573230">
        <w:tc>
          <w:tcPr>
            <w:tcW w:w="2482" w:type="dxa"/>
          </w:tcPr>
          <w:p w14:paraId="6CF2649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https://www.eparaksts.lv</w:t>
            </w:r>
          </w:p>
        </w:tc>
        <w:tc>
          <w:tcPr>
            <w:tcW w:w="1406" w:type="dxa"/>
          </w:tcPr>
          <w:p w14:paraId="2A096D9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46BDFC0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017A0E3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w:t>
            </w:r>
          </w:p>
        </w:tc>
        <w:tc>
          <w:tcPr>
            <w:tcW w:w="1323" w:type="dxa"/>
          </w:tcPr>
          <w:p w14:paraId="427FB82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c>
          <w:tcPr>
            <w:tcW w:w="1738" w:type="dxa"/>
          </w:tcPr>
          <w:p w14:paraId="38C9AE0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573230" w:rsidRPr="00956743" w14:paraId="4BD1BB0E" w14:textId="77777777" w:rsidTr="00573230">
        <w:tc>
          <w:tcPr>
            <w:tcW w:w="2482" w:type="dxa"/>
          </w:tcPr>
          <w:p w14:paraId="2A441E9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https://www.jelgavasnovads.lv</w:t>
            </w:r>
          </w:p>
        </w:tc>
        <w:tc>
          <w:tcPr>
            <w:tcW w:w="1406" w:type="dxa"/>
          </w:tcPr>
          <w:p w14:paraId="1255AD1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7BDE345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168A66B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w:t>
            </w:r>
          </w:p>
        </w:tc>
        <w:tc>
          <w:tcPr>
            <w:tcW w:w="1323" w:type="dxa"/>
          </w:tcPr>
          <w:p w14:paraId="5693390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c>
          <w:tcPr>
            <w:tcW w:w="1738" w:type="dxa"/>
          </w:tcPr>
          <w:p w14:paraId="69004E8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573230" w:rsidRPr="00956743" w14:paraId="109E73BE" w14:textId="77777777" w:rsidTr="00573230">
        <w:tc>
          <w:tcPr>
            <w:tcW w:w="2482" w:type="dxa"/>
          </w:tcPr>
          <w:p w14:paraId="4801E76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https://www.kadastrs.lv/</w:t>
            </w:r>
          </w:p>
        </w:tc>
        <w:tc>
          <w:tcPr>
            <w:tcW w:w="1406" w:type="dxa"/>
          </w:tcPr>
          <w:p w14:paraId="0C16E95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66021AF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79D1AC0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w:t>
            </w:r>
          </w:p>
        </w:tc>
        <w:tc>
          <w:tcPr>
            <w:tcW w:w="1323" w:type="dxa"/>
          </w:tcPr>
          <w:p w14:paraId="7BC1861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c>
          <w:tcPr>
            <w:tcW w:w="1738" w:type="dxa"/>
          </w:tcPr>
          <w:p w14:paraId="4A433D9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r>
      <w:tr w:rsidR="00573230" w:rsidRPr="00956743" w14:paraId="5F4CF9F6" w14:textId="77777777" w:rsidTr="00573230">
        <w:tc>
          <w:tcPr>
            <w:tcW w:w="2482" w:type="dxa"/>
          </w:tcPr>
          <w:p w14:paraId="29CB081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https://www.lad.gov.lv/lv</w:t>
            </w:r>
          </w:p>
        </w:tc>
        <w:tc>
          <w:tcPr>
            <w:tcW w:w="1406" w:type="dxa"/>
          </w:tcPr>
          <w:p w14:paraId="6D02C39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1E16FC4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72DA24D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w:t>
            </w:r>
          </w:p>
        </w:tc>
        <w:tc>
          <w:tcPr>
            <w:tcW w:w="1323" w:type="dxa"/>
          </w:tcPr>
          <w:p w14:paraId="35C4F4A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75.00</w:t>
            </w:r>
          </w:p>
        </w:tc>
        <w:tc>
          <w:tcPr>
            <w:tcW w:w="1738" w:type="dxa"/>
          </w:tcPr>
          <w:p w14:paraId="5FEB41E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573230" w:rsidRPr="00956743" w14:paraId="04E50B19" w14:textId="77777777" w:rsidTr="00573230">
        <w:tc>
          <w:tcPr>
            <w:tcW w:w="2482" w:type="dxa"/>
          </w:tcPr>
          <w:p w14:paraId="271E3C8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https://www.mk.gov.lv/</w:t>
            </w:r>
          </w:p>
        </w:tc>
        <w:tc>
          <w:tcPr>
            <w:tcW w:w="1406" w:type="dxa"/>
          </w:tcPr>
          <w:p w14:paraId="4E0562B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3FA98FA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66F8CCD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w:t>
            </w:r>
          </w:p>
        </w:tc>
        <w:tc>
          <w:tcPr>
            <w:tcW w:w="1323" w:type="dxa"/>
          </w:tcPr>
          <w:p w14:paraId="71D71F6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c>
          <w:tcPr>
            <w:tcW w:w="1738" w:type="dxa"/>
          </w:tcPr>
          <w:p w14:paraId="64DCC7A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573230" w:rsidRPr="00956743" w14:paraId="2BCC7FB0" w14:textId="77777777" w:rsidTr="00573230">
        <w:tc>
          <w:tcPr>
            <w:tcW w:w="2482" w:type="dxa"/>
          </w:tcPr>
          <w:p w14:paraId="61E769F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https://www.pmlp.gov.lv/lv</w:t>
            </w:r>
          </w:p>
        </w:tc>
        <w:tc>
          <w:tcPr>
            <w:tcW w:w="1406" w:type="dxa"/>
          </w:tcPr>
          <w:p w14:paraId="05D9F9B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164C823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102B86E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w:t>
            </w:r>
          </w:p>
        </w:tc>
        <w:tc>
          <w:tcPr>
            <w:tcW w:w="1323" w:type="dxa"/>
          </w:tcPr>
          <w:p w14:paraId="70E3952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c>
          <w:tcPr>
            <w:tcW w:w="1738" w:type="dxa"/>
          </w:tcPr>
          <w:p w14:paraId="65DEB4D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573230" w:rsidRPr="00956743" w14:paraId="63115855" w14:textId="77777777" w:rsidTr="00573230">
        <w:tc>
          <w:tcPr>
            <w:tcW w:w="2482" w:type="dxa"/>
          </w:tcPr>
          <w:p w14:paraId="5F4B45C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lastRenderedPageBreak/>
              <w:t>https://www.tet.lv/</w:t>
            </w:r>
          </w:p>
        </w:tc>
        <w:tc>
          <w:tcPr>
            <w:tcW w:w="1406" w:type="dxa"/>
          </w:tcPr>
          <w:p w14:paraId="65C097A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288753B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6AA2553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c>
          <w:tcPr>
            <w:tcW w:w="1323" w:type="dxa"/>
          </w:tcPr>
          <w:p w14:paraId="70ACD7E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c>
          <w:tcPr>
            <w:tcW w:w="1738" w:type="dxa"/>
          </w:tcPr>
          <w:p w14:paraId="31E2C0F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r>
      <w:tr w:rsidR="00573230" w:rsidRPr="00956743" w14:paraId="286E0370" w14:textId="77777777" w:rsidTr="00573230">
        <w:tc>
          <w:tcPr>
            <w:tcW w:w="2482" w:type="dxa"/>
          </w:tcPr>
          <w:p w14:paraId="2B76B33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riga-airport.com</w:t>
            </w:r>
          </w:p>
        </w:tc>
        <w:tc>
          <w:tcPr>
            <w:tcW w:w="1406" w:type="dxa"/>
          </w:tcPr>
          <w:p w14:paraId="03C5DB8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75" w:type="dxa"/>
          </w:tcPr>
          <w:p w14:paraId="5883E41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8" w:type="dxa"/>
          </w:tcPr>
          <w:p w14:paraId="56D257F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w:t>
            </w:r>
          </w:p>
        </w:tc>
        <w:tc>
          <w:tcPr>
            <w:tcW w:w="1323" w:type="dxa"/>
          </w:tcPr>
          <w:p w14:paraId="5E848F9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c>
          <w:tcPr>
            <w:tcW w:w="1738" w:type="dxa"/>
          </w:tcPr>
          <w:p w14:paraId="1E867CC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573230" w:rsidRPr="00956743" w14:paraId="364CA1EA" w14:textId="77777777" w:rsidTr="00573230">
        <w:tc>
          <w:tcPr>
            <w:tcW w:w="2482" w:type="dxa"/>
          </w:tcPr>
          <w:p w14:paraId="1F86A00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www.vivi.lv</w:t>
            </w:r>
          </w:p>
        </w:tc>
        <w:tc>
          <w:tcPr>
            <w:tcW w:w="1406" w:type="dxa"/>
          </w:tcPr>
          <w:p w14:paraId="0AB6EDB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w:t>
            </w:r>
          </w:p>
        </w:tc>
        <w:tc>
          <w:tcPr>
            <w:tcW w:w="1075" w:type="dxa"/>
          </w:tcPr>
          <w:p w14:paraId="26C9400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w:t>
            </w:r>
          </w:p>
        </w:tc>
        <w:tc>
          <w:tcPr>
            <w:tcW w:w="1158" w:type="dxa"/>
          </w:tcPr>
          <w:p w14:paraId="11AACE4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c>
          <w:tcPr>
            <w:tcW w:w="1323" w:type="dxa"/>
          </w:tcPr>
          <w:p w14:paraId="60B90D7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83.33</w:t>
            </w:r>
          </w:p>
        </w:tc>
        <w:tc>
          <w:tcPr>
            <w:tcW w:w="1738" w:type="dxa"/>
          </w:tcPr>
          <w:p w14:paraId="3645FEC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16.67</w:t>
            </w:r>
          </w:p>
        </w:tc>
      </w:tr>
    </w:tbl>
    <w:p w14:paraId="34EC64A0"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br/>
      </w:r>
      <w:r w:rsidRPr="00956743">
        <w:rPr>
          <w:rFonts w:ascii="Arial" w:hAnsi="Arial" w:cs="Arial"/>
        </w:rPr>
        <w:br w:type="page"/>
      </w:r>
    </w:p>
    <w:bookmarkStart w:id="153" w:name="bookmark=id.xor6fvmxfrhs" w:colFirst="0" w:colLast="0"/>
    <w:bookmarkStart w:id="154" w:name="_Ref207751039"/>
    <w:bookmarkEnd w:id="153"/>
    <w:p w14:paraId="6BDD2710" w14:textId="28F52772" w:rsidR="00573230" w:rsidRPr="00956743" w:rsidRDefault="008335A9"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55" w:name="_Toc208267071"/>
      <w:r w:rsidR="00C24874" w:rsidRPr="00956743">
        <w:rPr>
          <w:rFonts w:ascii="Arial" w:hAnsi="Arial" w:cs="Arial"/>
        </w:rPr>
        <w:t>11</w:t>
      </w:r>
      <w:r w:rsidRPr="00956743">
        <w:rPr>
          <w:rFonts w:ascii="Arial" w:hAnsi="Arial" w:cs="Arial"/>
        </w:rPr>
        <w:fldChar w:fldCharType="end"/>
      </w:r>
      <w:r w:rsidR="002D11A0" w:rsidRPr="00956743">
        <w:rPr>
          <w:rFonts w:ascii="Arial" w:hAnsi="Arial" w:cs="Arial"/>
        </w:rPr>
        <w:t>. tabula</w:t>
      </w:r>
      <w:r w:rsidRPr="00956743">
        <w:rPr>
          <w:rFonts w:ascii="Arial" w:hAnsi="Arial" w:cs="Arial"/>
        </w:rPr>
        <w:t>.</w:t>
      </w:r>
      <w:r w:rsidR="002D11A0" w:rsidRPr="00956743">
        <w:rPr>
          <w:rFonts w:ascii="Arial" w:hAnsi="Arial" w:cs="Arial"/>
        </w:rPr>
        <w:t xml:space="preserve"> Padziļinātā izvērtējuma rezultāti pēc Uztveramības principa kritērijiem (mobilās lietotnes)</w:t>
      </w:r>
      <w:bookmarkEnd w:id="154"/>
      <w:bookmarkEnd w:id="155"/>
    </w:p>
    <w:tbl>
      <w:tblPr>
        <w:tblStyle w:val="ac"/>
        <w:tblW w:w="918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149"/>
        <w:gridCol w:w="4361"/>
        <w:gridCol w:w="1224"/>
        <w:gridCol w:w="1071"/>
        <w:gridCol w:w="1377"/>
      </w:tblGrid>
      <w:tr w:rsidR="00573230" w:rsidRPr="00956743" w14:paraId="44804C40" w14:textId="77777777" w:rsidTr="00573230">
        <w:trPr>
          <w:cnfStyle w:val="100000000000" w:firstRow="1" w:lastRow="0" w:firstColumn="0" w:lastColumn="0" w:oddVBand="0" w:evenVBand="0" w:oddHBand="0" w:evenHBand="0" w:firstRowFirstColumn="0" w:firstRowLastColumn="0" w:lastRowFirstColumn="0" w:lastRowLastColumn="0"/>
        </w:trPr>
        <w:tc>
          <w:tcPr>
            <w:tcW w:w="1149" w:type="dxa"/>
          </w:tcPr>
          <w:p w14:paraId="1E3081F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WCAG kritērijs</w:t>
            </w:r>
          </w:p>
        </w:tc>
        <w:tc>
          <w:tcPr>
            <w:tcW w:w="4361" w:type="dxa"/>
          </w:tcPr>
          <w:p w14:paraId="45F6524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Izpildes kritērijs</w:t>
            </w:r>
          </w:p>
        </w:tc>
        <w:tc>
          <w:tcPr>
            <w:tcW w:w="1224" w:type="dxa"/>
          </w:tcPr>
          <w:p w14:paraId="15BEF8B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Neatbilstības %</w:t>
            </w:r>
          </w:p>
        </w:tc>
        <w:tc>
          <w:tcPr>
            <w:tcW w:w="1071" w:type="dxa"/>
          </w:tcPr>
          <w:p w14:paraId="5A590BB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Atbilstības %</w:t>
            </w:r>
          </w:p>
        </w:tc>
        <w:tc>
          <w:tcPr>
            <w:tcW w:w="1377" w:type="dxa"/>
          </w:tcPr>
          <w:p w14:paraId="2522D63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Nav attiecināms %</w:t>
            </w:r>
          </w:p>
        </w:tc>
      </w:tr>
      <w:tr w:rsidR="00573230" w:rsidRPr="00956743" w14:paraId="3F6A6E2C" w14:textId="77777777" w:rsidTr="00573230">
        <w:tc>
          <w:tcPr>
            <w:tcW w:w="1149" w:type="dxa"/>
          </w:tcPr>
          <w:p w14:paraId="08FA186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1.1.1</w:t>
            </w:r>
          </w:p>
        </w:tc>
        <w:tc>
          <w:tcPr>
            <w:tcW w:w="4361" w:type="dxa"/>
          </w:tcPr>
          <w:p w14:paraId="7D87097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Netekstuāls saturs</w:t>
            </w:r>
          </w:p>
        </w:tc>
        <w:tc>
          <w:tcPr>
            <w:tcW w:w="1224" w:type="dxa"/>
          </w:tcPr>
          <w:p w14:paraId="4084446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87.5</w:t>
            </w:r>
          </w:p>
        </w:tc>
        <w:tc>
          <w:tcPr>
            <w:tcW w:w="1071" w:type="dxa"/>
          </w:tcPr>
          <w:p w14:paraId="2D41C3A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4EFC483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12.5</w:t>
            </w:r>
          </w:p>
        </w:tc>
      </w:tr>
      <w:tr w:rsidR="00573230" w:rsidRPr="00956743" w14:paraId="47C103C9" w14:textId="77777777" w:rsidTr="00573230">
        <w:tc>
          <w:tcPr>
            <w:tcW w:w="1149" w:type="dxa"/>
          </w:tcPr>
          <w:p w14:paraId="711156D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1.2.1</w:t>
            </w:r>
          </w:p>
        </w:tc>
        <w:tc>
          <w:tcPr>
            <w:tcW w:w="4361" w:type="dxa"/>
          </w:tcPr>
          <w:p w14:paraId="413C58A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Tikai skaņa un tikai video (iepriekš ierakstīti)</w:t>
            </w:r>
          </w:p>
        </w:tc>
        <w:tc>
          <w:tcPr>
            <w:tcW w:w="1224" w:type="dxa"/>
          </w:tcPr>
          <w:p w14:paraId="4322F37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071" w:type="dxa"/>
          </w:tcPr>
          <w:p w14:paraId="2EE1DC9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29D7681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0796A932" w14:textId="77777777" w:rsidTr="00573230">
        <w:tc>
          <w:tcPr>
            <w:tcW w:w="1149" w:type="dxa"/>
          </w:tcPr>
          <w:p w14:paraId="52BB102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1.2.2</w:t>
            </w:r>
          </w:p>
        </w:tc>
        <w:tc>
          <w:tcPr>
            <w:tcW w:w="4361" w:type="dxa"/>
          </w:tcPr>
          <w:p w14:paraId="6D67BC1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Titri (iepriekš ierakstīti)</w:t>
            </w:r>
          </w:p>
        </w:tc>
        <w:tc>
          <w:tcPr>
            <w:tcW w:w="1224" w:type="dxa"/>
          </w:tcPr>
          <w:p w14:paraId="3FA7142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071" w:type="dxa"/>
          </w:tcPr>
          <w:p w14:paraId="07BDABC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127402A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607EDD36" w14:textId="77777777" w:rsidTr="00573230">
        <w:tc>
          <w:tcPr>
            <w:tcW w:w="1149" w:type="dxa"/>
          </w:tcPr>
          <w:p w14:paraId="39E5A58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1.2.3</w:t>
            </w:r>
          </w:p>
        </w:tc>
        <w:tc>
          <w:tcPr>
            <w:tcW w:w="4361" w:type="dxa"/>
          </w:tcPr>
          <w:p w14:paraId="3A0CE98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Audioapraksts</w:t>
            </w:r>
            <w:proofErr w:type="spellEnd"/>
            <w:r w:rsidRPr="00956743">
              <w:rPr>
                <w:rFonts w:ascii="Arial" w:hAnsi="Arial" w:cs="Arial"/>
                <w:color w:val="000000"/>
              </w:rPr>
              <w:t xml:space="preserve"> vai alternatīva vide (iepriekš ierakstīta)</w:t>
            </w:r>
          </w:p>
        </w:tc>
        <w:tc>
          <w:tcPr>
            <w:tcW w:w="1224" w:type="dxa"/>
          </w:tcPr>
          <w:p w14:paraId="1C6737E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071" w:type="dxa"/>
          </w:tcPr>
          <w:p w14:paraId="3ED7A52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71E7B10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1D17BE19" w14:textId="77777777" w:rsidTr="00573230">
        <w:tc>
          <w:tcPr>
            <w:tcW w:w="1149" w:type="dxa"/>
          </w:tcPr>
          <w:p w14:paraId="7DF95D1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1.2.4</w:t>
            </w:r>
          </w:p>
        </w:tc>
        <w:tc>
          <w:tcPr>
            <w:tcW w:w="4361" w:type="dxa"/>
          </w:tcPr>
          <w:p w14:paraId="6274706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Titri (tiešraidē)</w:t>
            </w:r>
          </w:p>
        </w:tc>
        <w:tc>
          <w:tcPr>
            <w:tcW w:w="1224" w:type="dxa"/>
          </w:tcPr>
          <w:p w14:paraId="2809ED3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071" w:type="dxa"/>
          </w:tcPr>
          <w:p w14:paraId="1FDE859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36B6C7B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7B65E5D6" w14:textId="77777777" w:rsidTr="00573230">
        <w:tc>
          <w:tcPr>
            <w:tcW w:w="1149" w:type="dxa"/>
          </w:tcPr>
          <w:p w14:paraId="32E4950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1.2.5</w:t>
            </w:r>
          </w:p>
        </w:tc>
        <w:tc>
          <w:tcPr>
            <w:tcW w:w="4361" w:type="dxa"/>
          </w:tcPr>
          <w:p w14:paraId="0636267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Audioapraksts</w:t>
            </w:r>
            <w:proofErr w:type="spellEnd"/>
            <w:r w:rsidRPr="00956743">
              <w:rPr>
                <w:rFonts w:ascii="Arial" w:hAnsi="Arial" w:cs="Arial"/>
                <w:color w:val="000000"/>
              </w:rPr>
              <w:t xml:space="preserve"> (iepriekš ierakstīts)</w:t>
            </w:r>
          </w:p>
        </w:tc>
        <w:tc>
          <w:tcPr>
            <w:tcW w:w="1224" w:type="dxa"/>
          </w:tcPr>
          <w:p w14:paraId="666EF69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071" w:type="dxa"/>
          </w:tcPr>
          <w:p w14:paraId="49F75B7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317BF4A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34DC78F3" w14:textId="77777777" w:rsidTr="00573230">
        <w:tc>
          <w:tcPr>
            <w:tcW w:w="1149" w:type="dxa"/>
          </w:tcPr>
          <w:p w14:paraId="0F2F38E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1.3.1</w:t>
            </w:r>
          </w:p>
        </w:tc>
        <w:tc>
          <w:tcPr>
            <w:tcW w:w="4361" w:type="dxa"/>
          </w:tcPr>
          <w:p w14:paraId="21A6E0F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Informācija un saistības</w:t>
            </w:r>
          </w:p>
        </w:tc>
        <w:tc>
          <w:tcPr>
            <w:tcW w:w="1224" w:type="dxa"/>
          </w:tcPr>
          <w:p w14:paraId="1A12396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071" w:type="dxa"/>
          </w:tcPr>
          <w:p w14:paraId="4831090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1C34E90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573230" w:rsidRPr="00956743" w14:paraId="42987EC4" w14:textId="77777777" w:rsidTr="00573230">
        <w:tc>
          <w:tcPr>
            <w:tcW w:w="1149" w:type="dxa"/>
          </w:tcPr>
          <w:p w14:paraId="0918E01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1.3.2</w:t>
            </w:r>
          </w:p>
        </w:tc>
        <w:tc>
          <w:tcPr>
            <w:tcW w:w="4361" w:type="dxa"/>
          </w:tcPr>
          <w:p w14:paraId="1A5995B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Jēgpilna secība</w:t>
            </w:r>
          </w:p>
        </w:tc>
        <w:tc>
          <w:tcPr>
            <w:tcW w:w="1224" w:type="dxa"/>
          </w:tcPr>
          <w:p w14:paraId="79D172A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62.5</w:t>
            </w:r>
          </w:p>
        </w:tc>
        <w:tc>
          <w:tcPr>
            <w:tcW w:w="1071" w:type="dxa"/>
          </w:tcPr>
          <w:p w14:paraId="732792E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37.5</w:t>
            </w:r>
          </w:p>
        </w:tc>
        <w:tc>
          <w:tcPr>
            <w:tcW w:w="1377" w:type="dxa"/>
          </w:tcPr>
          <w:p w14:paraId="503CABD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573230" w:rsidRPr="00956743" w14:paraId="1ED2D0C9" w14:textId="77777777" w:rsidTr="00573230">
        <w:tc>
          <w:tcPr>
            <w:tcW w:w="1149" w:type="dxa"/>
          </w:tcPr>
          <w:p w14:paraId="6F43F91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1.3.3</w:t>
            </w:r>
          </w:p>
        </w:tc>
        <w:tc>
          <w:tcPr>
            <w:tcW w:w="4361" w:type="dxa"/>
          </w:tcPr>
          <w:p w14:paraId="1DB904E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Sensorās</w:t>
            </w:r>
            <w:proofErr w:type="spellEnd"/>
            <w:r w:rsidRPr="00956743">
              <w:rPr>
                <w:rFonts w:ascii="Arial" w:hAnsi="Arial" w:cs="Arial"/>
                <w:color w:val="000000"/>
              </w:rPr>
              <w:t xml:space="preserve"> īpašības</w:t>
            </w:r>
          </w:p>
        </w:tc>
        <w:tc>
          <w:tcPr>
            <w:tcW w:w="1224" w:type="dxa"/>
          </w:tcPr>
          <w:p w14:paraId="5DFD3E3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75.0</w:t>
            </w:r>
          </w:p>
        </w:tc>
        <w:tc>
          <w:tcPr>
            <w:tcW w:w="1071" w:type="dxa"/>
          </w:tcPr>
          <w:p w14:paraId="5748EEA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w:t>
            </w:r>
          </w:p>
        </w:tc>
        <w:tc>
          <w:tcPr>
            <w:tcW w:w="1377" w:type="dxa"/>
          </w:tcPr>
          <w:p w14:paraId="23F8E76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573230" w:rsidRPr="00956743" w14:paraId="136DC55B" w14:textId="77777777" w:rsidTr="00573230">
        <w:tc>
          <w:tcPr>
            <w:tcW w:w="1149" w:type="dxa"/>
          </w:tcPr>
          <w:p w14:paraId="18A06B7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1.3.4</w:t>
            </w:r>
          </w:p>
        </w:tc>
        <w:tc>
          <w:tcPr>
            <w:tcW w:w="4361" w:type="dxa"/>
          </w:tcPr>
          <w:p w14:paraId="5D48644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Orientācija</w:t>
            </w:r>
          </w:p>
        </w:tc>
        <w:tc>
          <w:tcPr>
            <w:tcW w:w="1224" w:type="dxa"/>
          </w:tcPr>
          <w:p w14:paraId="3D3C487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62.5</w:t>
            </w:r>
          </w:p>
        </w:tc>
        <w:tc>
          <w:tcPr>
            <w:tcW w:w="1071" w:type="dxa"/>
          </w:tcPr>
          <w:p w14:paraId="4CB4F86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37.5</w:t>
            </w:r>
          </w:p>
        </w:tc>
        <w:tc>
          <w:tcPr>
            <w:tcW w:w="1377" w:type="dxa"/>
          </w:tcPr>
          <w:p w14:paraId="55AAC5A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573230" w:rsidRPr="00956743" w14:paraId="0DFAAAC8" w14:textId="77777777" w:rsidTr="00573230">
        <w:tc>
          <w:tcPr>
            <w:tcW w:w="1149" w:type="dxa"/>
          </w:tcPr>
          <w:p w14:paraId="7538E92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1.3.5</w:t>
            </w:r>
          </w:p>
        </w:tc>
        <w:tc>
          <w:tcPr>
            <w:tcW w:w="4361" w:type="dxa"/>
          </w:tcPr>
          <w:p w14:paraId="2356819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Ievades mērķa identificēšana</w:t>
            </w:r>
          </w:p>
        </w:tc>
        <w:tc>
          <w:tcPr>
            <w:tcW w:w="1224" w:type="dxa"/>
          </w:tcPr>
          <w:p w14:paraId="48B6960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071" w:type="dxa"/>
          </w:tcPr>
          <w:p w14:paraId="1FA6ADB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5863F6A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29B76222" w14:textId="77777777" w:rsidTr="00573230">
        <w:tc>
          <w:tcPr>
            <w:tcW w:w="1149" w:type="dxa"/>
          </w:tcPr>
          <w:p w14:paraId="6476780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1.4.1</w:t>
            </w:r>
          </w:p>
        </w:tc>
        <w:tc>
          <w:tcPr>
            <w:tcW w:w="4361" w:type="dxa"/>
          </w:tcPr>
          <w:p w14:paraId="2FE74EF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Krāsas izmantošana</w:t>
            </w:r>
          </w:p>
        </w:tc>
        <w:tc>
          <w:tcPr>
            <w:tcW w:w="1224" w:type="dxa"/>
          </w:tcPr>
          <w:p w14:paraId="57CCB92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37.5</w:t>
            </w:r>
          </w:p>
        </w:tc>
        <w:tc>
          <w:tcPr>
            <w:tcW w:w="1071" w:type="dxa"/>
          </w:tcPr>
          <w:p w14:paraId="63E74D0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w:t>
            </w:r>
          </w:p>
        </w:tc>
        <w:tc>
          <w:tcPr>
            <w:tcW w:w="1377" w:type="dxa"/>
          </w:tcPr>
          <w:p w14:paraId="3B82F32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37.5</w:t>
            </w:r>
          </w:p>
        </w:tc>
      </w:tr>
      <w:tr w:rsidR="00573230" w:rsidRPr="00956743" w14:paraId="69C61DC1" w14:textId="77777777" w:rsidTr="00573230">
        <w:tc>
          <w:tcPr>
            <w:tcW w:w="1149" w:type="dxa"/>
          </w:tcPr>
          <w:p w14:paraId="7B3C7DF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1.4.2</w:t>
            </w:r>
          </w:p>
        </w:tc>
        <w:tc>
          <w:tcPr>
            <w:tcW w:w="4361" w:type="dxa"/>
          </w:tcPr>
          <w:p w14:paraId="5AB8DE0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Skaņas vadība</w:t>
            </w:r>
          </w:p>
        </w:tc>
        <w:tc>
          <w:tcPr>
            <w:tcW w:w="1224" w:type="dxa"/>
          </w:tcPr>
          <w:p w14:paraId="012B352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071" w:type="dxa"/>
          </w:tcPr>
          <w:p w14:paraId="71A1BA0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646AA19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215C774C" w14:textId="77777777" w:rsidTr="00573230">
        <w:tc>
          <w:tcPr>
            <w:tcW w:w="1149" w:type="dxa"/>
          </w:tcPr>
          <w:p w14:paraId="707077A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1.4.3</w:t>
            </w:r>
          </w:p>
        </w:tc>
        <w:tc>
          <w:tcPr>
            <w:tcW w:w="4361" w:type="dxa"/>
          </w:tcPr>
          <w:p w14:paraId="25AA921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Kontrasts (minimālais)</w:t>
            </w:r>
          </w:p>
        </w:tc>
        <w:tc>
          <w:tcPr>
            <w:tcW w:w="1224" w:type="dxa"/>
          </w:tcPr>
          <w:p w14:paraId="1BB3492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071" w:type="dxa"/>
          </w:tcPr>
          <w:p w14:paraId="480A645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51B82B2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573230" w:rsidRPr="00956743" w14:paraId="4C1E205E" w14:textId="77777777" w:rsidTr="00573230">
        <w:tc>
          <w:tcPr>
            <w:tcW w:w="1149" w:type="dxa"/>
          </w:tcPr>
          <w:p w14:paraId="7359694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1.4.4</w:t>
            </w:r>
          </w:p>
        </w:tc>
        <w:tc>
          <w:tcPr>
            <w:tcW w:w="4361" w:type="dxa"/>
          </w:tcPr>
          <w:p w14:paraId="4829FF9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Teksta lieluma maina</w:t>
            </w:r>
          </w:p>
        </w:tc>
        <w:tc>
          <w:tcPr>
            <w:tcW w:w="1224" w:type="dxa"/>
          </w:tcPr>
          <w:p w14:paraId="0E3E784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071" w:type="dxa"/>
          </w:tcPr>
          <w:p w14:paraId="0D9824E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20CBF90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573230" w:rsidRPr="00956743" w14:paraId="02F3EAF6" w14:textId="77777777" w:rsidTr="00573230">
        <w:tc>
          <w:tcPr>
            <w:tcW w:w="1149" w:type="dxa"/>
          </w:tcPr>
          <w:p w14:paraId="3ACC9C4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1.4.5</w:t>
            </w:r>
          </w:p>
        </w:tc>
        <w:tc>
          <w:tcPr>
            <w:tcW w:w="4361" w:type="dxa"/>
          </w:tcPr>
          <w:p w14:paraId="5694195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Teksta attēli</w:t>
            </w:r>
          </w:p>
        </w:tc>
        <w:tc>
          <w:tcPr>
            <w:tcW w:w="1224" w:type="dxa"/>
          </w:tcPr>
          <w:p w14:paraId="0A9E399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12.5</w:t>
            </w:r>
          </w:p>
        </w:tc>
        <w:tc>
          <w:tcPr>
            <w:tcW w:w="1071" w:type="dxa"/>
          </w:tcPr>
          <w:p w14:paraId="731414C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646E9FC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87.5</w:t>
            </w:r>
          </w:p>
        </w:tc>
      </w:tr>
      <w:tr w:rsidR="00573230" w:rsidRPr="00956743" w14:paraId="3E2FA05A" w14:textId="77777777" w:rsidTr="00573230">
        <w:tc>
          <w:tcPr>
            <w:tcW w:w="1149" w:type="dxa"/>
          </w:tcPr>
          <w:p w14:paraId="6289A12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1.4.10</w:t>
            </w:r>
          </w:p>
        </w:tc>
        <w:tc>
          <w:tcPr>
            <w:tcW w:w="4361" w:type="dxa"/>
          </w:tcPr>
          <w:p w14:paraId="54F8417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Plūduma sakārtošana</w:t>
            </w:r>
          </w:p>
        </w:tc>
        <w:tc>
          <w:tcPr>
            <w:tcW w:w="1224" w:type="dxa"/>
          </w:tcPr>
          <w:p w14:paraId="52F3689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071" w:type="dxa"/>
          </w:tcPr>
          <w:p w14:paraId="5F0028D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242BC4F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4E2B361E" w14:textId="77777777" w:rsidTr="00573230">
        <w:tc>
          <w:tcPr>
            <w:tcW w:w="1149" w:type="dxa"/>
          </w:tcPr>
          <w:p w14:paraId="4427831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1.4.11</w:t>
            </w:r>
          </w:p>
        </w:tc>
        <w:tc>
          <w:tcPr>
            <w:tcW w:w="4361" w:type="dxa"/>
          </w:tcPr>
          <w:p w14:paraId="3ADE21B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Netekstuālais kontrasts</w:t>
            </w:r>
          </w:p>
        </w:tc>
        <w:tc>
          <w:tcPr>
            <w:tcW w:w="1224" w:type="dxa"/>
          </w:tcPr>
          <w:p w14:paraId="76C0411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75.0</w:t>
            </w:r>
          </w:p>
        </w:tc>
        <w:tc>
          <w:tcPr>
            <w:tcW w:w="1071" w:type="dxa"/>
          </w:tcPr>
          <w:p w14:paraId="488D365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w:t>
            </w:r>
          </w:p>
        </w:tc>
        <w:tc>
          <w:tcPr>
            <w:tcW w:w="1377" w:type="dxa"/>
          </w:tcPr>
          <w:p w14:paraId="6C6A898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573230" w:rsidRPr="00956743" w14:paraId="59A113BF" w14:textId="77777777" w:rsidTr="00573230">
        <w:tc>
          <w:tcPr>
            <w:tcW w:w="1149" w:type="dxa"/>
          </w:tcPr>
          <w:p w14:paraId="6AC805B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1.4.12</w:t>
            </w:r>
          </w:p>
        </w:tc>
        <w:tc>
          <w:tcPr>
            <w:tcW w:w="4361" w:type="dxa"/>
          </w:tcPr>
          <w:p w14:paraId="1690687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Teksta retinājums</w:t>
            </w:r>
          </w:p>
        </w:tc>
        <w:tc>
          <w:tcPr>
            <w:tcW w:w="1224" w:type="dxa"/>
          </w:tcPr>
          <w:p w14:paraId="3D048A8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071" w:type="dxa"/>
          </w:tcPr>
          <w:p w14:paraId="72441D9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3A2FDF9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573230" w:rsidRPr="00956743" w14:paraId="73987418" w14:textId="77777777" w:rsidTr="00573230">
        <w:tc>
          <w:tcPr>
            <w:tcW w:w="1149" w:type="dxa"/>
          </w:tcPr>
          <w:p w14:paraId="137F5E3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lastRenderedPageBreak/>
              <w:t>1.4.13</w:t>
            </w:r>
          </w:p>
        </w:tc>
        <w:tc>
          <w:tcPr>
            <w:tcW w:w="4361" w:type="dxa"/>
          </w:tcPr>
          <w:p w14:paraId="184DC63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Saturs uznirstošās norādēs vai fokusā</w:t>
            </w:r>
          </w:p>
        </w:tc>
        <w:tc>
          <w:tcPr>
            <w:tcW w:w="1224" w:type="dxa"/>
          </w:tcPr>
          <w:p w14:paraId="7ABAC15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071" w:type="dxa"/>
          </w:tcPr>
          <w:p w14:paraId="6998F742"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377" w:type="dxa"/>
          </w:tcPr>
          <w:p w14:paraId="2C527D2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bl>
    <w:p w14:paraId="3AAAB3A1" w14:textId="50D19E43" w:rsidR="00573230" w:rsidRPr="00956743" w:rsidRDefault="002D11A0" w:rsidP="00B47596">
      <w:pPr>
        <w:pStyle w:val="Heading2"/>
        <w:tabs>
          <w:tab w:val="left" w:pos="567"/>
        </w:tabs>
        <w:spacing w:line="360" w:lineRule="auto"/>
        <w:rPr>
          <w:rFonts w:ascii="Arial" w:hAnsi="Arial" w:cs="Arial"/>
          <w:i/>
        </w:rPr>
      </w:pPr>
      <w:r w:rsidRPr="00956743">
        <w:rPr>
          <w:rFonts w:ascii="Arial" w:hAnsi="Arial" w:cs="Arial"/>
        </w:rPr>
        <w:br w:type="page"/>
      </w:r>
      <w:bookmarkStart w:id="156" w:name="_Ref207751090"/>
      <w:r w:rsidR="008335A9" w:rsidRPr="00956743">
        <w:rPr>
          <w:rFonts w:ascii="Arial" w:hAnsi="Arial" w:cs="Arial"/>
        </w:rPr>
        <w:lastRenderedPageBreak/>
        <w:fldChar w:fldCharType="begin"/>
      </w:r>
      <w:r w:rsidR="008335A9" w:rsidRPr="00956743">
        <w:rPr>
          <w:rFonts w:ascii="Arial" w:hAnsi="Arial" w:cs="Arial"/>
        </w:rPr>
        <w:instrText xml:space="preserve"> SEQ ._tabula \* ARABIC </w:instrText>
      </w:r>
      <w:r w:rsidR="008335A9" w:rsidRPr="00956743">
        <w:rPr>
          <w:rFonts w:ascii="Arial" w:hAnsi="Arial" w:cs="Arial"/>
        </w:rPr>
        <w:fldChar w:fldCharType="separate"/>
      </w:r>
      <w:bookmarkStart w:id="157" w:name="_Toc208267072"/>
      <w:r w:rsidR="00C24874" w:rsidRPr="00956743">
        <w:rPr>
          <w:rFonts w:ascii="Arial" w:hAnsi="Arial" w:cs="Arial"/>
        </w:rPr>
        <w:t>12</w:t>
      </w:r>
      <w:r w:rsidR="008335A9" w:rsidRPr="00956743">
        <w:rPr>
          <w:rFonts w:ascii="Arial" w:hAnsi="Arial" w:cs="Arial"/>
        </w:rPr>
        <w:fldChar w:fldCharType="end"/>
      </w:r>
      <w:r w:rsidRPr="00956743">
        <w:rPr>
          <w:rFonts w:ascii="Arial" w:hAnsi="Arial" w:cs="Arial"/>
        </w:rPr>
        <w:t>. tabula</w:t>
      </w:r>
      <w:r w:rsidR="008335A9" w:rsidRPr="00956743">
        <w:rPr>
          <w:rFonts w:ascii="Arial" w:hAnsi="Arial" w:cs="Arial"/>
        </w:rPr>
        <w:t>.</w:t>
      </w:r>
      <w:r w:rsidRPr="00956743">
        <w:rPr>
          <w:rFonts w:ascii="Arial" w:hAnsi="Arial" w:cs="Arial"/>
        </w:rPr>
        <w:t xml:space="preserve"> Padziļinātā izvērtējuma rezultāti pēc </w:t>
      </w:r>
      <w:proofErr w:type="spellStart"/>
      <w:r w:rsidRPr="00956743">
        <w:rPr>
          <w:rFonts w:ascii="Arial" w:hAnsi="Arial" w:cs="Arial"/>
        </w:rPr>
        <w:t>Darbināmības</w:t>
      </w:r>
      <w:proofErr w:type="spellEnd"/>
      <w:r w:rsidRPr="00956743">
        <w:rPr>
          <w:rFonts w:ascii="Arial" w:hAnsi="Arial" w:cs="Arial"/>
        </w:rPr>
        <w:t xml:space="preserve"> principa kritērijiem (mobilās lietotnes)</w:t>
      </w:r>
      <w:bookmarkEnd w:id="156"/>
      <w:bookmarkEnd w:id="157"/>
    </w:p>
    <w:tbl>
      <w:tblPr>
        <w:tblStyle w:val="ae"/>
        <w:tblW w:w="9079" w:type="dxa"/>
        <w:tblInd w:w="-11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394"/>
        <w:gridCol w:w="3587"/>
        <w:gridCol w:w="1366"/>
        <w:gridCol w:w="1196"/>
        <w:gridCol w:w="1536"/>
      </w:tblGrid>
      <w:tr w:rsidR="002A1146" w:rsidRPr="00956743" w14:paraId="0EEA6B03" w14:textId="77777777" w:rsidTr="002A1146">
        <w:trPr>
          <w:cnfStyle w:val="100000000000" w:firstRow="1" w:lastRow="0" w:firstColumn="0" w:lastColumn="0" w:oddVBand="0" w:evenVBand="0" w:oddHBand="0" w:evenHBand="0" w:firstRowFirstColumn="0" w:firstRowLastColumn="0" w:lastRowFirstColumn="0" w:lastRowLastColumn="0"/>
        </w:trPr>
        <w:tc>
          <w:tcPr>
            <w:tcW w:w="1394" w:type="dxa"/>
          </w:tcPr>
          <w:p w14:paraId="6516588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WCAG kritērijs</w:t>
            </w:r>
          </w:p>
        </w:tc>
        <w:tc>
          <w:tcPr>
            <w:tcW w:w="3587" w:type="dxa"/>
          </w:tcPr>
          <w:p w14:paraId="254EAEA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Izpildes kritērijs</w:t>
            </w:r>
          </w:p>
        </w:tc>
        <w:tc>
          <w:tcPr>
            <w:tcW w:w="1366" w:type="dxa"/>
          </w:tcPr>
          <w:p w14:paraId="568DEE77"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Neatbilstības %</w:t>
            </w:r>
          </w:p>
        </w:tc>
        <w:tc>
          <w:tcPr>
            <w:tcW w:w="1196" w:type="dxa"/>
          </w:tcPr>
          <w:p w14:paraId="1E0229D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Atbilstības %</w:t>
            </w:r>
          </w:p>
        </w:tc>
        <w:tc>
          <w:tcPr>
            <w:tcW w:w="1536" w:type="dxa"/>
          </w:tcPr>
          <w:p w14:paraId="540CECEF"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Nav attiecināms %</w:t>
            </w:r>
          </w:p>
        </w:tc>
      </w:tr>
      <w:tr w:rsidR="002A1146" w:rsidRPr="00956743" w14:paraId="46DFF3EB" w14:textId="77777777" w:rsidTr="002A1146">
        <w:tc>
          <w:tcPr>
            <w:tcW w:w="1394" w:type="dxa"/>
          </w:tcPr>
          <w:p w14:paraId="521811E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2.1.1</w:t>
            </w:r>
          </w:p>
        </w:tc>
        <w:tc>
          <w:tcPr>
            <w:tcW w:w="3587" w:type="dxa"/>
          </w:tcPr>
          <w:p w14:paraId="0074A80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Tastatūra</w:t>
            </w:r>
          </w:p>
        </w:tc>
        <w:tc>
          <w:tcPr>
            <w:tcW w:w="1366" w:type="dxa"/>
          </w:tcPr>
          <w:p w14:paraId="165E38AF"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w:t>
            </w:r>
          </w:p>
        </w:tc>
        <w:tc>
          <w:tcPr>
            <w:tcW w:w="1196" w:type="dxa"/>
          </w:tcPr>
          <w:p w14:paraId="37B150E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w:t>
            </w:r>
          </w:p>
        </w:tc>
        <w:tc>
          <w:tcPr>
            <w:tcW w:w="1536" w:type="dxa"/>
          </w:tcPr>
          <w:p w14:paraId="28790C77"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2A1146" w:rsidRPr="00956743" w14:paraId="2900CD47" w14:textId="77777777" w:rsidTr="002A1146">
        <w:tc>
          <w:tcPr>
            <w:tcW w:w="1394" w:type="dxa"/>
          </w:tcPr>
          <w:p w14:paraId="189D4B2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2.1.2</w:t>
            </w:r>
          </w:p>
        </w:tc>
        <w:tc>
          <w:tcPr>
            <w:tcW w:w="3587" w:type="dxa"/>
          </w:tcPr>
          <w:p w14:paraId="6559B7C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Bez tastatūras slazda</w:t>
            </w:r>
          </w:p>
        </w:tc>
        <w:tc>
          <w:tcPr>
            <w:tcW w:w="1366" w:type="dxa"/>
          </w:tcPr>
          <w:p w14:paraId="3DECB44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37.5</w:t>
            </w:r>
          </w:p>
        </w:tc>
        <w:tc>
          <w:tcPr>
            <w:tcW w:w="1196" w:type="dxa"/>
          </w:tcPr>
          <w:p w14:paraId="3CCDA16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w:t>
            </w:r>
          </w:p>
        </w:tc>
        <w:tc>
          <w:tcPr>
            <w:tcW w:w="1536" w:type="dxa"/>
          </w:tcPr>
          <w:p w14:paraId="37B4AA9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12.5</w:t>
            </w:r>
          </w:p>
        </w:tc>
      </w:tr>
      <w:tr w:rsidR="002A1146" w:rsidRPr="00956743" w14:paraId="21346FF4" w14:textId="77777777" w:rsidTr="002A1146">
        <w:tc>
          <w:tcPr>
            <w:tcW w:w="1394" w:type="dxa"/>
          </w:tcPr>
          <w:p w14:paraId="1ECFEAA5"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2.1.4</w:t>
            </w:r>
          </w:p>
        </w:tc>
        <w:tc>
          <w:tcPr>
            <w:tcW w:w="3587" w:type="dxa"/>
          </w:tcPr>
          <w:p w14:paraId="29698B38"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Rakstzīmju īsinājumtaustiņi</w:t>
            </w:r>
          </w:p>
        </w:tc>
        <w:tc>
          <w:tcPr>
            <w:tcW w:w="1366" w:type="dxa"/>
          </w:tcPr>
          <w:p w14:paraId="510E9D9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38BF7C5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25113BEB"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2A1146" w:rsidRPr="00956743" w14:paraId="61968C13" w14:textId="77777777" w:rsidTr="002A1146">
        <w:tc>
          <w:tcPr>
            <w:tcW w:w="1394" w:type="dxa"/>
          </w:tcPr>
          <w:p w14:paraId="73B7A55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2.2.1</w:t>
            </w:r>
          </w:p>
        </w:tc>
        <w:tc>
          <w:tcPr>
            <w:tcW w:w="3587" w:type="dxa"/>
          </w:tcPr>
          <w:p w14:paraId="674F52FF"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Pielāgojams laika iestatījums</w:t>
            </w:r>
          </w:p>
        </w:tc>
        <w:tc>
          <w:tcPr>
            <w:tcW w:w="1366" w:type="dxa"/>
          </w:tcPr>
          <w:p w14:paraId="692FF0A7"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6F3025B6"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2523984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2A1146" w:rsidRPr="00956743" w14:paraId="4FE36B56" w14:textId="77777777" w:rsidTr="002A1146">
        <w:tc>
          <w:tcPr>
            <w:tcW w:w="1394" w:type="dxa"/>
          </w:tcPr>
          <w:p w14:paraId="6788A76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2.2.2</w:t>
            </w:r>
          </w:p>
        </w:tc>
        <w:tc>
          <w:tcPr>
            <w:tcW w:w="3587" w:type="dxa"/>
          </w:tcPr>
          <w:p w14:paraId="008A9627"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Pauzešana</w:t>
            </w:r>
            <w:proofErr w:type="spellEnd"/>
            <w:r w:rsidRPr="00956743">
              <w:rPr>
                <w:rFonts w:ascii="Arial" w:hAnsi="Arial" w:cs="Arial"/>
                <w:color w:val="000000"/>
              </w:rPr>
              <w:t>, apturēšana, slēpšana</w:t>
            </w:r>
          </w:p>
        </w:tc>
        <w:tc>
          <w:tcPr>
            <w:tcW w:w="1366" w:type="dxa"/>
          </w:tcPr>
          <w:p w14:paraId="5FAEFC15"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57098805"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23B41DA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2A1146" w:rsidRPr="00956743" w14:paraId="391DC96E" w14:textId="77777777" w:rsidTr="002A1146">
        <w:tc>
          <w:tcPr>
            <w:tcW w:w="1394" w:type="dxa"/>
          </w:tcPr>
          <w:p w14:paraId="629994E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2.3.1</w:t>
            </w:r>
          </w:p>
        </w:tc>
        <w:tc>
          <w:tcPr>
            <w:tcW w:w="3587" w:type="dxa"/>
          </w:tcPr>
          <w:p w14:paraId="38F1AFB7"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Trīs uzplaiksnījumi vai zem robežvērtības</w:t>
            </w:r>
          </w:p>
        </w:tc>
        <w:tc>
          <w:tcPr>
            <w:tcW w:w="1366" w:type="dxa"/>
          </w:tcPr>
          <w:p w14:paraId="2AEEE4D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29CE9C8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76586B6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2A1146" w:rsidRPr="00956743" w14:paraId="2ED2A8BE" w14:textId="77777777" w:rsidTr="002A1146">
        <w:tc>
          <w:tcPr>
            <w:tcW w:w="1394" w:type="dxa"/>
          </w:tcPr>
          <w:p w14:paraId="46C5479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2.4.1</w:t>
            </w:r>
          </w:p>
        </w:tc>
        <w:tc>
          <w:tcPr>
            <w:tcW w:w="3587" w:type="dxa"/>
          </w:tcPr>
          <w:p w14:paraId="19595D4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Bloku apiešana</w:t>
            </w:r>
          </w:p>
        </w:tc>
        <w:tc>
          <w:tcPr>
            <w:tcW w:w="1366" w:type="dxa"/>
          </w:tcPr>
          <w:p w14:paraId="145B4CD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0D9EF5B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26448C9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2A1146" w:rsidRPr="00956743" w14:paraId="7D0FC87F" w14:textId="77777777" w:rsidTr="002A1146">
        <w:tc>
          <w:tcPr>
            <w:tcW w:w="1394" w:type="dxa"/>
          </w:tcPr>
          <w:p w14:paraId="62A04EB9"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2.4.2</w:t>
            </w:r>
          </w:p>
        </w:tc>
        <w:tc>
          <w:tcPr>
            <w:tcW w:w="3587" w:type="dxa"/>
          </w:tcPr>
          <w:p w14:paraId="3AF8F6E9"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Vietne ar nosaukumu</w:t>
            </w:r>
          </w:p>
        </w:tc>
        <w:tc>
          <w:tcPr>
            <w:tcW w:w="1366" w:type="dxa"/>
          </w:tcPr>
          <w:p w14:paraId="7C250B1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3427E912"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7A251E7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2A1146" w:rsidRPr="00956743" w14:paraId="46B94DEC" w14:textId="77777777" w:rsidTr="002A1146">
        <w:tc>
          <w:tcPr>
            <w:tcW w:w="1394" w:type="dxa"/>
          </w:tcPr>
          <w:p w14:paraId="618BB2B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2.4.3</w:t>
            </w:r>
          </w:p>
        </w:tc>
        <w:tc>
          <w:tcPr>
            <w:tcW w:w="3587" w:type="dxa"/>
          </w:tcPr>
          <w:p w14:paraId="4754C737"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Fokusa secība</w:t>
            </w:r>
          </w:p>
        </w:tc>
        <w:tc>
          <w:tcPr>
            <w:tcW w:w="1366" w:type="dxa"/>
          </w:tcPr>
          <w:p w14:paraId="1A6B588F"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62.5</w:t>
            </w:r>
          </w:p>
        </w:tc>
        <w:tc>
          <w:tcPr>
            <w:tcW w:w="1196" w:type="dxa"/>
          </w:tcPr>
          <w:p w14:paraId="233115A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37.5</w:t>
            </w:r>
          </w:p>
        </w:tc>
        <w:tc>
          <w:tcPr>
            <w:tcW w:w="1536" w:type="dxa"/>
          </w:tcPr>
          <w:p w14:paraId="2D1982B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2A1146" w:rsidRPr="00956743" w14:paraId="451FD815" w14:textId="77777777" w:rsidTr="002A1146">
        <w:tc>
          <w:tcPr>
            <w:tcW w:w="1394" w:type="dxa"/>
          </w:tcPr>
          <w:p w14:paraId="4DEF3897"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2.4.4</w:t>
            </w:r>
          </w:p>
        </w:tc>
        <w:tc>
          <w:tcPr>
            <w:tcW w:w="3587" w:type="dxa"/>
          </w:tcPr>
          <w:p w14:paraId="6D5ADB3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Saites saturs (kontekstā)</w:t>
            </w:r>
          </w:p>
        </w:tc>
        <w:tc>
          <w:tcPr>
            <w:tcW w:w="1366" w:type="dxa"/>
          </w:tcPr>
          <w:p w14:paraId="51997998"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07DA8C2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6640203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2A1146" w:rsidRPr="00956743" w14:paraId="3CBC9ED3" w14:textId="77777777" w:rsidTr="002A1146">
        <w:tc>
          <w:tcPr>
            <w:tcW w:w="1394" w:type="dxa"/>
          </w:tcPr>
          <w:p w14:paraId="71B1872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2.4.5</w:t>
            </w:r>
          </w:p>
        </w:tc>
        <w:tc>
          <w:tcPr>
            <w:tcW w:w="3587" w:type="dxa"/>
          </w:tcPr>
          <w:p w14:paraId="4299CD3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Vairāki veidi</w:t>
            </w:r>
          </w:p>
        </w:tc>
        <w:tc>
          <w:tcPr>
            <w:tcW w:w="1366" w:type="dxa"/>
          </w:tcPr>
          <w:p w14:paraId="2163655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7D32AB3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1BDE5DA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2A1146" w:rsidRPr="00956743" w14:paraId="53CBAFA2" w14:textId="77777777" w:rsidTr="002A1146">
        <w:tc>
          <w:tcPr>
            <w:tcW w:w="1394" w:type="dxa"/>
          </w:tcPr>
          <w:p w14:paraId="2B25CA7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2.4.6</w:t>
            </w:r>
          </w:p>
        </w:tc>
        <w:tc>
          <w:tcPr>
            <w:tcW w:w="3587" w:type="dxa"/>
          </w:tcPr>
          <w:p w14:paraId="63D5DBF9"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Virsraksti un birkas</w:t>
            </w:r>
          </w:p>
        </w:tc>
        <w:tc>
          <w:tcPr>
            <w:tcW w:w="1366" w:type="dxa"/>
          </w:tcPr>
          <w:p w14:paraId="1E64D30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62.5</w:t>
            </w:r>
          </w:p>
        </w:tc>
        <w:tc>
          <w:tcPr>
            <w:tcW w:w="1196" w:type="dxa"/>
          </w:tcPr>
          <w:p w14:paraId="1CFF5DE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37.5</w:t>
            </w:r>
          </w:p>
        </w:tc>
        <w:tc>
          <w:tcPr>
            <w:tcW w:w="1536" w:type="dxa"/>
          </w:tcPr>
          <w:p w14:paraId="0BC3060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2A1146" w:rsidRPr="00956743" w14:paraId="3A14E5DA" w14:textId="77777777" w:rsidTr="002A1146">
        <w:tc>
          <w:tcPr>
            <w:tcW w:w="1394" w:type="dxa"/>
          </w:tcPr>
          <w:p w14:paraId="481DB94F"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2.4.7</w:t>
            </w:r>
          </w:p>
        </w:tc>
        <w:tc>
          <w:tcPr>
            <w:tcW w:w="3587" w:type="dxa"/>
          </w:tcPr>
          <w:p w14:paraId="375AF546"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Redzams fokuss</w:t>
            </w:r>
          </w:p>
        </w:tc>
        <w:tc>
          <w:tcPr>
            <w:tcW w:w="1366" w:type="dxa"/>
          </w:tcPr>
          <w:p w14:paraId="378055A6"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51628544"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4B9F51E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2A1146" w:rsidRPr="00956743" w14:paraId="70DC71BA" w14:textId="77777777" w:rsidTr="002A1146">
        <w:tc>
          <w:tcPr>
            <w:tcW w:w="1394" w:type="dxa"/>
          </w:tcPr>
          <w:p w14:paraId="4EC2B01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2.5.1</w:t>
            </w:r>
          </w:p>
        </w:tc>
        <w:tc>
          <w:tcPr>
            <w:tcW w:w="3587" w:type="dxa"/>
          </w:tcPr>
          <w:p w14:paraId="1DEB3329"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Rādītāja žesti</w:t>
            </w:r>
          </w:p>
        </w:tc>
        <w:tc>
          <w:tcPr>
            <w:tcW w:w="1366" w:type="dxa"/>
          </w:tcPr>
          <w:p w14:paraId="6316719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6F1011C1"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568614E5"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2A1146" w:rsidRPr="00956743" w14:paraId="36E51453" w14:textId="77777777" w:rsidTr="002A1146">
        <w:tc>
          <w:tcPr>
            <w:tcW w:w="1394" w:type="dxa"/>
          </w:tcPr>
          <w:p w14:paraId="5403D2E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2.5.2</w:t>
            </w:r>
          </w:p>
        </w:tc>
        <w:tc>
          <w:tcPr>
            <w:tcW w:w="3587" w:type="dxa"/>
          </w:tcPr>
          <w:p w14:paraId="31BF865F"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Rādītāja atcelšana</w:t>
            </w:r>
          </w:p>
        </w:tc>
        <w:tc>
          <w:tcPr>
            <w:tcW w:w="1366" w:type="dxa"/>
          </w:tcPr>
          <w:p w14:paraId="1B92ADCD"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6522494B"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6F62A872"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2A1146" w:rsidRPr="00956743" w14:paraId="25B27C6E" w14:textId="77777777" w:rsidTr="002A1146">
        <w:tc>
          <w:tcPr>
            <w:tcW w:w="1394" w:type="dxa"/>
          </w:tcPr>
          <w:p w14:paraId="0D49982F"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2.5.3</w:t>
            </w:r>
          </w:p>
        </w:tc>
        <w:tc>
          <w:tcPr>
            <w:tcW w:w="3587" w:type="dxa"/>
          </w:tcPr>
          <w:p w14:paraId="5B60095B"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Birka nosaukumā</w:t>
            </w:r>
          </w:p>
        </w:tc>
        <w:tc>
          <w:tcPr>
            <w:tcW w:w="1366" w:type="dxa"/>
          </w:tcPr>
          <w:p w14:paraId="0E53D07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40700D23"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37.5</w:t>
            </w:r>
          </w:p>
        </w:tc>
        <w:tc>
          <w:tcPr>
            <w:tcW w:w="1536" w:type="dxa"/>
          </w:tcPr>
          <w:p w14:paraId="25B4D740"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62.5</w:t>
            </w:r>
          </w:p>
        </w:tc>
      </w:tr>
      <w:tr w:rsidR="002A1146" w:rsidRPr="00956743" w14:paraId="0C178637" w14:textId="77777777" w:rsidTr="002A1146">
        <w:tc>
          <w:tcPr>
            <w:tcW w:w="1394" w:type="dxa"/>
          </w:tcPr>
          <w:p w14:paraId="4B5C5B0E"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2.5.4</w:t>
            </w:r>
          </w:p>
        </w:tc>
        <w:tc>
          <w:tcPr>
            <w:tcW w:w="3587" w:type="dxa"/>
          </w:tcPr>
          <w:p w14:paraId="311E12C9"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Palaide ar kustību</w:t>
            </w:r>
          </w:p>
        </w:tc>
        <w:tc>
          <w:tcPr>
            <w:tcW w:w="1366" w:type="dxa"/>
          </w:tcPr>
          <w:p w14:paraId="69C375AB"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96" w:type="dxa"/>
          </w:tcPr>
          <w:p w14:paraId="0A861A5C"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36" w:type="dxa"/>
          </w:tcPr>
          <w:p w14:paraId="55ADEADA" w14:textId="77777777" w:rsidR="002A1146" w:rsidRPr="00956743" w:rsidRDefault="002A114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bl>
    <w:p w14:paraId="5EFC5903" w14:textId="77777777" w:rsidR="002A1146" w:rsidRPr="00956743" w:rsidRDefault="002A1146" w:rsidP="00B47596">
      <w:pPr>
        <w:tabs>
          <w:tab w:val="left" w:pos="567"/>
        </w:tabs>
        <w:spacing w:line="360" w:lineRule="auto"/>
        <w:rPr>
          <w:rFonts w:ascii="Arial" w:hAnsi="Arial" w:cs="Arial"/>
        </w:rPr>
      </w:pPr>
      <w:bookmarkStart w:id="158" w:name="bookmark=id.i4wxythwj2o0" w:colFirst="0" w:colLast="0"/>
      <w:bookmarkEnd w:id="158"/>
    </w:p>
    <w:p w14:paraId="75E4FC38" w14:textId="63A22899" w:rsidR="005971F2" w:rsidRPr="00956743" w:rsidRDefault="005971F2" w:rsidP="00B47596">
      <w:pPr>
        <w:tabs>
          <w:tab w:val="left" w:pos="567"/>
        </w:tabs>
        <w:spacing w:line="360" w:lineRule="auto"/>
        <w:rPr>
          <w:rFonts w:ascii="Arial" w:hAnsi="Arial" w:cs="Arial"/>
        </w:rPr>
      </w:pPr>
      <w:r w:rsidRPr="00956743">
        <w:rPr>
          <w:rFonts w:ascii="Arial" w:hAnsi="Arial" w:cs="Arial"/>
        </w:rPr>
        <w:br w:type="page"/>
      </w:r>
    </w:p>
    <w:bookmarkStart w:id="159" w:name="_Ref207751128"/>
    <w:p w14:paraId="5BDE3BB7" w14:textId="620D3457" w:rsidR="00573230" w:rsidRPr="00956743" w:rsidRDefault="008335A9"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60" w:name="_Toc208267073"/>
      <w:r w:rsidR="00C24874" w:rsidRPr="00956743">
        <w:rPr>
          <w:rFonts w:ascii="Arial" w:hAnsi="Arial" w:cs="Arial"/>
        </w:rPr>
        <w:t>13</w:t>
      </w:r>
      <w:r w:rsidRPr="00956743">
        <w:rPr>
          <w:rFonts w:ascii="Arial" w:hAnsi="Arial" w:cs="Arial"/>
        </w:rPr>
        <w:fldChar w:fldCharType="end"/>
      </w:r>
      <w:r w:rsidR="005971F2" w:rsidRPr="00956743">
        <w:rPr>
          <w:rFonts w:ascii="Arial" w:hAnsi="Arial" w:cs="Arial"/>
        </w:rPr>
        <w:t>. tabula</w:t>
      </w:r>
      <w:r w:rsidRPr="00956743">
        <w:rPr>
          <w:rFonts w:ascii="Arial" w:hAnsi="Arial" w:cs="Arial"/>
        </w:rPr>
        <w:t>.</w:t>
      </w:r>
      <w:r w:rsidR="005971F2" w:rsidRPr="00956743">
        <w:rPr>
          <w:rFonts w:ascii="Arial" w:hAnsi="Arial" w:cs="Arial"/>
        </w:rPr>
        <w:t xml:space="preserve"> Padziļinātā izvērtējuma rezultāti pēc Saprotamības principa kritērijiem (mobilās lietotnes)</w:t>
      </w:r>
      <w:bookmarkEnd w:id="159"/>
      <w:bookmarkEnd w:id="160"/>
    </w:p>
    <w:tbl>
      <w:tblPr>
        <w:tblStyle w:val="af0"/>
        <w:tblW w:w="9079" w:type="dxa"/>
        <w:tblInd w:w="-11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370"/>
        <w:gridCol w:w="3687"/>
        <w:gridCol w:w="1341"/>
        <w:gridCol w:w="1173"/>
        <w:gridCol w:w="1508"/>
      </w:tblGrid>
      <w:tr w:rsidR="00836306" w:rsidRPr="00956743" w14:paraId="6BEEB8BA" w14:textId="77777777" w:rsidTr="00836306">
        <w:trPr>
          <w:cnfStyle w:val="100000000000" w:firstRow="1" w:lastRow="0" w:firstColumn="0" w:lastColumn="0" w:oddVBand="0" w:evenVBand="0" w:oddHBand="0" w:evenHBand="0" w:firstRowFirstColumn="0" w:firstRowLastColumn="0" w:lastRowFirstColumn="0" w:lastRowLastColumn="0"/>
        </w:trPr>
        <w:tc>
          <w:tcPr>
            <w:tcW w:w="1370" w:type="dxa"/>
          </w:tcPr>
          <w:p w14:paraId="7BAF5D1B"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WCAG kritērijs</w:t>
            </w:r>
          </w:p>
        </w:tc>
        <w:tc>
          <w:tcPr>
            <w:tcW w:w="3687" w:type="dxa"/>
          </w:tcPr>
          <w:p w14:paraId="1193E0B4"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Izpildes kritērijs</w:t>
            </w:r>
          </w:p>
        </w:tc>
        <w:tc>
          <w:tcPr>
            <w:tcW w:w="1341" w:type="dxa"/>
          </w:tcPr>
          <w:p w14:paraId="712011A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Neatbilstības %</w:t>
            </w:r>
          </w:p>
        </w:tc>
        <w:tc>
          <w:tcPr>
            <w:tcW w:w="1173" w:type="dxa"/>
          </w:tcPr>
          <w:p w14:paraId="76526A0A"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Atbilstības %</w:t>
            </w:r>
          </w:p>
        </w:tc>
        <w:tc>
          <w:tcPr>
            <w:tcW w:w="1508" w:type="dxa"/>
          </w:tcPr>
          <w:p w14:paraId="52BB0654"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Nav attiecināms %</w:t>
            </w:r>
          </w:p>
        </w:tc>
      </w:tr>
      <w:tr w:rsidR="00836306" w:rsidRPr="00956743" w14:paraId="29DB543E" w14:textId="77777777" w:rsidTr="00836306">
        <w:tc>
          <w:tcPr>
            <w:tcW w:w="1370" w:type="dxa"/>
          </w:tcPr>
          <w:p w14:paraId="4031AD35"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3.1.1</w:t>
            </w:r>
          </w:p>
        </w:tc>
        <w:tc>
          <w:tcPr>
            <w:tcW w:w="3687" w:type="dxa"/>
          </w:tcPr>
          <w:p w14:paraId="4CCEAAFC"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Vietnes valoda</w:t>
            </w:r>
          </w:p>
        </w:tc>
        <w:tc>
          <w:tcPr>
            <w:tcW w:w="1341" w:type="dxa"/>
          </w:tcPr>
          <w:p w14:paraId="2F82727E"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73" w:type="dxa"/>
          </w:tcPr>
          <w:p w14:paraId="3A6F29A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08" w:type="dxa"/>
          </w:tcPr>
          <w:p w14:paraId="559E02B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836306" w:rsidRPr="00956743" w14:paraId="2FDB5D3F" w14:textId="77777777" w:rsidTr="00836306">
        <w:tc>
          <w:tcPr>
            <w:tcW w:w="1370" w:type="dxa"/>
          </w:tcPr>
          <w:p w14:paraId="5E3B8A9D"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3.1.2</w:t>
            </w:r>
          </w:p>
        </w:tc>
        <w:tc>
          <w:tcPr>
            <w:tcW w:w="3687" w:type="dxa"/>
          </w:tcPr>
          <w:p w14:paraId="2D419CCD"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Daļu valoda</w:t>
            </w:r>
          </w:p>
        </w:tc>
        <w:tc>
          <w:tcPr>
            <w:tcW w:w="1341" w:type="dxa"/>
          </w:tcPr>
          <w:p w14:paraId="4929304D"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73" w:type="dxa"/>
          </w:tcPr>
          <w:p w14:paraId="4C2ECCEB"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08" w:type="dxa"/>
          </w:tcPr>
          <w:p w14:paraId="3A783022"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r>
      <w:tr w:rsidR="00836306" w:rsidRPr="00956743" w14:paraId="6C22E4D6" w14:textId="77777777" w:rsidTr="00836306">
        <w:tc>
          <w:tcPr>
            <w:tcW w:w="1370" w:type="dxa"/>
          </w:tcPr>
          <w:p w14:paraId="0D950C03"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3.2.1</w:t>
            </w:r>
          </w:p>
        </w:tc>
        <w:tc>
          <w:tcPr>
            <w:tcW w:w="3687" w:type="dxa"/>
          </w:tcPr>
          <w:p w14:paraId="29FA8590"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Par fokusu</w:t>
            </w:r>
          </w:p>
        </w:tc>
        <w:tc>
          <w:tcPr>
            <w:tcW w:w="1341" w:type="dxa"/>
          </w:tcPr>
          <w:p w14:paraId="0AE2C12E"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73" w:type="dxa"/>
          </w:tcPr>
          <w:p w14:paraId="3819A95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508" w:type="dxa"/>
          </w:tcPr>
          <w:p w14:paraId="4B82988B"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836306" w:rsidRPr="00956743" w14:paraId="153EE614" w14:textId="77777777" w:rsidTr="00836306">
        <w:tc>
          <w:tcPr>
            <w:tcW w:w="1370" w:type="dxa"/>
          </w:tcPr>
          <w:p w14:paraId="11B1C581"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3.2.2</w:t>
            </w:r>
          </w:p>
        </w:tc>
        <w:tc>
          <w:tcPr>
            <w:tcW w:w="3687" w:type="dxa"/>
          </w:tcPr>
          <w:p w14:paraId="6BF29EBB"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Par ievadi</w:t>
            </w:r>
          </w:p>
        </w:tc>
        <w:tc>
          <w:tcPr>
            <w:tcW w:w="1341" w:type="dxa"/>
          </w:tcPr>
          <w:p w14:paraId="55C066F7"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37.5</w:t>
            </w:r>
          </w:p>
        </w:tc>
        <w:tc>
          <w:tcPr>
            <w:tcW w:w="1173" w:type="dxa"/>
          </w:tcPr>
          <w:p w14:paraId="513AF576"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37.5</w:t>
            </w:r>
          </w:p>
        </w:tc>
        <w:tc>
          <w:tcPr>
            <w:tcW w:w="1508" w:type="dxa"/>
          </w:tcPr>
          <w:p w14:paraId="5DE780A3"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w:t>
            </w:r>
          </w:p>
        </w:tc>
      </w:tr>
      <w:tr w:rsidR="00836306" w:rsidRPr="00956743" w14:paraId="3B116C57" w14:textId="77777777" w:rsidTr="00836306">
        <w:tc>
          <w:tcPr>
            <w:tcW w:w="1370" w:type="dxa"/>
          </w:tcPr>
          <w:p w14:paraId="290D4038"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3.2.3</w:t>
            </w:r>
          </w:p>
        </w:tc>
        <w:tc>
          <w:tcPr>
            <w:tcW w:w="3687" w:type="dxa"/>
          </w:tcPr>
          <w:p w14:paraId="7C656B9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Saskanīga navigācija</w:t>
            </w:r>
          </w:p>
        </w:tc>
        <w:tc>
          <w:tcPr>
            <w:tcW w:w="1341" w:type="dxa"/>
          </w:tcPr>
          <w:p w14:paraId="59DDC2D1"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73" w:type="dxa"/>
          </w:tcPr>
          <w:p w14:paraId="2B87BE0B"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508" w:type="dxa"/>
          </w:tcPr>
          <w:p w14:paraId="119277FA"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836306" w:rsidRPr="00956743" w14:paraId="74EE3B2F" w14:textId="77777777" w:rsidTr="00836306">
        <w:tc>
          <w:tcPr>
            <w:tcW w:w="1370" w:type="dxa"/>
          </w:tcPr>
          <w:p w14:paraId="26761A20"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3.2.4</w:t>
            </w:r>
          </w:p>
        </w:tc>
        <w:tc>
          <w:tcPr>
            <w:tcW w:w="3687" w:type="dxa"/>
          </w:tcPr>
          <w:p w14:paraId="1BD51345"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Saskanīga identifikācija</w:t>
            </w:r>
          </w:p>
        </w:tc>
        <w:tc>
          <w:tcPr>
            <w:tcW w:w="1341" w:type="dxa"/>
          </w:tcPr>
          <w:p w14:paraId="58510925"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173" w:type="dxa"/>
          </w:tcPr>
          <w:p w14:paraId="37D8AA6E"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w:t>
            </w:r>
          </w:p>
        </w:tc>
        <w:tc>
          <w:tcPr>
            <w:tcW w:w="1508" w:type="dxa"/>
          </w:tcPr>
          <w:p w14:paraId="0E0F1D93"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r>
      <w:tr w:rsidR="00836306" w:rsidRPr="00956743" w14:paraId="094A663F" w14:textId="77777777" w:rsidTr="00836306">
        <w:tc>
          <w:tcPr>
            <w:tcW w:w="1370" w:type="dxa"/>
          </w:tcPr>
          <w:p w14:paraId="72616F6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3.3.1</w:t>
            </w:r>
          </w:p>
        </w:tc>
        <w:tc>
          <w:tcPr>
            <w:tcW w:w="3687" w:type="dxa"/>
          </w:tcPr>
          <w:p w14:paraId="1EFBFA5F"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Kļūdas identifikācija</w:t>
            </w:r>
          </w:p>
        </w:tc>
        <w:tc>
          <w:tcPr>
            <w:tcW w:w="1341" w:type="dxa"/>
          </w:tcPr>
          <w:p w14:paraId="43C0BF4A"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w:t>
            </w:r>
          </w:p>
        </w:tc>
        <w:tc>
          <w:tcPr>
            <w:tcW w:w="1173" w:type="dxa"/>
          </w:tcPr>
          <w:p w14:paraId="54775D3D"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12.5</w:t>
            </w:r>
          </w:p>
        </w:tc>
        <w:tc>
          <w:tcPr>
            <w:tcW w:w="1508" w:type="dxa"/>
          </w:tcPr>
          <w:p w14:paraId="0240C175"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62.5</w:t>
            </w:r>
          </w:p>
        </w:tc>
      </w:tr>
      <w:tr w:rsidR="00836306" w:rsidRPr="00956743" w14:paraId="73F88B11" w14:textId="77777777" w:rsidTr="00836306">
        <w:tc>
          <w:tcPr>
            <w:tcW w:w="1370" w:type="dxa"/>
          </w:tcPr>
          <w:p w14:paraId="06412FF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3.3.2</w:t>
            </w:r>
          </w:p>
        </w:tc>
        <w:tc>
          <w:tcPr>
            <w:tcW w:w="3687" w:type="dxa"/>
          </w:tcPr>
          <w:p w14:paraId="0DDA0698"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Birkas vai instrukcijas</w:t>
            </w:r>
          </w:p>
        </w:tc>
        <w:tc>
          <w:tcPr>
            <w:tcW w:w="1341" w:type="dxa"/>
          </w:tcPr>
          <w:p w14:paraId="003BA0B6"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62.5</w:t>
            </w:r>
          </w:p>
        </w:tc>
        <w:tc>
          <w:tcPr>
            <w:tcW w:w="1173" w:type="dxa"/>
          </w:tcPr>
          <w:p w14:paraId="0A910823"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12.5</w:t>
            </w:r>
          </w:p>
        </w:tc>
        <w:tc>
          <w:tcPr>
            <w:tcW w:w="1508" w:type="dxa"/>
          </w:tcPr>
          <w:p w14:paraId="78F1EC06"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w:t>
            </w:r>
          </w:p>
        </w:tc>
      </w:tr>
      <w:tr w:rsidR="00836306" w:rsidRPr="00956743" w14:paraId="3EA37FDA" w14:textId="77777777" w:rsidTr="00836306">
        <w:tc>
          <w:tcPr>
            <w:tcW w:w="1370" w:type="dxa"/>
          </w:tcPr>
          <w:p w14:paraId="20FC07A2"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3.3.3</w:t>
            </w:r>
          </w:p>
        </w:tc>
        <w:tc>
          <w:tcPr>
            <w:tcW w:w="3687" w:type="dxa"/>
          </w:tcPr>
          <w:p w14:paraId="7FBDA073"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Kļūdas ieteikums</w:t>
            </w:r>
          </w:p>
        </w:tc>
        <w:tc>
          <w:tcPr>
            <w:tcW w:w="1341" w:type="dxa"/>
          </w:tcPr>
          <w:p w14:paraId="28C14A60"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w:t>
            </w:r>
          </w:p>
        </w:tc>
        <w:tc>
          <w:tcPr>
            <w:tcW w:w="1173" w:type="dxa"/>
          </w:tcPr>
          <w:p w14:paraId="1A4EFC40"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12.5</w:t>
            </w:r>
          </w:p>
        </w:tc>
        <w:tc>
          <w:tcPr>
            <w:tcW w:w="1508" w:type="dxa"/>
          </w:tcPr>
          <w:p w14:paraId="632FDFA4"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62.5</w:t>
            </w:r>
          </w:p>
        </w:tc>
      </w:tr>
      <w:tr w:rsidR="00836306" w:rsidRPr="00956743" w14:paraId="4B699283" w14:textId="77777777" w:rsidTr="00836306">
        <w:tc>
          <w:tcPr>
            <w:tcW w:w="1370" w:type="dxa"/>
          </w:tcPr>
          <w:p w14:paraId="216CAFE7"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3.3.4</w:t>
            </w:r>
          </w:p>
        </w:tc>
        <w:tc>
          <w:tcPr>
            <w:tcW w:w="3687" w:type="dxa"/>
          </w:tcPr>
          <w:p w14:paraId="61A5055C"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Kļūdas novēršana (juridiska, finanšu, datu)</w:t>
            </w:r>
          </w:p>
        </w:tc>
        <w:tc>
          <w:tcPr>
            <w:tcW w:w="1341" w:type="dxa"/>
          </w:tcPr>
          <w:p w14:paraId="12CB8F77"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12.5</w:t>
            </w:r>
          </w:p>
        </w:tc>
        <w:tc>
          <w:tcPr>
            <w:tcW w:w="1173" w:type="dxa"/>
          </w:tcPr>
          <w:p w14:paraId="264B7111"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w:t>
            </w:r>
          </w:p>
        </w:tc>
        <w:tc>
          <w:tcPr>
            <w:tcW w:w="1508" w:type="dxa"/>
          </w:tcPr>
          <w:p w14:paraId="373D72CA"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87.5</w:t>
            </w:r>
          </w:p>
        </w:tc>
      </w:tr>
    </w:tbl>
    <w:p w14:paraId="1EA9ED05" w14:textId="77777777" w:rsidR="00573230" w:rsidRPr="00956743" w:rsidRDefault="002D11A0" w:rsidP="00B47596">
      <w:pPr>
        <w:tabs>
          <w:tab w:val="left" w:pos="567"/>
        </w:tabs>
        <w:spacing w:line="360" w:lineRule="auto"/>
        <w:rPr>
          <w:rFonts w:ascii="Arial" w:hAnsi="Arial" w:cs="Arial"/>
        </w:rPr>
      </w:pPr>
      <w:bookmarkStart w:id="161" w:name="bookmark=id.mpq0unx1yzdn" w:colFirst="0" w:colLast="0"/>
      <w:bookmarkEnd w:id="161"/>
      <w:r w:rsidRPr="00956743">
        <w:rPr>
          <w:rFonts w:ascii="Arial" w:hAnsi="Arial" w:cs="Arial"/>
        </w:rPr>
        <w:br w:type="page"/>
      </w:r>
    </w:p>
    <w:bookmarkStart w:id="162" w:name="_Ref207751167"/>
    <w:p w14:paraId="77F69521" w14:textId="64795219" w:rsidR="00573230" w:rsidRPr="00956743" w:rsidRDefault="00AF110E"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63" w:name="_Toc208267074"/>
      <w:r w:rsidR="00C24874" w:rsidRPr="00956743">
        <w:rPr>
          <w:rFonts w:ascii="Arial" w:hAnsi="Arial" w:cs="Arial"/>
        </w:rPr>
        <w:t>14</w:t>
      </w:r>
      <w:r w:rsidRPr="00956743">
        <w:rPr>
          <w:rFonts w:ascii="Arial" w:hAnsi="Arial" w:cs="Arial"/>
        </w:rPr>
        <w:fldChar w:fldCharType="end"/>
      </w:r>
      <w:r w:rsidR="002D11A0" w:rsidRPr="00956743">
        <w:rPr>
          <w:rFonts w:ascii="Arial" w:hAnsi="Arial" w:cs="Arial"/>
        </w:rPr>
        <w:t>. tabula</w:t>
      </w:r>
      <w:r w:rsidRPr="00956743">
        <w:rPr>
          <w:rFonts w:ascii="Arial" w:hAnsi="Arial" w:cs="Arial"/>
        </w:rPr>
        <w:t>.</w:t>
      </w:r>
      <w:r w:rsidR="002D11A0" w:rsidRPr="00956743">
        <w:rPr>
          <w:rFonts w:ascii="Arial" w:hAnsi="Arial" w:cs="Arial"/>
        </w:rPr>
        <w:t xml:space="preserve"> Padziļinātā izvērtējuma rezultāti pēc Noturības principa kritērijiem (mobilās lietotnes)</w:t>
      </w:r>
      <w:bookmarkEnd w:id="162"/>
      <w:bookmarkEnd w:id="163"/>
    </w:p>
    <w:tbl>
      <w:tblPr>
        <w:tblStyle w:val="af1"/>
        <w:tblW w:w="918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565"/>
        <w:gridCol w:w="2609"/>
        <w:gridCol w:w="1669"/>
        <w:gridCol w:w="1461"/>
        <w:gridCol w:w="1878"/>
      </w:tblGrid>
      <w:tr w:rsidR="00573230" w:rsidRPr="00956743" w14:paraId="176E1DAB" w14:textId="77777777" w:rsidTr="00573230">
        <w:trPr>
          <w:cnfStyle w:val="100000000000" w:firstRow="1" w:lastRow="0" w:firstColumn="0" w:lastColumn="0" w:oddVBand="0" w:evenVBand="0" w:oddHBand="0" w:evenHBand="0" w:firstRowFirstColumn="0" w:firstRowLastColumn="0" w:lastRowFirstColumn="0" w:lastRowLastColumn="0"/>
        </w:trPr>
        <w:tc>
          <w:tcPr>
            <w:tcW w:w="1565" w:type="dxa"/>
          </w:tcPr>
          <w:p w14:paraId="49C41BA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WCAG kritērijs</w:t>
            </w:r>
          </w:p>
        </w:tc>
        <w:tc>
          <w:tcPr>
            <w:tcW w:w="2609" w:type="dxa"/>
          </w:tcPr>
          <w:p w14:paraId="0365E1D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Izpildes kritērijs</w:t>
            </w:r>
          </w:p>
        </w:tc>
        <w:tc>
          <w:tcPr>
            <w:tcW w:w="1669" w:type="dxa"/>
          </w:tcPr>
          <w:p w14:paraId="769688F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Neatbilstības %</w:t>
            </w:r>
          </w:p>
        </w:tc>
        <w:tc>
          <w:tcPr>
            <w:tcW w:w="1461" w:type="dxa"/>
          </w:tcPr>
          <w:p w14:paraId="08124A7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Atbilstības %</w:t>
            </w:r>
          </w:p>
        </w:tc>
        <w:tc>
          <w:tcPr>
            <w:tcW w:w="1878" w:type="dxa"/>
          </w:tcPr>
          <w:p w14:paraId="40BFC179"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Nav attiecināms %</w:t>
            </w:r>
          </w:p>
        </w:tc>
      </w:tr>
      <w:tr w:rsidR="00573230" w:rsidRPr="00956743" w14:paraId="10D90882" w14:textId="77777777" w:rsidTr="00573230">
        <w:tc>
          <w:tcPr>
            <w:tcW w:w="1565" w:type="dxa"/>
          </w:tcPr>
          <w:p w14:paraId="7674F35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4.1.1</w:t>
            </w:r>
          </w:p>
        </w:tc>
        <w:tc>
          <w:tcPr>
            <w:tcW w:w="2609" w:type="dxa"/>
          </w:tcPr>
          <w:p w14:paraId="7FA983E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Parsešana</w:t>
            </w:r>
            <w:proofErr w:type="spellEnd"/>
          </w:p>
        </w:tc>
        <w:tc>
          <w:tcPr>
            <w:tcW w:w="1669" w:type="dxa"/>
          </w:tcPr>
          <w:p w14:paraId="253774E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c>
          <w:tcPr>
            <w:tcW w:w="1461" w:type="dxa"/>
          </w:tcPr>
          <w:p w14:paraId="5B8D100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w:t>
            </w:r>
          </w:p>
        </w:tc>
        <w:tc>
          <w:tcPr>
            <w:tcW w:w="1878" w:type="dxa"/>
          </w:tcPr>
          <w:p w14:paraId="4DAD6A6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r>
      <w:tr w:rsidR="00573230" w:rsidRPr="00956743" w14:paraId="7FD99F9A" w14:textId="77777777" w:rsidTr="00573230">
        <w:tc>
          <w:tcPr>
            <w:tcW w:w="1565" w:type="dxa"/>
          </w:tcPr>
          <w:p w14:paraId="7128111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4.1.2</w:t>
            </w:r>
          </w:p>
        </w:tc>
        <w:tc>
          <w:tcPr>
            <w:tcW w:w="2609" w:type="dxa"/>
          </w:tcPr>
          <w:p w14:paraId="292432C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Nosaukums, loma, vērtība</w:t>
            </w:r>
          </w:p>
        </w:tc>
        <w:tc>
          <w:tcPr>
            <w:tcW w:w="1669" w:type="dxa"/>
          </w:tcPr>
          <w:p w14:paraId="6CBC3E7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w:t>
            </w:r>
          </w:p>
        </w:tc>
        <w:tc>
          <w:tcPr>
            <w:tcW w:w="1461" w:type="dxa"/>
          </w:tcPr>
          <w:p w14:paraId="0CB5ADC8"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c>
          <w:tcPr>
            <w:tcW w:w="1878" w:type="dxa"/>
          </w:tcPr>
          <w:p w14:paraId="30D8950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r>
      <w:tr w:rsidR="00573230" w:rsidRPr="00956743" w14:paraId="611DC768" w14:textId="77777777" w:rsidTr="00573230">
        <w:tc>
          <w:tcPr>
            <w:tcW w:w="1565" w:type="dxa"/>
          </w:tcPr>
          <w:p w14:paraId="5ACCDF6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4.1.3</w:t>
            </w:r>
          </w:p>
        </w:tc>
        <w:tc>
          <w:tcPr>
            <w:tcW w:w="2609" w:type="dxa"/>
          </w:tcPr>
          <w:p w14:paraId="00A2D05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Statusa ziņojumi</w:t>
            </w:r>
          </w:p>
        </w:tc>
        <w:tc>
          <w:tcPr>
            <w:tcW w:w="1669" w:type="dxa"/>
          </w:tcPr>
          <w:p w14:paraId="011EE78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c>
          <w:tcPr>
            <w:tcW w:w="1461" w:type="dxa"/>
          </w:tcPr>
          <w:p w14:paraId="19A5FF8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c>
          <w:tcPr>
            <w:tcW w:w="1878" w:type="dxa"/>
          </w:tcPr>
          <w:p w14:paraId="10492504"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w:t>
            </w:r>
          </w:p>
        </w:tc>
      </w:tr>
    </w:tbl>
    <w:p w14:paraId="4E77C4C6" w14:textId="77777777" w:rsidR="00573230" w:rsidRPr="00956743" w:rsidRDefault="00573230" w:rsidP="00B47596">
      <w:pPr>
        <w:tabs>
          <w:tab w:val="left" w:pos="567"/>
        </w:tabs>
        <w:spacing w:line="360" w:lineRule="auto"/>
        <w:rPr>
          <w:rFonts w:ascii="Arial" w:hAnsi="Arial" w:cs="Arial"/>
        </w:rPr>
      </w:pPr>
    </w:p>
    <w:p w14:paraId="63C4B5F2"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br w:type="page"/>
      </w:r>
    </w:p>
    <w:bookmarkStart w:id="164" w:name="_Ref207751205"/>
    <w:p w14:paraId="0C84F2D6" w14:textId="2D4EDC13" w:rsidR="00573230" w:rsidRPr="00956743" w:rsidRDefault="00AF110E"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65" w:name="_Toc208267075"/>
      <w:r w:rsidR="00C24874" w:rsidRPr="00956743">
        <w:rPr>
          <w:rFonts w:ascii="Arial" w:hAnsi="Arial" w:cs="Arial"/>
        </w:rPr>
        <w:t>15</w:t>
      </w:r>
      <w:r w:rsidRPr="00956743">
        <w:rPr>
          <w:rFonts w:ascii="Arial" w:hAnsi="Arial" w:cs="Arial"/>
        </w:rPr>
        <w:fldChar w:fldCharType="end"/>
      </w:r>
      <w:r w:rsidR="002D11A0" w:rsidRPr="00956743">
        <w:rPr>
          <w:rFonts w:ascii="Arial" w:hAnsi="Arial" w:cs="Arial"/>
        </w:rPr>
        <w:t>. tabulā</w:t>
      </w:r>
      <w:r w:rsidRPr="00956743">
        <w:rPr>
          <w:rFonts w:ascii="Arial" w:hAnsi="Arial" w:cs="Arial"/>
        </w:rPr>
        <w:t>.</w:t>
      </w:r>
      <w:r w:rsidR="002D11A0" w:rsidRPr="00956743">
        <w:rPr>
          <w:rFonts w:ascii="Arial" w:hAnsi="Arial" w:cs="Arial"/>
        </w:rPr>
        <w:t xml:space="preserve"> Funkcionālās veiktspējas rādītāju salīdzinājums mobilajām lietotnēm (2024. gads)</w:t>
      </w:r>
      <w:bookmarkEnd w:id="164"/>
      <w:bookmarkEnd w:id="165"/>
    </w:p>
    <w:tbl>
      <w:tblPr>
        <w:tblStyle w:val="af2"/>
        <w:tblW w:w="918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5631"/>
        <w:gridCol w:w="1732"/>
        <w:gridCol w:w="1819"/>
      </w:tblGrid>
      <w:tr w:rsidR="00573230" w:rsidRPr="00956743" w14:paraId="0F6F4829" w14:textId="77777777" w:rsidTr="00573230">
        <w:trPr>
          <w:cnfStyle w:val="100000000000" w:firstRow="1" w:lastRow="0" w:firstColumn="0" w:lastColumn="0" w:oddVBand="0" w:evenVBand="0" w:oddHBand="0" w:evenHBand="0" w:firstRowFirstColumn="0" w:firstRowLastColumn="0" w:lastRowFirstColumn="0" w:lastRowLastColumn="0"/>
        </w:trPr>
        <w:tc>
          <w:tcPr>
            <w:tcW w:w="5631" w:type="dxa"/>
          </w:tcPr>
          <w:p w14:paraId="6364C120"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Funkcionālās veiktspējas priekšraksts</w:t>
            </w:r>
          </w:p>
        </w:tc>
        <w:tc>
          <w:tcPr>
            <w:tcW w:w="1732" w:type="dxa"/>
          </w:tcPr>
          <w:p w14:paraId="2B51CA1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Platformas % (2024)</w:t>
            </w:r>
          </w:p>
        </w:tc>
        <w:tc>
          <w:tcPr>
            <w:tcW w:w="1819" w:type="dxa"/>
          </w:tcPr>
          <w:p w14:paraId="7BC353B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b w:val="0"/>
                <w:color w:val="000000"/>
              </w:rPr>
              <w:t>Lapas/Skati % (2024)</w:t>
            </w:r>
          </w:p>
        </w:tc>
      </w:tr>
      <w:tr w:rsidR="00573230" w:rsidRPr="00956743" w14:paraId="3E3395D3" w14:textId="77777777" w:rsidTr="00573230">
        <w:tc>
          <w:tcPr>
            <w:tcW w:w="5631" w:type="dxa"/>
          </w:tcPr>
          <w:p w14:paraId="3B2FF4A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ar pasliktinātu dzirdi</w:t>
            </w:r>
          </w:p>
        </w:tc>
        <w:tc>
          <w:tcPr>
            <w:tcW w:w="1732" w:type="dxa"/>
          </w:tcPr>
          <w:p w14:paraId="39CAA25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41.2%</w:t>
            </w:r>
          </w:p>
        </w:tc>
        <w:tc>
          <w:tcPr>
            <w:tcW w:w="1819" w:type="dxa"/>
          </w:tcPr>
          <w:p w14:paraId="2DC3738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19.7%</w:t>
            </w:r>
          </w:p>
        </w:tc>
      </w:tr>
      <w:tr w:rsidR="00573230" w:rsidRPr="00956743" w14:paraId="2DF02632" w14:textId="77777777" w:rsidTr="00573230">
        <w:tc>
          <w:tcPr>
            <w:tcW w:w="5631" w:type="dxa"/>
          </w:tcPr>
          <w:p w14:paraId="5C0797B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ar pasliktinātu kognitīvo, valodas vai mācīšanās spēju</w:t>
            </w:r>
          </w:p>
        </w:tc>
        <w:tc>
          <w:tcPr>
            <w:tcW w:w="1732" w:type="dxa"/>
          </w:tcPr>
          <w:p w14:paraId="2A534B8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47.1%</w:t>
            </w:r>
          </w:p>
        </w:tc>
        <w:tc>
          <w:tcPr>
            <w:tcW w:w="1819" w:type="dxa"/>
          </w:tcPr>
          <w:p w14:paraId="5886296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35.2%</w:t>
            </w:r>
          </w:p>
        </w:tc>
      </w:tr>
      <w:tr w:rsidR="00573230" w:rsidRPr="00956743" w14:paraId="227B3055" w14:textId="77777777" w:rsidTr="00573230">
        <w:tc>
          <w:tcPr>
            <w:tcW w:w="5631" w:type="dxa"/>
          </w:tcPr>
          <w:p w14:paraId="70F61FB5"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ar pasliktinātu kustību spēju vai spēku</w:t>
            </w:r>
          </w:p>
        </w:tc>
        <w:tc>
          <w:tcPr>
            <w:tcW w:w="1732" w:type="dxa"/>
          </w:tcPr>
          <w:p w14:paraId="2D2B50E6"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47.1%</w:t>
            </w:r>
          </w:p>
        </w:tc>
        <w:tc>
          <w:tcPr>
            <w:tcW w:w="1819" w:type="dxa"/>
          </w:tcPr>
          <w:p w14:paraId="71CB61FE"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26.4%</w:t>
            </w:r>
          </w:p>
        </w:tc>
      </w:tr>
      <w:tr w:rsidR="00573230" w:rsidRPr="00956743" w14:paraId="33A1C2E8" w14:textId="77777777" w:rsidTr="00573230">
        <w:tc>
          <w:tcPr>
            <w:tcW w:w="5631" w:type="dxa"/>
          </w:tcPr>
          <w:p w14:paraId="6AF9E573"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ar pasliktinātu redzi</w:t>
            </w:r>
          </w:p>
        </w:tc>
        <w:tc>
          <w:tcPr>
            <w:tcW w:w="1732" w:type="dxa"/>
          </w:tcPr>
          <w:p w14:paraId="0FE44BF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47.1%</w:t>
            </w:r>
          </w:p>
        </w:tc>
        <w:tc>
          <w:tcPr>
            <w:tcW w:w="1819" w:type="dxa"/>
          </w:tcPr>
          <w:p w14:paraId="4442040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35.8%</w:t>
            </w:r>
          </w:p>
        </w:tc>
      </w:tr>
      <w:tr w:rsidR="00573230" w:rsidRPr="00956743" w14:paraId="7E221E73" w14:textId="77777777" w:rsidTr="00573230">
        <w:tc>
          <w:tcPr>
            <w:tcW w:w="5631" w:type="dxa"/>
          </w:tcPr>
          <w:p w14:paraId="5FBF1ED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nedzirdot</w:t>
            </w:r>
          </w:p>
        </w:tc>
        <w:tc>
          <w:tcPr>
            <w:tcW w:w="1732" w:type="dxa"/>
          </w:tcPr>
          <w:p w14:paraId="420FE34B"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41.2%</w:t>
            </w:r>
          </w:p>
        </w:tc>
        <w:tc>
          <w:tcPr>
            <w:tcW w:w="1819" w:type="dxa"/>
          </w:tcPr>
          <w:p w14:paraId="768F9A5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19.7%</w:t>
            </w:r>
          </w:p>
        </w:tc>
      </w:tr>
      <w:tr w:rsidR="00573230" w:rsidRPr="00956743" w14:paraId="0BF36E33" w14:textId="77777777" w:rsidTr="00573230">
        <w:tc>
          <w:tcPr>
            <w:tcW w:w="5631" w:type="dxa"/>
          </w:tcPr>
          <w:p w14:paraId="7DF7305D"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neuztverot krāsas</w:t>
            </w:r>
          </w:p>
        </w:tc>
        <w:tc>
          <w:tcPr>
            <w:tcW w:w="1732" w:type="dxa"/>
          </w:tcPr>
          <w:p w14:paraId="0F07531A"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47.1%</w:t>
            </w:r>
          </w:p>
        </w:tc>
        <w:tc>
          <w:tcPr>
            <w:tcW w:w="1819" w:type="dxa"/>
          </w:tcPr>
          <w:p w14:paraId="270BD4E7"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19.7%</w:t>
            </w:r>
          </w:p>
        </w:tc>
      </w:tr>
      <w:tr w:rsidR="00573230" w:rsidRPr="00956743" w14:paraId="326F204B" w14:textId="77777777" w:rsidTr="00573230">
        <w:tc>
          <w:tcPr>
            <w:tcW w:w="5631" w:type="dxa"/>
          </w:tcPr>
          <w:p w14:paraId="14D74A8F"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Lietošana neredzot</w:t>
            </w:r>
          </w:p>
        </w:tc>
        <w:tc>
          <w:tcPr>
            <w:tcW w:w="1732" w:type="dxa"/>
          </w:tcPr>
          <w:p w14:paraId="225413FC"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47.1%</w:t>
            </w:r>
          </w:p>
        </w:tc>
        <w:tc>
          <w:tcPr>
            <w:tcW w:w="1819" w:type="dxa"/>
          </w:tcPr>
          <w:p w14:paraId="0E8F81B1" w14:textId="77777777" w:rsidR="00573230" w:rsidRPr="00956743" w:rsidRDefault="002D11A0"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35.2%</w:t>
            </w:r>
          </w:p>
        </w:tc>
      </w:tr>
    </w:tbl>
    <w:p w14:paraId="6C36B18A" w14:textId="77777777" w:rsidR="00573230" w:rsidRPr="00956743" w:rsidRDefault="00573230" w:rsidP="00B47596">
      <w:pPr>
        <w:tabs>
          <w:tab w:val="left" w:pos="567"/>
        </w:tabs>
        <w:spacing w:line="360" w:lineRule="auto"/>
        <w:rPr>
          <w:rFonts w:ascii="Arial" w:hAnsi="Arial" w:cs="Arial"/>
        </w:rPr>
      </w:pPr>
    </w:p>
    <w:p w14:paraId="0945E23D"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br w:type="page"/>
      </w:r>
    </w:p>
    <w:bookmarkStart w:id="166" w:name="_Ref207751258"/>
    <w:p w14:paraId="5904EF3D" w14:textId="7A33ECEC" w:rsidR="00573230" w:rsidRPr="00956743" w:rsidRDefault="00AF110E"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67" w:name="_Toc208267076"/>
      <w:r w:rsidR="00C24874" w:rsidRPr="00956743">
        <w:rPr>
          <w:rFonts w:ascii="Arial" w:hAnsi="Arial" w:cs="Arial"/>
        </w:rPr>
        <w:t>16</w:t>
      </w:r>
      <w:r w:rsidRPr="00956743">
        <w:rPr>
          <w:rFonts w:ascii="Arial" w:hAnsi="Arial" w:cs="Arial"/>
        </w:rPr>
        <w:fldChar w:fldCharType="end"/>
      </w:r>
      <w:r w:rsidR="002D11A0" w:rsidRPr="00956743">
        <w:rPr>
          <w:rFonts w:ascii="Arial" w:hAnsi="Arial" w:cs="Arial"/>
        </w:rPr>
        <w:t>. tabul</w:t>
      </w:r>
      <w:r w:rsidRPr="00956743">
        <w:rPr>
          <w:rFonts w:ascii="Arial" w:hAnsi="Arial" w:cs="Arial"/>
        </w:rPr>
        <w:t>a.</w:t>
      </w:r>
      <w:r w:rsidR="002D11A0" w:rsidRPr="00956743">
        <w:rPr>
          <w:rFonts w:ascii="Arial" w:hAnsi="Arial" w:cs="Arial"/>
        </w:rPr>
        <w:t xml:space="preserve"> Lietotāju testu rezultāti mobilajām lietotnēm</w:t>
      </w:r>
      <w:bookmarkEnd w:id="166"/>
      <w:bookmarkEnd w:id="167"/>
    </w:p>
    <w:tbl>
      <w:tblPr>
        <w:tblStyle w:val="af4"/>
        <w:tblW w:w="9079" w:type="dxa"/>
        <w:tblInd w:w="-11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2416"/>
        <w:gridCol w:w="1399"/>
        <w:gridCol w:w="1069"/>
        <w:gridCol w:w="1152"/>
        <w:gridCol w:w="1316"/>
        <w:gridCol w:w="1727"/>
      </w:tblGrid>
      <w:tr w:rsidR="00836306" w:rsidRPr="00956743" w14:paraId="54AA6745" w14:textId="77777777" w:rsidTr="00836306">
        <w:trPr>
          <w:cnfStyle w:val="100000000000" w:firstRow="1" w:lastRow="0" w:firstColumn="0" w:lastColumn="0" w:oddVBand="0" w:evenVBand="0" w:oddHBand="0" w:evenHBand="0" w:firstRowFirstColumn="0" w:firstRowLastColumn="0" w:lastRowFirstColumn="0" w:lastRowLastColumn="0"/>
        </w:trPr>
        <w:tc>
          <w:tcPr>
            <w:tcW w:w="2416" w:type="dxa"/>
          </w:tcPr>
          <w:p w14:paraId="6DA808E3"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Tīmekļvietne</w:t>
            </w:r>
          </w:p>
        </w:tc>
        <w:tc>
          <w:tcPr>
            <w:tcW w:w="1399" w:type="dxa"/>
          </w:tcPr>
          <w:p w14:paraId="6269CF12"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Scenāriju skaits</w:t>
            </w:r>
          </w:p>
        </w:tc>
        <w:tc>
          <w:tcPr>
            <w:tcW w:w="1069" w:type="dxa"/>
          </w:tcPr>
          <w:p w14:paraId="1039C0E1"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Testu skaits</w:t>
            </w:r>
          </w:p>
        </w:tc>
        <w:tc>
          <w:tcPr>
            <w:tcW w:w="1152" w:type="dxa"/>
          </w:tcPr>
          <w:p w14:paraId="12A93B54"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Izpildīti (%)</w:t>
            </w:r>
          </w:p>
        </w:tc>
        <w:tc>
          <w:tcPr>
            <w:tcW w:w="1316" w:type="dxa"/>
          </w:tcPr>
          <w:p w14:paraId="0155B2DA"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Neizpildīti (%)</w:t>
            </w:r>
          </w:p>
        </w:tc>
        <w:tc>
          <w:tcPr>
            <w:tcW w:w="1727" w:type="dxa"/>
          </w:tcPr>
          <w:p w14:paraId="4FBB048D"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bCs/>
                <w:color w:val="000000"/>
              </w:rPr>
            </w:pPr>
            <w:r w:rsidRPr="00956743">
              <w:rPr>
                <w:rFonts w:ascii="Arial" w:hAnsi="Arial" w:cs="Arial"/>
                <w:bCs/>
                <w:color w:val="000000"/>
              </w:rPr>
              <w:t>Daļēji izpildīti (%)</w:t>
            </w:r>
          </w:p>
        </w:tc>
      </w:tr>
      <w:tr w:rsidR="00836306" w:rsidRPr="00956743" w14:paraId="0D39D15A" w14:textId="77777777" w:rsidTr="00836306">
        <w:tc>
          <w:tcPr>
            <w:tcW w:w="2416" w:type="dxa"/>
          </w:tcPr>
          <w:p w14:paraId="2848A366"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112 Latvija</w:t>
            </w:r>
          </w:p>
        </w:tc>
        <w:tc>
          <w:tcPr>
            <w:tcW w:w="1399" w:type="dxa"/>
          </w:tcPr>
          <w:p w14:paraId="05B15806"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69" w:type="dxa"/>
          </w:tcPr>
          <w:p w14:paraId="7F8A9B18"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2" w:type="dxa"/>
          </w:tcPr>
          <w:p w14:paraId="036CDB6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w:t>
            </w:r>
          </w:p>
        </w:tc>
        <w:tc>
          <w:tcPr>
            <w:tcW w:w="1316" w:type="dxa"/>
          </w:tcPr>
          <w:p w14:paraId="022A1002"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c>
          <w:tcPr>
            <w:tcW w:w="1727" w:type="dxa"/>
          </w:tcPr>
          <w:p w14:paraId="22B4CD6F"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836306" w:rsidRPr="00956743" w14:paraId="7DC8306A" w14:textId="77777777" w:rsidTr="00836306">
        <w:tc>
          <w:tcPr>
            <w:tcW w:w="2416" w:type="dxa"/>
          </w:tcPr>
          <w:p w14:paraId="7E2132BF"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CSDD</w:t>
            </w:r>
          </w:p>
        </w:tc>
        <w:tc>
          <w:tcPr>
            <w:tcW w:w="1399" w:type="dxa"/>
          </w:tcPr>
          <w:p w14:paraId="5AA4CD6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69" w:type="dxa"/>
          </w:tcPr>
          <w:p w14:paraId="7F691114"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2" w:type="dxa"/>
          </w:tcPr>
          <w:p w14:paraId="7CC12798"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w:t>
            </w:r>
          </w:p>
        </w:tc>
        <w:tc>
          <w:tcPr>
            <w:tcW w:w="1316" w:type="dxa"/>
          </w:tcPr>
          <w:p w14:paraId="1918F1D3"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25.00</w:t>
            </w:r>
          </w:p>
        </w:tc>
        <w:tc>
          <w:tcPr>
            <w:tcW w:w="1727" w:type="dxa"/>
          </w:tcPr>
          <w:p w14:paraId="6D01EC03"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25.00</w:t>
            </w:r>
          </w:p>
        </w:tc>
      </w:tr>
      <w:tr w:rsidR="00836306" w:rsidRPr="00956743" w14:paraId="3EEF189F" w14:textId="77777777" w:rsidTr="00836306">
        <w:tc>
          <w:tcPr>
            <w:tcW w:w="2416" w:type="dxa"/>
          </w:tcPr>
          <w:p w14:paraId="03F64022"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Ceļo droši</w:t>
            </w:r>
          </w:p>
        </w:tc>
        <w:tc>
          <w:tcPr>
            <w:tcW w:w="1399" w:type="dxa"/>
          </w:tcPr>
          <w:p w14:paraId="190701F1"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69" w:type="dxa"/>
          </w:tcPr>
          <w:p w14:paraId="3CE226C2"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2" w:type="dxa"/>
          </w:tcPr>
          <w:p w14:paraId="4AF5C0C2"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w:t>
            </w:r>
          </w:p>
        </w:tc>
        <w:tc>
          <w:tcPr>
            <w:tcW w:w="1316" w:type="dxa"/>
          </w:tcPr>
          <w:p w14:paraId="50F0BBFA"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25.00</w:t>
            </w:r>
          </w:p>
        </w:tc>
        <w:tc>
          <w:tcPr>
            <w:tcW w:w="1727" w:type="dxa"/>
          </w:tcPr>
          <w:p w14:paraId="3E683612"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25.00</w:t>
            </w:r>
          </w:p>
        </w:tc>
      </w:tr>
      <w:tr w:rsidR="00836306" w:rsidRPr="00956743" w14:paraId="0D9F7F97" w14:textId="77777777" w:rsidTr="00836306">
        <w:tc>
          <w:tcPr>
            <w:tcW w:w="2416" w:type="dxa"/>
          </w:tcPr>
          <w:p w14:paraId="75905B8F"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Dabas tūrisms</w:t>
            </w:r>
          </w:p>
        </w:tc>
        <w:tc>
          <w:tcPr>
            <w:tcW w:w="1399" w:type="dxa"/>
          </w:tcPr>
          <w:p w14:paraId="3E1567F2"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69" w:type="dxa"/>
          </w:tcPr>
          <w:p w14:paraId="56419770"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2" w:type="dxa"/>
          </w:tcPr>
          <w:p w14:paraId="2D5B8C70"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c>
          <w:tcPr>
            <w:tcW w:w="1316" w:type="dxa"/>
          </w:tcPr>
          <w:p w14:paraId="2C277BFB"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c>
          <w:tcPr>
            <w:tcW w:w="1727" w:type="dxa"/>
          </w:tcPr>
          <w:p w14:paraId="01CC171E"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r>
      <w:tr w:rsidR="00836306" w:rsidRPr="00956743" w14:paraId="159812CE" w14:textId="77777777" w:rsidTr="00836306">
        <w:tc>
          <w:tcPr>
            <w:tcW w:w="2416" w:type="dxa"/>
          </w:tcPr>
          <w:p w14:paraId="3AEE855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 xml:space="preserve">LMT </w:t>
            </w:r>
            <w:proofErr w:type="spellStart"/>
            <w:r w:rsidRPr="00956743">
              <w:rPr>
                <w:rFonts w:ascii="Arial" w:hAnsi="Arial" w:cs="Arial"/>
                <w:color w:val="000000"/>
              </w:rPr>
              <w:t>Viedtelevīzija</w:t>
            </w:r>
            <w:proofErr w:type="spellEnd"/>
          </w:p>
        </w:tc>
        <w:tc>
          <w:tcPr>
            <w:tcW w:w="1399" w:type="dxa"/>
          </w:tcPr>
          <w:p w14:paraId="6B7E685E"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69" w:type="dxa"/>
          </w:tcPr>
          <w:p w14:paraId="6B76D176"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w:t>
            </w:r>
          </w:p>
        </w:tc>
        <w:tc>
          <w:tcPr>
            <w:tcW w:w="1152" w:type="dxa"/>
          </w:tcPr>
          <w:p w14:paraId="484E8AB0"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c>
          <w:tcPr>
            <w:tcW w:w="1316" w:type="dxa"/>
          </w:tcPr>
          <w:p w14:paraId="082B4E4B"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66.67</w:t>
            </w:r>
          </w:p>
        </w:tc>
        <w:tc>
          <w:tcPr>
            <w:tcW w:w="1727" w:type="dxa"/>
          </w:tcPr>
          <w:p w14:paraId="00674A3F"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33.33</w:t>
            </w:r>
          </w:p>
        </w:tc>
      </w:tr>
      <w:tr w:rsidR="00836306" w:rsidRPr="00956743" w14:paraId="5F33BF0D" w14:textId="77777777" w:rsidTr="00836306">
        <w:tc>
          <w:tcPr>
            <w:tcW w:w="2416" w:type="dxa"/>
          </w:tcPr>
          <w:p w14:paraId="061619FF"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LVM GEO - Darbam un atpūtai</w:t>
            </w:r>
          </w:p>
        </w:tc>
        <w:tc>
          <w:tcPr>
            <w:tcW w:w="1399" w:type="dxa"/>
          </w:tcPr>
          <w:p w14:paraId="18EFED1D"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69" w:type="dxa"/>
          </w:tcPr>
          <w:p w14:paraId="47683447"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2" w:type="dxa"/>
          </w:tcPr>
          <w:p w14:paraId="03AA636A"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w:t>
            </w:r>
          </w:p>
        </w:tc>
        <w:tc>
          <w:tcPr>
            <w:tcW w:w="1316" w:type="dxa"/>
          </w:tcPr>
          <w:p w14:paraId="3AB49A7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100.00</w:t>
            </w:r>
          </w:p>
        </w:tc>
        <w:tc>
          <w:tcPr>
            <w:tcW w:w="1727" w:type="dxa"/>
          </w:tcPr>
          <w:p w14:paraId="3D96D9F1"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836306" w:rsidRPr="00956743" w14:paraId="2A5C914D" w14:textId="77777777" w:rsidTr="00836306">
        <w:tc>
          <w:tcPr>
            <w:tcW w:w="2416" w:type="dxa"/>
          </w:tcPr>
          <w:p w14:paraId="5F354105"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Rīgas satiksmes koda biļete</w:t>
            </w:r>
          </w:p>
        </w:tc>
        <w:tc>
          <w:tcPr>
            <w:tcW w:w="1399" w:type="dxa"/>
          </w:tcPr>
          <w:p w14:paraId="190C3ADB"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69" w:type="dxa"/>
          </w:tcPr>
          <w:p w14:paraId="053A9577"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2" w:type="dxa"/>
          </w:tcPr>
          <w:p w14:paraId="3384A8A9"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w:t>
            </w:r>
          </w:p>
        </w:tc>
        <w:tc>
          <w:tcPr>
            <w:tcW w:w="1316" w:type="dxa"/>
          </w:tcPr>
          <w:p w14:paraId="0347183E"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50.00</w:t>
            </w:r>
          </w:p>
        </w:tc>
        <w:tc>
          <w:tcPr>
            <w:tcW w:w="1727" w:type="dxa"/>
          </w:tcPr>
          <w:p w14:paraId="5979A284"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r w:rsidR="00836306" w:rsidRPr="00956743" w14:paraId="06AF4669" w14:textId="77777777" w:rsidTr="00836306">
        <w:tc>
          <w:tcPr>
            <w:tcW w:w="2416" w:type="dxa"/>
          </w:tcPr>
          <w:p w14:paraId="3C3EFE4E"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proofErr w:type="spellStart"/>
            <w:r w:rsidRPr="00956743">
              <w:rPr>
                <w:rFonts w:ascii="Arial" w:hAnsi="Arial" w:cs="Arial"/>
                <w:color w:val="000000"/>
              </w:rPr>
              <w:t>eParaksts</w:t>
            </w:r>
            <w:proofErr w:type="spellEnd"/>
            <w:r w:rsidRPr="00956743">
              <w:rPr>
                <w:rFonts w:ascii="Arial" w:hAnsi="Arial" w:cs="Arial"/>
                <w:color w:val="000000"/>
              </w:rPr>
              <w:t xml:space="preserve"> </w:t>
            </w:r>
            <w:proofErr w:type="spellStart"/>
            <w:r w:rsidRPr="00956743">
              <w:rPr>
                <w:rFonts w:ascii="Arial" w:hAnsi="Arial" w:cs="Arial"/>
                <w:color w:val="000000"/>
              </w:rPr>
              <w:t>mobile</w:t>
            </w:r>
            <w:proofErr w:type="spellEnd"/>
          </w:p>
        </w:tc>
        <w:tc>
          <w:tcPr>
            <w:tcW w:w="1399" w:type="dxa"/>
          </w:tcPr>
          <w:p w14:paraId="57AECD2D"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2</w:t>
            </w:r>
          </w:p>
        </w:tc>
        <w:tc>
          <w:tcPr>
            <w:tcW w:w="1069" w:type="dxa"/>
          </w:tcPr>
          <w:p w14:paraId="68022531"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4</w:t>
            </w:r>
          </w:p>
        </w:tc>
        <w:tc>
          <w:tcPr>
            <w:tcW w:w="1152" w:type="dxa"/>
          </w:tcPr>
          <w:p w14:paraId="3559AD95"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100</w:t>
            </w:r>
          </w:p>
        </w:tc>
        <w:tc>
          <w:tcPr>
            <w:tcW w:w="1316" w:type="dxa"/>
          </w:tcPr>
          <w:p w14:paraId="4C64EC5E"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c>
          <w:tcPr>
            <w:tcW w:w="1727" w:type="dxa"/>
          </w:tcPr>
          <w:p w14:paraId="56CCB7AD" w14:textId="77777777" w:rsidR="00836306" w:rsidRPr="00956743" w:rsidRDefault="00836306" w:rsidP="00B47596">
            <w:pPr>
              <w:pBdr>
                <w:top w:val="nil"/>
                <w:left w:val="nil"/>
                <w:bottom w:val="nil"/>
                <w:right w:val="nil"/>
                <w:between w:val="nil"/>
              </w:pBdr>
              <w:tabs>
                <w:tab w:val="left" w:pos="567"/>
              </w:tabs>
              <w:spacing w:before="36" w:after="36" w:line="360" w:lineRule="auto"/>
              <w:jc w:val="center"/>
              <w:rPr>
                <w:rFonts w:ascii="Arial" w:hAnsi="Arial" w:cs="Arial"/>
                <w:color w:val="000000"/>
              </w:rPr>
            </w:pPr>
            <w:r w:rsidRPr="00956743">
              <w:rPr>
                <w:rFonts w:ascii="Arial" w:hAnsi="Arial" w:cs="Arial"/>
                <w:color w:val="000000"/>
              </w:rPr>
              <w:t>0.00</w:t>
            </w:r>
          </w:p>
        </w:tc>
      </w:tr>
    </w:tbl>
    <w:p w14:paraId="2FF61C58" w14:textId="77777777" w:rsidR="00573230" w:rsidRPr="00956743" w:rsidRDefault="002D11A0" w:rsidP="00B47596">
      <w:pPr>
        <w:tabs>
          <w:tab w:val="left" w:pos="567"/>
        </w:tabs>
        <w:spacing w:line="360" w:lineRule="auto"/>
        <w:rPr>
          <w:rFonts w:ascii="Arial" w:hAnsi="Arial" w:cs="Arial"/>
        </w:rPr>
      </w:pPr>
      <w:bookmarkStart w:id="168" w:name="bookmark=id.r5eju0dpf1a4" w:colFirst="0" w:colLast="0"/>
      <w:bookmarkEnd w:id="168"/>
      <w:r w:rsidRPr="00956743">
        <w:rPr>
          <w:rFonts w:ascii="Arial" w:hAnsi="Arial" w:cs="Arial"/>
        </w:rPr>
        <w:br w:type="page"/>
      </w:r>
    </w:p>
    <w:bookmarkStart w:id="169" w:name="_Ref207751319"/>
    <w:p w14:paraId="6F7BC831" w14:textId="6B4B833A" w:rsidR="000F33F4" w:rsidRPr="00956743" w:rsidRDefault="00DE3DCD"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70" w:name="_Toc208267077"/>
      <w:r w:rsidR="00C24874" w:rsidRPr="00956743">
        <w:rPr>
          <w:rFonts w:ascii="Arial" w:hAnsi="Arial" w:cs="Arial"/>
        </w:rPr>
        <w:t>17</w:t>
      </w:r>
      <w:r w:rsidRPr="00956743">
        <w:rPr>
          <w:rFonts w:ascii="Arial" w:hAnsi="Arial" w:cs="Arial"/>
        </w:rPr>
        <w:fldChar w:fldCharType="end"/>
      </w:r>
      <w:r w:rsidRPr="00956743">
        <w:rPr>
          <w:rFonts w:ascii="Arial" w:hAnsi="Arial" w:cs="Arial"/>
        </w:rPr>
        <w:t>. tabula. Vienkāršotā (ekspertu) izvērtējuma rezultāti pa tīmekļvietnēm</w:t>
      </w:r>
      <w:bookmarkEnd w:id="169"/>
      <w:bookmarkEnd w:id="170"/>
      <w:r w:rsidRPr="00956743">
        <w:rPr>
          <w:rFonts w:ascii="Arial" w:hAnsi="Arial" w:cs="Arial"/>
        </w:rPr>
        <w:t xml:space="preserve"> </w:t>
      </w:r>
    </w:p>
    <w:tbl>
      <w:tblPr>
        <w:tblStyle w:val="af6"/>
        <w:tblpPr w:leftFromText="180" w:rightFromText="180" w:vertAnchor="text" w:horzAnchor="margin" w:tblpY="1360"/>
        <w:tblOverlap w:val="never"/>
        <w:tblW w:w="85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2015"/>
        <w:gridCol w:w="1730"/>
        <w:gridCol w:w="2031"/>
        <w:gridCol w:w="2724"/>
      </w:tblGrid>
      <w:tr w:rsidR="00E0799B" w:rsidRPr="00956743" w14:paraId="44A49BE8" w14:textId="77777777" w:rsidTr="00E0799B">
        <w:trPr>
          <w:cnfStyle w:val="100000000000" w:firstRow="1" w:lastRow="0" w:firstColumn="0" w:lastColumn="0" w:oddVBand="0" w:evenVBand="0" w:oddHBand="0" w:evenHBand="0" w:firstRowFirstColumn="0" w:firstRowLastColumn="0" w:lastRowFirstColumn="0" w:lastRowLastColumn="0"/>
          <w:trHeight w:val="1124"/>
        </w:trPr>
        <w:tc>
          <w:tcPr>
            <w:tcW w:w="2015" w:type="dxa"/>
          </w:tcPr>
          <w:p w14:paraId="5AD1B78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Nosaukums</w:t>
            </w:r>
          </w:p>
        </w:tc>
        <w:tc>
          <w:tcPr>
            <w:tcW w:w="1730" w:type="dxa"/>
          </w:tcPr>
          <w:p w14:paraId="3A7BAC0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Pārbaudīto lapu skaits</w:t>
            </w:r>
          </w:p>
        </w:tc>
        <w:tc>
          <w:tcPr>
            <w:tcW w:w="2031" w:type="dxa"/>
          </w:tcPr>
          <w:p w14:paraId="3582B85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Neatbilstību mediāna lapās</w:t>
            </w:r>
          </w:p>
        </w:tc>
        <w:tc>
          <w:tcPr>
            <w:tcW w:w="2724" w:type="dxa"/>
          </w:tcPr>
          <w:p w14:paraId="72E7E0B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Neatbilstību kritēriju skaits no 11</w:t>
            </w:r>
          </w:p>
        </w:tc>
      </w:tr>
      <w:tr w:rsidR="00E0799B" w:rsidRPr="00956743" w14:paraId="3EB0A6DB" w14:textId="77777777" w:rsidTr="00E0799B">
        <w:tc>
          <w:tcPr>
            <w:tcW w:w="2015" w:type="dxa"/>
          </w:tcPr>
          <w:p w14:paraId="79FDDB6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1slimnica.lv</w:t>
            </w:r>
          </w:p>
        </w:tc>
        <w:tc>
          <w:tcPr>
            <w:tcW w:w="1730" w:type="dxa"/>
          </w:tcPr>
          <w:p w14:paraId="1AD82E7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27AFF2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739BE51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1166BBA6" w14:textId="77777777" w:rsidTr="00E0799B">
        <w:tc>
          <w:tcPr>
            <w:tcW w:w="2015" w:type="dxa"/>
          </w:tcPr>
          <w:p w14:paraId="19FDF10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aizkraukle.lv</w:t>
            </w:r>
          </w:p>
        </w:tc>
        <w:tc>
          <w:tcPr>
            <w:tcW w:w="1730" w:type="dxa"/>
          </w:tcPr>
          <w:p w14:paraId="3E139E3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1A9583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28A9B3E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74EE363B" w14:textId="77777777" w:rsidTr="00E0799B">
        <w:tc>
          <w:tcPr>
            <w:tcW w:w="2015" w:type="dxa"/>
          </w:tcPr>
          <w:p w14:paraId="2D397AE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altum.lv</w:t>
            </w:r>
          </w:p>
        </w:tc>
        <w:tc>
          <w:tcPr>
            <w:tcW w:w="1730" w:type="dxa"/>
          </w:tcPr>
          <w:p w14:paraId="112D31E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DE0756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7704243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6F1F7B3E" w14:textId="77777777" w:rsidTr="00E0799B">
        <w:tc>
          <w:tcPr>
            <w:tcW w:w="2015" w:type="dxa"/>
          </w:tcPr>
          <w:p w14:paraId="71A3772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arhivi.gov.lv</w:t>
            </w:r>
          </w:p>
        </w:tc>
        <w:tc>
          <w:tcPr>
            <w:tcW w:w="1730" w:type="dxa"/>
          </w:tcPr>
          <w:p w14:paraId="271E3D6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4E25669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0BDE6D9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7CA1307F" w14:textId="77777777" w:rsidTr="00E0799B">
        <w:tc>
          <w:tcPr>
            <w:tcW w:w="2015" w:type="dxa"/>
          </w:tcPr>
          <w:p w14:paraId="25C7F29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aslimnica.lv</w:t>
            </w:r>
          </w:p>
        </w:tc>
        <w:tc>
          <w:tcPr>
            <w:tcW w:w="1730" w:type="dxa"/>
          </w:tcPr>
          <w:p w14:paraId="02B3128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ADAA64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6.0</w:t>
            </w:r>
          </w:p>
        </w:tc>
        <w:tc>
          <w:tcPr>
            <w:tcW w:w="2724" w:type="dxa"/>
          </w:tcPr>
          <w:p w14:paraId="212AA8F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5831B004" w14:textId="77777777" w:rsidTr="00E0799B">
        <w:tc>
          <w:tcPr>
            <w:tcW w:w="2015" w:type="dxa"/>
          </w:tcPr>
          <w:p w14:paraId="4ECE626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at.gov.lv</w:t>
            </w:r>
          </w:p>
        </w:tc>
        <w:tc>
          <w:tcPr>
            <w:tcW w:w="1730" w:type="dxa"/>
          </w:tcPr>
          <w:p w14:paraId="5EA1395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A20D1F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082395A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32888375" w14:textId="77777777" w:rsidTr="00E0799B">
        <w:tc>
          <w:tcPr>
            <w:tcW w:w="2015" w:type="dxa"/>
          </w:tcPr>
          <w:p w14:paraId="053A5CB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bac.gov.lv</w:t>
            </w:r>
          </w:p>
        </w:tc>
        <w:tc>
          <w:tcPr>
            <w:tcW w:w="1730" w:type="dxa"/>
          </w:tcPr>
          <w:p w14:paraId="2B03114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FBB7B6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4679323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02800E77" w14:textId="77777777" w:rsidTr="00E0799B">
        <w:tc>
          <w:tcPr>
            <w:tcW w:w="2015" w:type="dxa"/>
          </w:tcPr>
          <w:p w14:paraId="3A27F5A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bank.lv</w:t>
            </w:r>
          </w:p>
        </w:tc>
        <w:tc>
          <w:tcPr>
            <w:tcW w:w="1730" w:type="dxa"/>
          </w:tcPr>
          <w:p w14:paraId="2A089CF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77B065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35AE806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74120C55" w14:textId="77777777" w:rsidTr="00E0799B">
        <w:tc>
          <w:tcPr>
            <w:tcW w:w="2015" w:type="dxa"/>
          </w:tcPr>
          <w:p w14:paraId="05B79D1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biletes.latgalesgors.lv</w:t>
            </w:r>
          </w:p>
        </w:tc>
        <w:tc>
          <w:tcPr>
            <w:tcW w:w="1730" w:type="dxa"/>
          </w:tcPr>
          <w:p w14:paraId="70111A4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B29C76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6CD2F51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21E64375" w14:textId="77777777" w:rsidTr="00E0799B">
        <w:tc>
          <w:tcPr>
            <w:tcW w:w="2015" w:type="dxa"/>
          </w:tcPr>
          <w:p w14:paraId="73701F1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bis.gov.lv</w:t>
            </w:r>
          </w:p>
        </w:tc>
        <w:tc>
          <w:tcPr>
            <w:tcW w:w="1730" w:type="dxa"/>
          </w:tcPr>
          <w:p w14:paraId="2F65020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10BB68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49677AF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438284AF" w14:textId="77777777" w:rsidTr="00E0799B">
        <w:tc>
          <w:tcPr>
            <w:tcW w:w="2015" w:type="dxa"/>
          </w:tcPr>
          <w:p w14:paraId="19B6A98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bkus.lv</w:t>
            </w:r>
          </w:p>
        </w:tc>
        <w:tc>
          <w:tcPr>
            <w:tcW w:w="1730" w:type="dxa"/>
          </w:tcPr>
          <w:p w14:paraId="0F92B1E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9C0C40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2724" w:type="dxa"/>
          </w:tcPr>
          <w:p w14:paraId="432D7F8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3EBAC872" w14:textId="77777777" w:rsidTr="00E0799B">
        <w:tc>
          <w:tcPr>
            <w:tcW w:w="2015" w:type="dxa"/>
          </w:tcPr>
          <w:p w14:paraId="0129063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business.gov.lv</w:t>
            </w:r>
          </w:p>
        </w:tc>
        <w:tc>
          <w:tcPr>
            <w:tcW w:w="1730" w:type="dxa"/>
          </w:tcPr>
          <w:p w14:paraId="1DE0414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F3402D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3.5</w:t>
            </w:r>
          </w:p>
        </w:tc>
        <w:tc>
          <w:tcPr>
            <w:tcW w:w="2724" w:type="dxa"/>
          </w:tcPr>
          <w:p w14:paraId="495E38E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019D3216" w14:textId="77777777" w:rsidTr="00E0799B">
        <w:tc>
          <w:tcPr>
            <w:tcW w:w="2015" w:type="dxa"/>
          </w:tcPr>
          <w:p w14:paraId="1EA889E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bvkb.gov.lv</w:t>
            </w:r>
          </w:p>
        </w:tc>
        <w:tc>
          <w:tcPr>
            <w:tcW w:w="1730" w:type="dxa"/>
          </w:tcPr>
          <w:p w14:paraId="42BFC14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167AB5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112633C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534A9859" w14:textId="77777777" w:rsidTr="00E0799B">
        <w:tc>
          <w:tcPr>
            <w:tcW w:w="2015" w:type="dxa"/>
          </w:tcPr>
          <w:p w14:paraId="069732D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cfla.gov.lv</w:t>
            </w:r>
          </w:p>
        </w:tc>
        <w:tc>
          <w:tcPr>
            <w:tcW w:w="1730" w:type="dxa"/>
          </w:tcPr>
          <w:p w14:paraId="7186021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D0B73E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7B6B027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E0799B" w:rsidRPr="00956743" w14:paraId="7881DF26" w14:textId="77777777" w:rsidTr="00E0799B">
        <w:tc>
          <w:tcPr>
            <w:tcW w:w="2015" w:type="dxa"/>
          </w:tcPr>
          <w:p w14:paraId="6FC377C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cilvektirdznieciba.lv</w:t>
            </w:r>
          </w:p>
        </w:tc>
        <w:tc>
          <w:tcPr>
            <w:tcW w:w="1730" w:type="dxa"/>
          </w:tcPr>
          <w:p w14:paraId="38D616C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833DCD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6.0</w:t>
            </w:r>
          </w:p>
        </w:tc>
        <w:tc>
          <w:tcPr>
            <w:tcW w:w="2724" w:type="dxa"/>
          </w:tcPr>
          <w:p w14:paraId="48AB8E6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w:t>
            </w:r>
          </w:p>
        </w:tc>
      </w:tr>
      <w:tr w:rsidR="00E0799B" w:rsidRPr="00956743" w14:paraId="65FBCEE4" w14:textId="77777777" w:rsidTr="00E0799B">
        <w:tc>
          <w:tcPr>
            <w:tcW w:w="2015" w:type="dxa"/>
          </w:tcPr>
          <w:p w14:paraId="295AB2B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csp.gov.lv</w:t>
            </w:r>
          </w:p>
        </w:tc>
        <w:tc>
          <w:tcPr>
            <w:tcW w:w="1730" w:type="dxa"/>
          </w:tcPr>
          <w:p w14:paraId="1785C36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1A652D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2724" w:type="dxa"/>
          </w:tcPr>
          <w:p w14:paraId="64C49E5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E0799B" w:rsidRPr="00956743" w14:paraId="53FADB5F" w14:textId="77777777" w:rsidTr="00E0799B">
        <w:tc>
          <w:tcPr>
            <w:tcW w:w="2015" w:type="dxa"/>
          </w:tcPr>
          <w:p w14:paraId="083CF13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cvk.lv</w:t>
            </w:r>
          </w:p>
        </w:tc>
        <w:tc>
          <w:tcPr>
            <w:tcW w:w="1730" w:type="dxa"/>
          </w:tcPr>
          <w:p w14:paraId="24FEDCD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06BFD3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29DE65F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E0799B" w:rsidRPr="00956743" w14:paraId="77B32445" w14:textId="77777777" w:rsidTr="00E0799B">
        <w:tc>
          <w:tcPr>
            <w:tcW w:w="2015" w:type="dxa"/>
          </w:tcPr>
          <w:p w14:paraId="59BEA42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dard.lv</w:t>
            </w:r>
          </w:p>
        </w:tc>
        <w:tc>
          <w:tcPr>
            <w:tcW w:w="1730" w:type="dxa"/>
          </w:tcPr>
          <w:p w14:paraId="01AC417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4857344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547DC31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w:t>
            </w:r>
          </w:p>
        </w:tc>
      </w:tr>
      <w:tr w:rsidR="00E0799B" w:rsidRPr="00956743" w14:paraId="72F25D7F" w14:textId="77777777" w:rsidTr="00E0799B">
        <w:tc>
          <w:tcPr>
            <w:tcW w:w="2015" w:type="dxa"/>
          </w:tcPr>
          <w:p w14:paraId="2E836B1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daugavpilsoc.lv</w:t>
            </w:r>
          </w:p>
        </w:tc>
        <w:tc>
          <w:tcPr>
            <w:tcW w:w="1730" w:type="dxa"/>
          </w:tcPr>
          <w:p w14:paraId="02B1481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626C32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6.0</w:t>
            </w:r>
          </w:p>
        </w:tc>
        <w:tc>
          <w:tcPr>
            <w:tcW w:w="2724" w:type="dxa"/>
          </w:tcPr>
          <w:p w14:paraId="7819056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w:t>
            </w:r>
          </w:p>
        </w:tc>
      </w:tr>
      <w:tr w:rsidR="00E0799B" w:rsidRPr="00956743" w14:paraId="05E65E11" w14:textId="77777777" w:rsidTr="00E0799B">
        <w:tc>
          <w:tcPr>
            <w:tcW w:w="2015" w:type="dxa"/>
          </w:tcPr>
          <w:p w14:paraId="56F9B9C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dazadiba.lv</w:t>
            </w:r>
          </w:p>
        </w:tc>
        <w:tc>
          <w:tcPr>
            <w:tcW w:w="1730" w:type="dxa"/>
          </w:tcPr>
          <w:p w14:paraId="455A30F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015236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35FB548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E0799B" w:rsidRPr="00956743" w14:paraId="76264CAC" w14:textId="77777777" w:rsidTr="00E0799B">
        <w:tc>
          <w:tcPr>
            <w:tcW w:w="2015" w:type="dxa"/>
          </w:tcPr>
          <w:p w14:paraId="71B36D4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dnmm.lv</w:t>
            </w:r>
          </w:p>
        </w:tc>
        <w:tc>
          <w:tcPr>
            <w:tcW w:w="1730" w:type="dxa"/>
          </w:tcPr>
          <w:p w14:paraId="0B74BC2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862D8D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2325A48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4B185774" w14:textId="77777777" w:rsidTr="00E0799B">
        <w:tc>
          <w:tcPr>
            <w:tcW w:w="2015" w:type="dxa"/>
          </w:tcPr>
          <w:p w14:paraId="36585D1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dvi.gov.lv</w:t>
            </w:r>
          </w:p>
        </w:tc>
        <w:tc>
          <w:tcPr>
            <w:tcW w:w="1730" w:type="dxa"/>
          </w:tcPr>
          <w:p w14:paraId="76F7354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4C4F34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12B529F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E0799B" w:rsidRPr="00956743" w14:paraId="18339D45" w14:textId="77777777" w:rsidTr="00E0799B">
        <w:tc>
          <w:tcPr>
            <w:tcW w:w="2015" w:type="dxa"/>
          </w:tcPr>
          <w:p w14:paraId="7FDFCBB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e-st.lv</w:t>
            </w:r>
          </w:p>
        </w:tc>
        <w:tc>
          <w:tcPr>
            <w:tcW w:w="1730" w:type="dxa"/>
          </w:tcPr>
          <w:p w14:paraId="4798004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c>
          <w:tcPr>
            <w:tcW w:w="2031" w:type="dxa"/>
          </w:tcPr>
          <w:p w14:paraId="2D4E9B5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3BAA881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5F4E85EC" w14:textId="77777777" w:rsidTr="00E0799B">
        <w:tc>
          <w:tcPr>
            <w:tcW w:w="2015" w:type="dxa"/>
          </w:tcPr>
          <w:p w14:paraId="0F251B6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elieta.lv</w:t>
            </w:r>
          </w:p>
        </w:tc>
        <w:tc>
          <w:tcPr>
            <w:tcW w:w="1730" w:type="dxa"/>
          </w:tcPr>
          <w:p w14:paraId="1D995F9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FF4F28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13091A9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3E334577" w14:textId="77777777" w:rsidTr="00E0799B">
        <w:tc>
          <w:tcPr>
            <w:tcW w:w="2015" w:type="dxa"/>
          </w:tcPr>
          <w:p w14:paraId="627491D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esfondi.lv</w:t>
            </w:r>
          </w:p>
        </w:tc>
        <w:tc>
          <w:tcPr>
            <w:tcW w:w="1730" w:type="dxa"/>
          </w:tcPr>
          <w:p w14:paraId="2D0CB10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AF099B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5B46979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58245767" w14:textId="77777777" w:rsidTr="00E0799B">
        <w:tc>
          <w:tcPr>
            <w:tcW w:w="2015" w:type="dxa"/>
          </w:tcPr>
          <w:p w14:paraId="4FFCC17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estiesibas.lv</w:t>
            </w:r>
          </w:p>
        </w:tc>
        <w:tc>
          <w:tcPr>
            <w:tcW w:w="1730" w:type="dxa"/>
          </w:tcPr>
          <w:p w14:paraId="2E97E1C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3BC80E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41AAFFC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4828FA7F" w14:textId="77777777" w:rsidTr="00E0799B">
        <w:tc>
          <w:tcPr>
            <w:tcW w:w="2015" w:type="dxa"/>
          </w:tcPr>
          <w:p w14:paraId="0539F4E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grausti.riga.lv</w:t>
            </w:r>
          </w:p>
        </w:tc>
        <w:tc>
          <w:tcPr>
            <w:tcW w:w="1730" w:type="dxa"/>
          </w:tcPr>
          <w:p w14:paraId="1B74ACF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61B526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4135CDE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65DB4A84" w14:textId="77777777" w:rsidTr="00E0799B">
        <w:tc>
          <w:tcPr>
            <w:tcW w:w="2015" w:type="dxa"/>
          </w:tcPr>
          <w:p w14:paraId="671EC35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ic.iem.gov.lv</w:t>
            </w:r>
          </w:p>
        </w:tc>
        <w:tc>
          <w:tcPr>
            <w:tcW w:w="1730" w:type="dxa"/>
          </w:tcPr>
          <w:p w14:paraId="223894F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FB839B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098C490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239FA630" w14:textId="77777777" w:rsidTr="00E0799B">
        <w:tc>
          <w:tcPr>
            <w:tcW w:w="2015" w:type="dxa"/>
          </w:tcPr>
          <w:p w14:paraId="28C69F2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ievp.gov.lv</w:t>
            </w:r>
          </w:p>
        </w:tc>
        <w:tc>
          <w:tcPr>
            <w:tcW w:w="1730" w:type="dxa"/>
          </w:tcPr>
          <w:p w14:paraId="66D4053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ED8E05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1123C09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130F033B" w14:textId="77777777" w:rsidTr="00E0799B">
        <w:tc>
          <w:tcPr>
            <w:tcW w:w="2015" w:type="dxa"/>
          </w:tcPr>
          <w:p w14:paraId="3EB750A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ikvd.gov.lv</w:t>
            </w:r>
          </w:p>
        </w:tc>
        <w:tc>
          <w:tcPr>
            <w:tcW w:w="1730" w:type="dxa"/>
          </w:tcPr>
          <w:p w14:paraId="199E395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60A7F3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3BBE6AA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293A198B" w14:textId="77777777" w:rsidTr="00E0799B">
        <w:tc>
          <w:tcPr>
            <w:tcW w:w="2015" w:type="dxa"/>
          </w:tcPr>
          <w:p w14:paraId="41FBB17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iub.gov.lv</w:t>
            </w:r>
          </w:p>
        </w:tc>
        <w:tc>
          <w:tcPr>
            <w:tcW w:w="1730" w:type="dxa"/>
          </w:tcPr>
          <w:p w14:paraId="6FD51E6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DFCBB1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43A1976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308C9E7D" w14:textId="77777777" w:rsidTr="00E0799B">
        <w:tc>
          <w:tcPr>
            <w:tcW w:w="2015" w:type="dxa"/>
          </w:tcPr>
          <w:p w14:paraId="34F2BC2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jekabpils.lv</w:t>
            </w:r>
          </w:p>
        </w:tc>
        <w:tc>
          <w:tcPr>
            <w:tcW w:w="1730" w:type="dxa"/>
          </w:tcPr>
          <w:p w14:paraId="5F28985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368B3E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52CA28D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45681807" w14:textId="77777777" w:rsidTr="00E0799B">
        <w:tc>
          <w:tcPr>
            <w:tcW w:w="2015" w:type="dxa"/>
          </w:tcPr>
          <w:p w14:paraId="1DA8DC9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jelgava.lv</w:t>
            </w:r>
          </w:p>
        </w:tc>
        <w:tc>
          <w:tcPr>
            <w:tcW w:w="1730" w:type="dxa"/>
          </w:tcPr>
          <w:p w14:paraId="7223ECD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740E4D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6.0</w:t>
            </w:r>
          </w:p>
        </w:tc>
        <w:tc>
          <w:tcPr>
            <w:tcW w:w="2724" w:type="dxa"/>
          </w:tcPr>
          <w:p w14:paraId="3F9800E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3065547C" w14:textId="77777777" w:rsidTr="00E0799B">
        <w:tc>
          <w:tcPr>
            <w:tcW w:w="2015" w:type="dxa"/>
          </w:tcPr>
          <w:p w14:paraId="456EAA8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jnip.lv</w:t>
            </w:r>
          </w:p>
        </w:tc>
        <w:tc>
          <w:tcPr>
            <w:tcW w:w="1730" w:type="dxa"/>
          </w:tcPr>
          <w:p w14:paraId="4190925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24A441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5623A45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5DF93F8B" w14:textId="77777777" w:rsidTr="00E0799B">
        <w:tc>
          <w:tcPr>
            <w:tcW w:w="2015" w:type="dxa"/>
          </w:tcPr>
          <w:p w14:paraId="3A66E49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jrslimnica.lv</w:t>
            </w:r>
          </w:p>
        </w:tc>
        <w:tc>
          <w:tcPr>
            <w:tcW w:w="1730" w:type="dxa"/>
          </w:tcPr>
          <w:p w14:paraId="185BB8D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1CED6F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471A7B4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369D26B7" w14:textId="77777777" w:rsidTr="00E0799B">
        <w:tc>
          <w:tcPr>
            <w:tcW w:w="2015" w:type="dxa"/>
          </w:tcPr>
          <w:p w14:paraId="3E079A0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jtv.lv</w:t>
            </w:r>
          </w:p>
        </w:tc>
        <w:tc>
          <w:tcPr>
            <w:tcW w:w="1730" w:type="dxa"/>
          </w:tcPr>
          <w:p w14:paraId="44ACD2E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52422B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465499C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1AE602D1" w14:textId="77777777" w:rsidTr="00E0799B">
        <w:tc>
          <w:tcPr>
            <w:tcW w:w="2015" w:type="dxa"/>
          </w:tcPr>
          <w:p w14:paraId="45E2FAC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jurmala.lv</w:t>
            </w:r>
          </w:p>
        </w:tc>
        <w:tc>
          <w:tcPr>
            <w:tcW w:w="1730" w:type="dxa"/>
          </w:tcPr>
          <w:p w14:paraId="2FBB2B9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A82FE8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4E6BDC0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3D51728C" w14:textId="77777777" w:rsidTr="00E0799B">
        <w:tc>
          <w:tcPr>
            <w:tcW w:w="2015" w:type="dxa"/>
          </w:tcPr>
          <w:p w14:paraId="0506DDD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kis.gov.lv</w:t>
            </w:r>
          </w:p>
        </w:tc>
        <w:tc>
          <w:tcPr>
            <w:tcW w:w="1730" w:type="dxa"/>
          </w:tcPr>
          <w:p w14:paraId="7378AF9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7F4CF5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2724" w:type="dxa"/>
          </w:tcPr>
          <w:p w14:paraId="05C3A30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6A13A7EF" w14:textId="77777777" w:rsidTr="00E0799B">
        <w:tc>
          <w:tcPr>
            <w:tcW w:w="2015" w:type="dxa"/>
          </w:tcPr>
          <w:p w14:paraId="78A4312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klustikaravirs.lv</w:t>
            </w:r>
          </w:p>
        </w:tc>
        <w:tc>
          <w:tcPr>
            <w:tcW w:w="1730" w:type="dxa"/>
          </w:tcPr>
          <w:p w14:paraId="4DFDE21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FD8104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3EF5784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1F2454F4" w14:textId="77777777" w:rsidTr="00E0799B">
        <w:tc>
          <w:tcPr>
            <w:tcW w:w="2015" w:type="dxa"/>
          </w:tcPr>
          <w:p w14:paraId="0F1E76D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knab.gov.lv</w:t>
            </w:r>
          </w:p>
        </w:tc>
        <w:tc>
          <w:tcPr>
            <w:tcW w:w="1730" w:type="dxa"/>
          </w:tcPr>
          <w:p w14:paraId="1EC2932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9938EE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1CDE81C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67F3EF4A" w14:textId="77777777" w:rsidTr="00E0799B">
        <w:tc>
          <w:tcPr>
            <w:tcW w:w="2015" w:type="dxa"/>
          </w:tcPr>
          <w:p w14:paraId="4FDBE2F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krajobligacijas.lv</w:t>
            </w:r>
          </w:p>
        </w:tc>
        <w:tc>
          <w:tcPr>
            <w:tcW w:w="1730" w:type="dxa"/>
          </w:tcPr>
          <w:p w14:paraId="419E0A4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6FCE74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0F41BCC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E0799B" w:rsidRPr="00956743" w14:paraId="2E6ACD86" w14:textId="77777777" w:rsidTr="00E0799B">
        <w:tc>
          <w:tcPr>
            <w:tcW w:w="2015" w:type="dxa"/>
          </w:tcPr>
          <w:p w14:paraId="142FD14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kraslava.lv</w:t>
            </w:r>
          </w:p>
        </w:tc>
        <w:tc>
          <w:tcPr>
            <w:tcW w:w="1730" w:type="dxa"/>
          </w:tcPr>
          <w:p w14:paraId="097CAA7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EA4AC5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5E744AE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24C1500F" w14:textId="77777777" w:rsidTr="00E0799B">
        <w:tc>
          <w:tcPr>
            <w:tcW w:w="2015" w:type="dxa"/>
          </w:tcPr>
          <w:p w14:paraId="525B515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kuldigasmuzejs.lv</w:t>
            </w:r>
          </w:p>
        </w:tc>
        <w:tc>
          <w:tcPr>
            <w:tcW w:w="1730" w:type="dxa"/>
          </w:tcPr>
          <w:p w14:paraId="144C514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4ED695A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19386D2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67896BE5" w14:textId="77777777" w:rsidTr="00E0799B">
        <w:tc>
          <w:tcPr>
            <w:tcW w:w="2015" w:type="dxa"/>
          </w:tcPr>
          <w:p w14:paraId="27291AD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kurzemesregions.lv</w:t>
            </w:r>
          </w:p>
        </w:tc>
        <w:tc>
          <w:tcPr>
            <w:tcW w:w="1730" w:type="dxa"/>
          </w:tcPr>
          <w:p w14:paraId="6EF7068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5C1C51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45B262E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6CB4460D" w14:textId="77777777" w:rsidTr="00E0799B">
        <w:tc>
          <w:tcPr>
            <w:tcW w:w="2015" w:type="dxa"/>
          </w:tcPr>
          <w:p w14:paraId="1DFD159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latvia.travel</w:t>
            </w:r>
          </w:p>
        </w:tc>
        <w:tc>
          <w:tcPr>
            <w:tcW w:w="1730" w:type="dxa"/>
          </w:tcPr>
          <w:p w14:paraId="113152A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C3D085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3C74ECF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5F31FBCB" w14:textId="77777777" w:rsidTr="00E0799B">
        <w:tc>
          <w:tcPr>
            <w:tcW w:w="2015" w:type="dxa"/>
          </w:tcPr>
          <w:p w14:paraId="5AF05E0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lbtu.lv</w:t>
            </w:r>
          </w:p>
        </w:tc>
        <w:tc>
          <w:tcPr>
            <w:tcW w:w="1730" w:type="dxa"/>
          </w:tcPr>
          <w:p w14:paraId="52531AD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9387E3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674F105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797D39DB" w14:textId="77777777" w:rsidTr="00E0799B">
        <w:tc>
          <w:tcPr>
            <w:tcW w:w="2015" w:type="dxa"/>
          </w:tcPr>
          <w:p w14:paraId="1B958B1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ld.riga.lv</w:t>
            </w:r>
          </w:p>
        </w:tc>
        <w:tc>
          <w:tcPr>
            <w:tcW w:w="1730" w:type="dxa"/>
          </w:tcPr>
          <w:p w14:paraId="5304C95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9ADEBD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2724" w:type="dxa"/>
          </w:tcPr>
          <w:p w14:paraId="203DAF5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E0799B" w:rsidRPr="00956743" w14:paraId="486F90F2" w14:textId="77777777" w:rsidTr="00E0799B">
        <w:tc>
          <w:tcPr>
            <w:tcW w:w="2015" w:type="dxa"/>
          </w:tcPr>
          <w:p w14:paraId="542173C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ldz.lv</w:t>
            </w:r>
          </w:p>
        </w:tc>
        <w:tc>
          <w:tcPr>
            <w:tcW w:w="1730" w:type="dxa"/>
          </w:tcPr>
          <w:p w14:paraId="2264796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3916C6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7CF7C5E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0F3254F0" w14:textId="77777777" w:rsidTr="00E0799B">
        <w:tc>
          <w:tcPr>
            <w:tcW w:w="2015" w:type="dxa"/>
          </w:tcPr>
          <w:p w14:paraId="7B187AF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liaa.gov.lv</w:t>
            </w:r>
          </w:p>
        </w:tc>
        <w:tc>
          <w:tcPr>
            <w:tcW w:w="1730" w:type="dxa"/>
          </w:tcPr>
          <w:p w14:paraId="7531400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D72035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19F60BE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4BF87491" w14:textId="77777777" w:rsidTr="00E0799B">
        <w:tc>
          <w:tcPr>
            <w:tcW w:w="2015" w:type="dxa"/>
          </w:tcPr>
          <w:p w14:paraId="18F1366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liepaja.lv</w:t>
            </w:r>
          </w:p>
        </w:tc>
        <w:tc>
          <w:tcPr>
            <w:tcW w:w="1730" w:type="dxa"/>
          </w:tcPr>
          <w:p w14:paraId="78C0141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BD04D1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012A39C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18D68495" w14:textId="77777777" w:rsidTr="00E0799B">
        <w:tc>
          <w:tcPr>
            <w:tcW w:w="2015" w:type="dxa"/>
          </w:tcPr>
          <w:p w14:paraId="159CCBA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likumi.lv</w:t>
            </w:r>
          </w:p>
        </w:tc>
        <w:tc>
          <w:tcPr>
            <w:tcW w:w="1730" w:type="dxa"/>
          </w:tcPr>
          <w:p w14:paraId="3B3C7C1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A7226D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2849232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339B3B51" w14:textId="77777777" w:rsidTr="00E0799B">
        <w:tc>
          <w:tcPr>
            <w:tcW w:w="2015" w:type="dxa"/>
          </w:tcPr>
          <w:p w14:paraId="78A913C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lm.gov.lv</w:t>
            </w:r>
          </w:p>
        </w:tc>
        <w:tc>
          <w:tcPr>
            <w:tcW w:w="1730" w:type="dxa"/>
          </w:tcPr>
          <w:p w14:paraId="0969B13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6C0235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04184EF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7E50E1D7" w14:textId="77777777" w:rsidTr="00E0799B">
        <w:tc>
          <w:tcPr>
            <w:tcW w:w="2015" w:type="dxa"/>
          </w:tcPr>
          <w:p w14:paraId="653F727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lma.lv</w:t>
            </w:r>
          </w:p>
        </w:tc>
        <w:tc>
          <w:tcPr>
            <w:tcW w:w="1730" w:type="dxa"/>
          </w:tcPr>
          <w:p w14:paraId="4E17D3A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31F173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2.5</w:t>
            </w:r>
          </w:p>
        </w:tc>
        <w:tc>
          <w:tcPr>
            <w:tcW w:w="2724" w:type="dxa"/>
          </w:tcPr>
          <w:p w14:paraId="5AC979C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45B96D62" w14:textId="77777777" w:rsidTr="00E0799B">
        <w:tc>
          <w:tcPr>
            <w:tcW w:w="2015" w:type="dxa"/>
          </w:tcPr>
          <w:p w14:paraId="7FF4E83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lmt.lv</w:t>
            </w:r>
          </w:p>
        </w:tc>
        <w:tc>
          <w:tcPr>
            <w:tcW w:w="1730" w:type="dxa"/>
          </w:tcPr>
          <w:p w14:paraId="717CA00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513181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5890CA9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79EC8A00" w14:textId="77777777" w:rsidTr="00E0799B">
        <w:tc>
          <w:tcPr>
            <w:tcW w:w="2015" w:type="dxa"/>
          </w:tcPr>
          <w:p w14:paraId="75A6109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lnmm.lv</w:t>
            </w:r>
          </w:p>
        </w:tc>
        <w:tc>
          <w:tcPr>
            <w:tcW w:w="1730" w:type="dxa"/>
          </w:tcPr>
          <w:p w14:paraId="7ED7F98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E8B929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0B849FA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68C6AD5B" w14:textId="77777777" w:rsidTr="00E0799B">
        <w:tc>
          <w:tcPr>
            <w:tcW w:w="2015" w:type="dxa"/>
          </w:tcPr>
          <w:p w14:paraId="027709C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lpr.gov.lv</w:t>
            </w:r>
          </w:p>
        </w:tc>
        <w:tc>
          <w:tcPr>
            <w:tcW w:w="1730" w:type="dxa"/>
          </w:tcPr>
          <w:p w14:paraId="2BBEE0C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4C2D33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512DE56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5A2DDA4C" w14:textId="77777777" w:rsidTr="00E0799B">
        <w:tc>
          <w:tcPr>
            <w:tcW w:w="2015" w:type="dxa"/>
          </w:tcPr>
          <w:p w14:paraId="28F56F7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lrpv.gov.lv</w:t>
            </w:r>
          </w:p>
        </w:tc>
        <w:tc>
          <w:tcPr>
            <w:tcW w:w="1730" w:type="dxa"/>
          </w:tcPr>
          <w:p w14:paraId="6AC15E2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744D92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474C6E3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70133418" w14:textId="77777777" w:rsidTr="00E0799B">
        <w:tc>
          <w:tcPr>
            <w:tcW w:w="2015" w:type="dxa"/>
          </w:tcPr>
          <w:p w14:paraId="2C1C820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lsm.lv</w:t>
            </w:r>
          </w:p>
        </w:tc>
        <w:tc>
          <w:tcPr>
            <w:tcW w:w="1730" w:type="dxa"/>
          </w:tcPr>
          <w:p w14:paraId="5CB5406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0738A0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5B83F32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r>
      <w:tr w:rsidR="00E0799B" w:rsidRPr="00956743" w14:paraId="58E4BE22" w14:textId="77777777" w:rsidTr="00E0799B">
        <w:tc>
          <w:tcPr>
            <w:tcW w:w="2015" w:type="dxa"/>
          </w:tcPr>
          <w:p w14:paraId="2BC2674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lu.lv</w:t>
            </w:r>
          </w:p>
        </w:tc>
        <w:tc>
          <w:tcPr>
            <w:tcW w:w="1730" w:type="dxa"/>
          </w:tcPr>
          <w:p w14:paraId="5C0080E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A5F138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4C7C556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56FD6A1C" w14:textId="77777777" w:rsidTr="00E0799B">
        <w:tc>
          <w:tcPr>
            <w:tcW w:w="2015" w:type="dxa"/>
          </w:tcPr>
          <w:p w14:paraId="5A5F124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lvif.gov.lv</w:t>
            </w:r>
          </w:p>
        </w:tc>
        <w:tc>
          <w:tcPr>
            <w:tcW w:w="1730" w:type="dxa"/>
          </w:tcPr>
          <w:p w14:paraId="0C4C947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0E88A4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6.0</w:t>
            </w:r>
          </w:p>
        </w:tc>
        <w:tc>
          <w:tcPr>
            <w:tcW w:w="2724" w:type="dxa"/>
          </w:tcPr>
          <w:p w14:paraId="240E631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r>
      <w:tr w:rsidR="00E0799B" w:rsidRPr="00956743" w14:paraId="287F920C" w14:textId="77777777" w:rsidTr="00E0799B">
        <w:tc>
          <w:tcPr>
            <w:tcW w:w="2015" w:type="dxa"/>
          </w:tcPr>
          <w:p w14:paraId="52DCA9C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lza.lv</w:t>
            </w:r>
          </w:p>
        </w:tc>
        <w:tc>
          <w:tcPr>
            <w:tcW w:w="1730" w:type="dxa"/>
          </w:tcPr>
          <w:p w14:paraId="766B4AC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D20B9A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6.0</w:t>
            </w:r>
          </w:p>
        </w:tc>
        <w:tc>
          <w:tcPr>
            <w:tcW w:w="2724" w:type="dxa"/>
          </w:tcPr>
          <w:p w14:paraId="3B7F94E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w:t>
            </w:r>
          </w:p>
        </w:tc>
      </w:tr>
      <w:tr w:rsidR="00E0799B" w:rsidRPr="00956743" w14:paraId="570BD40E" w14:textId="77777777" w:rsidTr="00E0799B">
        <w:tc>
          <w:tcPr>
            <w:tcW w:w="2015" w:type="dxa"/>
          </w:tcPr>
          <w:p w14:paraId="4112981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mfa.gov.lv</w:t>
            </w:r>
          </w:p>
        </w:tc>
        <w:tc>
          <w:tcPr>
            <w:tcW w:w="1730" w:type="dxa"/>
          </w:tcPr>
          <w:p w14:paraId="0160CFD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A125B1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2D3EA34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01A11DFC" w14:textId="77777777" w:rsidTr="00E0799B">
        <w:tc>
          <w:tcPr>
            <w:tcW w:w="2015" w:type="dxa"/>
          </w:tcPr>
          <w:p w14:paraId="7BD30C6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mil.lv</w:t>
            </w:r>
          </w:p>
        </w:tc>
        <w:tc>
          <w:tcPr>
            <w:tcW w:w="1730" w:type="dxa"/>
          </w:tcPr>
          <w:p w14:paraId="6A90AEA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4B891CA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661D004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175D9633" w14:textId="77777777" w:rsidTr="00E0799B">
        <w:tc>
          <w:tcPr>
            <w:tcW w:w="2015" w:type="dxa"/>
          </w:tcPr>
          <w:p w14:paraId="1D07ECC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neplp.lv</w:t>
            </w:r>
          </w:p>
        </w:tc>
        <w:tc>
          <w:tcPr>
            <w:tcW w:w="1730" w:type="dxa"/>
          </w:tcPr>
          <w:p w14:paraId="5412F91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6EABD2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2668A3B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799260BF" w14:textId="77777777" w:rsidTr="00E0799B">
        <w:tc>
          <w:tcPr>
            <w:tcW w:w="2015" w:type="dxa"/>
          </w:tcPr>
          <w:p w14:paraId="7C57D98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nkc.gov.lv</w:t>
            </w:r>
          </w:p>
        </w:tc>
        <w:tc>
          <w:tcPr>
            <w:tcW w:w="1730" w:type="dxa"/>
          </w:tcPr>
          <w:p w14:paraId="5140CFF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E76C19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6CEDCB0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507B33E5" w14:textId="77777777" w:rsidTr="00E0799B">
        <w:tc>
          <w:tcPr>
            <w:tcW w:w="2015" w:type="dxa"/>
          </w:tcPr>
          <w:p w14:paraId="7F9668C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nkmp.gov.lv</w:t>
            </w:r>
          </w:p>
        </w:tc>
        <w:tc>
          <w:tcPr>
            <w:tcW w:w="1730" w:type="dxa"/>
          </w:tcPr>
          <w:p w14:paraId="483FBCE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03F569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28EABDA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70830B9A" w14:textId="77777777" w:rsidTr="00E0799B">
        <w:tc>
          <w:tcPr>
            <w:tcW w:w="2015" w:type="dxa"/>
          </w:tcPr>
          <w:p w14:paraId="2182ABD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nmpd.gov.lv</w:t>
            </w:r>
          </w:p>
        </w:tc>
        <w:tc>
          <w:tcPr>
            <w:tcW w:w="1730" w:type="dxa"/>
          </w:tcPr>
          <w:p w14:paraId="2D06195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E05E83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23AAF4E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6A4B7137" w14:textId="77777777" w:rsidTr="00E0799B">
        <w:tc>
          <w:tcPr>
            <w:tcW w:w="2015" w:type="dxa"/>
          </w:tcPr>
          <w:p w14:paraId="6E60F52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nrcvaivari.lv</w:t>
            </w:r>
          </w:p>
        </w:tc>
        <w:tc>
          <w:tcPr>
            <w:tcW w:w="1730" w:type="dxa"/>
          </w:tcPr>
          <w:p w14:paraId="18AA9E4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4870F6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2C66440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2648BCAE" w14:textId="77777777" w:rsidTr="00E0799B">
        <w:tc>
          <w:tcPr>
            <w:tcW w:w="2015" w:type="dxa"/>
          </w:tcPr>
          <w:p w14:paraId="6B43342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nva.gov.lv</w:t>
            </w:r>
          </w:p>
        </w:tc>
        <w:tc>
          <w:tcPr>
            <w:tcW w:w="1730" w:type="dxa"/>
          </w:tcPr>
          <w:p w14:paraId="0C35A37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0CC4B6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38761D2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587D210D" w14:textId="77777777" w:rsidTr="00E0799B">
        <w:tc>
          <w:tcPr>
            <w:tcW w:w="2015" w:type="dxa"/>
          </w:tcPr>
          <w:p w14:paraId="4F7B32E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ogresnovads.lv</w:t>
            </w:r>
          </w:p>
        </w:tc>
        <w:tc>
          <w:tcPr>
            <w:tcW w:w="1730" w:type="dxa"/>
          </w:tcPr>
          <w:p w14:paraId="445CC40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5D8060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3B6CD03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4D10691D" w14:textId="77777777" w:rsidTr="00E0799B">
        <w:tc>
          <w:tcPr>
            <w:tcW w:w="2015" w:type="dxa"/>
          </w:tcPr>
          <w:p w14:paraId="5369E3B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opera.lv</w:t>
            </w:r>
          </w:p>
        </w:tc>
        <w:tc>
          <w:tcPr>
            <w:tcW w:w="1730" w:type="dxa"/>
          </w:tcPr>
          <w:p w14:paraId="20519DD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6217AC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7D70022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4F52FC21" w14:textId="77777777" w:rsidTr="00E0799B">
        <w:tc>
          <w:tcPr>
            <w:tcW w:w="2015" w:type="dxa"/>
          </w:tcPr>
          <w:p w14:paraId="099D659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pasts.lv</w:t>
            </w:r>
          </w:p>
        </w:tc>
        <w:tc>
          <w:tcPr>
            <w:tcW w:w="1730" w:type="dxa"/>
          </w:tcPr>
          <w:p w14:paraId="764FF6F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4C29E7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6946771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558FC3F1" w14:textId="77777777" w:rsidTr="00E0799B">
        <w:tc>
          <w:tcPr>
            <w:tcW w:w="2015" w:type="dxa"/>
          </w:tcPr>
          <w:p w14:paraId="3D9F4AD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piejuraatkritumi.lv</w:t>
            </w:r>
          </w:p>
        </w:tc>
        <w:tc>
          <w:tcPr>
            <w:tcW w:w="1730" w:type="dxa"/>
          </w:tcPr>
          <w:p w14:paraId="2307E81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15E773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20115FA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39BC3430" w14:textId="77777777" w:rsidTr="00E0799B">
        <w:tc>
          <w:tcPr>
            <w:tcW w:w="2015" w:type="dxa"/>
          </w:tcPr>
          <w:p w14:paraId="075CC8F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policijas.koledza.gov.lv</w:t>
            </w:r>
          </w:p>
        </w:tc>
        <w:tc>
          <w:tcPr>
            <w:tcW w:w="1730" w:type="dxa"/>
          </w:tcPr>
          <w:p w14:paraId="0D963D6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7BEE04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50ADE1C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72BB45AD" w14:textId="77777777" w:rsidTr="00E0799B">
        <w:tc>
          <w:tcPr>
            <w:tcW w:w="2015" w:type="dxa"/>
          </w:tcPr>
          <w:p w14:paraId="042AF08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president.lv</w:t>
            </w:r>
          </w:p>
        </w:tc>
        <w:tc>
          <w:tcPr>
            <w:tcW w:w="1730" w:type="dxa"/>
          </w:tcPr>
          <w:p w14:paraId="7E5B264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9D7DEC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3989B39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1C82B704" w14:textId="77777777" w:rsidTr="00E0799B">
        <w:tc>
          <w:tcPr>
            <w:tcW w:w="2015" w:type="dxa"/>
          </w:tcPr>
          <w:p w14:paraId="156CE2E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ptac.gov.lv</w:t>
            </w:r>
          </w:p>
        </w:tc>
        <w:tc>
          <w:tcPr>
            <w:tcW w:w="1730" w:type="dxa"/>
          </w:tcPr>
          <w:p w14:paraId="0D4A794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D1BC18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2CDC5A5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60711DA1" w14:textId="77777777" w:rsidTr="00E0799B">
        <w:tc>
          <w:tcPr>
            <w:tcW w:w="2015" w:type="dxa"/>
          </w:tcPr>
          <w:p w14:paraId="5DB3CE2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pvd.gov.lv</w:t>
            </w:r>
          </w:p>
        </w:tc>
        <w:tc>
          <w:tcPr>
            <w:tcW w:w="1730" w:type="dxa"/>
          </w:tcPr>
          <w:p w14:paraId="55F85C6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3FD91A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21CA141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55998F7F" w14:textId="77777777" w:rsidTr="00E0799B">
        <w:tc>
          <w:tcPr>
            <w:tcW w:w="2015" w:type="dxa"/>
          </w:tcPr>
          <w:p w14:paraId="6E8A859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railwaymuseum.lv</w:t>
            </w:r>
          </w:p>
        </w:tc>
        <w:tc>
          <w:tcPr>
            <w:tcW w:w="1730" w:type="dxa"/>
          </w:tcPr>
          <w:p w14:paraId="53333B4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F77168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46A8D25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702E1A86" w14:textId="77777777" w:rsidTr="00E0799B">
        <w:tc>
          <w:tcPr>
            <w:tcW w:w="2015" w:type="dxa"/>
          </w:tcPr>
          <w:p w14:paraId="7F22D0B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rezeknesnovads.lv</w:t>
            </w:r>
          </w:p>
        </w:tc>
        <w:tc>
          <w:tcPr>
            <w:tcW w:w="1730" w:type="dxa"/>
          </w:tcPr>
          <w:p w14:paraId="75AD73D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A42C37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0E51B8E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4A52F8EE" w14:textId="77777777" w:rsidTr="00E0799B">
        <w:tc>
          <w:tcPr>
            <w:tcW w:w="2015" w:type="dxa"/>
          </w:tcPr>
          <w:p w14:paraId="33BC8CE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rigassatiksme.lv</w:t>
            </w:r>
          </w:p>
        </w:tc>
        <w:tc>
          <w:tcPr>
            <w:tcW w:w="1730" w:type="dxa"/>
          </w:tcPr>
          <w:p w14:paraId="6375538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711457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5CA1E82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521200A3" w14:textId="77777777" w:rsidTr="00E0799B">
        <w:tc>
          <w:tcPr>
            <w:tcW w:w="2015" w:type="dxa"/>
          </w:tcPr>
          <w:p w14:paraId="6C248C1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rnparvaldnieks.lv</w:t>
            </w:r>
          </w:p>
        </w:tc>
        <w:tc>
          <w:tcPr>
            <w:tcW w:w="1730" w:type="dxa"/>
          </w:tcPr>
          <w:p w14:paraId="5120239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901C61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3419850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2386316F" w14:textId="77777777" w:rsidTr="00E0799B">
        <w:tc>
          <w:tcPr>
            <w:tcW w:w="2015" w:type="dxa"/>
          </w:tcPr>
          <w:p w14:paraId="17AF60E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ropazi.lv</w:t>
            </w:r>
          </w:p>
        </w:tc>
        <w:tc>
          <w:tcPr>
            <w:tcW w:w="1730" w:type="dxa"/>
          </w:tcPr>
          <w:p w14:paraId="3E25692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C3F612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667EA4D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76C1BA4F" w14:textId="77777777" w:rsidTr="00E0799B">
        <w:tc>
          <w:tcPr>
            <w:tcW w:w="2015" w:type="dxa"/>
          </w:tcPr>
          <w:p w14:paraId="6E232FA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rsu.lv</w:t>
            </w:r>
          </w:p>
        </w:tc>
        <w:tc>
          <w:tcPr>
            <w:tcW w:w="1730" w:type="dxa"/>
          </w:tcPr>
          <w:p w14:paraId="56E94DE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4F5E5E2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724FB43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48F22A26" w14:textId="77777777" w:rsidTr="00E0799B">
        <w:tc>
          <w:tcPr>
            <w:tcW w:w="2015" w:type="dxa"/>
          </w:tcPr>
          <w:p w14:paraId="01154D2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rtu.lv</w:t>
            </w:r>
          </w:p>
        </w:tc>
        <w:tc>
          <w:tcPr>
            <w:tcW w:w="1730" w:type="dxa"/>
          </w:tcPr>
          <w:p w14:paraId="293EA78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3AD499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09EC4A7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3FDC6C87" w14:textId="77777777" w:rsidTr="00E0799B">
        <w:tc>
          <w:tcPr>
            <w:tcW w:w="2015" w:type="dxa"/>
          </w:tcPr>
          <w:p w14:paraId="0D47C90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sadalestikls.lv</w:t>
            </w:r>
          </w:p>
        </w:tc>
        <w:tc>
          <w:tcPr>
            <w:tcW w:w="1730" w:type="dxa"/>
          </w:tcPr>
          <w:p w14:paraId="15F6CCA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8152F3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1FC0BB4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6BE330C4" w14:textId="77777777" w:rsidTr="00E0799B">
        <w:tc>
          <w:tcPr>
            <w:tcW w:w="2015" w:type="dxa"/>
          </w:tcPr>
          <w:p w14:paraId="063C4E9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saeima.lv</w:t>
            </w:r>
          </w:p>
        </w:tc>
        <w:tc>
          <w:tcPr>
            <w:tcW w:w="1730" w:type="dxa"/>
          </w:tcPr>
          <w:p w14:paraId="529EA3C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AFE15B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7093A9B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2A82503C" w14:textId="77777777" w:rsidTr="00E0799B">
        <w:tc>
          <w:tcPr>
            <w:tcW w:w="2015" w:type="dxa"/>
          </w:tcPr>
          <w:p w14:paraId="05D2B42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saldus.lv</w:t>
            </w:r>
          </w:p>
        </w:tc>
        <w:tc>
          <w:tcPr>
            <w:tcW w:w="1730" w:type="dxa"/>
          </w:tcPr>
          <w:p w14:paraId="7F55499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5F57D3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35D0E8D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62ADE362" w14:textId="77777777" w:rsidTr="00E0799B">
        <w:tc>
          <w:tcPr>
            <w:tcW w:w="2015" w:type="dxa"/>
          </w:tcPr>
          <w:p w14:paraId="644CE17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sargs.lv</w:t>
            </w:r>
          </w:p>
        </w:tc>
        <w:tc>
          <w:tcPr>
            <w:tcW w:w="1730" w:type="dxa"/>
          </w:tcPr>
          <w:p w14:paraId="7473747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C48D7D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618C693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49227870" w14:textId="77777777" w:rsidTr="00E0799B">
        <w:tc>
          <w:tcPr>
            <w:tcW w:w="2015" w:type="dxa"/>
          </w:tcPr>
          <w:p w14:paraId="43F9167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satiksme.daugavpils.lv</w:t>
            </w:r>
          </w:p>
        </w:tc>
        <w:tc>
          <w:tcPr>
            <w:tcW w:w="1730" w:type="dxa"/>
          </w:tcPr>
          <w:p w14:paraId="45DFDAB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7D5EE7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2529A16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67FE779F" w14:textId="77777777" w:rsidTr="00E0799B">
        <w:tc>
          <w:tcPr>
            <w:tcW w:w="2015" w:type="dxa"/>
          </w:tcPr>
          <w:p w14:paraId="4A73301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seplp.lv</w:t>
            </w:r>
          </w:p>
        </w:tc>
        <w:tc>
          <w:tcPr>
            <w:tcW w:w="1730" w:type="dxa"/>
          </w:tcPr>
          <w:p w14:paraId="400990B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4A00AD1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16FC4C0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72D70A82" w14:textId="77777777" w:rsidTr="00E0799B">
        <w:tc>
          <w:tcPr>
            <w:tcW w:w="2015" w:type="dxa"/>
          </w:tcPr>
          <w:p w14:paraId="283FF3F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sif.gov.lv</w:t>
            </w:r>
          </w:p>
        </w:tc>
        <w:tc>
          <w:tcPr>
            <w:tcW w:w="1730" w:type="dxa"/>
          </w:tcPr>
          <w:p w14:paraId="388019F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570BF2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7162B56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57FAE7B4" w14:textId="77777777" w:rsidTr="00E0799B">
        <w:tc>
          <w:tcPr>
            <w:tcW w:w="2015" w:type="dxa"/>
          </w:tcPr>
          <w:p w14:paraId="3EBB1D6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siguldassportaskola.lv</w:t>
            </w:r>
          </w:p>
        </w:tc>
        <w:tc>
          <w:tcPr>
            <w:tcW w:w="1730" w:type="dxa"/>
          </w:tcPr>
          <w:p w14:paraId="2B64D6B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68DBE1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2724" w:type="dxa"/>
          </w:tcPr>
          <w:p w14:paraId="16C328A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558BE92F" w14:textId="77777777" w:rsidTr="00E0799B">
        <w:tc>
          <w:tcPr>
            <w:tcW w:w="2015" w:type="dxa"/>
          </w:tcPr>
          <w:p w14:paraId="4F97D33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siva.gov.lv</w:t>
            </w:r>
          </w:p>
        </w:tc>
        <w:tc>
          <w:tcPr>
            <w:tcW w:w="1730" w:type="dxa"/>
          </w:tcPr>
          <w:p w14:paraId="0E8E8AE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D73499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1ADAC38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46A04E7D" w14:textId="77777777" w:rsidTr="00E0799B">
        <w:tc>
          <w:tcPr>
            <w:tcW w:w="2015" w:type="dxa"/>
          </w:tcPr>
          <w:p w14:paraId="737D936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socd.lv</w:t>
            </w:r>
          </w:p>
        </w:tc>
        <w:tc>
          <w:tcPr>
            <w:tcW w:w="1730" w:type="dxa"/>
          </w:tcPr>
          <w:p w14:paraId="338DB74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EBC1FC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721C66C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2E96909B" w14:textId="77777777" w:rsidTr="00E0799B">
        <w:tc>
          <w:tcPr>
            <w:tcW w:w="2015" w:type="dxa"/>
          </w:tcPr>
          <w:p w14:paraId="0EEFFC0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spkc.gov.lv</w:t>
            </w:r>
          </w:p>
        </w:tc>
        <w:tc>
          <w:tcPr>
            <w:tcW w:w="1730" w:type="dxa"/>
          </w:tcPr>
          <w:p w14:paraId="27A4AAF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33F29A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592D014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19051D6C" w14:textId="77777777" w:rsidTr="00E0799B">
        <w:tc>
          <w:tcPr>
            <w:tcW w:w="2015" w:type="dxa"/>
          </w:tcPr>
          <w:p w14:paraId="61364A4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stat.gov.lv</w:t>
            </w:r>
          </w:p>
        </w:tc>
        <w:tc>
          <w:tcPr>
            <w:tcW w:w="1730" w:type="dxa"/>
          </w:tcPr>
          <w:p w14:paraId="7ACD241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AEE886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1BF4CA6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7E0F3B36" w14:textId="77777777" w:rsidTr="00E0799B">
        <w:tc>
          <w:tcPr>
            <w:tcW w:w="2015" w:type="dxa"/>
          </w:tcPr>
          <w:p w14:paraId="7446697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stradini.lv</w:t>
            </w:r>
          </w:p>
        </w:tc>
        <w:tc>
          <w:tcPr>
            <w:tcW w:w="1730" w:type="dxa"/>
          </w:tcPr>
          <w:p w14:paraId="4C48BAA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D2E140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0BC4201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00050649" w14:textId="77777777" w:rsidTr="00E0799B">
        <w:tc>
          <w:tcPr>
            <w:tcW w:w="2015" w:type="dxa"/>
          </w:tcPr>
          <w:p w14:paraId="295F7D4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ta.gov.lv</w:t>
            </w:r>
          </w:p>
        </w:tc>
        <w:tc>
          <w:tcPr>
            <w:tcW w:w="1730" w:type="dxa"/>
          </w:tcPr>
          <w:p w14:paraId="4F56E86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41DE9A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1A9923F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2B2DEE9D" w14:textId="77777777" w:rsidTr="00E0799B">
        <w:tc>
          <w:tcPr>
            <w:tcW w:w="2015" w:type="dxa"/>
          </w:tcPr>
          <w:p w14:paraId="5BCECC4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tiesas.lv</w:t>
            </w:r>
          </w:p>
        </w:tc>
        <w:tc>
          <w:tcPr>
            <w:tcW w:w="1730" w:type="dxa"/>
          </w:tcPr>
          <w:p w14:paraId="27807F2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79A4F4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45DF863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341288D5" w14:textId="77777777" w:rsidTr="00E0799B">
        <w:tc>
          <w:tcPr>
            <w:tcW w:w="2015" w:type="dxa"/>
          </w:tcPr>
          <w:p w14:paraId="1C27BAB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tip.edu.lv</w:t>
            </w:r>
          </w:p>
        </w:tc>
        <w:tc>
          <w:tcPr>
            <w:tcW w:w="1730" w:type="dxa"/>
          </w:tcPr>
          <w:p w14:paraId="3B3251A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4741BD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455DA1B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2DF2ED4C" w14:textId="77777777" w:rsidTr="00E0799B">
        <w:tc>
          <w:tcPr>
            <w:tcW w:w="2015" w:type="dxa"/>
          </w:tcPr>
          <w:p w14:paraId="46181D8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tms.lv</w:t>
            </w:r>
          </w:p>
        </w:tc>
        <w:tc>
          <w:tcPr>
            <w:tcW w:w="1730" w:type="dxa"/>
          </w:tcPr>
          <w:p w14:paraId="2632CA0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57DF2B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4BD4635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4FBBB9A8" w14:textId="77777777" w:rsidTr="00E0799B">
        <w:tc>
          <w:tcPr>
            <w:tcW w:w="2015" w:type="dxa"/>
          </w:tcPr>
          <w:p w14:paraId="5B86526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trauksmescelejs.lv</w:t>
            </w:r>
          </w:p>
        </w:tc>
        <w:tc>
          <w:tcPr>
            <w:tcW w:w="1730" w:type="dxa"/>
          </w:tcPr>
          <w:p w14:paraId="4B14126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C13FE1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0606D8E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28251B0C" w14:textId="77777777" w:rsidTr="00E0799B">
        <w:tc>
          <w:tcPr>
            <w:tcW w:w="2015" w:type="dxa"/>
          </w:tcPr>
          <w:p w14:paraId="6FCE548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tukums.lv</w:t>
            </w:r>
          </w:p>
        </w:tc>
        <w:tc>
          <w:tcPr>
            <w:tcW w:w="1730" w:type="dxa"/>
          </w:tcPr>
          <w:p w14:paraId="598D612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FD4481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2DDD918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3ABC6DE5" w14:textId="77777777" w:rsidTr="00E0799B">
        <w:tc>
          <w:tcPr>
            <w:tcW w:w="2015" w:type="dxa"/>
          </w:tcPr>
          <w:p w14:paraId="328B72E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ur.gov.lv</w:t>
            </w:r>
          </w:p>
        </w:tc>
        <w:tc>
          <w:tcPr>
            <w:tcW w:w="1730" w:type="dxa"/>
          </w:tcPr>
          <w:p w14:paraId="2AC2DB3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060664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5D41A74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1CA013D8" w14:textId="77777777" w:rsidTr="00E0799B">
        <w:tc>
          <w:tcPr>
            <w:tcW w:w="2015" w:type="dxa"/>
          </w:tcPr>
          <w:p w14:paraId="69D0CF1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vadc.gov.lv</w:t>
            </w:r>
          </w:p>
        </w:tc>
        <w:tc>
          <w:tcPr>
            <w:tcW w:w="1730" w:type="dxa"/>
          </w:tcPr>
          <w:p w14:paraId="0AA6A57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62596F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5B1DADC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42DD0E72" w14:textId="77777777" w:rsidTr="00E0799B">
        <w:tc>
          <w:tcPr>
            <w:tcW w:w="2015" w:type="dxa"/>
          </w:tcPr>
          <w:p w14:paraId="4425FE9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valmierasnovads.lv</w:t>
            </w:r>
          </w:p>
        </w:tc>
        <w:tc>
          <w:tcPr>
            <w:tcW w:w="1730" w:type="dxa"/>
          </w:tcPr>
          <w:p w14:paraId="00A3C3E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59EB2A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5439A78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31C42CF3" w14:textId="77777777" w:rsidTr="00E0799B">
        <w:tc>
          <w:tcPr>
            <w:tcW w:w="2015" w:type="dxa"/>
          </w:tcPr>
          <w:p w14:paraId="357FFB2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valmierasoc.lv</w:t>
            </w:r>
          </w:p>
        </w:tc>
        <w:tc>
          <w:tcPr>
            <w:tcW w:w="1730" w:type="dxa"/>
          </w:tcPr>
          <w:p w14:paraId="09D251B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496D2A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091CD28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0B61A93D" w14:textId="77777777" w:rsidTr="00E0799B">
        <w:tc>
          <w:tcPr>
            <w:tcW w:w="2015" w:type="dxa"/>
          </w:tcPr>
          <w:p w14:paraId="4DFD45C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valmierasteatris.lv</w:t>
            </w:r>
          </w:p>
        </w:tc>
        <w:tc>
          <w:tcPr>
            <w:tcW w:w="1730" w:type="dxa"/>
          </w:tcPr>
          <w:p w14:paraId="086C06B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34B7A1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7198BB9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5283FED3" w14:textId="77777777" w:rsidTr="00E0799B">
        <w:tc>
          <w:tcPr>
            <w:tcW w:w="2015" w:type="dxa"/>
          </w:tcPr>
          <w:p w14:paraId="3CA635B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valoda.lv</w:t>
            </w:r>
          </w:p>
        </w:tc>
        <w:tc>
          <w:tcPr>
            <w:tcW w:w="1730" w:type="dxa"/>
          </w:tcPr>
          <w:p w14:paraId="4F6896C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A6D71E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53B7F02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7C8E3C86" w14:textId="77777777" w:rsidTr="00E0799B">
        <w:tc>
          <w:tcPr>
            <w:tcW w:w="2015" w:type="dxa"/>
          </w:tcPr>
          <w:p w14:paraId="2CD3C08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vas.gov.lv</w:t>
            </w:r>
          </w:p>
        </w:tc>
        <w:tc>
          <w:tcPr>
            <w:tcW w:w="1730" w:type="dxa"/>
          </w:tcPr>
          <w:p w14:paraId="528D55F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3274ED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6608D98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204B5300" w14:textId="77777777" w:rsidTr="00E0799B">
        <w:tc>
          <w:tcPr>
            <w:tcW w:w="2015" w:type="dxa"/>
          </w:tcPr>
          <w:p w14:paraId="77B4E62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videscentrs.lvgmc.lv</w:t>
            </w:r>
          </w:p>
        </w:tc>
        <w:tc>
          <w:tcPr>
            <w:tcW w:w="1730" w:type="dxa"/>
          </w:tcPr>
          <w:p w14:paraId="71ED46C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6C1CC9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43D3680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58C78F2E" w14:textId="77777777" w:rsidTr="00E0799B">
        <w:tc>
          <w:tcPr>
            <w:tcW w:w="2015" w:type="dxa"/>
          </w:tcPr>
          <w:p w14:paraId="04BBFB2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vidzemesslimnica.lv</w:t>
            </w:r>
          </w:p>
        </w:tc>
        <w:tc>
          <w:tcPr>
            <w:tcW w:w="1730" w:type="dxa"/>
          </w:tcPr>
          <w:p w14:paraId="3A9E939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09180F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24" w:type="dxa"/>
          </w:tcPr>
          <w:p w14:paraId="190E686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E0799B" w:rsidRPr="00956743" w14:paraId="70ED1B6A" w14:textId="77777777" w:rsidTr="00E0799B">
        <w:tc>
          <w:tcPr>
            <w:tcW w:w="2015" w:type="dxa"/>
          </w:tcPr>
          <w:p w14:paraId="7ACCC32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visc.gov.lv</w:t>
            </w:r>
          </w:p>
        </w:tc>
        <w:tc>
          <w:tcPr>
            <w:tcW w:w="1730" w:type="dxa"/>
          </w:tcPr>
          <w:p w14:paraId="1C67C18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37741F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212A5AE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19B8BF94" w14:textId="77777777" w:rsidTr="00E0799B">
        <w:tc>
          <w:tcPr>
            <w:tcW w:w="2015" w:type="dxa"/>
          </w:tcPr>
          <w:p w14:paraId="53419BC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visitdaugavpils.lv</w:t>
            </w:r>
          </w:p>
        </w:tc>
        <w:tc>
          <w:tcPr>
            <w:tcW w:w="1730" w:type="dxa"/>
          </w:tcPr>
          <w:p w14:paraId="17012AD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2D5008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6082EC8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6E30EED8" w14:textId="77777777" w:rsidTr="00E0799B">
        <w:tc>
          <w:tcPr>
            <w:tcW w:w="2015" w:type="dxa"/>
          </w:tcPr>
          <w:p w14:paraId="5F9A3DA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vizium.lv</w:t>
            </w:r>
          </w:p>
        </w:tc>
        <w:tc>
          <w:tcPr>
            <w:tcW w:w="1730" w:type="dxa"/>
          </w:tcPr>
          <w:p w14:paraId="3B3BDB9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263812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3E5F6EF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r>
      <w:tr w:rsidR="00E0799B" w:rsidRPr="00956743" w14:paraId="02C0C39A" w14:textId="77777777" w:rsidTr="00E0799B">
        <w:tc>
          <w:tcPr>
            <w:tcW w:w="2015" w:type="dxa"/>
          </w:tcPr>
          <w:p w14:paraId="6647C1A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vmnvd.gov.lv</w:t>
            </w:r>
          </w:p>
        </w:tc>
        <w:tc>
          <w:tcPr>
            <w:tcW w:w="1730" w:type="dxa"/>
          </w:tcPr>
          <w:p w14:paraId="69DC7D1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4AB7539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24" w:type="dxa"/>
          </w:tcPr>
          <w:p w14:paraId="760D995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05D5FCE1" w14:textId="77777777" w:rsidTr="00E0799B">
        <w:tc>
          <w:tcPr>
            <w:tcW w:w="2015" w:type="dxa"/>
          </w:tcPr>
          <w:p w14:paraId="381C9D8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vni.lv</w:t>
            </w:r>
          </w:p>
        </w:tc>
        <w:tc>
          <w:tcPr>
            <w:tcW w:w="1730" w:type="dxa"/>
          </w:tcPr>
          <w:p w14:paraId="3CD3E87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889CBF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7.0</w:t>
            </w:r>
          </w:p>
        </w:tc>
        <w:tc>
          <w:tcPr>
            <w:tcW w:w="2724" w:type="dxa"/>
          </w:tcPr>
          <w:p w14:paraId="4963699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134D78F9" w14:textId="77777777" w:rsidTr="00E0799B">
        <w:tc>
          <w:tcPr>
            <w:tcW w:w="2015" w:type="dxa"/>
          </w:tcPr>
          <w:p w14:paraId="7D52FA5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vp.gov.lv</w:t>
            </w:r>
          </w:p>
        </w:tc>
        <w:tc>
          <w:tcPr>
            <w:tcW w:w="1730" w:type="dxa"/>
          </w:tcPr>
          <w:p w14:paraId="735B853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912A17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7AC9304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546CAD64" w14:textId="77777777" w:rsidTr="00E0799B">
        <w:tc>
          <w:tcPr>
            <w:tcW w:w="2015" w:type="dxa"/>
          </w:tcPr>
          <w:p w14:paraId="1E269B0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vpd.gov.lv</w:t>
            </w:r>
          </w:p>
        </w:tc>
        <w:tc>
          <w:tcPr>
            <w:tcW w:w="1730" w:type="dxa"/>
          </w:tcPr>
          <w:p w14:paraId="4A16730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A4877D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292A3CD6"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02C5CAC0" w14:textId="77777777" w:rsidTr="00E0799B">
        <w:tc>
          <w:tcPr>
            <w:tcW w:w="2015" w:type="dxa"/>
          </w:tcPr>
          <w:p w14:paraId="6844B26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vsaa.gov.lv</w:t>
            </w:r>
          </w:p>
        </w:tc>
        <w:tc>
          <w:tcPr>
            <w:tcW w:w="1730" w:type="dxa"/>
          </w:tcPr>
          <w:p w14:paraId="2E7C70B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6FD9DE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7AA0B82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5B6C3DB6" w14:textId="77777777" w:rsidTr="00E0799B">
        <w:tc>
          <w:tcPr>
            <w:tcW w:w="2015" w:type="dxa"/>
          </w:tcPr>
          <w:p w14:paraId="78FFD0B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vtua.gov.lv</w:t>
            </w:r>
          </w:p>
        </w:tc>
        <w:tc>
          <w:tcPr>
            <w:tcW w:w="1730" w:type="dxa"/>
          </w:tcPr>
          <w:p w14:paraId="08F7A3D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F55ADC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34F94F8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20DD09C2" w14:textId="77777777" w:rsidTr="00E0799B">
        <w:tc>
          <w:tcPr>
            <w:tcW w:w="2015" w:type="dxa"/>
          </w:tcPr>
          <w:p w14:paraId="6288694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vugd.gov.lv</w:t>
            </w:r>
          </w:p>
        </w:tc>
        <w:tc>
          <w:tcPr>
            <w:tcW w:w="1730" w:type="dxa"/>
          </w:tcPr>
          <w:p w14:paraId="263A98F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3109FD1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674017C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7C4FAD34" w14:textId="77777777" w:rsidTr="00E0799B">
        <w:tc>
          <w:tcPr>
            <w:tcW w:w="2015" w:type="dxa"/>
          </w:tcPr>
          <w:p w14:paraId="5ACC107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vvc.gov.lv</w:t>
            </w:r>
          </w:p>
        </w:tc>
        <w:tc>
          <w:tcPr>
            <w:tcW w:w="1730" w:type="dxa"/>
          </w:tcPr>
          <w:p w14:paraId="61A1BAB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485E65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6FE3415E"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1532D0A5" w14:textId="77777777" w:rsidTr="00E0799B">
        <w:tc>
          <w:tcPr>
            <w:tcW w:w="2015" w:type="dxa"/>
          </w:tcPr>
          <w:p w14:paraId="17B4A00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vvd.gov.lv</w:t>
            </w:r>
          </w:p>
        </w:tc>
        <w:tc>
          <w:tcPr>
            <w:tcW w:w="1730" w:type="dxa"/>
          </w:tcPr>
          <w:p w14:paraId="076CC57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2DFA57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08DCAF0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4A2EBB6D" w14:textId="77777777" w:rsidTr="00E0799B">
        <w:tc>
          <w:tcPr>
            <w:tcW w:w="2015" w:type="dxa"/>
          </w:tcPr>
          <w:p w14:paraId="597B198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vzd.gov.lv</w:t>
            </w:r>
          </w:p>
        </w:tc>
        <w:tc>
          <w:tcPr>
            <w:tcW w:w="1730" w:type="dxa"/>
          </w:tcPr>
          <w:p w14:paraId="628EB30B"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1777A1E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638A42B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3375205A" w14:textId="77777777" w:rsidTr="00E0799B">
        <w:tc>
          <w:tcPr>
            <w:tcW w:w="2015" w:type="dxa"/>
          </w:tcPr>
          <w:p w14:paraId="7DD926FA"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zaao.lv</w:t>
            </w:r>
          </w:p>
        </w:tc>
        <w:tc>
          <w:tcPr>
            <w:tcW w:w="1730" w:type="dxa"/>
          </w:tcPr>
          <w:p w14:paraId="0EB9319F"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71B14A5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24" w:type="dxa"/>
          </w:tcPr>
          <w:p w14:paraId="397E0AE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26B24560" w14:textId="77777777" w:rsidTr="00E0799B">
        <w:tc>
          <w:tcPr>
            <w:tcW w:w="2015" w:type="dxa"/>
          </w:tcPr>
          <w:p w14:paraId="2F66EDC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zemesgramata.lv</w:t>
            </w:r>
          </w:p>
        </w:tc>
        <w:tc>
          <w:tcPr>
            <w:tcW w:w="1730" w:type="dxa"/>
          </w:tcPr>
          <w:p w14:paraId="1ABC669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48B7DE3C"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50D56C8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11F779E5" w14:textId="77777777" w:rsidTr="00E0799B">
        <w:tc>
          <w:tcPr>
            <w:tcW w:w="2015" w:type="dxa"/>
          </w:tcPr>
          <w:p w14:paraId="201C39C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ziemelkurzemesslimnica.lv</w:t>
            </w:r>
          </w:p>
        </w:tc>
        <w:tc>
          <w:tcPr>
            <w:tcW w:w="1730" w:type="dxa"/>
          </w:tcPr>
          <w:p w14:paraId="75E1998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ACCA5A4"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6.0</w:t>
            </w:r>
          </w:p>
        </w:tc>
        <w:tc>
          <w:tcPr>
            <w:tcW w:w="2724" w:type="dxa"/>
          </w:tcPr>
          <w:p w14:paraId="47FB6250"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E0799B" w:rsidRPr="00956743" w14:paraId="0A4A7BB6" w14:textId="77777777" w:rsidTr="00E0799B">
        <w:tc>
          <w:tcPr>
            <w:tcW w:w="2015" w:type="dxa"/>
          </w:tcPr>
          <w:p w14:paraId="5E0C101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zmni.lv</w:t>
            </w:r>
          </w:p>
        </w:tc>
        <w:tc>
          <w:tcPr>
            <w:tcW w:w="1730" w:type="dxa"/>
          </w:tcPr>
          <w:p w14:paraId="0FD1602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6E61807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24" w:type="dxa"/>
          </w:tcPr>
          <w:p w14:paraId="2D896092"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E0799B" w:rsidRPr="00956743" w14:paraId="6DEBDA39" w14:textId="77777777" w:rsidTr="00E0799B">
        <w:tc>
          <w:tcPr>
            <w:tcW w:w="2015" w:type="dxa"/>
          </w:tcPr>
          <w:p w14:paraId="6678B13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zrkac.lv</w:t>
            </w:r>
          </w:p>
        </w:tc>
        <w:tc>
          <w:tcPr>
            <w:tcW w:w="1730" w:type="dxa"/>
          </w:tcPr>
          <w:p w14:paraId="3F33320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2A12B5A5"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6.0</w:t>
            </w:r>
          </w:p>
        </w:tc>
        <w:tc>
          <w:tcPr>
            <w:tcW w:w="2724" w:type="dxa"/>
          </w:tcPr>
          <w:p w14:paraId="2ACF4DE3"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E0799B" w:rsidRPr="00956743" w14:paraId="02B411C6" w14:textId="77777777" w:rsidTr="00E0799B">
        <w:tc>
          <w:tcPr>
            <w:tcW w:w="2015" w:type="dxa"/>
          </w:tcPr>
          <w:p w14:paraId="0C1FB7F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zs.mil.lv</w:t>
            </w:r>
          </w:p>
        </w:tc>
        <w:tc>
          <w:tcPr>
            <w:tcW w:w="1730" w:type="dxa"/>
          </w:tcPr>
          <w:p w14:paraId="37E150ED"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59EA77E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1306B0A9"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E0799B" w:rsidRPr="00956743" w14:paraId="37AE2C4B" w14:textId="77777777" w:rsidTr="00E0799B">
        <w:tc>
          <w:tcPr>
            <w:tcW w:w="2015" w:type="dxa"/>
          </w:tcPr>
          <w:p w14:paraId="511A8C4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zva.gov.lv</w:t>
            </w:r>
          </w:p>
        </w:tc>
        <w:tc>
          <w:tcPr>
            <w:tcW w:w="1730" w:type="dxa"/>
          </w:tcPr>
          <w:p w14:paraId="028383B8"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31" w:type="dxa"/>
          </w:tcPr>
          <w:p w14:paraId="0A60D5C1"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24" w:type="dxa"/>
          </w:tcPr>
          <w:p w14:paraId="3FF51187" w14:textId="77777777" w:rsidR="00E0799B" w:rsidRPr="00956743" w:rsidRDefault="00E0799B"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bl>
    <w:p w14:paraId="0C2200B1" w14:textId="77777777" w:rsidR="00F93886" w:rsidRPr="00956743" w:rsidRDefault="00F93886" w:rsidP="00B47596">
      <w:pPr>
        <w:tabs>
          <w:tab w:val="left" w:pos="567"/>
        </w:tabs>
        <w:spacing w:before="240" w:line="360" w:lineRule="auto"/>
        <w:rPr>
          <w:rFonts w:ascii="Arial" w:hAnsi="Arial" w:cs="Arial"/>
          <w:iCs/>
        </w:rPr>
      </w:pPr>
    </w:p>
    <w:p w14:paraId="4CBD81E7" w14:textId="77777777" w:rsidR="00E0799B" w:rsidRPr="00956743" w:rsidRDefault="00E0799B" w:rsidP="00B47596">
      <w:pPr>
        <w:tabs>
          <w:tab w:val="left" w:pos="567"/>
        </w:tabs>
        <w:spacing w:before="240" w:line="360" w:lineRule="auto"/>
        <w:rPr>
          <w:rFonts w:ascii="Arial" w:hAnsi="Arial" w:cs="Arial"/>
        </w:rPr>
      </w:pPr>
    </w:p>
    <w:p w14:paraId="6DF9F514" w14:textId="77777777" w:rsidR="00E0799B" w:rsidRPr="00956743" w:rsidRDefault="00E0799B" w:rsidP="00B47596">
      <w:pPr>
        <w:tabs>
          <w:tab w:val="left" w:pos="567"/>
        </w:tabs>
        <w:spacing w:before="240" w:line="360" w:lineRule="auto"/>
        <w:rPr>
          <w:rFonts w:ascii="Arial" w:hAnsi="Arial" w:cs="Arial"/>
        </w:rPr>
      </w:pPr>
    </w:p>
    <w:p w14:paraId="7C5E1F2F" w14:textId="77777777" w:rsidR="00E0799B" w:rsidRPr="00956743" w:rsidRDefault="00E0799B" w:rsidP="00B47596">
      <w:pPr>
        <w:tabs>
          <w:tab w:val="left" w:pos="567"/>
        </w:tabs>
        <w:spacing w:before="240" w:line="360" w:lineRule="auto"/>
        <w:rPr>
          <w:rFonts w:ascii="Arial" w:hAnsi="Arial" w:cs="Arial"/>
        </w:rPr>
      </w:pPr>
    </w:p>
    <w:p w14:paraId="26007890" w14:textId="293BF621"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71" w:name="_Ref207751381"/>
    <w:p w14:paraId="7B1DFBCF" w14:textId="0AF37100" w:rsidR="00573230" w:rsidRPr="00956743" w:rsidRDefault="000F33F4"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72" w:name="_Toc208267078"/>
      <w:r w:rsidR="00C24874" w:rsidRPr="00956743">
        <w:rPr>
          <w:rFonts w:ascii="Arial" w:hAnsi="Arial" w:cs="Arial"/>
        </w:rPr>
        <w:t>18</w:t>
      </w:r>
      <w:r w:rsidRPr="00956743">
        <w:rPr>
          <w:rFonts w:ascii="Arial" w:hAnsi="Arial" w:cs="Arial"/>
        </w:rPr>
        <w:fldChar w:fldCharType="end"/>
      </w:r>
      <w:r w:rsidR="002D11A0" w:rsidRPr="00956743">
        <w:rPr>
          <w:rFonts w:ascii="Arial" w:hAnsi="Arial" w:cs="Arial"/>
        </w:rPr>
        <w:t>. tabula. Ekspertu veiktā vienkāršotā izvērtējuma rezultāti pa kritērijiem.</w:t>
      </w:r>
      <w:bookmarkEnd w:id="171"/>
      <w:bookmarkEnd w:id="172"/>
    </w:p>
    <w:tbl>
      <w:tblPr>
        <w:tblStyle w:val="af7"/>
        <w:tblW w:w="79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980"/>
        <w:gridCol w:w="1980"/>
        <w:gridCol w:w="1980"/>
        <w:gridCol w:w="1980"/>
      </w:tblGrid>
      <w:tr w:rsidR="00573230" w:rsidRPr="00956743" w14:paraId="730E3A05" w14:textId="77777777" w:rsidTr="00573230">
        <w:trPr>
          <w:cnfStyle w:val="100000000000" w:firstRow="1" w:lastRow="0" w:firstColumn="0" w:lastColumn="0" w:oddVBand="0" w:evenVBand="0" w:oddHBand="0" w:evenHBand="0" w:firstRowFirstColumn="0" w:firstRowLastColumn="0" w:lastRowFirstColumn="0" w:lastRowLastColumn="0"/>
        </w:trPr>
        <w:tc>
          <w:tcPr>
            <w:tcW w:w="1980" w:type="dxa"/>
          </w:tcPr>
          <w:p w14:paraId="485229B0" w14:textId="77777777" w:rsidR="00573230" w:rsidRPr="00956743" w:rsidRDefault="002D11A0" w:rsidP="00B47596">
            <w:pPr>
              <w:pBdr>
                <w:top w:val="nil"/>
                <w:left w:val="nil"/>
                <w:bottom w:val="nil"/>
                <w:right w:val="nil"/>
                <w:between w:val="nil"/>
              </w:pBdr>
              <w:tabs>
                <w:tab w:val="left" w:pos="567"/>
              </w:tabs>
              <w:spacing w:before="240" w:after="36" w:line="360" w:lineRule="auto"/>
              <w:rPr>
                <w:rFonts w:ascii="Arial" w:hAnsi="Arial" w:cs="Arial"/>
                <w:color w:val="000000"/>
              </w:rPr>
            </w:pPr>
            <w:r w:rsidRPr="00956743">
              <w:rPr>
                <w:rFonts w:ascii="Arial" w:hAnsi="Arial" w:cs="Arial"/>
                <w:b w:val="0"/>
                <w:color w:val="000000"/>
              </w:rPr>
              <w:t>VARAM kritērijs</w:t>
            </w:r>
          </w:p>
        </w:tc>
        <w:tc>
          <w:tcPr>
            <w:tcW w:w="1980" w:type="dxa"/>
          </w:tcPr>
          <w:p w14:paraId="13161796"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b w:val="0"/>
                <w:color w:val="000000"/>
              </w:rPr>
              <w:t>Neatbilst (%)</w:t>
            </w:r>
          </w:p>
        </w:tc>
        <w:tc>
          <w:tcPr>
            <w:tcW w:w="1980" w:type="dxa"/>
          </w:tcPr>
          <w:p w14:paraId="51939661"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b w:val="0"/>
                <w:color w:val="000000"/>
              </w:rPr>
              <w:t>Nav attiecināms (%)</w:t>
            </w:r>
          </w:p>
        </w:tc>
        <w:tc>
          <w:tcPr>
            <w:tcW w:w="1980" w:type="dxa"/>
          </w:tcPr>
          <w:p w14:paraId="25FCEC9E"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b w:val="0"/>
                <w:color w:val="000000"/>
              </w:rPr>
              <w:t>Atbilst (%)</w:t>
            </w:r>
          </w:p>
        </w:tc>
      </w:tr>
      <w:tr w:rsidR="00573230" w:rsidRPr="00956743" w14:paraId="45912B43" w14:textId="77777777" w:rsidTr="00573230">
        <w:tc>
          <w:tcPr>
            <w:tcW w:w="1980" w:type="dxa"/>
          </w:tcPr>
          <w:p w14:paraId="03D4BCBE"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Attēlu tekstuālā alternatīva</w:t>
            </w:r>
          </w:p>
        </w:tc>
        <w:tc>
          <w:tcPr>
            <w:tcW w:w="1980" w:type="dxa"/>
          </w:tcPr>
          <w:p w14:paraId="1359804B"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90</w:t>
            </w:r>
          </w:p>
        </w:tc>
        <w:tc>
          <w:tcPr>
            <w:tcW w:w="1980" w:type="dxa"/>
          </w:tcPr>
          <w:p w14:paraId="6B9B8AB8"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c>
          <w:tcPr>
            <w:tcW w:w="1980" w:type="dxa"/>
          </w:tcPr>
          <w:p w14:paraId="4925AE01"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10</w:t>
            </w:r>
          </w:p>
        </w:tc>
      </w:tr>
      <w:tr w:rsidR="00573230" w:rsidRPr="00956743" w14:paraId="17E594B3" w14:textId="77777777" w:rsidTr="00573230">
        <w:tc>
          <w:tcPr>
            <w:tcW w:w="1980" w:type="dxa"/>
          </w:tcPr>
          <w:p w14:paraId="6D358D71" w14:textId="77777777" w:rsidR="00573230" w:rsidRPr="00956743" w:rsidRDefault="002D11A0" w:rsidP="00B47596">
            <w:pPr>
              <w:pBdr>
                <w:top w:val="nil"/>
                <w:left w:val="nil"/>
                <w:bottom w:val="nil"/>
                <w:right w:val="nil"/>
                <w:between w:val="nil"/>
              </w:pBdr>
              <w:tabs>
                <w:tab w:val="left" w:pos="567"/>
              </w:tabs>
              <w:spacing w:before="240" w:after="36" w:line="360" w:lineRule="auto"/>
              <w:rPr>
                <w:rFonts w:ascii="Arial" w:hAnsi="Arial" w:cs="Arial"/>
                <w:color w:val="000000"/>
              </w:rPr>
            </w:pPr>
            <w:r w:rsidRPr="00956743">
              <w:rPr>
                <w:rFonts w:ascii="Arial" w:hAnsi="Arial" w:cs="Arial"/>
                <w:color w:val="000000"/>
              </w:rPr>
              <w:t>Virsraksti</w:t>
            </w:r>
          </w:p>
        </w:tc>
        <w:tc>
          <w:tcPr>
            <w:tcW w:w="1980" w:type="dxa"/>
          </w:tcPr>
          <w:p w14:paraId="3A801BAA"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88</w:t>
            </w:r>
          </w:p>
        </w:tc>
        <w:tc>
          <w:tcPr>
            <w:tcW w:w="1980" w:type="dxa"/>
          </w:tcPr>
          <w:p w14:paraId="5FB22D16"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c>
          <w:tcPr>
            <w:tcW w:w="1980" w:type="dxa"/>
          </w:tcPr>
          <w:p w14:paraId="51788726"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12</w:t>
            </w:r>
          </w:p>
        </w:tc>
      </w:tr>
      <w:tr w:rsidR="00573230" w:rsidRPr="00956743" w14:paraId="064CCC32" w14:textId="77777777" w:rsidTr="00573230">
        <w:tc>
          <w:tcPr>
            <w:tcW w:w="1980" w:type="dxa"/>
          </w:tcPr>
          <w:p w14:paraId="5D864CF9"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Tastatūras piekļuve un vizuālais fokuss</w:t>
            </w:r>
          </w:p>
        </w:tc>
        <w:tc>
          <w:tcPr>
            <w:tcW w:w="1980" w:type="dxa"/>
          </w:tcPr>
          <w:p w14:paraId="0443E445"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80</w:t>
            </w:r>
          </w:p>
        </w:tc>
        <w:tc>
          <w:tcPr>
            <w:tcW w:w="1980" w:type="dxa"/>
          </w:tcPr>
          <w:p w14:paraId="3B98EF8D"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c>
          <w:tcPr>
            <w:tcW w:w="1980" w:type="dxa"/>
          </w:tcPr>
          <w:p w14:paraId="752ACECF"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20</w:t>
            </w:r>
          </w:p>
        </w:tc>
      </w:tr>
      <w:tr w:rsidR="00573230" w:rsidRPr="00956743" w14:paraId="018DA95B" w14:textId="77777777" w:rsidTr="00573230">
        <w:tc>
          <w:tcPr>
            <w:tcW w:w="1980" w:type="dxa"/>
          </w:tcPr>
          <w:p w14:paraId="4B424A58"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Galvenā navigācija</w:t>
            </w:r>
          </w:p>
        </w:tc>
        <w:tc>
          <w:tcPr>
            <w:tcW w:w="1980" w:type="dxa"/>
          </w:tcPr>
          <w:p w14:paraId="492AE3F1"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76</w:t>
            </w:r>
          </w:p>
        </w:tc>
        <w:tc>
          <w:tcPr>
            <w:tcW w:w="1980" w:type="dxa"/>
          </w:tcPr>
          <w:p w14:paraId="0D776374"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c>
          <w:tcPr>
            <w:tcW w:w="1980" w:type="dxa"/>
          </w:tcPr>
          <w:p w14:paraId="382F16E2"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24</w:t>
            </w:r>
          </w:p>
        </w:tc>
      </w:tr>
      <w:tr w:rsidR="00573230" w:rsidRPr="00956743" w14:paraId="5613871E" w14:textId="77777777" w:rsidTr="00573230">
        <w:tc>
          <w:tcPr>
            <w:tcW w:w="1980" w:type="dxa"/>
          </w:tcPr>
          <w:p w14:paraId="32A6C5F3"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Krāsu kontrasti</w:t>
            </w:r>
          </w:p>
        </w:tc>
        <w:tc>
          <w:tcPr>
            <w:tcW w:w="1980" w:type="dxa"/>
          </w:tcPr>
          <w:p w14:paraId="4304D677"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73</w:t>
            </w:r>
          </w:p>
        </w:tc>
        <w:tc>
          <w:tcPr>
            <w:tcW w:w="1980" w:type="dxa"/>
          </w:tcPr>
          <w:p w14:paraId="2BA47ABF"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c>
          <w:tcPr>
            <w:tcW w:w="1980" w:type="dxa"/>
          </w:tcPr>
          <w:p w14:paraId="6005B592"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27</w:t>
            </w:r>
          </w:p>
        </w:tc>
      </w:tr>
      <w:tr w:rsidR="00573230" w:rsidRPr="00956743" w14:paraId="1C381446" w14:textId="77777777" w:rsidTr="00573230">
        <w:tc>
          <w:tcPr>
            <w:tcW w:w="1980" w:type="dxa"/>
          </w:tcPr>
          <w:p w14:paraId="46336503"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Saturs, kas kustas, mirgo un zibsnī</w:t>
            </w:r>
          </w:p>
        </w:tc>
        <w:tc>
          <w:tcPr>
            <w:tcW w:w="1980" w:type="dxa"/>
          </w:tcPr>
          <w:p w14:paraId="3CB6F922"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62</w:t>
            </w:r>
          </w:p>
        </w:tc>
        <w:tc>
          <w:tcPr>
            <w:tcW w:w="1980" w:type="dxa"/>
          </w:tcPr>
          <w:p w14:paraId="52806D69"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32</w:t>
            </w:r>
          </w:p>
        </w:tc>
        <w:tc>
          <w:tcPr>
            <w:tcW w:w="1980" w:type="dxa"/>
          </w:tcPr>
          <w:p w14:paraId="23F229BE"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6</w:t>
            </w:r>
          </w:p>
        </w:tc>
      </w:tr>
      <w:tr w:rsidR="00573230" w:rsidRPr="00956743" w14:paraId="05E5D40C" w14:textId="77777777" w:rsidTr="00573230">
        <w:tc>
          <w:tcPr>
            <w:tcW w:w="1980" w:type="dxa"/>
          </w:tcPr>
          <w:p w14:paraId="2E6E8863"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Formu lauki un kļūdu paziņojumi</w:t>
            </w:r>
          </w:p>
        </w:tc>
        <w:tc>
          <w:tcPr>
            <w:tcW w:w="1980" w:type="dxa"/>
          </w:tcPr>
          <w:p w14:paraId="61731854"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55</w:t>
            </w:r>
          </w:p>
        </w:tc>
        <w:tc>
          <w:tcPr>
            <w:tcW w:w="1980" w:type="dxa"/>
          </w:tcPr>
          <w:p w14:paraId="17792A9B"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22</w:t>
            </w:r>
          </w:p>
        </w:tc>
        <w:tc>
          <w:tcPr>
            <w:tcW w:w="1980" w:type="dxa"/>
          </w:tcPr>
          <w:p w14:paraId="1E6438DA"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23</w:t>
            </w:r>
          </w:p>
        </w:tc>
      </w:tr>
      <w:tr w:rsidR="00573230" w:rsidRPr="00956743" w14:paraId="36AAD591" w14:textId="77777777" w:rsidTr="00573230">
        <w:tc>
          <w:tcPr>
            <w:tcW w:w="1980" w:type="dxa"/>
          </w:tcPr>
          <w:p w14:paraId="5D048376" w14:textId="77777777" w:rsidR="00573230" w:rsidRPr="00956743" w:rsidRDefault="002D11A0" w:rsidP="00B47596">
            <w:pPr>
              <w:pBdr>
                <w:top w:val="nil"/>
                <w:left w:val="nil"/>
                <w:bottom w:val="nil"/>
                <w:right w:val="nil"/>
                <w:between w:val="nil"/>
              </w:pBdr>
              <w:tabs>
                <w:tab w:val="left" w:pos="567"/>
              </w:tabs>
              <w:spacing w:before="240" w:after="36" w:line="360" w:lineRule="auto"/>
              <w:rPr>
                <w:rFonts w:ascii="Arial" w:hAnsi="Arial" w:cs="Arial"/>
                <w:color w:val="000000"/>
              </w:rPr>
            </w:pPr>
            <w:r w:rsidRPr="00956743">
              <w:rPr>
                <w:rFonts w:ascii="Arial" w:hAnsi="Arial" w:cs="Arial"/>
                <w:color w:val="000000"/>
              </w:rPr>
              <w:t>Lapu nosaukumi</w:t>
            </w:r>
          </w:p>
        </w:tc>
        <w:tc>
          <w:tcPr>
            <w:tcW w:w="1980" w:type="dxa"/>
          </w:tcPr>
          <w:p w14:paraId="11341B10"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36</w:t>
            </w:r>
          </w:p>
        </w:tc>
        <w:tc>
          <w:tcPr>
            <w:tcW w:w="1980" w:type="dxa"/>
          </w:tcPr>
          <w:p w14:paraId="16FEFC72"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c>
          <w:tcPr>
            <w:tcW w:w="1980" w:type="dxa"/>
          </w:tcPr>
          <w:p w14:paraId="4F276DC4"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64</w:t>
            </w:r>
          </w:p>
        </w:tc>
      </w:tr>
      <w:tr w:rsidR="00573230" w:rsidRPr="00956743" w14:paraId="4500C5CA" w14:textId="77777777" w:rsidTr="00573230">
        <w:tc>
          <w:tcPr>
            <w:tcW w:w="1980" w:type="dxa"/>
          </w:tcPr>
          <w:p w14:paraId="52CFDB97" w14:textId="77777777" w:rsidR="00573230" w:rsidRPr="00956743" w:rsidRDefault="002D11A0" w:rsidP="00B47596">
            <w:pPr>
              <w:pBdr>
                <w:top w:val="nil"/>
                <w:left w:val="nil"/>
                <w:bottom w:val="nil"/>
                <w:right w:val="nil"/>
                <w:between w:val="nil"/>
              </w:pBdr>
              <w:tabs>
                <w:tab w:val="left" w:pos="567"/>
              </w:tabs>
              <w:spacing w:before="240" w:after="36" w:line="360" w:lineRule="auto"/>
              <w:rPr>
                <w:rFonts w:ascii="Arial" w:hAnsi="Arial" w:cs="Arial"/>
                <w:color w:val="000000"/>
              </w:rPr>
            </w:pPr>
            <w:r w:rsidRPr="00956743">
              <w:rPr>
                <w:rFonts w:ascii="Arial" w:hAnsi="Arial" w:cs="Arial"/>
                <w:color w:val="000000"/>
              </w:rPr>
              <w:t>Pamatstruktūras pārbaude</w:t>
            </w:r>
          </w:p>
        </w:tc>
        <w:tc>
          <w:tcPr>
            <w:tcW w:w="1980" w:type="dxa"/>
          </w:tcPr>
          <w:p w14:paraId="0B280760"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35</w:t>
            </w:r>
          </w:p>
        </w:tc>
        <w:tc>
          <w:tcPr>
            <w:tcW w:w="1980" w:type="dxa"/>
          </w:tcPr>
          <w:p w14:paraId="19AFA759"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c>
          <w:tcPr>
            <w:tcW w:w="1980" w:type="dxa"/>
          </w:tcPr>
          <w:p w14:paraId="02B3C106"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65</w:t>
            </w:r>
          </w:p>
        </w:tc>
      </w:tr>
      <w:tr w:rsidR="00573230" w:rsidRPr="00956743" w14:paraId="288D67E3" w14:textId="77777777" w:rsidTr="00573230">
        <w:tc>
          <w:tcPr>
            <w:tcW w:w="1980" w:type="dxa"/>
          </w:tcPr>
          <w:p w14:paraId="49B0C295" w14:textId="77777777" w:rsidR="00573230" w:rsidRPr="00956743" w:rsidRDefault="002D11A0" w:rsidP="00B47596">
            <w:pPr>
              <w:pBdr>
                <w:top w:val="nil"/>
                <w:left w:val="nil"/>
                <w:bottom w:val="nil"/>
                <w:right w:val="nil"/>
                <w:between w:val="nil"/>
              </w:pBdr>
              <w:tabs>
                <w:tab w:val="left" w:pos="567"/>
              </w:tabs>
              <w:spacing w:before="240" w:after="36" w:line="360" w:lineRule="auto"/>
              <w:rPr>
                <w:rFonts w:ascii="Arial" w:hAnsi="Arial" w:cs="Arial"/>
                <w:color w:val="000000"/>
              </w:rPr>
            </w:pPr>
            <w:r w:rsidRPr="00956743">
              <w:rPr>
                <w:rFonts w:ascii="Arial" w:hAnsi="Arial" w:cs="Arial"/>
                <w:color w:val="000000"/>
              </w:rPr>
              <w:lastRenderedPageBreak/>
              <w:t>Teksta izmēra tālummaiņa</w:t>
            </w:r>
          </w:p>
        </w:tc>
        <w:tc>
          <w:tcPr>
            <w:tcW w:w="1980" w:type="dxa"/>
          </w:tcPr>
          <w:p w14:paraId="1D25A3B3"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17</w:t>
            </w:r>
          </w:p>
        </w:tc>
        <w:tc>
          <w:tcPr>
            <w:tcW w:w="1980" w:type="dxa"/>
          </w:tcPr>
          <w:p w14:paraId="4805CE23"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c>
          <w:tcPr>
            <w:tcW w:w="1980" w:type="dxa"/>
          </w:tcPr>
          <w:p w14:paraId="21C1F2D4"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83</w:t>
            </w:r>
          </w:p>
        </w:tc>
      </w:tr>
      <w:tr w:rsidR="00573230" w:rsidRPr="00956743" w14:paraId="32F411AC" w14:textId="77777777" w:rsidTr="00573230">
        <w:tc>
          <w:tcPr>
            <w:tcW w:w="1980" w:type="dxa"/>
          </w:tcPr>
          <w:p w14:paraId="53D74422"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t>Multimediju (audio, video) satura alternatīvas</w:t>
            </w:r>
          </w:p>
          <w:p w14:paraId="045DAFEF" w14:textId="77777777" w:rsidR="00573230" w:rsidRPr="00956743" w:rsidRDefault="00573230" w:rsidP="00B47596">
            <w:pPr>
              <w:pBdr>
                <w:top w:val="nil"/>
                <w:left w:val="nil"/>
                <w:bottom w:val="nil"/>
                <w:right w:val="nil"/>
                <w:between w:val="nil"/>
              </w:pBdr>
              <w:tabs>
                <w:tab w:val="left" w:pos="567"/>
              </w:tabs>
              <w:spacing w:before="240" w:after="36" w:line="360" w:lineRule="auto"/>
              <w:rPr>
                <w:rFonts w:ascii="Arial" w:hAnsi="Arial" w:cs="Arial"/>
                <w:color w:val="000000"/>
              </w:rPr>
            </w:pPr>
          </w:p>
        </w:tc>
        <w:tc>
          <w:tcPr>
            <w:tcW w:w="1980" w:type="dxa"/>
          </w:tcPr>
          <w:p w14:paraId="193326AA"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14</w:t>
            </w:r>
          </w:p>
        </w:tc>
        <w:tc>
          <w:tcPr>
            <w:tcW w:w="1980" w:type="dxa"/>
          </w:tcPr>
          <w:p w14:paraId="5A5EFC22"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47</w:t>
            </w:r>
          </w:p>
        </w:tc>
        <w:tc>
          <w:tcPr>
            <w:tcW w:w="1980" w:type="dxa"/>
          </w:tcPr>
          <w:p w14:paraId="08FB7CEC" w14:textId="77777777" w:rsidR="00573230" w:rsidRPr="00956743" w:rsidRDefault="002D11A0"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39</w:t>
            </w:r>
          </w:p>
        </w:tc>
      </w:tr>
    </w:tbl>
    <w:p w14:paraId="5856C634" w14:textId="77777777" w:rsidR="00573230" w:rsidRPr="00956743" w:rsidRDefault="00573230" w:rsidP="00B47596">
      <w:pPr>
        <w:tabs>
          <w:tab w:val="left" w:pos="567"/>
        </w:tabs>
        <w:spacing w:before="240" w:line="360" w:lineRule="auto"/>
        <w:rPr>
          <w:rFonts w:ascii="Arial" w:hAnsi="Arial" w:cs="Arial"/>
        </w:rPr>
      </w:pPr>
    </w:p>
    <w:p w14:paraId="13FEA71D"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73" w:name="_Ref207751427"/>
    <w:p w14:paraId="2B5DBE6E" w14:textId="3D0312FB" w:rsidR="00306FF2" w:rsidRPr="00956743" w:rsidRDefault="007E3ACD"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74" w:name="_Toc208267079"/>
      <w:r w:rsidR="00C24874" w:rsidRPr="00956743">
        <w:rPr>
          <w:rFonts w:ascii="Arial" w:hAnsi="Arial" w:cs="Arial"/>
        </w:rPr>
        <w:t>19</w:t>
      </w:r>
      <w:r w:rsidRPr="00956743">
        <w:rPr>
          <w:rFonts w:ascii="Arial" w:hAnsi="Arial" w:cs="Arial"/>
        </w:rPr>
        <w:fldChar w:fldCharType="end"/>
      </w:r>
      <w:r w:rsidR="002D11A0" w:rsidRPr="00956743">
        <w:rPr>
          <w:rFonts w:ascii="Arial" w:hAnsi="Arial" w:cs="Arial"/>
        </w:rPr>
        <w:t>. tabula</w:t>
      </w:r>
      <w:r w:rsidRPr="00956743">
        <w:rPr>
          <w:rFonts w:ascii="Arial" w:hAnsi="Arial" w:cs="Arial"/>
        </w:rPr>
        <w:t>.</w:t>
      </w:r>
      <w:r w:rsidR="002D11A0" w:rsidRPr="00956743">
        <w:rPr>
          <w:rFonts w:ascii="Arial" w:hAnsi="Arial" w:cs="Arial"/>
        </w:rPr>
        <w:t xml:space="preserve"> Vienkāršotā (pašvērtējumu) izvērtējuma rezultāti pa tīmekļa vietnēm</w:t>
      </w:r>
      <w:bookmarkEnd w:id="173"/>
      <w:bookmarkEnd w:id="174"/>
    </w:p>
    <w:tbl>
      <w:tblPr>
        <w:tblStyle w:val="af9"/>
        <w:tblW w:w="842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896"/>
        <w:gridCol w:w="1746"/>
        <w:gridCol w:w="2049"/>
        <w:gridCol w:w="2732"/>
      </w:tblGrid>
      <w:tr w:rsidR="00B5153D" w:rsidRPr="00956743" w14:paraId="17E625B7" w14:textId="77777777" w:rsidTr="00A60186">
        <w:trPr>
          <w:cnfStyle w:val="100000000000" w:firstRow="1" w:lastRow="0" w:firstColumn="0" w:lastColumn="0" w:oddVBand="0" w:evenVBand="0" w:oddHBand="0" w:evenHBand="0" w:firstRowFirstColumn="0" w:firstRowLastColumn="0" w:lastRowFirstColumn="0" w:lastRowLastColumn="0"/>
        </w:trPr>
        <w:tc>
          <w:tcPr>
            <w:tcW w:w="1896" w:type="dxa"/>
          </w:tcPr>
          <w:p w14:paraId="1E880B4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Nosaukums</w:t>
            </w:r>
          </w:p>
        </w:tc>
        <w:tc>
          <w:tcPr>
            <w:tcW w:w="1746" w:type="dxa"/>
          </w:tcPr>
          <w:p w14:paraId="642580A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Pārbaudīto lapu skaits</w:t>
            </w:r>
          </w:p>
        </w:tc>
        <w:tc>
          <w:tcPr>
            <w:tcW w:w="2049" w:type="dxa"/>
          </w:tcPr>
          <w:p w14:paraId="0DC65D8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Neatbilstību mediāna lapās</w:t>
            </w:r>
          </w:p>
        </w:tc>
        <w:tc>
          <w:tcPr>
            <w:tcW w:w="2732" w:type="dxa"/>
          </w:tcPr>
          <w:p w14:paraId="0DFF582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Neatbilstību kritēriju skaits no 11</w:t>
            </w:r>
          </w:p>
        </w:tc>
      </w:tr>
      <w:tr w:rsidR="00B5153D" w:rsidRPr="00956743" w14:paraId="20B14F64" w14:textId="77777777" w:rsidTr="00A60186">
        <w:tc>
          <w:tcPr>
            <w:tcW w:w="1896" w:type="dxa"/>
          </w:tcPr>
          <w:p w14:paraId="7341AAE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aizkraukle.lv</w:t>
            </w:r>
          </w:p>
        </w:tc>
        <w:tc>
          <w:tcPr>
            <w:tcW w:w="1746" w:type="dxa"/>
          </w:tcPr>
          <w:p w14:paraId="39456BE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74A5C6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3AC7DE8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598CF0CC" w14:textId="77777777" w:rsidTr="00A60186">
        <w:tc>
          <w:tcPr>
            <w:tcW w:w="1896" w:type="dxa"/>
          </w:tcPr>
          <w:p w14:paraId="4D3F817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altum.lv</w:t>
            </w:r>
          </w:p>
        </w:tc>
        <w:tc>
          <w:tcPr>
            <w:tcW w:w="1746" w:type="dxa"/>
          </w:tcPr>
          <w:p w14:paraId="1855F59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c>
          <w:tcPr>
            <w:tcW w:w="2049" w:type="dxa"/>
          </w:tcPr>
          <w:p w14:paraId="34BC63E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3A513C8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0A3F91B5" w14:textId="77777777" w:rsidTr="00A60186">
        <w:tc>
          <w:tcPr>
            <w:tcW w:w="1896" w:type="dxa"/>
          </w:tcPr>
          <w:p w14:paraId="0EFE9A7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antidopings.gov.lv</w:t>
            </w:r>
          </w:p>
        </w:tc>
        <w:tc>
          <w:tcPr>
            <w:tcW w:w="1746" w:type="dxa"/>
          </w:tcPr>
          <w:p w14:paraId="58780D8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0AC1FD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364EDB4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248DC8D2" w14:textId="77777777" w:rsidTr="00A60186">
        <w:tc>
          <w:tcPr>
            <w:tcW w:w="1896" w:type="dxa"/>
          </w:tcPr>
          <w:p w14:paraId="43C58ED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arhivi.gov.lv</w:t>
            </w:r>
          </w:p>
        </w:tc>
        <w:tc>
          <w:tcPr>
            <w:tcW w:w="1746" w:type="dxa"/>
          </w:tcPr>
          <w:p w14:paraId="0D05AFE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c>
          <w:tcPr>
            <w:tcW w:w="2049" w:type="dxa"/>
          </w:tcPr>
          <w:p w14:paraId="2E3972E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6CF8EC4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15B53CDD" w14:textId="77777777" w:rsidTr="00A60186">
        <w:tc>
          <w:tcPr>
            <w:tcW w:w="1896" w:type="dxa"/>
          </w:tcPr>
          <w:p w14:paraId="6E5DF68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at.gov.lv</w:t>
            </w:r>
          </w:p>
        </w:tc>
        <w:tc>
          <w:tcPr>
            <w:tcW w:w="1746" w:type="dxa"/>
          </w:tcPr>
          <w:p w14:paraId="25C79BD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75B3732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32" w:type="dxa"/>
          </w:tcPr>
          <w:p w14:paraId="00569C4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B5153D" w:rsidRPr="00956743" w14:paraId="716044FB" w14:textId="77777777" w:rsidTr="00A60186">
        <w:tc>
          <w:tcPr>
            <w:tcW w:w="1896" w:type="dxa"/>
          </w:tcPr>
          <w:p w14:paraId="64EC963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bac.gov.lv</w:t>
            </w:r>
          </w:p>
        </w:tc>
        <w:tc>
          <w:tcPr>
            <w:tcW w:w="1746" w:type="dxa"/>
          </w:tcPr>
          <w:p w14:paraId="634ACEF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c>
          <w:tcPr>
            <w:tcW w:w="2049" w:type="dxa"/>
          </w:tcPr>
          <w:p w14:paraId="47F1CA3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21E88C6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4B2E243E" w14:textId="77777777" w:rsidTr="00A60186">
        <w:tc>
          <w:tcPr>
            <w:tcW w:w="1896" w:type="dxa"/>
          </w:tcPr>
          <w:p w14:paraId="1543360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business.gov.lv</w:t>
            </w:r>
          </w:p>
        </w:tc>
        <w:tc>
          <w:tcPr>
            <w:tcW w:w="1746" w:type="dxa"/>
          </w:tcPr>
          <w:p w14:paraId="4E7CE3F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843504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6.0</w:t>
            </w:r>
          </w:p>
        </w:tc>
        <w:tc>
          <w:tcPr>
            <w:tcW w:w="2732" w:type="dxa"/>
          </w:tcPr>
          <w:p w14:paraId="396AA44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B5153D" w:rsidRPr="00956743" w14:paraId="2D281C17" w14:textId="77777777" w:rsidTr="00A60186">
        <w:tc>
          <w:tcPr>
            <w:tcW w:w="1896" w:type="dxa"/>
          </w:tcPr>
          <w:p w14:paraId="44314B8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bvkb.gov.lv</w:t>
            </w:r>
          </w:p>
        </w:tc>
        <w:tc>
          <w:tcPr>
            <w:tcW w:w="1746" w:type="dxa"/>
          </w:tcPr>
          <w:p w14:paraId="322BF85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w:t>
            </w:r>
          </w:p>
        </w:tc>
        <w:tc>
          <w:tcPr>
            <w:tcW w:w="2049" w:type="dxa"/>
          </w:tcPr>
          <w:p w14:paraId="5BE35AE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3C23315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646FF5AE" w14:textId="77777777" w:rsidTr="00A60186">
        <w:tc>
          <w:tcPr>
            <w:tcW w:w="1896" w:type="dxa"/>
          </w:tcPr>
          <w:p w14:paraId="76CA572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cesis.lv</w:t>
            </w:r>
          </w:p>
        </w:tc>
        <w:tc>
          <w:tcPr>
            <w:tcW w:w="1746" w:type="dxa"/>
          </w:tcPr>
          <w:p w14:paraId="4B7E40D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58B6C6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10CB5B0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B5153D" w:rsidRPr="00956743" w14:paraId="5D6B245B" w14:textId="77777777" w:rsidTr="00A60186">
        <w:tc>
          <w:tcPr>
            <w:tcW w:w="1896" w:type="dxa"/>
          </w:tcPr>
          <w:p w14:paraId="363101C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cfla.gov.lv</w:t>
            </w:r>
          </w:p>
        </w:tc>
        <w:tc>
          <w:tcPr>
            <w:tcW w:w="1746" w:type="dxa"/>
          </w:tcPr>
          <w:p w14:paraId="111D386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908D75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53396F2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31785A0F" w14:textId="77777777" w:rsidTr="00A60186">
        <w:tc>
          <w:tcPr>
            <w:tcW w:w="1896" w:type="dxa"/>
          </w:tcPr>
          <w:p w14:paraId="725E9F6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csp.gov.lv</w:t>
            </w:r>
          </w:p>
        </w:tc>
        <w:tc>
          <w:tcPr>
            <w:tcW w:w="1746" w:type="dxa"/>
          </w:tcPr>
          <w:p w14:paraId="3317402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c>
          <w:tcPr>
            <w:tcW w:w="2049" w:type="dxa"/>
          </w:tcPr>
          <w:p w14:paraId="1E045E4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28A0876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638D1A1A" w14:textId="77777777" w:rsidTr="00A60186">
        <w:tc>
          <w:tcPr>
            <w:tcW w:w="1896" w:type="dxa"/>
          </w:tcPr>
          <w:p w14:paraId="7123B5C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cvk.lv</w:t>
            </w:r>
          </w:p>
        </w:tc>
        <w:tc>
          <w:tcPr>
            <w:tcW w:w="1746" w:type="dxa"/>
          </w:tcPr>
          <w:p w14:paraId="0201ACA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54A156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5624F9B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45423491" w14:textId="77777777" w:rsidTr="00A60186">
        <w:tc>
          <w:tcPr>
            <w:tcW w:w="1896" w:type="dxa"/>
          </w:tcPr>
          <w:p w14:paraId="372F46D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daba.gov.lv</w:t>
            </w:r>
          </w:p>
        </w:tc>
        <w:tc>
          <w:tcPr>
            <w:tcW w:w="1746" w:type="dxa"/>
          </w:tcPr>
          <w:p w14:paraId="2BBE69F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2F344B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099F746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5295C63D" w14:textId="77777777" w:rsidTr="00A60186">
        <w:tc>
          <w:tcPr>
            <w:tcW w:w="1896" w:type="dxa"/>
          </w:tcPr>
          <w:p w14:paraId="17E776A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dard.lv</w:t>
            </w:r>
          </w:p>
        </w:tc>
        <w:tc>
          <w:tcPr>
            <w:tcW w:w="1746" w:type="dxa"/>
          </w:tcPr>
          <w:p w14:paraId="25BF54D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c>
          <w:tcPr>
            <w:tcW w:w="2049" w:type="dxa"/>
          </w:tcPr>
          <w:p w14:paraId="3827494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5631E11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3DE7953E" w14:textId="77777777" w:rsidTr="00A60186">
        <w:tc>
          <w:tcPr>
            <w:tcW w:w="1896" w:type="dxa"/>
          </w:tcPr>
          <w:p w14:paraId="56E2EE8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data.gov.lv</w:t>
            </w:r>
          </w:p>
        </w:tc>
        <w:tc>
          <w:tcPr>
            <w:tcW w:w="1746" w:type="dxa"/>
          </w:tcPr>
          <w:p w14:paraId="5AE6494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4F95E92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451E7E7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2C8602AD" w14:textId="77777777" w:rsidTr="00A60186">
        <w:tc>
          <w:tcPr>
            <w:tcW w:w="1896" w:type="dxa"/>
          </w:tcPr>
          <w:p w14:paraId="785553D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dazadiba.lv</w:t>
            </w:r>
          </w:p>
        </w:tc>
        <w:tc>
          <w:tcPr>
            <w:tcW w:w="1746" w:type="dxa"/>
          </w:tcPr>
          <w:p w14:paraId="7C7D997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049" w:type="dxa"/>
          </w:tcPr>
          <w:p w14:paraId="797680D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523A957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5DEF42D3" w14:textId="77777777" w:rsidTr="00A60186">
        <w:tc>
          <w:tcPr>
            <w:tcW w:w="1896" w:type="dxa"/>
          </w:tcPr>
          <w:p w14:paraId="2C21830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dkn.lv</w:t>
            </w:r>
          </w:p>
        </w:tc>
        <w:tc>
          <w:tcPr>
            <w:tcW w:w="1746" w:type="dxa"/>
          </w:tcPr>
          <w:p w14:paraId="1CABCD9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05FB59A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16ABF55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32106D81" w14:textId="77777777" w:rsidTr="00A60186">
        <w:tc>
          <w:tcPr>
            <w:tcW w:w="1896" w:type="dxa"/>
          </w:tcPr>
          <w:p w14:paraId="3EE3720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dvi.gov.lv</w:t>
            </w:r>
          </w:p>
        </w:tc>
        <w:tc>
          <w:tcPr>
            <w:tcW w:w="1746" w:type="dxa"/>
          </w:tcPr>
          <w:p w14:paraId="369ADE3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6E4BFC7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2732" w:type="dxa"/>
          </w:tcPr>
          <w:p w14:paraId="742106D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075B7E67" w14:textId="77777777" w:rsidTr="00A60186">
        <w:tc>
          <w:tcPr>
            <w:tcW w:w="1896" w:type="dxa"/>
          </w:tcPr>
          <w:p w14:paraId="3B45AA0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elektrum.lv</w:t>
            </w:r>
          </w:p>
        </w:tc>
        <w:tc>
          <w:tcPr>
            <w:tcW w:w="1746" w:type="dxa"/>
          </w:tcPr>
          <w:p w14:paraId="7A98C94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526E708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7.0</w:t>
            </w:r>
          </w:p>
        </w:tc>
        <w:tc>
          <w:tcPr>
            <w:tcW w:w="2732" w:type="dxa"/>
          </w:tcPr>
          <w:p w14:paraId="71DEB1E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r>
      <w:tr w:rsidR="00B5153D" w:rsidRPr="00956743" w14:paraId="00970B55" w14:textId="77777777" w:rsidTr="00A60186">
        <w:tc>
          <w:tcPr>
            <w:tcW w:w="1896" w:type="dxa"/>
          </w:tcPr>
          <w:p w14:paraId="5C0CF19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em.gov.lv</w:t>
            </w:r>
          </w:p>
        </w:tc>
        <w:tc>
          <w:tcPr>
            <w:tcW w:w="1746" w:type="dxa"/>
          </w:tcPr>
          <w:p w14:paraId="779CDBD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57AB74F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67B407A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180DB512" w14:textId="77777777" w:rsidTr="00A60186">
        <w:tc>
          <w:tcPr>
            <w:tcW w:w="1896" w:type="dxa"/>
          </w:tcPr>
          <w:p w14:paraId="3D9A780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eparaksts.lv</w:t>
            </w:r>
          </w:p>
        </w:tc>
        <w:tc>
          <w:tcPr>
            <w:tcW w:w="1746" w:type="dxa"/>
          </w:tcPr>
          <w:p w14:paraId="69FC38B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11</w:t>
            </w:r>
          </w:p>
        </w:tc>
        <w:tc>
          <w:tcPr>
            <w:tcW w:w="2049" w:type="dxa"/>
          </w:tcPr>
          <w:p w14:paraId="0C19311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32" w:type="dxa"/>
          </w:tcPr>
          <w:p w14:paraId="3D7DA41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B5153D" w:rsidRPr="00956743" w14:paraId="20C4BC7E" w14:textId="77777777" w:rsidTr="00A60186">
        <w:tc>
          <w:tcPr>
            <w:tcW w:w="1896" w:type="dxa"/>
          </w:tcPr>
          <w:p w14:paraId="60E8206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esfondi.lv</w:t>
            </w:r>
          </w:p>
        </w:tc>
        <w:tc>
          <w:tcPr>
            <w:tcW w:w="1746" w:type="dxa"/>
          </w:tcPr>
          <w:p w14:paraId="4430A18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8B0BCA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5.0</w:t>
            </w:r>
          </w:p>
        </w:tc>
        <w:tc>
          <w:tcPr>
            <w:tcW w:w="2732" w:type="dxa"/>
          </w:tcPr>
          <w:p w14:paraId="4F418CD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B5153D" w:rsidRPr="00956743" w14:paraId="574177CB" w14:textId="77777777" w:rsidTr="00A60186">
        <w:tc>
          <w:tcPr>
            <w:tcW w:w="1896" w:type="dxa"/>
          </w:tcPr>
          <w:p w14:paraId="368003F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eveseliba.gov.lv</w:t>
            </w:r>
          </w:p>
        </w:tc>
        <w:tc>
          <w:tcPr>
            <w:tcW w:w="1746" w:type="dxa"/>
          </w:tcPr>
          <w:p w14:paraId="68240A0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9A22B8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32" w:type="dxa"/>
          </w:tcPr>
          <w:p w14:paraId="6D6BAFB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B5153D" w:rsidRPr="00956743" w14:paraId="7DD5CFC7" w14:textId="77777777" w:rsidTr="00A60186">
        <w:tc>
          <w:tcPr>
            <w:tcW w:w="1896" w:type="dxa"/>
          </w:tcPr>
          <w:p w14:paraId="059D7F1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fdp.gov.lv</w:t>
            </w:r>
          </w:p>
        </w:tc>
        <w:tc>
          <w:tcPr>
            <w:tcW w:w="1746" w:type="dxa"/>
          </w:tcPr>
          <w:p w14:paraId="06214EC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6D6FAD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4061AA7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06BDD4D2" w14:textId="77777777" w:rsidTr="00A60186">
        <w:tc>
          <w:tcPr>
            <w:tcW w:w="1896" w:type="dxa"/>
          </w:tcPr>
          <w:p w14:paraId="0E90EDB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fm.gov.lv</w:t>
            </w:r>
          </w:p>
        </w:tc>
        <w:tc>
          <w:tcPr>
            <w:tcW w:w="1746" w:type="dxa"/>
          </w:tcPr>
          <w:p w14:paraId="68FD73F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5E5640F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2E08129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B5153D" w:rsidRPr="00956743" w14:paraId="52740494" w14:textId="77777777" w:rsidTr="00A60186">
        <w:tc>
          <w:tcPr>
            <w:tcW w:w="1896" w:type="dxa"/>
          </w:tcPr>
          <w:p w14:paraId="3B9A24F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grausti.riga.lv</w:t>
            </w:r>
          </w:p>
        </w:tc>
        <w:tc>
          <w:tcPr>
            <w:tcW w:w="1746" w:type="dxa"/>
          </w:tcPr>
          <w:p w14:paraId="2389568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66C8318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29202D3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2D8D02EC" w14:textId="77777777" w:rsidTr="00A60186">
        <w:tc>
          <w:tcPr>
            <w:tcW w:w="1896" w:type="dxa"/>
          </w:tcPr>
          <w:p w14:paraId="47E07AE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ic.iem.gov.lv</w:t>
            </w:r>
          </w:p>
        </w:tc>
        <w:tc>
          <w:tcPr>
            <w:tcW w:w="1746" w:type="dxa"/>
          </w:tcPr>
          <w:p w14:paraId="09D8DC2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5F824F8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2532EBC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545066F4" w14:textId="77777777" w:rsidTr="00A60186">
        <w:tc>
          <w:tcPr>
            <w:tcW w:w="1896" w:type="dxa"/>
          </w:tcPr>
          <w:p w14:paraId="15B5DD5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idb.gov.lv</w:t>
            </w:r>
          </w:p>
        </w:tc>
        <w:tc>
          <w:tcPr>
            <w:tcW w:w="1746" w:type="dxa"/>
          </w:tcPr>
          <w:p w14:paraId="7CF948F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027211D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6D2234C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3CBEA6C5" w14:textId="77777777" w:rsidTr="00A60186">
        <w:tc>
          <w:tcPr>
            <w:tcW w:w="1896" w:type="dxa"/>
          </w:tcPr>
          <w:p w14:paraId="2B8A7E5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iem.gov.lv</w:t>
            </w:r>
          </w:p>
        </w:tc>
        <w:tc>
          <w:tcPr>
            <w:tcW w:w="1746" w:type="dxa"/>
          </w:tcPr>
          <w:p w14:paraId="7B1D0E4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4B937E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70A31DE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66A8C07D" w14:textId="77777777" w:rsidTr="00A60186">
        <w:tc>
          <w:tcPr>
            <w:tcW w:w="1896" w:type="dxa"/>
          </w:tcPr>
          <w:p w14:paraId="79109F9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ievp.gov.lv</w:t>
            </w:r>
          </w:p>
        </w:tc>
        <w:tc>
          <w:tcPr>
            <w:tcW w:w="1746" w:type="dxa"/>
          </w:tcPr>
          <w:p w14:paraId="0DC8584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59EE5FC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28DDF91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1A1B8CB9" w14:textId="77777777" w:rsidTr="00A60186">
        <w:tc>
          <w:tcPr>
            <w:tcW w:w="1896" w:type="dxa"/>
          </w:tcPr>
          <w:p w14:paraId="72ED67E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ikvd.gov.lv</w:t>
            </w:r>
          </w:p>
        </w:tc>
        <w:tc>
          <w:tcPr>
            <w:tcW w:w="1746" w:type="dxa"/>
          </w:tcPr>
          <w:p w14:paraId="18B809B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6759BAF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7866C83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42D95B98" w14:textId="77777777" w:rsidTr="00A60186">
        <w:tc>
          <w:tcPr>
            <w:tcW w:w="1896" w:type="dxa"/>
          </w:tcPr>
          <w:p w14:paraId="2DF2453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iub.gov.lv</w:t>
            </w:r>
          </w:p>
        </w:tc>
        <w:tc>
          <w:tcPr>
            <w:tcW w:w="1746" w:type="dxa"/>
          </w:tcPr>
          <w:p w14:paraId="4256F93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DA2CA4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0937F5B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20D9FC42" w14:textId="77777777" w:rsidTr="00A60186">
        <w:tc>
          <w:tcPr>
            <w:tcW w:w="1896" w:type="dxa"/>
          </w:tcPr>
          <w:p w14:paraId="279BBD5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izm.gov.lv</w:t>
            </w:r>
          </w:p>
        </w:tc>
        <w:tc>
          <w:tcPr>
            <w:tcW w:w="1746" w:type="dxa"/>
          </w:tcPr>
          <w:p w14:paraId="1CBACA3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4ED124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55E3D7C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33899426" w14:textId="77777777" w:rsidTr="00A60186">
        <w:tc>
          <w:tcPr>
            <w:tcW w:w="1896" w:type="dxa"/>
          </w:tcPr>
          <w:p w14:paraId="65AF395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jekabpils.lv</w:t>
            </w:r>
          </w:p>
        </w:tc>
        <w:tc>
          <w:tcPr>
            <w:tcW w:w="1746" w:type="dxa"/>
          </w:tcPr>
          <w:p w14:paraId="0E37450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7960CF0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2732" w:type="dxa"/>
          </w:tcPr>
          <w:p w14:paraId="11F3081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2960BF23" w14:textId="77777777" w:rsidTr="00A60186">
        <w:tc>
          <w:tcPr>
            <w:tcW w:w="1896" w:type="dxa"/>
          </w:tcPr>
          <w:p w14:paraId="4005481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jelgava.lv</w:t>
            </w:r>
          </w:p>
        </w:tc>
        <w:tc>
          <w:tcPr>
            <w:tcW w:w="1746" w:type="dxa"/>
          </w:tcPr>
          <w:p w14:paraId="25AAEBA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9201F7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50640D5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571F843A" w14:textId="77777777" w:rsidTr="00A60186">
        <w:tc>
          <w:tcPr>
            <w:tcW w:w="1896" w:type="dxa"/>
          </w:tcPr>
          <w:p w14:paraId="7F91773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jtv.lv</w:t>
            </w:r>
          </w:p>
        </w:tc>
        <w:tc>
          <w:tcPr>
            <w:tcW w:w="1746" w:type="dxa"/>
          </w:tcPr>
          <w:p w14:paraId="0A970FC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604467B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3B4B699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3F980F54" w14:textId="77777777" w:rsidTr="00A60186">
        <w:tc>
          <w:tcPr>
            <w:tcW w:w="1896" w:type="dxa"/>
          </w:tcPr>
          <w:p w14:paraId="6F2076E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jurmala.lv</w:t>
            </w:r>
          </w:p>
        </w:tc>
        <w:tc>
          <w:tcPr>
            <w:tcW w:w="1746" w:type="dxa"/>
          </w:tcPr>
          <w:p w14:paraId="4B7DF02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972F49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0A1E185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0E4ADA81" w14:textId="77777777" w:rsidTr="00A60186">
        <w:tc>
          <w:tcPr>
            <w:tcW w:w="1896" w:type="dxa"/>
          </w:tcPr>
          <w:p w14:paraId="4790E7E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kadastrs.lv</w:t>
            </w:r>
          </w:p>
        </w:tc>
        <w:tc>
          <w:tcPr>
            <w:tcW w:w="1746" w:type="dxa"/>
          </w:tcPr>
          <w:p w14:paraId="1D1E43D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D1D79A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8.0</w:t>
            </w:r>
          </w:p>
        </w:tc>
        <w:tc>
          <w:tcPr>
            <w:tcW w:w="2732" w:type="dxa"/>
          </w:tcPr>
          <w:p w14:paraId="5ED0E0B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B5153D" w:rsidRPr="00956743" w14:paraId="3E64191C" w14:textId="77777777" w:rsidTr="00A60186">
        <w:tc>
          <w:tcPr>
            <w:tcW w:w="1896" w:type="dxa"/>
          </w:tcPr>
          <w:p w14:paraId="68AD358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kis.gov.lv</w:t>
            </w:r>
          </w:p>
        </w:tc>
        <w:tc>
          <w:tcPr>
            <w:tcW w:w="1746" w:type="dxa"/>
          </w:tcPr>
          <w:p w14:paraId="57EBF58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w:t>
            </w:r>
          </w:p>
        </w:tc>
        <w:tc>
          <w:tcPr>
            <w:tcW w:w="2049" w:type="dxa"/>
          </w:tcPr>
          <w:p w14:paraId="12381D2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32" w:type="dxa"/>
          </w:tcPr>
          <w:p w14:paraId="0DC44A5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506171BB" w14:textId="77777777" w:rsidTr="00A60186">
        <w:tc>
          <w:tcPr>
            <w:tcW w:w="1896" w:type="dxa"/>
          </w:tcPr>
          <w:p w14:paraId="2124218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km.gov.lv</w:t>
            </w:r>
          </w:p>
        </w:tc>
        <w:tc>
          <w:tcPr>
            <w:tcW w:w="1746" w:type="dxa"/>
          </w:tcPr>
          <w:p w14:paraId="022760D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BBB947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263B6A1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76620EBE" w14:textId="77777777" w:rsidTr="00A60186">
        <w:tc>
          <w:tcPr>
            <w:tcW w:w="1896" w:type="dxa"/>
          </w:tcPr>
          <w:p w14:paraId="4555056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knab.gov.lv</w:t>
            </w:r>
          </w:p>
        </w:tc>
        <w:tc>
          <w:tcPr>
            <w:tcW w:w="1746" w:type="dxa"/>
          </w:tcPr>
          <w:p w14:paraId="69BDEF0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688B85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36159E2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64F399F7" w14:textId="77777777" w:rsidTr="00A60186">
        <w:tc>
          <w:tcPr>
            <w:tcW w:w="1896" w:type="dxa"/>
          </w:tcPr>
          <w:p w14:paraId="2ADC8C8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kp.gov.lv</w:t>
            </w:r>
          </w:p>
        </w:tc>
        <w:tc>
          <w:tcPr>
            <w:tcW w:w="1746" w:type="dxa"/>
          </w:tcPr>
          <w:p w14:paraId="6A07FA7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F20CF3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38BA7A5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77D9AC75" w14:textId="77777777" w:rsidTr="00A60186">
        <w:tc>
          <w:tcPr>
            <w:tcW w:w="1896" w:type="dxa"/>
          </w:tcPr>
          <w:p w14:paraId="7066946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kraslava.lv</w:t>
            </w:r>
          </w:p>
        </w:tc>
        <w:tc>
          <w:tcPr>
            <w:tcW w:w="1746" w:type="dxa"/>
          </w:tcPr>
          <w:p w14:paraId="2A59624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21B423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2AC8E3D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146BC0BD" w14:textId="77777777" w:rsidTr="00A60186">
        <w:tc>
          <w:tcPr>
            <w:tcW w:w="1896" w:type="dxa"/>
          </w:tcPr>
          <w:p w14:paraId="74BA004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kurzemesregions.lv</w:t>
            </w:r>
          </w:p>
        </w:tc>
        <w:tc>
          <w:tcPr>
            <w:tcW w:w="1746" w:type="dxa"/>
          </w:tcPr>
          <w:p w14:paraId="1EA9CD0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732C788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0C181F0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40792BBE" w14:textId="77777777" w:rsidTr="00A60186">
        <w:tc>
          <w:tcPr>
            <w:tcW w:w="1896" w:type="dxa"/>
          </w:tcPr>
          <w:p w14:paraId="04CDE10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lad.gov.lv</w:t>
            </w:r>
          </w:p>
        </w:tc>
        <w:tc>
          <w:tcPr>
            <w:tcW w:w="1746" w:type="dxa"/>
          </w:tcPr>
          <w:p w14:paraId="693EEFF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E88741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43DAEB1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66399A70" w14:textId="77777777" w:rsidTr="00A60186">
        <w:tc>
          <w:tcPr>
            <w:tcW w:w="1896" w:type="dxa"/>
          </w:tcPr>
          <w:p w14:paraId="038FEAD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latvia.travel</w:t>
            </w:r>
          </w:p>
        </w:tc>
        <w:tc>
          <w:tcPr>
            <w:tcW w:w="1746" w:type="dxa"/>
          </w:tcPr>
          <w:p w14:paraId="4330491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E71BAA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32" w:type="dxa"/>
          </w:tcPr>
          <w:p w14:paraId="5C1329D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378C90E6" w14:textId="77777777" w:rsidTr="00A60186">
        <w:tc>
          <w:tcPr>
            <w:tcW w:w="1896" w:type="dxa"/>
          </w:tcPr>
          <w:p w14:paraId="4AE6996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latvija.gov.lv</w:t>
            </w:r>
          </w:p>
        </w:tc>
        <w:tc>
          <w:tcPr>
            <w:tcW w:w="1746" w:type="dxa"/>
          </w:tcPr>
          <w:p w14:paraId="0B97A85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5420B8C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2732" w:type="dxa"/>
          </w:tcPr>
          <w:p w14:paraId="065CF76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B5153D" w:rsidRPr="00956743" w14:paraId="19C0ED80" w14:textId="77777777" w:rsidTr="00A60186">
        <w:tc>
          <w:tcPr>
            <w:tcW w:w="1896" w:type="dxa"/>
          </w:tcPr>
          <w:p w14:paraId="269F96E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lbtu.lv</w:t>
            </w:r>
          </w:p>
        </w:tc>
        <w:tc>
          <w:tcPr>
            <w:tcW w:w="1746" w:type="dxa"/>
          </w:tcPr>
          <w:p w14:paraId="536D037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82AED7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41E56E3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B5153D" w:rsidRPr="00956743" w14:paraId="2DC74870" w14:textId="77777777" w:rsidTr="00A60186">
        <w:tc>
          <w:tcPr>
            <w:tcW w:w="1896" w:type="dxa"/>
          </w:tcPr>
          <w:p w14:paraId="1963F49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ldz.lv</w:t>
            </w:r>
          </w:p>
        </w:tc>
        <w:tc>
          <w:tcPr>
            <w:tcW w:w="1746" w:type="dxa"/>
          </w:tcPr>
          <w:p w14:paraId="2AABC57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AC4047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6CEBD13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44791B13" w14:textId="77777777" w:rsidTr="00A60186">
        <w:tc>
          <w:tcPr>
            <w:tcW w:w="1896" w:type="dxa"/>
          </w:tcPr>
          <w:p w14:paraId="5132AF8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liaa.gov.lv</w:t>
            </w:r>
          </w:p>
        </w:tc>
        <w:tc>
          <w:tcPr>
            <w:tcW w:w="1746" w:type="dxa"/>
          </w:tcPr>
          <w:p w14:paraId="20859D4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0EF533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3858DF3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25673F57" w14:textId="77777777" w:rsidTr="00A60186">
        <w:tc>
          <w:tcPr>
            <w:tcW w:w="1896" w:type="dxa"/>
          </w:tcPr>
          <w:p w14:paraId="751081A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liepaja.lv</w:t>
            </w:r>
          </w:p>
        </w:tc>
        <w:tc>
          <w:tcPr>
            <w:tcW w:w="1746" w:type="dxa"/>
          </w:tcPr>
          <w:p w14:paraId="154B47D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040F473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2732" w:type="dxa"/>
          </w:tcPr>
          <w:p w14:paraId="592CC3F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7B145EE5" w14:textId="77777777" w:rsidTr="00A60186">
        <w:tc>
          <w:tcPr>
            <w:tcW w:w="1896" w:type="dxa"/>
          </w:tcPr>
          <w:p w14:paraId="04F5A73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limbazi.lv</w:t>
            </w:r>
          </w:p>
        </w:tc>
        <w:tc>
          <w:tcPr>
            <w:tcW w:w="1746" w:type="dxa"/>
          </w:tcPr>
          <w:p w14:paraId="5F1C2B0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c>
          <w:tcPr>
            <w:tcW w:w="2049" w:type="dxa"/>
          </w:tcPr>
          <w:p w14:paraId="56AB09F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7AAA874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B5153D" w:rsidRPr="00956743" w14:paraId="6DDFD708" w14:textId="77777777" w:rsidTr="00A60186">
        <w:tc>
          <w:tcPr>
            <w:tcW w:w="1896" w:type="dxa"/>
          </w:tcPr>
          <w:p w14:paraId="578968B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livani.lv</w:t>
            </w:r>
          </w:p>
        </w:tc>
        <w:tc>
          <w:tcPr>
            <w:tcW w:w="1746" w:type="dxa"/>
          </w:tcPr>
          <w:p w14:paraId="4D82C8C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D5DA97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7D3B7AB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5C9F018D" w14:textId="77777777" w:rsidTr="00A60186">
        <w:tc>
          <w:tcPr>
            <w:tcW w:w="1896" w:type="dxa"/>
          </w:tcPr>
          <w:p w14:paraId="3F49473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lm.gov.lv</w:t>
            </w:r>
          </w:p>
        </w:tc>
        <w:tc>
          <w:tcPr>
            <w:tcW w:w="1746" w:type="dxa"/>
          </w:tcPr>
          <w:p w14:paraId="793DE5D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56A65EC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478F398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730702B7" w14:textId="77777777" w:rsidTr="00A60186">
        <w:tc>
          <w:tcPr>
            <w:tcW w:w="1896" w:type="dxa"/>
          </w:tcPr>
          <w:p w14:paraId="5B0B74A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lma.lv</w:t>
            </w:r>
          </w:p>
        </w:tc>
        <w:tc>
          <w:tcPr>
            <w:tcW w:w="1746" w:type="dxa"/>
          </w:tcPr>
          <w:p w14:paraId="61883E1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c>
          <w:tcPr>
            <w:tcW w:w="2049" w:type="dxa"/>
          </w:tcPr>
          <w:p w14:paraId="42C283A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32" w:type="dxa"/>
          </w:tcPr>
          <w:p w14:paraId="3B42215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33E63BEF" w14:textId="77777777" w:rsidTr="00A60186">
        <w:tc>
          <w:tcPr>
            <w:tcW w:w="1896" w:type="dxa"/>
          </w:tcPr>
          <w:p w14:paraId="6F00121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lnb.lv</w:t>
            </w:r>
          </w:p>
        </w:tc>
        <w:tc>
          <w:tcPr>
            <w:tcW w:w="1746" w:type="dxa"/>
          </w:tcPr>
          <w:p w14:paraId="70C25CC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6B6F5F6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2AAC6D3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255C2960" w14:textId="77777777" w:rsidTr="00A60186">
        <w:tc>
          <w:tcPr>
            <w:tcW w:w="1896" w:type="dxa"/>
          </w:tcPr>
          <w:p w14:paraId="229603B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lnkc.gov.lv</w:t>
            </w:r>
          </w:p>
        </w:tc>
        <w:tc>
          <w:tcPr>
            <w:tcW w:w="1746" w:type="dxa"/>
          </w:tcPr>
          <w:p w14:paraId="7019265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0FE0036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1FEEC08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59E5A542" w14:textId="77777777" w:rsidTr="00A60186">
        <w:tc>
          <w:tcPr>
            <w:tcW w:w="1896" w:type="dxa"/>
          </w:tcPr>
          <w:p w14:paraId="5BABFBC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lrpv.gov.lv</w:t>
            </w:r>
          </w:p>
        </w:tc>
        <w:tc>
          <w:tcPr>
            <w:tcW w:w="1746" w:type="dxa"/>
          </w:tcPr>
          <w:p w14:paraId="6FE7BC9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83AD3E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73DF55A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4830B95E" w14:textId="77777777" w:rsidTr="00A60186">
        <w:tc>
          <w:tcPr>
            <w:tcW w:w="1896" w:type="dxa"/>
          </w:tcPr>
          <w:p w14:paraId="5A01BAC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lsm.lv</w:t>
            </w:r>
          </w:p>
        </w:tc>
        <w:tc>
          <w:tcPr>
            <w:tcW w:w="1746" w:type="dxa"/>
          </w:tcPr>
          <w:p w14:paraId="0F6844E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E284A7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5ABE0E2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32D794CB" w14:textId="77777777" w:rsidTr="00A60186">
        <w:tc>
          <w:tcPr>
            <w:tcW w:w="1896" w:type="dxa"/>
          </w:tcPr>
          <w:p w14:paraId="1044198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lu.lv</w:t>
            </w:r>
          </w:p>
        </w:tc>
        <w:tc>
          <w:tcPr>
            <w:tcW w:w="1746" w:type="dxa"/>
          </w:tcPr>
          <w:p w14:paraId="1F94035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0C52174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32" w:type="dxa"/>
          </w:tcPr>
          <w:p w14:paraId="4452AD8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B5153D" w:rsidRPr="00956743" w14:paraId="509C6779" w14:textId="77777777" w:rsidTr="00A60186">
        <w:tc>
          <w:tcPr>
            <w:tcW w:w="1896" w:type="dxa"/>
          </w:tcPr>
          <w:p w14:paraId="1374028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mfa.gov.lv</w:t>
            </w:r>
          </w:p>
        </w:tc>
        <w:tc>
          <w:tcPr>
            <w:tcW w:w="1746" w:type="dxa"/>
          </w:tcPr>
          <w:p w14:paraId="64925D5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5E12EFE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178B287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68B4FE3B" w14:textId="77777777" w:rsidTr="00A60186">
        <w:tc>
          <w:tcPr>
            <w:tcW w:w="1896" w:type="dxa"/>
          </w:tcPr>
          <w:p w14:paraId="1B3A6BA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mil.lv</w:t>
            </w:r>
          </w:p>
        </w:tc>
        <w:tc>
          <w:tcPr>
            <w:tcW w:w="1746" w:type="dxa"/>
          </w:tcPr>
          <w:p w14:paraId="2B41496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02A8C1F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1F24FAC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2792F3E8" w14:textId="77777777" w:rsidTr="00A60186">
        <w:tc>
          <w:tcPr>
            <w:tcW w:w="1896" w:type="dxa"/>
          </w:tcPr>
          <w:p w14:paraId="028A03C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mk.gov.lv</w:t>
            </w:r>
          </w:p>
        </w:tc>
        <w:tc>
          <w:tcPr>
            <w:tcW w:w="1746" w:type="dxa"/>
          </w:tcPr>
          <w:p w14:paraId="03C0148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7ADF749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698828D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B5153D" w:rsidRPr="00956743" w14:paraId="4558095F" w14:textId="77777777" w:rsidTr="00A60186">
        <w:tc>
          <w:tcPr>
            <w:tcW w:w="1896" w:type="dxa"/>
          </w:tcPr>
          <w:p w14:paraId="4BA3C92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mkd.gov.lv</w:t>
            </w:r>
          </w:p>
        </w:tc>
        <w:tc>
          <w:tcPr>
            <w:tcW w:w="1746" w:type="dxa"/>
          </w:tcPr>
          <w:p w14:paraId="6569782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A340C0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59BD119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4483AF7C" w14:textId="77777777" w:rsidTr="00A60186">
        <w:tc>
          <w:tcPr>
            <w:tcW w:w="1896" w:type="dxa"/>
          </w:tcPr>
          <w:p w14:paraId="5D6C5A9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muzejs.vugd.gov.lv</w:t>
            </w:r>
          </w:p>
        </w:tc>
        <w:tc>
          <w:tcPr>
            <w:tcW w:w="1746" w:type="dxa"/>
          </w:tcPr>
          <w:p w14:paraId="20DC9EA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ABF95A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32DC325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360C62DE" w14:textId="77777777" w:rsidTr="00A60186">
        <w:tc>
          <w:tcPr>
            <w:tcW w:w="1896" w:type="dxa"/>
          </w:tcPr>
          <w:p w14:paraId="0AF0024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neplp.lv</w:t>
            </w:r>
          </w:p>
        </w:tc>
        <w:tc>
          <w:tcPr>
            <w:tcW w:w="1746" w:type="dxa"/>
          </w:tcPr>
          <w:p w14:paraId="3493927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16</w:t>
            </w:r>
          </w:p>
        </w:tc>
        <w:tc>
          <w:tcPr>
            <w:tcW w:w="2049" w:type="dxa"/>
          </w:tcPr>
          <w:p w14:paraId="1C67B08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50ED2E0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43BA06E5" w14:textId="77777777" w:rsidTr="00A60186">
        <w:tc>
          <w:tcPr>
            <w:tcW w:w="1896" w:type="dxa"/>
          </w:tcPr>
          <w:p w14:paraId="1439B6B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nkc.gov.lv</w:t>
            </w:r>
          </w:p>
        </w:tc>
        <w:tc>
          <w:tcPr>
            <w:tcW w:w="1746" w:type="dxa"/>
          </w:tcPr>
          <w:p w14:paraId="0522683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403C2A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6F4EF92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1DFF2D9E" w14:textId="77777777" w:rsidTr="00A60186">
        <w:tc>
          <w:tcPr>
            <w:tcW w:w="1896" w:type="dxa"/>
          </w:tcPr>
          <w:p w14:paraId="52A7470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nkmp.gov.lv</w:t>
            </w:r>
          </w:p>
        </w:tc>
        <w:tc>
          <w:tcPr>
            <w:tcW w:w="1746" w:type="dxa"/>
          </w:tcPr>
          <w:p w14:paraId="765D789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c>
          <w:tcPr>
            <w:tcW w:w="2049" w:type="dxa"/>
          </w:tcPr>
          <w:p w14:paraId="7AE9166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5B0D082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6D74DE8B" w14:textId="77777777" w:rsidTr="00A60186">
        <w:tc>
          <w:tcPr>
            <w:tcW w:w="1896" w:type="dxa"/>
          </w:tcPr>
          <w:p w14:paraId="6185D1A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nmpd.gov.lv</w:t>
            </w:r>
          </w:p>
        </w:tc>
        <w:tc>
          <w:tcPr>
            <w:tcW w:w="1746" w:type="dxa"/>
          </w:tcPr>
          <w:p w14:paraId="65C7CF0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D5EFD1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00202D4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5B1BC0E3" w14:textId="77777777" w:rsidTr="00A60186">
        <w:tc>
          <w:tcPr>
            <w:tcW w:w="1896" w:type="dxa"/>
          </w:tcPr>
          <w:p w14:paraId="378A62B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nva.gov.lv</w:t>
            </w:r>
          </w:p>
        </w:tc>
        <w:tc>
          <w:tcPr>
            <w:tcW w:w="1746" w:type="dxa"/>
          </w:tcPr>
          <w:p w14:paraId="52FA2E8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62D8747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24F80D1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37D12CEE" w14:textId="77777777" w:rsidTr="00A60186">
        <w:tc>
          <w:tcPr>
            <w:tcW w:w="1896" w:type="dxa"/>
          </w:tcPr>
          <w:p w14:paraId="52C3BCE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nva.iem.gov.lv</w:t>
            </w:r>
          </w:p>
        </w:tc>
        <w:tc>
          <w:tcPr>
            <w:tcW w:w="1746" w:type="dxa"/>
          </w:tcPr>
          <w:p w14:paraId="3A31B33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FB6318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2B9615D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B5153D" w:rsidRPr="00956743" w14:paraId="380F3C9F" w14:textId="77777777" w:rsidTr="00A60186">
        <w:tc>
          <w:tcPr>
            <w:tcW w:w="1896" w:type="dxa"/>
          </w:tcPr>
          <w:p w14:paraId="6EB56D0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ogresnovads.lv</w:t>
            </w:r>
          </w:p>
        </w:tc>
        <w:tc>
          <w:tcPr>
            <w:tcW w:w="1746" w:type="dxa"/>
          </w:tcPr>
          <w:p w14:paraId="41251CE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7D1D48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57D240D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2E621904" w14:textId="77777777" w:rsidTr="00A60186">
        <w:tc>
          <w:tcPr>
            <w:tcW w:w="1896" w:type="dxa"/>
          </w:tcPr>
          <w:p w14:paraId="3B956D8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orkestris.riga.lv</w:t>
            </w:r>
          </w:p>
        </w:tc>
        <w:tc>
          <w:tcPr>
            <w:tcW w:w="1746" w:type="dxa"/>
          </w:tcPr>
          <w:p w14:paraId="6E980F7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18</w:t>
            </w:r>
          </w:p>
        </w:tc>
        <w:tc>
          <w:tcPr>
            <w:tcW w:w="2049" w:type="dxa"/>
          </w:tcPr>
          <w:p w14:paraId="5A95206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26087AF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B5153D" w:rsidRPr="00956743" w14:paraId="30336C34" w14:textId="77777777" w:rsidTr="00A60186">
        <w:tc>
          <w:tcPr>
            <w:tcW w:w="1896" w:type="dxa"/>
          </w:tcPr>
          <w:p w14:paraId="04668CA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ovt.lv</w:t>
            </w:r>
          </w:p>
        </w:tc>
        <w:tc>
          <w:tcPr>
            <w:tcW w:w="1746" w:type="dxa"/>
          </w:tcPr>
          <w:p w14:paraId="6D2E2F6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FDDEC6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32" w:type="dxa"/>
          </w:tcPr>
          <w:p w14:paraId="1FC3A8E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B5153D" w:rsidRPr="00956743" w14:paraId="16757D07" w14:textId="77777777" w:rsidTr="00A60186">
        <w:tc>
          <w:tcPr>
            <w:tcW w:w="1896" w:type="dxa"/>
          </w:tcPr>
          <w:p w14:paraId="3FCAC8E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pasts.lv</w:t>
            </w:r>
          </w:p>
        </w:tc>
        <w:tc>
          <w:tcPr>
            <w:tcW w:w="1746" w:type="dxa"/>
          </w:tcPr>
          <w:p w14:paraId="618A20B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11</w:t>
            </w:r>
          </w:p>
        </w:tc>
        <w:tc>
          <w:tcPr>
            <w:tcW w:w="2049" w:type="dxa"/>
          </w:tcPr>
          <w:p w14:paraId="0B16857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11.0</w:t>
            </w:r>
          </w:p>
        </w:tc>
        <w:tc>
          <w:tcPr>
            <w:tcW w:w="2732" w:type="dxa"/>
          </w:tcPr>
          <w:p w14:paraId="7A0B16C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11</w:t>
            </w:r>
          </w:p>
        </w:tc>
      </w:tr>
      <w:tr w:rsidR="00B5153D" w:rsidRPr="00956743" w14:paraId="1C7EF02D" w14:textId="77777777" w:rsidTr="00A60186">
        <w:tc>
          <w:tcPr>
            <w:tcW w:w="1896" w:type="dxa"/>
          </w:tcPr>
          <w:p w14:paraId="344A39F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pmlp.gov.lv</w:t>
            </w:r>
          </w:p>
        </w:tc>
        <w:tc>
          <w:tcPr>
            <w:tcW w:w="1746" w:type="dxa"/>
          </w:tcPr>
          <w:p w14:paraId="1E9E194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23BEE1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4029BE8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0AB6974E" w14:textId="77777777" w:rsidTr="00A60186">
        <w:tc>
          <w:tcPr>
            <w:tcW w:w="1896" w:type="dxa"/>
          </w:tcPr>
          <w:p w14:paraId="4CD0AB7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policijas.koledza.gov.lv</w:t>
            </w:r>
          </w:p>
        </w:tc>
        <w:tc>
          <w:tcPr>
            <w:tcW w:w="1746" w:type="dxa"/>
          </w:tcPr>
          <w:p w14:paraId="7C4FBCA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1A04BE7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430AA70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65520A35" w14:textId="77777777" w:rsidTr="00A60186">
        <w:tc>
          <w:tcPr>
            <w:tcW w:w="1896" w:type="dxa"/>
          </w:tcPr>
          <w:p w14:paraId="19D7440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president.lv</w:t>
            </w:r>
          </w:p>
        </w:tc>
        <w:tc>
          <w:tcPr>
            <w:tcW w:w="1746" w:type="dxa"/>
          </w:tcPr>
          <w:p w14:paraId="725ABA2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DA5628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6CC1E3E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0EE3D86A" w14:textId="77777777" w:rsidTr="00A60186">
        <w:tc>
          <w:tcPr>
            <w:tcW w:w="1896" w:type="dxa"/>
          </w:tcPr>
          <w:p w14:paraId="175E911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ptac.gov.lv</w:t>
            </w:r>
          </w:p>
        </w:tc>
        <w:tc>
          <w:tcPr>
            <w:tcW w:w="1746" w:type="dxa"/>
          </w:tcPr>
          <w:p w14:paraId="21EFC55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c>
          <w:tcPr>
            <w:tcW w:w="2049" w:type="dxa"/>
          </w:tcPr>
          <w:p w14:paraId="0671783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4A1E7E6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3E273D98" w14:textId="77777777" w:rsidTr="00A60186">
        <w:tc>
          <w:tcPr>
            <w:tcW w:w="1896" w:type="dxa"/>
          </w:tcPr>
          <w:p w14:paraId="55F2075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pvd.gov.lv</w:t>
            </w:r>
          </w:p>
        </w:tc>
        <w:tc>
          <w:tcPr>
            <w:tcW w:w="1746" w:type="dxa"/>
          </w:tcPr>
          <w:p w14:paraId="410F79B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09BDC37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50007F7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1C78CEB3" w14:textId="77777777" w:rsidTr="00A60186">
        <w:tc>
          <w:tcPr>
            <w:tcW w:w="1896" w:type="dxa"/>
          </w:tcPr>
          <w:p w14:paraId="0272B4A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rdpad.lv</w:t>
            </w:r>
          </w:p>
        </w:tc>
        <w:tc>
          <w:tcPr>
            <w:tcW w:w="1746" w:type="dxa"/>
          </w:tcPr>
          <w:p w14:paraId="0588581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5AA8F8E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1F6262E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58D3F457" w14:textId="77777777" w:rsidTr="00A60186">
        <w:tc>
          <w:tcPr>
            <w:tcW w:w="1896" w:type="dxa"/>
          </w:tcPr>
          <w:p w14:paraId="619E64E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rezeknesnovads.lv</w:t>
            </w:r>
          </w:p>
        </w:tc>
        <w:tc>
          <w:tcPr>
            <w:tcW w:w="1746" w:type="dxa"/>
          </w:tcPr>
          <w:p w14:paraId="1491840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c>
          <w:tcPr>
            <w:tcW w:w="2049" w:type="dxa"/>
          </w:tcPr>
          <w:p w14:paraId="2D83BEE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323FE8D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22D28CFD" w14:textId="77777777" w:rsidTr="00A60186">
        <w:tc>
          <w:tcPr>
            <w:tcW w:w="1896" w:type="dxa"/>
          </w:tcPr>
          <w:p w14:paraId="565199F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riga-airport.com</w:t>
            </w:r>
          </w:p>
        </w:tc>
        <w:tc>
          <w:tcPr>
            <w:tcW w:w="1746" w:type="dxa"/>
          </w:tcPr>
          <w:p w14:paraId="138BF22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7AD53A5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612D52E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6AAA2BF8" w14:textId="77777777" w:rsidTr="00A60186">
        <w:tc>
          <w:tcPr>
            <w:tcW w:w="1896" w:type="dxa"/>
          </w:tcPr>
          <w:p w14:paraId="02777F4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rnparvaldnieks.lv</w:t>
            </w:r>
          </w:p>
        </w:tc>
        <w:tc>
          <w:tcPr>
            <w:tcW w:w="1746" w:type="dxa"/>
          </w:tcPr>
          <w:p w14:paraId="3D5BB26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01D89FF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6E7DC98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3CA13146" w14:textId="77777777" w:rsidTr="00A60186">
        <w:tc>
          <w:tcPr>
            <w:tcW w:w="1896" w:type="dxa"/>
          </w:tcPr>
          <w:p w14:paraId="1D65C2B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ropazi.lv</w:t>
            </w:r>
          </w:p>
        </w:tc>
        <w:tc>
          <w:tcPr>
            <w:tcW w:w="1746" w:type="dxa"/>
          </w:tcPr>
          <w:p w14:paraId="63EB45A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53DC4F2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45D5F83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300C74F3" w14:textId="77777777" w:rsidTr="00A60186">
        <w:tc>
          <w:tcPr>
            <w:tcW w:w="1896" w:type="dxa"/>
          </w:tcPr>
          <w:p w14:paraId="0EEC209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rsu.lv</w:t>
            </w:r>
          </w:p>
        </w:tc>
        <w:tc>
          <w:tcPr>
            <w:tcW w:w="1746" w:type="dxa"/>
          </w:tcPr>
          <w:p w14:paraId="13AB631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c>
          <w:tcPr>
            <w:tcW w:w="2049" w:type="dxa"/>
          </w:tcPr>
          <w:p w14:paraId="3104B36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1C637F0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6F99DF12" w14:textId="77777777" w:rsidTr="00A60186">
        <w:tc>
          <w:tcPr>
            <w:tcW w:w="1896" w:type="dxa"/>
          </w:tcPr>
          <w:p w14:paraId="68EF667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saeima.lv</w:t>
            </w:r>
          </w:p>
        </w:tc>
        <w:tc>
          <w:tcPr>
            <w:tcW w:w="1746" w:type="dxa"/>
          </w:tcPr>
          <w:p w14:paraId="433ADB6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40058D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32" w:type="dxa"/>
          </w:tcPr>
          <w:p w14:paraId="5C5CCFB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B5153D" w:rsidRPr="00956743" w14:paraId="2802D2C2" w14:textId="77777777" w:rsidTr="00A60186">
        <w:tc>
          <w:tcPr>
            <w:tcW w:w="1896" w:type="dxa"/>
          </w:tcPr>
          <w:p w14:paraId="7D0FA0D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sam.gov.lv</w:t>
            </w:r>
          </w:p>
        </w:tc>
        <w:tc>
          <w:tcPr>
            <w:tcW w:w="1746" w:type="dxa"/>
          </w:tcPr>
          <w:p w14:paraId="5B9A0FC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05C1DA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28E9AF9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34E0B6BC" w14:textId="77777777" w:rsidTr="00A60186">
        <w:tc>
          <w:tcPr>
            <w:tcW w:w="1896" w:type="dxa"/>
          </w:tcPr>
          <w:p w14:paraId="0F5C233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sargs.lv</w:t>
            </w:r>
          </w:p>
        </w:tc>
        <w:tc>
          <w:tcPr>
            <w:tcW w:w="1746" w:type="dxa"/>
          </w:tcPr>
          <w:p w14:paraId="5CBF941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3CA0855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7528AF7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51AF44FF" w14:textId="77777777" w:rsidTr="00A60186">
        <w:tc>
          <w:tcPr>
            <w:tcW w:w="1896" w:type="dxa"/>
          </w:tcPr>
          <w:p w14:paraId="2BCF14D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seplp.lv</w:t>
            </w:r>
          </w:p>
        </w:tc>
        <w:tc>
          <w:tcPr>
            <w:tcW w:w="1746" w:type="dxa"/>
          </w:tcPr>
          <w:p w14:paraId="425FBEC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w:t>
            </w:r>
          </w:p>
        </w:tc>
        <w:tc>
          <w:tcPr>
            <w:tcW w:w="2049" w:type="dxa"/>
          </w:tcPr>
          <w:p w14:paraId="6E2661A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517D5EE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6F51D0C8" w14:textId="77777777" w:rsidTr="00A60186">
        <w:tc>
          <w:tcPr>
            <w:tcW w:w="1896" w:type="dxa"/>
          </w:tcPr>
          <w:p w14:paraId="4BF6CC7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sif.gov.lv</w:t>
            </w:r>
          </w:p>
        </w:tc>
        <w:tc>
          <w:tcPr>
            <w:tcW w:w="1746" w:type="dxa"/>
          </w:tcPr>
          <w:p w14:paraId="560FE02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A1724F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24F1E7A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412D7B51" w14:textId="77777777" w:rsidTr="00A60186">
        <w:tc>
          <w:tcPr>
            <w:tcW w:w="1896" w:type="dxa"/>
          </w:tcPr>
          <w:p w14:paraId="30C368F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siva.gov.lv</w:t>
            </w:r>
          </w:p>
        </w:tc>
        <w:tc>
          <w:tcPr>
            <w:tcW w:w="1746" w:type="dxa"/>
          </w:tcPr>
          <w:p w14:paraId="539DA8C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6260180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1B87BB6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05E96B86" w14:textId="77777777" w:rsidTr="00A60186">
        <w:tc>
          <w:tcPr>
            <w:tcW w:w="1896" w:type="dxa"/>
          </w:tcPr>
          <w:p w14:paraId="08E0B9E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socialais.kuldiga.lv</w:t>
            </w:r>
          </w:p>
        </w:tc>
        <w:tc>
          <w:tcPr>
            <w:tcW w:w="1746" w:type="dxa"/>
          </w:tcPr>
          <w:p w14:paraId="3048A6D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6E354A5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32" w:type="dxa"/>
          </w:tcPr>
          <w:p w14:paraId="0D72BDD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3716B638" w14:textId="77777777" w:rsidTr="00A60186">
        <w:tc>
          <w:tcPr>
            <w:tcW w:w="1896" w:type="dxa"/>
          </w:tcPr>
          <w:p w14:paraId="66CEB0A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spkc.gov.lv</w:t>
            </w:r>
          </w:p>
        </w:tc>
        <w:tc>
          <w:tcPr>
            <w:tcW w:w="1746" w:type="dxa"/>
          </w:tcPr>
          <w:p w14:paraId="225C8AC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5344DB6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13A1892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53082395" w14:textId="77777777" w:rsidTr="00A60186">
        <w:tc>
          <w:tcPr>
            <w:tcW w:w="1896" w:type="dxa"/>
          </w:tcPr>
          <w:p w14:paraId="7D59462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stats.gov.lv</w:t>
            </w:r>
          </w:p>
        </w:tc>
        <w:tc>
          <w:tcPr>
            <w:tcW w:w="1746" w:type="dxa"/>
          </w:tcPr>
          <w:p w14:paraId="64E52EC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474004E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7E09A4E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59F55A3A" w14:textId="77777777" w:rsidTr="00A60186">
        <w:tc>
          <w:tcPr>
            <w:tcW w:w="1896" w:type="dxa"/>
          </w:tcPr>
          <w:p w14:paraId="7A49FA1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stradini.lv</w:t>
            </w:r>
          </w:p>
        </w:tc>
        <w:tc>
          <w:tcPr>
            <w:tcW w:w="1746" w:type="dxa"/>
          </w:tcPr>
          <w:p w14:paraId="030C6B4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0E7D10C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4.0</w:t>
            </w:r>
          </w:p>
        </w:tc>
        <w:tc>
          <w:tcPr>
            <w:tcW w:w="2732" w:type="dxa"/>
          </w:tcPr>
          <w:p w14:paraId="6EF8CDA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B5153D" w:rsidRPr="00956743" w14:paraId="5F8FDC1C" w14:textId="77777777" w:rsidTr="00A60186">
        <w:tc>
          <w:tcPr>
            <w:tcW w:w="1896" w:type="dxa"/>
          </w:tcPr>
          <w:p w14:paraId="34933A8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ta.gov.lv</w:t>
            </w:r>
          </w:p>
        </w:tc>
        <w:tc>
          <w:tcPr>
            <w:tcW w:w="1746" w:type="dxa"/>
          </w:tcPr>
          <w:p w14:paraId="0F388C7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0771285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1B246DA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7876DB4E" w14:textId="77777777" w:rsidTr="00A60186">
        <w:tc>
          <w:tcPr>
            <w:tcW w:w="1896" w:type="dxa"/>
          </w:tcPr>
          <w:p w14:paraId="2CFC17B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taiib.gov.lv</w:t>
            </w:r>
          </w:p>
        </w:tc>
        <w:tc>
          <w:tcPr>
            <w:tcW w:w="1746" w:type="dxa"/>
          </w:tcPr>
          <w:p w14:paraId="5E26460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c>
          <w:tcPr>
            <w:tcW w:w="2049" w:type="dxa"/>
          </w:tcPr>
          <w:p w14:paraId="7D5A75F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126CF16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28696EDA" w14:textId="77777777" w:rsidTr="00A60186">
        <w:tc>
          <w:tcPr>
            <w:tcW w:w="1896" w:type="dxa"/>
          </w:tcPr>
          <w:p w14:paraId="02C8311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tip.edu.lv</w:t>
            </w:r>
          </w:p>
        </w:tc>
        <w:tc>
          <w:tcPr>
            <w:tcW w:w="1746" w:type="dxa"/>
          </w:tcPr>
          <w:p w14:paraId="550F9BE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52DD3D1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32" w:type="dxa"/>
          </w:tcPr>
          <w:p w14:paraId="0C7CBCF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3C3AC836" w14:textId="77777777" w:rsidTr="00A60186">
        <w:tc>
          <w:tcPr>
            <w:tcW w:w="1896" w:type="dxa"/>
          </w:tcPr>
          <w:p w14:paraId="6FCE59F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tm.gov.lv</w:t>
            </w:r>
          </w:p>
        </w:tc>
        <w:tc>
          <w:tcPr>
            <w:tcW w:w="1746" w:type="dxa"/>
          </w:tcPr>
          <w:p w14:paraId="5A5F32F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133623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7B4C613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7C30E693" w14:textId="77777777" w:rsidTr="00A60186">
        <w:tc>
          <w:tcPr>
            <w:tcW w:w="1896" w:type="dxa"/>
          </w:tcPr>
          <w:p w14:paraId="361F86E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tukums.lv</w:t>
            </w:r>
          </w:p>
        </w:tc>
        <w:tc>
          <w:tcPr>
            <w:tcW w:w="1746" w:type="dxa"/>
          </w:tcPr>
          <w:p w14:paraId="72860F3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C03D5D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5A2FF0A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4B2A1F27" w14:textId="77777777" w:rsidTr="00A60186">
        <w:tc>
          <w:tcPr>
            <w:tcW w:w="1896" w:type="dxa"/>
          </w:tcPr>
          <w:p w14:paraId="7B0A8B6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ugf.gov.lv</w:t>
            </w:r>
          </w:p>
        </w:tc>
        <w:tc>
          <w:tcPr>
            <w:tcW w:w="1746" w:type="dxa"/>
          </w:tcPr>
          <w:p w14:paraId="5E933EA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51D7116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42C2EDD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06B41B2B" w14:textId="77777777" w:rsidTr="00A60186">
        <w:tc>
          <w:tcPr>
            <w:tcW w:w="1896" w:type="dxa"/>
          </w:tcPr>
          <w:p w14:paraId="29F9E5C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unesco.lv</w:t>
            </w:r>
          </w:p>
        </w:tc>
        <w:tc>
          <w:tcPr>
            <w:tcW w:w="1746" w:type="dxa"/>
          </w:tcPr>
          <w:p w14:paraId="72F199A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9A06DA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5A9AFBA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58188274" w14:textId="77777777" w:rsidTr="00A60186">
        <w:tc>
          <w:tcPr>
            <w:tcW w:w="1896" w:type="dxa"/>
          </w:tcPr>
          <w:p w14:paraId="468305A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vaad.gov.lv</w:t>
            </w:r>
          </w:p>
        </w:tc>
        <w:tc>
          <w:tcPr>
            <w:tcW w:w="1746" w:type="dxa"/>
          </w:tcPr>
          <w:p w14:paraId="2B7BD67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8E073E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65CBD78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44BA4421" w14:textId="77777777" w:rsidTr="00A60186">
        <w:tc>
          <w:tcPr>
            <w:tcW w:w="1896" w:type="dxa"/>
          </w:tcPr>
          <w:p w14:paraId="3F51744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vadc.gov.lv</w:t>
            </w:r>
          </w:p>
        </w:tc>
        <w:tc>
          <w:tcPr>
            <w:tcW w:w="1746" w:type="dxa"/>
          </w:tcPr>
          <w:p w14:paraId="32E5D2D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5D5FA7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6CF66CD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2F3B994D" w14:textId="77777777" w:rsidTr="00A60186">
        <w:tc>
          <w:tcPr>
            <w:tcW w:w="1896" w:type="dxa"/>
          </w:tcPr>
          <w:p w14:paraId="38D47F8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valmierasnovads.lv</w:t>
            </w:r>
          </w:p>
        </w:tc>
        <w:tc>
          <w:tcPr>
            <w:tcW w:w="1746" w:type="dxa"/>
          </w:tcPr>
          <w:p w14:paraId="4B2D3A3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11EC6C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34BC19E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1B736D4B" w14:textId="77777777" w:rsidTr="00A60186">
        <w:tc>
          <w:tcPr>
            <w:tcW w:w="1896" w:type="dxa"/>
          </w:tcPr>
          <w:p w14:paraId="1C74F0A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valoda.lv</w:t>
            </w:r>
          </w:p>
        </w:tc>
        <w:tc>
          <w:tcPr>
            <w:tcW w:w="1746" w:type="dxa"/>
          </w:tcPr>
          <w:p w14:paraId="4D40C35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892621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2732" w:type="dxa"/>
          </w:tcPr>
          <w:p w14:paraId="32CA719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5F51426B" w14:textId="77777777" w:rsidTr="00A60186">
        <w:tc>
          <w:tcPr>
            <w:tcW w:w="1896" w:type="dxa"/>
          </w:tcPr>
          <w:p w14:paraId="363490C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varam.gov.lv</w:t>
            </w:r>
          </w:p>
        </w:tc>
        <w:tc>
          <w:tcPr>
            <w:tcW w:w="1746" w:type="dxa"/>
          </w:tcPr>
          <w:p w14:paraId="19A283B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0AA425D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564CE74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68F380B2" w14:textId="77777777" w:rsidTr="00A60186">
        <w:tc>
          <w:tcPr>
            <w:tcW w:w="1896" w:type="dxa"/>
          </w:tcPr>
          <w:p w14:paraId="4B6DE27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vas.gov.lv</w:t>
            </w:r>
          </w:p>
        </w:tc>
        <w:tc>
          <w:tcPr>
            <w:tcW w:w="1746" w:type="dxa"/>
          </w:tcPr>
          <w:p w14:paraId="519659D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0010F5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13B6DAC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113DAA27" w14:textId="77777777" w:rsidTr="00A60186">
        <w:tc>
          <w:tcPr>
            <w:tcW w:w="1896" w:type="dxa"/>
          </w:tcPr>
          <w:p w14:paraId="609D114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vda.gov.lv</w:t>
            </w:r>
          </w:p>
        </w:tc>
        <w:tc>
          <w:tcPr>
            <w:tcW w:w="1746" w:type="dxa"/>
          </w:tcPr>
          <w:p w14:paraId="04AD41E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c>
          <w:tcPr>
            <w:tcW w:w="2049" w:type="dxa"/>
          </w:tcPr>
          <w:p w14:paraId="05C6756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2993415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23951E20" w14:textId="77777777" w:rsidTr="00A60186">
        <w:tc>
          <w:tcPr>
            <w:tcW w:w="1896" w:type="dxa"/>
          </w:tcPr>
          <w:p w14:paraId="05B558F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vdeavk.gov.lv</w:t>
            </w:r>
          </w:p>
        </w:tc>
        <w:tc>
          <w:tcPr>
            <w:tcW w:w="1746" w:type="dxa"/>
          </w:tcPr>
          <w:p w14:paraId="1922911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c>
          <w:tcPr>
            <w:tcW w:w="2049" w:type="dxa"/>
          </w:tcPr>
          <w:p w14:paraId="5E24C9E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4462F67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B5153D" w:rsidRPr="00956743" w14:paraId="133EB1E7" w14:textId="77777777" w:rsidTr="00A60186">
        <w:tc>
          <w:tcPr>
            <w:tcW w:w="1896" w:type="dxa"/>
          </w:tcPr>
          <w:p w14:paraId="2AB179A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vdi.gov.lv</w:t>
            </w:r>
          </w:p>
        </w:tc>
        <w:tc>
          <w:tcPr>
            <w:tcW w:w="1746" w:type="dxa"/>
          </w:tcPr>
          <w:p w14:paraId="759404A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c>
          <w:tcPr>
            <w:tcW w:w="2049" w:type="dxa"/>
          </w:tcPr>
          <w:p w14:paraId="4A84765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32" w:type="dxa"/>
          </w:tcPr>
          <w:p w14:paraId="56BC5CB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2CBA9CA9" w14:textId="77777777" w:rsidTr="00A60186">
        <w:tc>
          <w:tcPr>
            <w:tcW w:w="1896" w:type="dxa"/>
          </w:tcPr>
          <w:p w14:paraId="673BAC5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vdzti.gov.lv</w:t>
            </w:r>
          </w:p>
        </w:tc>
        <w:tc>
          <w:tcPr>
            <w:tcW w:w="1746" w:type="dxa"/>
          </w:tcPr>
          <w:p w14:paraId="774F024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2D186AD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1CC7815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1C24F493" w14:textId="77777777" w:rsidTr="00A60186">
        <w:tc>
          <w:tcPr>
            <w:tcW w:w="1896" w:type="dxa"/>
          </w:tcPr>
          <w:p w14:paraId="0E18CB0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vi.gov.lv</w:t>
            </w:r>
          </w:p>
        </w:tc>
        <w:tc>
          <w:tcPr>
            <w:tcW w:w="1746" w:type="dxa"/>
          </w:tcPr>
          <w:p w14:paraId="68307D0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2739D1C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7030D33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594F1C03" w14:textId="77777777" w:rsidTr="00A60186">
        <w:tc>
          <w:tcPr>
            <w:tcW w:w="1896" w:type="dxa"/>
          </w:tcPr>
          <w:p w14:paraId="50C7796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viaa.gov.lv</w:t>
            </w:r>
          </w:p>
        </w:tc>
        <w:tc>
          <w:tcPr>
            <w:tcW w:w="1746" w:type="dxa"/>
          </w:tcPr>
          <w:p w14:paraId="0F8941A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FA795D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7B2BC5C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71C9D833" w14:textId="77777777" w:rsidTr="00A60186">
        <w:tc>
          <w:tcPr>
            <w:tcW w:w="1896" w:type="dxa"/>
          </w:tcPr>
          <w:p w14:paraId="4AF28C4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visc.gov.lv</w:t>
            </w:r>
          </w:p>
        </w:tc>
        <w:tc>
          <w:tcPr>
            <w:tcW w:w="1746" w:type="dxa"/>
          </w:tcPr>
          <w:p w14:paraId="55FBB2C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c>
          <w:tcPr>
            <w:tcW w:w="2049" w:type="dxa"/>
          </w:tcPr>
          <w:p w14:paraId="3405ED8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62765C8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448EC38B" w14:textId="77777777" w:rsidTr="00A60186">
        <w:tc>
          <w:tcPr>
            <w:tcW w:w="1896" w:type="dxa"/>
          </w:tcPr>
          <w:p w14:paraId="67781F3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vivi.lv</w:t>
            </w:r>
          </w:p>
        </w:tc>
        <w:tc>
          <w:tcPr>
            <w:tcW w:w="1746" w:type="dxa"/>
          </w:tcPr>
          <w:p w14:paraId="0651DF5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0DF1D11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32" w:type="dxa"/>
          </w:tcPr>
          <w:p w14:paraId="10EF39F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0F71BFAD" w14:textId="77777777" w:rsidTr="00A60186">
        <w:tc>
          <w:tcPr>
            <w:tcW w:w="1896" w:type="dxa"/>
          </w:tcPr>
          <w:p w14:paraId="33F0820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vm.gov.lv</w:t>
            </w:r>
          </w:p>
        </w:tc>
        <w:tc>
          <w:tcPr>
            <w:tcW w:w="1746" w:type="dxa"/>
          </w:tcPr>
          <w:p w14:paraId="2CB98B9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652D883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2732" w:type="dxa"/>
          </w:tcPr>
          <w:p w14:paraId="1ECF3D5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B5153D" w:rsidRPr="00956743" w14:paraId="11255AC1" w14:textId="77777777" w:rsidTr="00A60186">
        <w:tc>
          <w:tcPr>
            <w:tcW w:w="1896" w:type="dxa"/>
          </w:tcPr>
          <w:p w14:paraId="19D30DB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vmnvd.gov.lv</w:t>
            </w:r>
          </w:p>
        </w:tc>
        <w:tc>
          <w:tcPr>
            <w:tcW w:w="1746" w:type="dxa"/>
          </w:tcPr>
          <w:p w14:paraId="50C2E6D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601EEED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1DBDB06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2A494249" w14:textId="77777777" w:rsidTr="00A60186">
        <w:tc>
          <w:tcPr>
            <w:tcW w:w="1896" w:type="dxa"/>
          </w:tcPr>
          <w:p w14:paraId="611750D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vp.gov.lv</w:t>
            </w:r>
          </w:p>
        </w:tc>
        <w:tc>
          <w:tcPr>
            <w:tcW w:w="1746" w:type="dxa"/>
          </w:tcPr>
          <w:p w14:paraId="568520D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4C48F48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25D9A98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5A19EDA7" w14:textId="77777777" w:rsidTr="00A60186">
        <w:tc>
          <w:tcPr>
            <w:tcW w:w="1896" w:type="dxa"/>
          </w:tcPr>
          <w:p w14:paraId="5780C4B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vpd.gov.lv</w:t>
            </w:r>
          </w:p>
        </w:tc>
        <w:tc>
          <w:tcPr>
            <w:tcW w:w="1746" w:type="dxa"/>
          </w:tcPr>
          <w:p w14:paraId="02082E7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0EEAB69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5D6A8269"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13761041" w14:textId="77777777" w:rsidTr="00A60186">
        <w:tc>
          <w:tcPr>
            <w:tcW w:w="1896" w:type="dxa"/>
          </w:tcPr>
          <w:p w14:paraId="2FBF150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vpvb.gov.lv</w:t>
            </w:r>
          </w:p>
        </w:tc>
        <w:tc>
          <w:tcPr>
            <w:tcW w:w="1746" w:type="dxa"/>
          </w:tcPr>
          <w:p w14:paraId="5095B26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9EB3BD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7062A58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23F52A5E" w14:textId="77777777" w:rsidTr="00A60186">
        <w:tc>
          <w:tcPr>
            <w:tcW w:w="1896" w:type="dxa"/>
          </w:tcPr>
          <w:p w14:paraId="335A552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vraa.gov.lv</w:t>
            </w:r>
          </w:p>
        </w:tc>
        <w:tc>
          <w:tcPr>
            <w:tcW w:w="1746" w:type="dxa"/>
          </w:tcPr>
          <w:p w14:paraId="2B823E5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2049" w:type="dxa"/>
          </w:tcPr>
          <w:p w14:paraId="3E9F7DA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07A36F6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1E2CEB52" w14:textId="77777777" w:rsidTr="00A60186">
        <w:tc>
          <w:tcPr>
            <w:tcW w:w="1896" w:type="dxa"/>
          </w:tcPr>
          <w:p w14:paraId="0F67263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vsaa.gov.lv</w:t>
            </w:r>
          </w:p>
        </w:tc>
        <w:tc>
          <w:tcPr>
            <w:tcW w:w="1746" w:type="dxa"/>
          </w:tcPr>
          <w:p w14:paraId="03323CE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956A4A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4BF8ADB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46A4CAD9" w14:textId="77777777" w:rsidTr="00A60186">
        <w:tc>
          <w:tcPr>
            <w:tcW w:w="1896" w:type="dxa"/>
          </w:tcPr>
          <w:p w14:paraId="3C4C783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vsackurzeme.gov.lv</w:t>
            </w:r>
          </w:p>
        </w:tc>
        <w:tc>
          <w:tcPr>
            <w:tcW w:w="1746" w:type="dxa"/>
          </w:tcPr>
          <w:p w14:paraId="5CAC9E2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653B7B7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35FD049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035CAF36" w14:textId="77777777" w:rsidTr="00A60186">
        <w:tc>
          <w:tcPr>
            <w:tcW w:w="1896" w:type="dxa"/>
          </w:tcPr>
          <w:p w14:paraId="3B06CC1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vsc.iem.gov.lv</w:t>
            </w:r>
          </w:p>
        </w:tc>
        <w:tc>
          <w:tcPr>
            <w:tcW w:w="1746" w:type="dxa"/>
          </w:tcPr>
          <w:p w14:paraId="0ECF4481"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083AF4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16E8FDC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B5153D" w:rsidRPr="00956743" w14:paraId="61B5F0EC" w14:textId="77777777" w:rsidTr="00A60186">
        <w:tc>
          <w:tcPr>
            <w:tcW w:w="1896" w:type="dxa"/>
          </w:tcPr>
          <w:p w14:paraId="15BA5E05"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vteb.gov.lv</w:t>
            </w:r>
          </w:p>
        </w:tc>
        <w:tc>
          <w:tcPr>
            <w:tcW w:w="1746" w:type="dxa"/>
          </w:tcPr>
          <w:p w14:paraId="29B5B08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A41BBD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06CF81D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4328B9EB" w14:textId="77777777" w:rsidTr="00A60186">
        <w:tc>
          <w:tcPr>
            <w:tcW w:w="1896" w:type="dxa"/>
          </w:tcPr>
          <w:p w14:paraId="1BE86E5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vtmec.gov.lv</w:t>
            </w:r>
          </w:p>
        </w:tc>
        <w:tc>
          <w:tcPr>
            <w:tcW w:w="1746" w:type="dxa"/>
          </w:tcPr>
          <w:p w14:paraId="3EDCF86F"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3E33A07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5D9F4BB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43F4D1FB" w14:textId="77777777" w:rsidTr="00A60186">
        <w:tc>
          <w:tcPr>
            <w:tcW w:w="1896" w:type="dxa"/>
          </w:tcPr>
          <w:p w14:paraId="0C7151A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vtua.gov.lv</w:t>
            </w:r>
          </w:p>
        </w:tc>
        <w:tc>
          <w:tcPr>
            <w:tcW w:w="1746" w:type="dxa"/>
          </w:tcPr>
          <w:p w14:paraId="72572380"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13F9D48C"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725BB9D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27B810D4" w14:textId="77777777" w:rsidTr="00A60186">
        <w:tc>
          <w:tcPr>
            <w:tcW w:w="1896" w:type="dxa"/>
          </w:tcPr>
          <w:p w14:paraId="22286D9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vugd.gov.lv</w:t>
            </w:r>
          </w:p>
        </w:tc>
        <w:tc>
          <w:tcPr>
            <w:tcW w:w="1746" w:type="dxa"/>
          </w:tcPr>
          <w:p w14:paraId="0401FB4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5B127597"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2732" w:type="dxa"/>
          </w:tcPr>
          <w:p w14:paraId="6E35F9A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B5153D" w:rsidRPr="00956743" w14:paraId="7283CFD3" w14:textId="77777777" w:rsidTr="00A60186">
        <w:tc>
          <w:tcPr>
            <w:tcW w:w="1896" w:type="dxa"/>
          </w:tcPr>
          <w:p w14:paraId="5B6A6AA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vvc.gov.lv</w:t>
            </w:r>
          </w:p>
        </w:tc>
        <w:tc>
          <w:tcPr>
            <w:tcW w:w="1746" w:type="dxa"/>
          </w:tcPr>
          <w:p w14:paraId="1C8AA07A"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0D3B1BF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2FABF286"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5C156364" w14:textId="77777777" w:rsidTr="00A60186">
        <w:tc>
          <w:tcPr>
            <w:tcW w:w="1896" w:type="dxa"/>
          </w:tcPr>
          <w:p w14:paraId="45C8C6F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vvd.gov.lv</w:t>
            </w:r>
          </w:p>
        </w:tc>
        <w:tc>
          <w:tcPr>
            <w:tcW w:w="1746" w:type="dxa"/>
          </w:tcPr>
          <w:p w14:paraId="4286C32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46F8C66B"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0.0</w:t>
            </w:r>
          </w:p>
        </w:tc>
        <w:tc>
          <w:tcPr>
            <w:tcW w:w="2732" w:type="dxa"/>
          </w:tcPr>
          <w:p w14:paraId="50E0D34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B5153D" w:rsidRPr="00956743" w14:paraId="0AAACF46" w14:textId="77777777" w:rsidTr="00A60186">
        <w:tc>
          <w:tcPr>
            <w:tcW w:w="1896" w:type="dxa"/>
          </w:tcPr>
          <w:p w14:paraId="3B92DA0E"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vzd.gov.lv</w:t>
            </w:r>
          </w:p>
        </w:tc>
        <w:tc>
          <w:tcPr>
            <w:tcW w:w="1746" w:type="dxa"/>
          </w:tcPr>
          <w:p w14:paraId="0BC4260D"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7EF487D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732" w:type="dxa"/>
          </w:tcPr>
          <w:p w14:paraId="060BB85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B5153D" w:rsidRPr="00956743" w14:paraId="4A646C84" w14:textId="77777777" w:rsidTr="00A60186">
        <w:tc>
          <w:tcPr>
            <w:tcW w:w="1896" w:type="dxa"/>
          </w:tcPr>
          <w:p w14:paraId="55DE6DB8"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zrkac.lv</w:t>
            </w:r>
          </w:p>
        </w:tc>
        <w:tc>
          <w:tcPr>
            <w:tcW w:w="1746" w:type="dxa"/>
          </w:tcPr>
          <w:p w14:paraId="51241C03"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2049" w:type="dxa"/>
          </w:tcPr>
          <w:p w14:paraId="715375B4"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2732" w:type="dxa"/>
          </w:tcPr>
          <w:p w14:paraId="29D779B2" w14:textId="77777777" w:rsidR="00B5153D" w:rsidRPr="00956743" w:rsidRDefault="00B5153D"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bl>
    <w:p w14:paraId="44B783ED" w14:textId="77777777" w:rsidR="00723496" w:rsidRPr="00956743" w:rsidRDefault="00723496" w:rsidP="00B47596">
      <w:pPr>
        <w:tabs>
          <w:tab w:val="left" w:pos="567"/>
        </w:tabs>
        <w:spacing w:before="240" w:line="360" w:lineRule="auto"/>
        <w:rPr>
          <w:rFonts w:ascii="Arial" w:hAnsi="Arial" w:cs="Arial"/>
        </w:rPr>
      </w:pPr>
    </w:p>
    <w:p w14:paraId="38AA032D" w14:textId="4AA55B9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75" w:name="_Ref207751479"/>
    <w:p w14:paraId="6D48B674" w14:textId="44B32562" w:rsidR="00573230" w:rsidRPr="00956743" w:rsidRDefault="007E3ACD"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76" w:name="_Toc208267080"/>
      <w:r w:rsidR="00C24874" w:rsidRPr="00956743">
        <w:rPr>
          <w:rFonts w:ascii="Arial" w:hAnsi="Arial" w:cs="Arial"/>
        </w:rPr>
        <w:t>20</w:t>
      </w:r>
      <w:r w:rsidRPr="00956743">
        <w:rPr>
          <w:rFonts w:ascii="Arial" w:hAnsi="Arial" w:cs="Arial"/>
        </w:rPr>
        <w:fldChar w:fldCharType="end"/>
      </w:r>
      <w:r w:rsidR="002D11A0" w:rsidRPr="00956743">
        <w:rPr>
          <w:rFonts w:ascii="Arial" w:hAnsi="Arial" w:cs="Arial"/>
        </w:rPr>
        <w:t>. tabula. Iestāžu pašvērtējuma rezultāti pa kritērijiem</w:t>
      </w:r>
      <w:bookmarkEnd w:id="175"/>
      <w:bookmarkEnd w:id="176"/>
    </w:p>
    <w:tbl>
      <w:tblPr>
        <w:tblStyle w:val="afb"/>
        <w:tblW w:w="918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179"/>
        <w:gridCol w:w="1525"/>
        <w:gridCol w:w="2179"/>
        <w:gridCol w:w="1299"/>
      </w:tblGrid>
      <w:tr w:rsidR="00573230" w:rsidRPr="00956743" w14:paraId="1EF90E92" w14:textId="77777777" w:rsidTr="005732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9" w:type="dxa"/>
          </w:tcPr>
          <w:p w14:paraId="198C6991"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rPr>
              <w:t>VARAM kritērijs</w:t>
            </w:r>
          </w:p>
        </w:tc>
        <w:tc>
          <w:tcPr>
            <w:tcW w:w="1525" w:type="dxa"/>
          </w:tcPr>
          <w:p w14:paraId="3ABAA908" w14:textId="77777777" w:rsidR="00573230" w:rsidRPr="00956743" w:rsidRDefault="002D11A0" w:rsidP="00B47596">
            <w:pPr>
              <w:tabs>
                <w:tab w:val="left" w:pos="567"/>
              </w:tabs>
              <w:spacing w:before="240" w:after="160"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Neatbilst (%)</w:t>
            </w:r>
          </w:p>
        </w:tc>
        <w:tc>
          <w:tcPr>
            <w:tcW w:w="2179" w:type="dxa"/>
          </w:tcPr>
          <w:p w14:paraId="25F36B14" w14:textId="77777777" w:rsidR="00573230" w:rsidRPr="00956743" w:rsidRDefault="002D11A0" w:rsidP="00B47596">
            <w:pPr>
              <w:tabs>
                <w:tab w:val="left" w:pos="567"/>
              </w:tabs>
              <w:spacing w:before="240" w:after="160"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Nav attiecināms (%)</w:t>
            </w:r>
          </w:p>
        </w:tc>
        <w:tc>
          <w:tcPr>
            <w:tcW w:w="1299" w:type="dxa"/>
          </w:tcPr>
          <w:p w14:paraId="065FA993" w14:textId="77777777" w:rsidR="00573230" w:rsidRPr="00956743" w:rsidRDefault="002D11A0" w:rsidP="00B47596">
            <w:pPr>
              <w:tabs>
                <w:tab w:val="left" w:pos="567"/>
              </w:tabs>
              <w:spacing w:before="240" w:after="160" w:line="360"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Atbilst (%)</w:t>
            </w:r>
          </w:p>
        </w:tc>
      </w:tr>
      <w:tr w:rsidR="00573230" w:rsidRPr="00956743" w14:paraId="750F54EA" w14:textId="77777777" w:rsidTr="00573230">
        <w:tc>
          <w:tcPr>
            <w:cnfStyle w:val="001000000000" w:firstRow="0" w:lastRow="0" w:firstColumn="1" w:lastColumn="0" w:oddVBand="0" w:evenVBand="0" w:oddHBand="0" w:evenHBand="0" w:firstRowFirstColumn="0" w:firstRowLastColumn="0" w:lastRowFirstColumn="0" w:lastRowLastColumn="0"/>
            <w:tcW w:w="4179" w:type="dxa"/>
          </w:tcPr>
          <w:p w14:paraId="53B0CA49"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b w:val="0"/>
              </w:rPr>
              <w:t>Attēlu tekstuālā alternatīva</w:t>
            </w:r>
          </w:p>
        </w:tc>
        <w:tc>
          <w:tcPr>
            <w:tcW w:w="1525" w:type="dxa"/>
          </w:tcPr>
          <w:p w14:paraId="404D24CB"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34</w:t>
            </w:r>
          </w:p>
        </w:tc>
        <w:tc>
          <w:tcPr>
            <w:tcW w:w="2179" w:type="dxa"/>
          </w:tcPr>
          <w:p w14:paraId="6A894427"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6</w:t>
            </w:r>
          </w:p>
        </w:tc>
        <w:tc>
          <w:tcPr>
            <w:tcW w:w="1299" w:type="dxa"/>
          </w:tcPr>
          <w:p w14:paraId="2F088627"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60</w:t>
            </w:r>
          </w:p>
        </w:tc>
      </w:tr>
      <w:tr w:rsidR="00573230" w:rsidRPr="00956743" w14:paraId="75EF412E" w14:textId="77777777" w:rsidTr="00573230">
        <w:tc>
          <w:tcPr>
            <w:cnfStyle w:val="001000000000" w:firstRow="0" w:lastRow="0" w:firstColumn="1" w:lastColumn="0" w:oddVBand="0" w:evenVBand="0" w:oddHBand="0" w:evenHBand="0" w:firstRowFirstColumn="0" w:firstRowLastColumn="0" w:lastRowFirstColumn="0" w:lastRowLastColumn="0"/>
            <w:tcW w:w="4179" w:type="dxa"/>
          </w:tcPr>
          <w:p w14:paraId="68399189"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b w:val="0"/>
              </w:rPr>
              <w:t>Tastatūras piekļuve un vizuālais fokuss</w:t>
            </w:r>
          </w:p>
        </w:tc>
        <w:tc>
          <w:tcPr>
            <w:tcW w:w="1525" w:type="dxa"/>
          </w:tcPr>
          <w:p w14:paraId="039130C8"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25</w:t>
            </w:r>
          </w:p>
        </w:tc>
        <w:tc>
          <w:tcPr>
            <w:tcW w:w="2179" w:type="dxa"/>
          </w:tcPr>
          <w:p w14:paraId="74090D5E"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0</w:t>
            </w:r>
          </w:p>
        </w:tc>
        <w:tc>
          <w:tcPr>
            <w:tcW w:w="1299" w:type="dxa"/>
          </w:tcPr>
          <w:p w14:paraId="1A52CF81"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75</w:t>
            </w:r>
          </w:p>
        </w:tc>
      </w:tr>
      <w:tr w:rsidR="00573230" w:rsidRPr="00956743" w14:paraId="24FA9525" w14:textId="77777777" w:rsidTr="00573230">
        <w:tc>
          <w:tcPr>
            <w:cnfStyle w:val="001000000000" w:firstRow="0" w:lastRow="0" w:firstColumn="1" w:lastColumn="0" w:oddVBand="0" w:evenVBand="0" w:oddHBand="0" w:evenHBand="0" w:firstRowFirstColumn="0" w:firstRowLastColumn="0" w:lastRowFirstColumn="0" w:lastRowLastColumn="0"/>
            <w:tcW w:w="4179" w:type="dxa"/>
          </w:tcPr>
          <w:p w14:paraId="76A48030"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b w:val="0"/>
              </w:rPr>
              <w:t>Virsraksti</w:t>
            </w:r>
          </w:p>
        </w:tc>
        <w:tc>
          <w:tcPr>
            <w:tcW w:w="1525" w:type="dxa"/>
          </w:tcPr>
          <w:p w14:paraId="1FD6A2A8"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22</w:t>
            </w:r>
          </w:p>
        </w:tc>
        <w:tc>
          <w:tcPr>
            <w:tcW w:w="2179" w:type="dxa"/>
          </w:tcPr>
          <w:p w14:paraId="082ACC32"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0</w:t>
            </w:r>
          </w:p>
        </w:tc>
        <w:tc>
          <w:tcPr>
            <w:tcW w:w="1299" w:type="dxa"/>
          </w:tcPr>
          <w:p w14:paraId="6CE84060"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78</w:t>
            </w:r>
          </w:p>
        </w:tc>
      </w:tr>
      <w:tr w:rsidR="00573230" w:rsidRPr="00956743" w14:paraId="0113D94C" w14:textId="77777777" w:rsidTr="00573230">
        <w:tc>
          <w:tcPr>
            <w:cnfStyle w:val="001000000000" w:firstRow="0" w:lastRow="0" w:firstColumn="1" w:lastColumn="0" w:oddVBand="0" w:evenVBand="0" w:oddHBand="0" w:evenHBand="0" w:firstRowFirstColumn="0" w:firstRowLastColumn="0" w:lastRowFirstColumn="0" w:lastRowLastColumn="0"/>
            <w:tcW w:w="4179" w:type="dxa"/>
          </w:tcPr>
          <w:p w14:paraId="3C386011"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b w:val="0"/>
              </w:rPr>
              <w:t>Krāsu kontrasti</w:t>
            </w:r>
          </w:p>
        </w:tc>
        <w:tc>
          <w:tcPr>
            <w:tcW w:w="1525" w:type="dxa"/>
          </w:tcPr>
          <w:p w14:paraId="59CA4BC8"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17</w:t>
            </w:r>
          </w:p>
        </w:tc>
        <w:tc>
          <w:tcPr>
            <w:tcW w:w="2179" w:type="dxa"/>
          </w:tcPr>
          <w:p w14:paraId="40CA2F2B"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0</w:t>
            </w:r>
          </w:p>
        </w:tc>
        <w:tc>
          <w:tcPr>
            <w:tcW w:w="1299" w:type="dxa"/>
          </w:tcPr>
          <w:p w14:paraId="27805399"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83</w:t>
            </w:r>
          </w:p>
        </w:tc>
      </w:tr>
      <w:tr w:rsidR="00573230" w:rsidRPr="00956743" w14:paraId="7D4B686C" w14:textId="77777777" w:rsidTr="00573230">
        <w:tc>
          <w:tcPr>
            <w:cnfStyle w:val="001000000000" w:firstRow="0" w:lastRow="0" w:firstColumn="1" w:lastColumn="0" w:oddVBand="0" w:evenVBand="0" w:oddHBand="0" w:evenHBand="0" w:firstRowFirstColumn="0" w:firstRowLastColumn="0" w:lastRowFirstColumn="0" w:lastRowLastColumn="0"/>
            <w:tcW w:w="4179" w:type="dxa"/>
          </w:tcPr>
          <w:p w14:paraId="7183DB60"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b w:val="0"/>
              </w:rPr>
              <w:t>Formu lauki un kļūdu paziņojumi</w:t>
            </w:r>
          </w:p>
        </w:tc>
        <w:tc>
          <w:tcPr>
            <w:tcW w:w="1525" w:type="dxa"/>
          </w:tcPr>
          <w:p w14:paraId="6A83D681"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17</w:t>
            </w:r>
          </w:p>
        </w:tc>
        <w:tc>
          <w:tcPr>
            <w:tcW w:w="2179" w:type="dxa"/>
          </w:tcPr>
          <w:p w14:paraId="5EC8F624"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16</w:t>
            </w:r>
          </w:p>
        </w:tc>
        <w:tc>
          <w:tcPr>
            <w:tcW w:w="1299" w:type="dxa"/>
          </w:tcPr>
          <w:p w14:paraId="5E97B6C4"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66</w:t>
            </w:r>
          </w:p>
        </w:tc>
      </w:tr>
      <w:tr w:rsidR="00573230" w:rsidRPr="00956743" w14:paraId="47CCA0A1" w14:textId="77777777" w:rsidTr="00573230">
        <w:tc>
          <w:tcPr>
            <w:cnfStyle w:val="001000000000" w:firstRow="0" w:lastRow="0" w:firstColumn="1" w:lastColumn="0" w:oddVBand="0" w:evenVBand="0" w:oddHBand="0" w:evenHBand="0" w:firstRowFirstColumn="0" w:firstRowLastColumn="0" w:lastRowFirstColumn="0" w:lastRowLastColumn="0"/>
            <w:tcW w:w="4179" w:type="dxa"/>
          </w:tcPr>
          <w:p w14:paraId="50F1F4AA"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b w:val="0"/>
              </w:rPr>
              <w:t>Multimediju (audio, video) satura alternatīvas</w:t>
            </w:r>
          </w:p>
        </w:tc>
        <w:tc>
          <w:tcPr>
            <w:tcW w:w="1525" w:type="dxa"/>
          </w:tcPr>
          <w:p w14:paraId="6D43FA4B"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16</w:t>
            </w:r>
          </w:p>
        </w:tc>
        <w:tc>
          <w:tcPr>
            <w:tcW w:w="2179" w:type="dxa"/>
          </w:tcPr>
          <w:p w14:paraId="63E5F599"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63</w:t>
            </w:r>
          </w:p>
        </w:tc>
        <w:tc>
          <w:tcPr>
            <w:tcW w:w="1299" w:type="dxa"/>
          </w:tcPr>
          <w:p w14:paraId="080BCD38"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22</w:t>
            </w:r>
          </w:p>
        </w:tc>
      </w:tr>
      <w:tr w:rsidR="00573230" w:rsidRPr="00956743" w14:paraId="7D1D64D3" w14:textId="77777777" w:rsidTr="00573230">
        <w:tc>
          <w:tcPr>
            <w:cnfStyle w:val="001000000000" w:firstRow="0" w:lastRow="0" w:firstColumn="1" w:lastColumn="0" w:oddVBand="0" w:evenVBand="0" w:oddHBand="0" w:evenHBand="0" w:firstRowFirstColumn="0" w:firstRowLastColumn="0" w:lastRowFirstColumn="0" w:lastRowLastColumn="0"/>
            <w:tcW w:w="4179" w:type="dxa"/>
          </w:tcPr>
          <w:p w14:paraId="103B1EAD"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b w:val="0"/>
              </w:rPr>
              <w:t>Lapu nosaukumi</w:t>
            </w:r>
          </w:p>
        </w:tc>
        <w:tc>
          <w:tcPr>
            <w:tcW w:w="1525" w:type="dxa"/>
          </w:tcPr>
          <w:p w14:paraId="471492B0"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15</w:t>
            </w:r>
          </w:p>
        </w:tc>
        <w:tc>
          <w:tcPr>
            <w:tcW w:w="2179" w:type="dxa"/>
          </w:tcPr>
          <w:p w14:paraId="7B4C3A7B"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0</w:t>
            </w:r>
          </w:p>
        </w:tc>
        <w:tc>
          <w:tcPr>
            <w:tcW w:w="1299" w:type="dxa"/>
          </w:tcPr>
          <w:p w14:paraId="366C8B01"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85</w:t>
            </w:r>
          </w:p>
        </w:tc>
      </w:tr>
      <w:tr w:rsidR="00573230" w:rsidRPr="00956743" w14:paraId="6CAFF35F" w14:textId="77777777" w:rsidTr="00573230">
        <w:tc>
          <w:tcPr>
            <w:cnfStyle w:val="001000000000" w:firstRow="0" w:lastRow="0" w:firstColumn="1" w:lastColumn="0" w:oddVBand="0" w:evenVBand="0" w:oddHBand="0" w:evenHBand="0" w:firstRowFirstColumn="0" w:firstRowLastColumn="0" w:lastRowFirstColumn="0" w:lastRowLastColumn="0"/>
            <w:tcW w:w="4179" w:type="dxa"/>
          </w:tcPr>
          <w:p w14:paraId="6BB1ED15"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b w:val="0"/>
              </w:rPr>
              <w:t>Pamatstruktūras pārbaude</w:t>
            </w:r>
          </w:p>
        </w:tc>
        <w:tc>
          <w:tcPr>
            <w:tcW w:w="1525" w:type="dxa"/>
          </w:tcPr>
          <w:p w14:paraId="23E13757"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13</w:t>
            </w:r>
          </w:p>
        </w:tc>
        <w:tc>
          <w:tcPr>
            <w:tcW w:w="2179" w:type="dxa"/>
          </w:tcPr>
          <w:p w14:paraId="1214D010"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0</w:t>
            </w:r>
          </w:p>
        </w:tc>
        <w:tc>
          <w:tcPr>
            <w:tcW w:w="1299" w:type="dxa"/>
          </w:tcPr>
          <w:p w14:paraId="437EA5EB"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87</w:t>
            </w:r>
          </w:p>
        </w:tc>
      </w:tr>
      <w:tr w:rsidR="00573230" w:rsidRPr="00956743" w14:paraId="7589E985" w14:textId="77777777" w:rsidTr="00573230">
        <w:tc>
          <w:tcPr>
            <w:cnfStyle w:val="001000000000" w:firstRow="0" w:lastRow="0" w:firstColumn="1" w:lastColumn="0" w:oddVBand="0" w:evenVBand="0" w:oddHBand="0" w:evenHBand="0" w:firstRowFirstColumn="0" w:firstRowLastColumn="0" w:lastRowFirstColumn="0" w:lastRowLastColumn="0"/>
            <w:tcW w:w="4179" w:type="dxa"/>
          </w:tcPr>
          <w:p w14:paraId="35187CE6"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b w:val="0"/>
              </w:rPr>
              <w:t>Galvenā navigācija</w:t>
            </w:r>
          </w:p>
        </w:tc>
        <w:tc>
          <w:tcPr>
            <w:tcW w:w="1525" w:type="dxa"/>
          </w:tcPr>
          <w:p w14:paraId="077C40ED"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11</w:t>
            </w:r>
          </w:p>
        </w:tc>
        <w:tc>
          <w:tcPr>
            <w:tcW w:w="2179" w:type="dxa"/>
          </w:tcPr>
          <w:p w14:paraId="44D36E82"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0</w:t>
            </w:r>
          </w:p>
        </w:tc>
        <w:tc>
          <w:tcPr>
            <w:tcW w:w="1299" w:type="dxa"/>
          </w:tcPr>
          <w:p w14:paraId="7E4343B8"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89</w:t>
            </w:r>
          </w:p>
        </w:tc>
      </w:tr>
      <w:tr w:rsidR="00573230" w:rsidRPr="00956743" w14:paraId="1E92EDF9" w14:textId="77777777" w:rsidTr="00573230">
        <w:tc>
          <w:tcPr>
            <w:cnfStyle w:val="001000000000" w:firstRow="0" w:lastRow="0" w:firstColumn="1" w:lastColumn="0" w:oddVBand="0" w:evenVBand="0" w:oddHBand="0" w:evenHBand="0" w:firstRowFirstColumn="0" w:firstRowLastColumn="0" w:lastRowFirstColumn="0" w:lastRowLastColumn="0"/>
            <w:tcW w:w="4179" w:type="dxa"/>
          </w:tcPr>
          <w:p w14:paraId="46D080F0"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b w:val="0"/>
              </w:rPr>
              <w:t>Saturs, kas kustas, mirgo un zibsnī</w:t>
            </w:r>
          </w:p>
        </w:tc>
        <w:tc>
          <w:tcPr>
            <w:tcW w:w="1525" w:type="dxa"/>
          </w:tcPr>
          <w:p w14:paraId="47EF4723"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10</w:t>
            </w:r>
          </w:p>
        </w:tc>
        <w:tc>
          <w:tcPr>
            <w:tcW w:w="2179" w:type="dxa"/>
          </w:tcPr>
          <w:p w14:paraId="4188DC49"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43</w:t>
            </w:r>
          </w:p>
        </w:tc>
        <w:tc>
          <w:tcPr>
            <w:tcW w:w="1299" w:type="dxa"/>
          </w:tcPr>
          <w:p w14:paraId="3A77BCCE"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47</w:t>
            </w:r>
          </w:p>
        </w:tc>
      </w:tr>
      <w:tr w:rsidR="00573230" w:rsidRPr="00956743" w14:paraId="0C732484" w14:textId="77777777" w:rsidTr="00573230">
        <w:tc>
          <w:tcPr>
            <w:cnfStyle w:val="001000000000" w:firstRow="0" w:lastRow="0" w:firstColumn="1" w:lastColumn="0" w:oddVBand="0" w:evenVBand="0" w:oddHBand="0" w:evenHBand="0" w:firstRowFirstColumn="0" w:firstRowLastColumn="0" w:lastRowFirstColumn="0" w:lastRowLastColumn="0"/>
            <w:tcW w:w="4179" w:type="dxa"/>
          </w:tcPr>
          <w:p w14:paraId="05C039B6" w14:textId="77777777" w:rsidR="00573230" w:rsidRPr="00956743" w:rsidRDefault="002D11A0" w:rsidP="00B47596">
            <w:pPr>
              <w:tabs>
                <w:tab w:val="left" w:pos="567"/>
              </w:tabs>
              <w:spacing w:before="240" w:after="160" w:line="360" w:lineRule="auto"/>
              <w:rPr>
                <w:rFonts w:ascii="Arial" w:hAnsi="Arial" w:cs="Arial"/>
              </w:rPr>
            </w:pPr>
            <w:r w:rsidRPr="00956743">
              <w:rPr>
                <w:rFonts w:ascii="Arial" w:hAnsi="Arial" w:cs="Arial"/>
                <w:b w:val="0"/>
              </w:rPr>
              <w:t>Teksta izmēra tālummaiņa</w:t>
            </w:r>
          </w:p>
        </w:tc>
        <w:tc>
          <w:tcPr>
            <w:tcW w:w="1525" w:type="dxa"/>
          </w:tcPr>
          <w:p w14:paraId="3A729CD6"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7</w:t>
            </w:r>
          </w:p>
        </w:tc>
        <w:tc>
          <w:tcPr>
            <w:tcW w:w="2179" w:type="dxa"/>
          </w:tcPr>
          <w:p w14:paraId="59F78D8A"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0</w:t>
            </w:r>
          </w:p>
        </w:tc>
        <w:tc>
          <w:tcPr>
            <w:tcW w:w="1299" w:type="dxa"/>
          </w:tcPr>
          <w:p w14:paraId="08FDD222" w14:textId="77777777" w:rsidR="00573230" w:rsidRPr="00956743" w:rsidRDefault="002D11A0" w:rsidP="00B47596">
            <w:pPr>
              <w:tabs>
                <w:tab w:val="left" w:pos="567"/>
              </w:tabs>
              <w:spacing w:before="240" w:after="160"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956743">
              <w:rPr>
                <w:rFonts w:ascii="Arial" w:hAnsi="Arial" w:cs="Arial"/>
              </w:rPr>
              <w:t>93</w:t>
            </w:r>
          </w:p>
        </w:tc>
      </w:tr>
    </w:tbl>
    <w:p w14:paraId="384C9E57" w14:textId="77777777" w:rsidR="00573230" w:rsidRPr="00956743" w:rsidRDefault="00573230" w:rsidP="00B47596">
      <w:pPr>
        <w:tabs>
          <w:tab w:val="left" w:pos="567"/>
        </w:tabs>
        <w:spacing w:before="240" w:line="360" w:lineRule="auto"/>
        <w:rPr>
          <w:rFonts w:ascii="Arial" w:hAnsi="Arial" w:cs="Arial"/>
        </w:rPr>
      </w:pPr>
    </w:p>
    <w:p w14:paraId="6E6346E5" w14:textId="3096A110" w:rsidR="00573230" w:rsidRPr="00956743" w:rsidRDefault="00573230" w:rsidP="00B47596">
      <w:pPr>
        <w:tabs>
          <w:tab w:val="left" w:pos="567"/>
        </w:tabs>
        <w:spacing w:before="240" w:line="360" w:lineRule="auto"/>
        <w:rPr>
          <w:rFonts w:ascii="Arial" w:hAnsi="Arial" w:cs="Arial"/>
        </w:rPr>
      </w:pPr>
    </w:p>
    <w:p w14:paraId="28799A66" w14:textId="77777777" w:rsidR="00561FAD" w:rsidRPr="00956743" w:rsidRDefault="00561FAD" w:rsidP="00B47596">
      <w:pPr>
        <w:tabs>
          <w:tab w:val="left" w:pos="567"/>
        </w:tabs>
        <w:spacing w:before="240" w:line="360" w:lineRule="auto"/>
        <w:rPr>
          <w:rFonts w:ascii="Arial" w:hAnsi="Arial" w:cs="Arial"/>
        </w:rPr>
      </w:pPr>
    </w:p>
    <w:p w14:paraId="14FE6E1C" w14:textId="77777777" w:rsidR="00561FAD" w:rsidRPr="00956743" w:rsidRDefault="00561FAD" w:rsidP="00B47596">
      <w:pPr>
        <w:tabs>
          <w:tab w:val="left" w:pos="567"/>
        </w:tabs>
        <w:spacing w:before="240" w:line="360" w:lineRule="auto"/>
        <w:rPr>
          <w:rFonts w:ascii="Arial" w:hAnsi="Arial" w:cs="Arial"/>
        </w:rPr>
      </w:pPr>
    </w:p>
    <w:p w14:paraId="574700B7" w14:textId="77777777" w:rsidR="00561FAD" w:rsidRPr="00956743" w:rsidRDefault="00561FAD" w:rsidP="00B47596">
      <w:pPr>
        <w:tabs>
          <w:tab w:val="left" w:pos="567"/>
        </w:tabs>
        <w:spacing w:before="240" w:line="360" w:lineRule="auto"/>
        <w:rPr>
          <w:rFonts w:ascii="Arial" w:hAnsi="Arial" w:cs="Arial"/>
        </w:rPr>
      </w:pPr>
    </w:p>
    <w:p w14:paraId="694FD63F" w14:textId="4A17A5CF" w:rsidR="00561FAD" w:rsidRPr="00956743" w:rsidRDefault="00561FAD" w:rsidP="00B47596">
      <w:pPr>
        <w:tabs>
          <w:tab w:val="left" w:pos="567"/>
        </w:tabs>
        <w:spacing w:line="360" w:lineRule="auto"/>
        <w:rPr>
          <w:rFonts w:ascii="Arial" w:hAnsi="Arial" w:cs="Arial"/>
        </w:rPr>
      </w:pPr>
      <w:r w:rsidRPr="00956743">
        <w:rPr>
          <w:rFonts w:ascii="Arial" w:hAnsi="Arial" w:cs="Arial"/>
        </w:rPr>
        <w:br w:type="page"/>
      </w:r>
    </w:p>
    <w:bookmarkStart w:id="177" w:name="_Ref207751544"/>
    <w:p w14:paraId="1137BCD8" w14:textId="1755A622" w:rsidR="00561FAD" w:rsidRPr="00956743" w:rsidRDefault="00C96283"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78" w:name="_Toc208267081"/>
      <w:r w:rsidR="00C24874" w:rsidRPr="00956743">
        <w:rPr>
          <w:rFonts w:ascii="Arial" w:hAnsi="Arial" w:cs="Arial"/>
        </w:rPr>
        <w:t>21</w:t>
      </w:r>
      <w:r w:rsidRPr="00956743">
        <w:rPr>
          <w:rFonts w:ascii="Arial" w:hAnsi="Arial" w:cs="Arial"/>
        </w:rPr>
        <w:fldChar w:fldCharType="end"/>
      </w:r>
      <w:r w:rsidR="00561FAD" w:rsidRPr="00956743">
        <w:rPr>
          <w:rFonts w:ascii="Arial" w:hAnsi="Arial" w:cs="Arial"/>
        </w:rPr>
        <w:t>. tabula. Automatizētā izvērtējuma rezultāti –kļūdas saturošu tīmekļvietņu skaits</w:t>
      </w:r>
      <w:bookmarkEnd w:id="177"/>
      <w:bookmarkEnd w:id="178"/>
    </w:p>
    <w:tbl>
      <w:tblPr>
        <w:tblStyle w:val="afd"/>
        <w:tblW w:w="896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755"/>
        <w:gridCol w:w="849"/>
        <w:gridCol w:w="3020"/>
        <w:gridCol w:w="2077"/>
        <w:gridCol w:w="2265"/>
      </w:tblGrid>
      <w:tr w:rsidR="00723496" w:rsidRPr="00956743" w14:paraId="1E5F0086" w14:textId="77777777" w:rsidTr="00A60186">
        <w:trPr>
          <w:cnfStyle w:val="100000000000" w:firstRow="1" w:lastRow="0" w:firstColumn="0" w:lastColumn="0" w:oddVBand="0" w:evenVBand="0" w:oddHBand="0" w:evenHBand="0" w:firstRowFirstColumn="0" w:firstRowLastColumn="0" w:lastRowFirstColumn="0" w:lastRowLastColumn="0"/>
        </w:trPr>
        <w:tc>
          <w:tcPr>
            <w:tcW w:w="755" w:type="dxa"/>
          </w:tcPr>
          <w:p w14:paraId="75C82AC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WCAG kritērijs</w:t>
            </w:r>
          </w:p>
        </w:tc>
        <w:tc>
          <w:tcPr>
            <w:tcW w:w="849" w:type="dxa"/>
          </w:tcPr>
          <w:p w14:paraId="1B1F45D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Līmenis</w:t>
            </w:r>
          </w:p>
        </w:tc>
        <w:tc>
          <w:tcPr>
            <w:tcW w:w="3020" w:type="dxa"/>
          </w:tcPr>
          <w:p w14:paraId="19C6AEF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Izpildes kritērijs</w:t>
            </w:r>
          </w:p>
        </w:tc>
        <w:tc>
          <w:tcPr>
            <w:tcW w:w="2077" w:type="dxa"/>
          </w:tcPr>
          <w:p w14:paraId="7632B7C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Tīmekļvietņu skaits</w:t>
            </w:r>
          </w:p>
        </w:tc>
        <w:tc>
          <w:tcPr>
            <w:tcW w:w="2265" w:type="dxa"/>
          </w:tcPr>
          <w:p w14:paraId="12C1582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Tīmekļvietņu procents</w:t>
            </w:r>
          </w:p>
        </w:tc>
      </w:tr>
      <w:tr w:rsidR="00723496" w:rsidRPr="00956743" w14:paraId="3EFC650F" w14:textId="77777777" w:rsidTr="00A60186">
        <w:tc>
          <w:tcPr>
            <w:tcW w:w="755" w:type="dxa"/>
          </w:tcPr>
          <w:p w14:paraId="3DA3C4E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4.1.2</w:t>
            </w:r>
          </w:p>
        </w:tc>
        <w:tc>
          <w:tcPr>
            <w:tcW w:w="849" w:type="dxa"/>
          </w:tcPr>
          <w:p w14:paraId="4EC6DDC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020" w:type="dxa"/>
          </w:tcPr>
          <w:p w14:paraId="3E3672F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Nosaukums, loma, vērtība</w:t>
            </w:r>
          </w:p>
        </w:tc>
        <w:tc>
          <w:tcPr>
            <w:tcW w:w="2077" w:type="dxa"/>
          </w:tcPr>
          <w:p w14:paraId="49E5EBAA"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689</w:t>
            </w:r>
          </w:p>
        </w:tc>
        <w:tc>
          <w:tcPr>
            <w:tcW w:w="2265" w:type="dxa"/>
          </w:tcPr>
          <w:p w14:paraId="148EA27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96%</w:t>
            </w:r>
          </w:p>
        </w:tc>
      </w:tr>
      <w:tr w:rsidR="00723496" w:rsidRPr="00956743" w14:paraId="596420B1" w14:textId="77777777" w:rsidTr="00A60186">
        <w:tc>
          <w:tcPr>
            <w:tcW w:w="755" w:type="dxa"/>
          </w:tcPr>
          <w:p w14:paraId="73BDCD82"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2.4.4</w:t>
            </w:r>
          </w:p>
        </w:tc>
        <w:tc>
          <w:tcPr>
            <w:tcW w:w="849" w:type="dxa"/>
          </w:tcPr>
          <w:p w14:paraId="5381E4FE"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020" w:type="dxa"/>
          </w:tcPr>
          <w:p w14:paraId="393ACC59"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Saites saturs (kontekstā)</w:t>
            </w:r>
          </w:p>
        </w:tc>
        <w:tc>
          <w:tcPr>
            <w:tcW w:w="2077" w:type="dxa"/>
          </w:tcPr>
          <w:p w14:paraId="1FBE57A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656</w:t>
            </w:r>
          </w:p>
        </w:tc>
        <w:tc>
          <w:tcPr>
            <w:tcW w:w="2265" w:type="dxa"/>
          </w:tcPr>
          <w:p w14:paraId="6434D1DE"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91%</w:t>
            </w:r>
          </w:p>
        </w:tc>
      </w:tr>
      <w:tr w:rsidR="00723496" w:rsidRPr="00956743" w14:paraId="53CF232A" w14:textId="77777777" w:rsidTr="00A60186">
        <w:tc>
          <w:tcPr>
            <w:tcW w:w="755" w:type="dxa"/>
          </w:tcPr>
          <w:p w14:paraId="7147077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1.4.3</w:t>
            </w:r>
          </w:p>
        </w:tc>
        <w:tc>
          <w:tcPr>
            <w:tcW w:w="849" w:type="dxa"/>
          </w:tcPr>
          <w:p w14:paraId="4CF6EA1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AA</w:t>
            </w:r>
          </w:p>
        </w:tc>
        <w:tc>
          <w:tcPr>
            <w:tcW w:w="3020" w:type="dxa"/>
          </w:tcPr>
          <w:p w14:paraId="377EC66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Kontrasts (minimālais)</w:t>
            </w:r>
          </w:p>
        </w:tc>
        <w:tc>
          <w:tcPr>
            <w:tcW w:w="2077" w:type="dxa"/>
          </w:tcPr>
          <w:p w14:paraId="158F102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624</w:t>
            </w:r>
          </w:p>
        </w:tc>
        <w:tc>
          <w:tcPr>
            <w:tcW w:w="2265" w:type="dxa"/>
          </w:tcPr>
          <w:p w14:paraId="2C6C5A4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87%</w:t>
            </w:r>
          </w:p>
        </w:tc>
      </w:tr>
      <w:tr w:rsidR="00723496" w:rsidRPr="00956743" w14:paraId="3197E5A6" w14:textId="77777777" w:rsidTr="00A60186">
        <w:tc>
          <w:tcPr>
            <w:tcW w:w="755" w:type="dxa"/>
          </w:tcPr>
          <w:p w14:paraId="4C84DAE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1.1.1</w:t>
            </w:r>
          </w:p>
        </w:tc>
        <w:tc>
          <w:tcPr>
            <w:tcW w:w="849" w:type="dxa"/>
          </w:tcPr>
          <w:p w14:paraId="1FCE7ED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020" w:type="dxa"/>
          </w:tcPr>
          <w:p w14:paraId="4FE4334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Netekstuāls saturs</w:t>
            </w:r>
          </w:p>
        </w:tc>
        <w:tc>
          <w:tcPr>
            <w:tcW w:w="2077" w:type="dxa"/>
          </w:tcPr>
          <w:p w14:paraId="008F0CD9"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376</w:t>
            </w:r>
          </w:p>
        </w:tc>
        <w:tc>
          <w:tcPr>
            <w:tcW w:w="2265" w:type="dxa"/>
          </w:tcPr>
          <w:p w14:paraId="0AEC983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52%</w:t>
            </w:r>
          </w:p>
        </w:tc>
      </w:tr>
      <w:tr w:rsidR="00723496" w:rsidRPr="00956743" w14:paraId="5D8695DD" w14:textId="77777777" w:rsidTr="00A60186">
        <w:tc>
          <w:tcPr>
            <w:tcW w:w="755" w:type="dxa"/>
          </w:tcPr>
          <w:p w14:paraId="2B51DFB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1.3.1</w:t>
            </w:r>
          </w:p>
        </w:tc>
        <w:tc>
          <w:tcPr>
            <w:tcW w:w="849" w:type="dxa"/>
          </w:tcPr>
          <w:p w14:paraId="7F005FD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020" w:type="dxa"/>
          </w:tcPr>
          <w:p w14:paraId="4C696999"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Informācija un saistības</w:t>
            </w:r>
          </w:p>
        </w:tc>
        <w:tc>
          <w:tcPr>
            <w:tcW w:w="2077" w:type="dxa"/>
          </w:tcPr>
          <w:p w14:paraId="0304F484"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310</w:t>
            </w:r>
          </w:p>
        </w:tc>
        <w:tc>
          <w:tcPr>
            <w:tcW w:w="2265" w:type="dxa"/>
          </w:tcPr>
          <w:p w14:paraId="70252EF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43%</w:t>
            </w:r>
          </w:p>
        </w:tc>
      </w:tr>
      <w:tr w:rsidR="00723496" w:rsidRPr="00956743" w14:paraId="5AFDC2CA" w14:textId="77777777" w:rsidTr="00A60186">
        <w:tc>
          <w:tcPr>
            <w:tcW w:w="755" w:type="dxa"/>
          </w:tcPr>
          <w:p w14:paraId="0F30269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1.4.1</w:t>
            </w:r>
          </w:p>
        </w:tc>
        <w:tc>
          <w:tcPr>
            <w:tcW w:w="849" w:type="dxa"/>
          </w:tcPr>
          <w:p w14:paraId="45461B0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020" w:type="dxa"/>
          </w:tcPr>
          <w:p w14:paraId="2D875B52"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Krāsas izmantošana</w:t>
            </w:r>
          </w:p>
        </w:tc>
        <w:tc>
          <w:tcPr>
            <w:tcW w:w="2077" w:type="dxa"/>
          </w:tcPr>
          <w:p w14:paraId="3CC71DB9"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275</w:t>
            </w:r>
          </w:p>
        </w:tc>
        <w:tc>
          <w:tcPr>
            <w:tcW w:w="2265" w:type="dxa"/>
          </w:tcPr>
          <w:p w14:paraId="3DCC203E"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38%</w:t>
            </w:r>
          </w:p>
        </w:tc>
      </w:tr>
      <w:tr w:rsidR="00723496" w:rsidRPr="00956743" w14:paraId="45C40215" w14:textId="77777777" w:rsidTr="00A60186">
        <w:tc>
          <w:tcPr>
            <w:tcW w:w="755" w:type="dxa"/>
          </w:tcPr>
          <w:p w14:paraId="5426982C"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3.1.1</w:t>
            </w:r>
          </w:p>
        </w:tc>
        <w:tc>
          <w:tcPr>
            <w:tcW w:w="849" w:type="dxa"/>
          </w:tcPr>
          <w:p w14:paraId="67A8B33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020" w:type="dxa"/>
          </w:tcPr>
          <w:p w14:paraId="4DEF252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Vietnes valoda</w:t>
            </w:r>
          </w:p>
        </w:tc>
        <w:tc>
          <w:tcPr>
            <w:tcW w:w="2077" w:type="dxa"/>
          </w:tcPr>
          <w:p w14:paraId="6A715ED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123</w:t>
            </w:r>
          </w:p>
        </w:tc>
        <w:tc>
          <w:tcPr>
            <w:tcW w:w="2265" w:type="dxa"/>
          </w:tcPr>
          <w:p w14:paraId="1A518E12"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17%</w:t>
            </w:r>
          </w:p>
        </w:tc>
      </w:tr>
      <w:tr w:rsidR="00723496" w:rsidRPr="00956743" w14:paraId="485EB139" w14:textId="77777777" w:rsidTr="00A60186">
        <w:tc>
          <w:tcPr>
            <w:tcW w:w="755" w:type="dxa"/>
          </w:tcPr>
          <w:p w14:paraId="0B90CCA7"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1.4.4</w:t>
            </w:r>
          </w:p>
        </w:tc>
        <w:tc>
          <w:tcPr>
            <w:tcW w:w="849" w:type="dxa"/>
          </w:tcPr>
          <w:p w14:paraId="4D07E12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AA</w:t>
            </w:r>
          </w:p>
        </w:tc>
        <w:tc>
          <w:tcPr>
            <w:tcW w:w="3020" w:type="dxa"/>
          </w:tcPr>
          <w:p w14:paraId="4255A81A"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Teksta lieluma maina</w:t>
            </w:r>
          </w:p>
        </w:tc>
        <w:tc>
          <w:tcPr>
            <w:tcW w:w="2077" w:type="dxa"/>
          </w:tcPr>
          <w:p w14:paraId="6B1ECEDA"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116</w:t>
            </w:r>
          </w:p>
        </w:tc>
        <w:tc>
          <w:tcPr>
            <w:tcW w:w="2265" w:type="dxa"/>
          </w:tcPr>
          <w:p w14:paraId="17F26022"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16%</w:t>
            </w:r>
          </w:p>
        </w:tc>
      </w:tr>
      <w:tr w:rsidR="00723496" w:rsidRPr="00956743" w14:paraId="7EF46B58" w14:textId="77777777" w:rsidTr="00A60186">
        <w:tc>
          <w:tcPr>
            <w:tcW w:w="755" w:type="dxa"/>
          </w:tcPr>
          <w:p w14:paraId="73C1AC6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2.1.1</w:t>
            </w:r>
          </w:p>
        </w:tc>
        <w:tc>
          <w:tcPr>
            <w:tcW w:w="849" w:type="dxa"/>
          </w:tcPr>
          <w:p w14:paraId="67FEC274"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020" w:type="dxa"/>
          </w:tcPr>
          <w:p w14:paraId="3376C56A"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Tastatūra</w:t>
            </w:r>
          </w:p>
        </w:tc>
        <w:tc>
          <w:tcPr>
            <w:tcW w:w="2077" w:type="dxa"/>
          </w:tcPr>
          <w:p w14:paraId="6E80553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82</w:t>
            </w:r>
          </w:p>
        </w:tc>
        <w:tc>
          <w:tcPr>
            <w:tcW w:w="2265" w:type="dxa"/>
          </w:tcPr>
          <w:p w14:paraId="4C51F36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11%</w:t>
            </w:r>
          </w:p>
        </w:tc>
      </w:tr>
      <w:tr w:rsidR="00723496" w:rsidRPr="00956743" w14:paraId="1DD12D7F" w14:textId="77777777" w:rsidTr="00A60186">
        <w:tc>
          <w:tcPr>
            <w:tcW w:w="755" w:type="dxa"/>
          </w:tcPr>
          <w:p w14:paraId="01C70B81"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2.4.2</w:t>
            </w:r>
          </w:p>
        </w:tc>
        <w:tc>
          <w:tcPr>
            <w:tcW w:w="849" w:type="dxa"/>
          </w:tcPr>
          <w:p w14:paraId="4C11032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020" w:type="dxa"/>
          </w:tcPr>
          <w:p w14:paraId="43B26D8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Vietne ar nosaukumu</w:t>
            </w:r>
          </w:p>
        </w:tc>
        <w:tc>
          <w:tcPr>
            <w:tcW w:w="2077" w:type="dxa"/>
          </w:tcPr>
          <w:p w14:paraId="2F20784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47</w:t>
            </w:r>
          </w:p>
        </w:tc>
        <w:tc>
          <w:tcPr>
            <w:tcW w:w="2265" w:type="dxa"/>
          </w:tcPr>
          <w:p w14:paraId="0BB4453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7%</w:t>
            </w:r>
          </w:p>
        </w:tc>
      </w:tr>
      <w:tr w:rsidR="00723496" w:rsidRPr="00956743" w14:paraId="6A6AFE2F" w14:textId="77777777" w:rsidTr="00A60186">
        <w:tc>
          <w:tcPr>
            <w:tcW w:w="755" w:type="dxa"/>
          </w:tcPr>
          <w:p w14:paraId="7CCB300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3.1.2</w:t>
            </w:r>
          </w:p>
        </w:tc>
        <w:tc>
          <w:tcPr>
            <w:tcW w:w="849" w:type="dxa"/>
          </w:tcPr>
          <w:p w14:paraId="19FEAD6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AA</w:t>
            </w:r>
          </w:p>
        </w:tc>
        <w:tc>
          <w:tcPr>
            <w:tcW w:w="3020" w:type="dxa"/>
          </w:tcPr>
          <w:p w14:paraId="5A4E092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Daļu valoda</w:t>
            </w:r>
          </w:p>
        </w:tc>
        <w:tc>
          <w:tcPr>
            <w:tcW w:w="2077" w:type="dxa"/>
          </w:tcPr>
          <w:p w14:paraId="7EC0F4E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8</w:t>
            </w:r>
          </w:p>
        </w:tc>
        <w:tc>
          <w:tcPr>
            <w:tcW w:w="2265" w:type="dxa"/>
          </w:tcPr>
          <w:p w14:paraId="4B7F36E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w:t>
            </w:r>
          </w:p>
        </w:tc>
      </w:tr>
      <w:tr w:rsidR="00723496" w:rsidRPr="00956743" w14:paraId="69A3FB19" w14:textId="77777777" w:rsidTr="00A60186">
        <w:tc>
          <w:tcPr>
            <w:tcW w:w="755" w:type="dxa"/>
          </w:tcPr>
          <w:p w14:paraId="25A633F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2.2.2</w:t>
            </w:r>
          </w:p>
        </w:tc>
        <w:tc>
          <w:tcPr>
            <w:tcW w:w="849" w:type="dxa"/>
          </w:tcPr>
          <w:p w14:paraId="7424F507"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020" w:type="dxa"/>
          </w:tcPr>
          <w:p w14:paraId="48D90D5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proofErr w:type="spellStart"/>
            <w:r w:rsidRPr="00956743">
              <w:rPr>
                <w:rFonts w:ascii="Arial" w:hAnsi="Arial" w:cs="Arial"/>
                <w:color w:val="000000"/>
              </w:rPr>
              <w:t>Pauzešana</w:t>
            </w:r>
            <w:proofErr w:type="spellEnd"/>
            <w:r w:rsidRPr="00956743">
              <w:rPr>
                <w:rFonts w:ascii="Arial" w:hAnsi="Arial" w:cs="Arial"/>
                <w:color w:val="000000"/>
              </w:rPr>
              <w:t>, apturēšana, slēpšana</w:t>
            </w:r>
          </w:p>
        </w:tc>
        <w:tc>
          <w:tcPr>
            <w:tcW w:w="2077" w:type="dxa"/>
          </w:tcPr>
          <w:p w14:paraId="49E2CAD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w:t>
            </w:r>
          </w:p>
        </w:tc>
        <w:tc>
          <w:tcPr>
            <w:tcW w:w="2265" w:type="dxa"/>
          </w:tcPr>
          <w:p w14:paraId="1C8D0921"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r>
      <w:tr w:rsidR="00723496" w:rsidRPr="00956743" w14:paraId="0B274029" w14:textId="77777777" w:rsidTr="00A60186">
        <w:tc>
          <w:tcPr>
            <w:tcW w:w="755" w:type="dxa"/>
          </w:tcPr>
          <w:p w14:paraId="52E4CC31"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lastRenderedPageBreak/>
              <w:t>1.3.5</w:t>
            </w:r>
          </w:p>
        </w:tc>
        <w:tc>
          <w:tcPr>
            <w:tcW w:w="849" w:type="dxa"/>
          </w:tcPr>
          <w:p w14:paraId="2E7A5309"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AA</w:t>
            </w:r>
          </w:p>
        </w:tc>
        <w:tc>
          <w:tcPr>
            <w:tcW w:w="3020" w:type="dxa"/>
          </w:tcPr>
          <w:p w14:paraId="25D054F1"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Ievades mērķa identificēšana</w:t>
            </w:r>
          </w:p>
        </w:tc>
        <w:tc>
          <w:tcPr>
            <w:tcW w:w="2077" w:type="dxa"/>
          </w:tcPr>
          <w:p w14:paraId="44575EC4"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w:t>
            </w:r>
          </w:p>
        </w:tc>
        <w:tc>
          <w:tcPr>
            <w:tcW w:w="2265" w:type="dxa"/>
          </w:tcPr>
          <w:p w14:paraId="66DB6E67"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r>
    </w:tbl>
    <w:p w14:paraId="066F4574" w14:textId="77777777" w:rsidR="00723496" w:rsidRPr="00956743" w:rsidRDefault="00723496" w:rsidP="00B47596">
      <w:pPr>
        <w:tabs>
          <w:tab w:val="left" w:pos="567"/>
        </w:tabs>
        <w:spacing w:before="240" w:line="360" w:lineRule="auto"/>
        <w:rPr>
          <w:rFonts w:ascii="Arial" w:hAnsi="Arial" w:cs="Arial"/>
        </w:rPr>
      </w:pPr>
    </w:p>
    <w:tbl>
      <w:tblPr>
        <w:tblStyle w:val="afc"/>
        <w:tblW w:w="9192" w:type="dxa"/>
        <w:tblLayout w:type="fixed"/>
        <w:tblLook w:val="0020" w:firstRow="1" w:lastRow="0" w:firstColumn="0" w:lastColumn="0" w:noHBand="0" w:noVBand="0"/>
      </w:tblPr>
      <w:tblGrid>
        <w:gridCol w:w="9192"/>
      </w:tblGrid>
      <w:tr w:rsidR="00573230" w:rsidRPr="00956743" w14:paraId="4C5F8997" w14:textId="77777777" w:rsidTr="00D62A74">
        <w:trPr>
          <w:cnfStyle w:val="100000000000" w:firstRow="1" w:lastRow="0" w:firstColumn="0" w:lastColumn="0" w:oddVBand="0" w:evenVBand="0" w:oddHBand="0" w:evenHBand="0" w:firstRowFirstColumn="0" w:firstRowLastColumn="0" w:lastRowFirstColumn="0" w:lastRowLastColumn="0"/>
        </w:trPr>
        <w:tc>
          <w:tcPr>
            <w:tcW w:w="9192" w:type="dxa"/>
          </w:tcPr>
          <w:p w14:paraId="24903C21" w14:textId="77777777" w:rsidR="00573230" w:rsidRPr="00956743" w:rsidRDefault="00573230" w:rsidP="00B47596">
            <w:pPr>
              <w:tabs>
                <w:tab w:val="left" w:pos="567"/>
              </w:tabs>
              <w:spacing w:before="240" w:line="360" w:lineRule="auto"/>
              <w:rPr>
                <w:rFonts w:ascii="Arial" w:eastAsia="Times New Roman" w:hAnsi="Arial" w:cs="Arial"/>
                <w:sz w:val="24"/>
                <w:szCs w:val="24"/>
              </w:rPr>
            </w:pPr>
            <w:bookmarkStart w:id="179" w:name="bookmark=id.zhoguygxw91t" w:colFirst="0" w:colLast="0"/>
            <w:bookmarkEnd w:id="179"/>
          </w:p>
        </w:tc>
      </w:tr>
    </w:tbl>
    <w:p w14:paraId="2FE2DD6E" w14:textId="6DCA5871" w:rsidR="00561FAD" w:rsidRPr="00956743" w:rsidRDefault="00561FAD" w:rsidP="00B47596">
      <w:pPr>
        <w:tabs>
          <w:tab w:val="left" w:pos="567"/>
        </w:tabs>
        <w:spacing w:line="360" w:lineRule="auto"/>
        <w:rPr>
          <w:rFonts w:ascii="Arial" w:hAnsi="Arial" w:cs="Arial"/>
        </w:rPr>
      </w:pPr>
      <w:r w:rsidRPr="00956743">
        <w:rPr>
          <w:rFonts w:ascii="Arial" w:hAnsi="Arial" w:cs="Arial"/>
        </w:rPr>
        <w:br w:type="page"/>
      </w:r>
    </w:p>
    <w:bookmarkStart w:id="180" w:name="_Ref207751618"/>
    <w:p w14:paraId="72E3AF19" w14:textId="4A4A69CB" w:rsidR="00573230" w:rsidRPr="00956743" w:rsidRDefault="00C96283"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81" w:name="_Toc208267082"/>
      <w:r w:rsidR="00C24874" w:rsidRPr="00956743">
        <w:rPr>
          <w:rFonts w:ascii="Arial" w:hAnsi="Arial" w:cs="Arial"/>
        </w:rPr>
        <w:t>22</w:t>
      </w:r>
      <w:r w:rsidRPr="00956743">
        <w:rPr>
          <w:rFonts w:ascii="Arial" w:hAnsi="Arial" w:cs="Arial"/>
        </w:rPr>
        <w:fldChar w:fldCharType="end"/>
      </w:r>
      <w:r w:rsidR="00561FAD" w:rsidRPr="00956743">
        <w:rPr>
          <w:rFonts w:ascii="Arial" w:hAnsi="Arial" w:cs="Arial"/>
        </w:rPr>
        <w:t>. tabula. Automatizētā izvērtējuma rezultāti - Kļūdas saturošu lapu skaits</w:t>
      </w:r>
      <w:bookmarkEnd w:id="180"/>
      <w:bookmarkEnd w:id="181"/>
    </w:p>
    <w:tbl>
      <w:tblPr>
        <w:tblStyle w:val="aff"/>
        <w:tblW w:w="89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164"/>
        <w:gridCol w:w="1076"/>
        <w:gridCol w:w="3826"/>
        <w:gridCol w:w="1435"/>
        <w:gridCol w:w="1459"/>
      </w:tblGrid>
      <w:tr w:rsidR="00723496" w:rsidRPr="00956743" w14:paraId="62222962" w14:textId="77777777" w:rsidTr="00A60186">
        <w:trPr>
          <w:cnfStyle w:val="100000000000" w:firstRow="1" w:lastRow="0" w:firstColumn="0" w:lastColumn="0" w:oddVBand="0" w:evenVBand="0" w:oddHBand="0" w:evenHBand="0" w:firstRowFirstColumn="0" w:firstRowLastColumn="0" w:lastRowFirstColumn="0" w:lastRowLastColumn="0"/>
        </w:trPr>
        <w:tc>
          <w:tcPr>
            <w:tcW w:w="1164" w:type="dxa"/>
          </w:tcPr>
          <w:p w14:paraId="0AE260F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WCAG kritērijs</w:t>
            </w:r>
          </w:p>
        </w:tc>
        <w:tc>
          <w:tcPr>
            <w:tcW w:w="1076" w:type="dxa"/>
          </w:tcPr>
          <w:p w14:paraId="29AF4651"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Līmenis</w:t>
            </w:r>
          </w:p>
        </w:tc>
        <w:tc>
          <w:tcPr>
            <w:tcW w:w="3826" w:type="dxa"/>
          </w:tcPr>
          <w:p w14:paraId="44294FB1"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Izpildes kritērijs</w:t>
            </w:r>
          </w:p>
        </w:tc>
        <w:tc>
          <w:tcPr>
            <w:tcW w:w="1435" w:type="dxa"/>
          </w:tcPr>
          <w:p w14:paraId="7FE310F7"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Lapu skaits</w:t>
            </w:r>
          </w:p>
        </w:tc>
        <w:tc>
          <w:tcPr>
            <w:tcW w:w="1459" w:type="dxa"/>
          </w:tcPr>
          <w:p w14:paraId="450EC18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Lapu procents</w:t>
            </w:r>
          </w:p>
        </w:tc>
      </w:tr>
      <w:tr w:rsidR="00723496" w:rsidRPr="00956743" w14:paraId="3015C5F4" w14:textId="77777777" w:rsidTr="00A60186">
        <w:tc>
          <w:tcPr>
            <w:tcW w:w="1164" w:type="dxa"/>
          </w:tcPr>
          <w:p w14:paraId="539A854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4.1.2</w:t>
            </w:r>
          </w:p>
        </w:tc>
        <w:tc>
          <w:tcPr>
            <w:tcW w:w="1076" w:type="dxa"/>
          </w:tcPr>
          <w:p w14:paraId="69F86F47"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826" w:type="dxa"/>
          </w:tcPr>
          <w:p w14:paraId="7AD1D93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Nosaukums, loma, vērtība</w:t>
            </w:r>
          </w:p>
        </w:tc>
        <w:tc>
          <w:tcPr>
            <w:tcW w:w="1435" w:type="dxa"/>
          </w:tcPr>
          <w:p w14:paraId="5F8839A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43 632</w:t>
            </w:r>
          </w:p>
        </w:tc>
        <w:tc>
          <w:tcPr>
            <w:tcW w:w="1459" w:type="dxa"/>
          </w:tcPr>
          <w:p w14:paraId="0818879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84%</w:t>
            </w:r>
          </w:p>
        </w:tc>
      </w:tr>
      <w:tr w:rsidR="00723496" w:rsidRPr="00956743" w14:paraId="23B3EB73" w14:textId="77777777" w:rsidTr="00A60186">
        <w:tc>
          <w:tcPr>
            <w:tcW w:w="1164" w:type="dxa"/>
          </w:tcPr>
          <w:p w14:paraId="4E57FA4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1.4.3</w:t>
            </w:r>
          </w:p>
        </w:tc>
        <w:tc>
          <w:tcPr>
            <w:tcW w:w="1076" w:type="dxa"/>
          </w:tcPr>
          <w:p w14:paraId="2029716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AA</w:t>
            </w:r>
          </w:p>
        </w:tc>
        <w:tc>
          <w:tcPr>
            <w:tcW w:w="3826" w:type="dxa"/>
          </w:tcPr>
          <w:p w14:paraId="70F13132"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Kontrasts (minimālais)</w:t>
            </w:r>
          </w:p>
        </w:tc>
        <w:tc>
          <w:tcPr>
            <w:tcW w:w="1435" w:type="dxa"/>
          </w:tcPr>
          <w:p w14:paraId="6FF939C1"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26 695</w:t>
            </w:r>
          </w:p>
        </w:tc>
        <w:tc>
          <w:tcPr>
            <w:tcW w:w="1459" w:type="dxa"/>
          </w:tcPr>
          <w:p w14:paraId="4729A53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52%</w:t>
            </w:r>
          </w:p>
        </w:tc>
      </w:tr>
      <w:tr w:rsidR="00723496" w:rsidRPr="00956743" w14:paraId="64E64834" w14:textId="77777777" w:rsidTr="00A60186">
        <w:tc>
          <w:tcPr>
            <w:tcW w:w="1164" w:type="dxa"/>
          </w:tcPr>
          <w:p w14:paraId="485C64A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2.4.4</w:t>
            </w:r>
          </w:p>
        </w:tc>
        <w:tc>
          <w:tcPr>
            <w:tcW w:w="1076" w:type="dxa"/>
          </w:tcPr>
          <w:p w14:paraId="1B8E5E9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826" w:type="dxa"/>
          </w:tcPr>
          <w:p w14:paraId="3FD0A83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Saites saturs (kontekstā)</w:t>
            </w:r>
          </w:p>
        </w:tc>
        <w:tc>
          <w:tcPr>
            <w:tcW w:w="1435" w:type="dxa"/>
          </w:tcPr>
          <w:p w14:paraId="42D2377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24 411</w:t>
            </w:r>
          </w:p>
        </w:tc>
        <w:tc>
          <w:tcPr>
            <w:tcW w:w="1459" w:type="dxa"/>
          </w:tcPr>
          <w:p w14:paraId="15A7E419"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47%</w:t>
            </w:r>
          </w:p>
        </w:tc>
      </w:tr>
      <w:tr w:rsidR="00723496" w:rsidRPr="00956743" w14:paraId="414A59B4" w14:textId="77777777" w:rsidTr="00A60186">
        <w:tc>
          <w:tcPr>
            <w:tcW w:w="1164" w:type="dxa"/>
          </w:tcPr>
          <w:p w14:paraId="716CEAC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1.1.1</w:t>
            </w:r>
          </w:p>
        </w:tc>
        <w:tc>
          <w:tcPr>
            <w:tcW w:w="1076" w:type="dxa"/>
          </w:tcPr>
          <w:p w14:paraId="7A779FBE"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826" w:type="dxa"/>
          </w:tcPr>
          <w:p w14:paraId="5A3838E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Netekstuāls saturs</w:t>
            </w:r>
          </w:p>
        </w:tc>
        <w:tc>
          <w:tcPr>
            <w:tcW w:w="1435" w:type="dxa"/>
          </w:tcPr>
          <w:p w14:paraId="39ECD482"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9 137</w:t>
            </w:r>
          </w:p>
        </w:tc>
        <w:tc>
          <w:tcPr>
            <w:tcW w:w="1459" w:type="dxa"/>
          </w:tcPr>
          <w:p w14:paraId="4DA1551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18%</w:t>
            </w:r>
          </w:p>
        </w:tc>
      </w:tr>
      <w:tr w:rsidR="00723496" w:rsidRPr="00956743" w14:paraId="1676C1A9" w14:textId="77777777" w:rsidTr="00A60186">
        <w:tc>
          <w:tcPr>
            <w:tcW w:w="1164" w:type="dxa"/>
          </w:tcPr>
          <w:p w14:paraId="5C601C04"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1.4.4</w:t>
            </w:r>
          </w:p>
        </w:tc>
        <w:tc>
          <w:tcPr>
            <w:tcW w:w="1076" w:type="dxa"/>
          </w:tcPr>
          <w:p w14:paraId="6E1FA62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AA</w:t>
            </w:r>
          </w:p>
        </w:tc>
        <w:tc>
          <w:tcPr>
            <w:tcW w:w="3826" w:type="dxa"/>
          </w:tcPr>
          <w:p w14:paraId="4F37460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Teksta lieluma maina</w:t>
            </w:r>
          </w:p>
        </w:tc>
        <w:tc>
          <w:tcPr>
            <w:tcW w:w="1435" w:type="dxa"/>
          </w:tcPr>
          <w:p w14:paraId="16860BD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6 473</w:t>
            </w:r>
          </w:p>
        </w:tc>
        <w:tc>
          <w:tcPr>
            <w:tcW w:w="1459" w:type="dxa"/>
          </w:tcPr>
          <w:p w14:paraId="2F81827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13%</w:t>
            </w:r>
          </w:p>
        </w:tc>
      </w:tr>
      <w:tr w:rsidR="00723496" w:rsidRPr="00956743" w14:paraId="61126D8A" w14:textId="77777777" w:rsidTr="00A60186">
        <w:tc>
          <w:tcPr>
            <w:tcW w:w="1164" w:type="dxa"/>
          </w:tcPr>
          <w:p w14:paraId="64F02D3C"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1.3.1</w:t>
            </w:r>
          </w:p>
        </w:tc>
        <w:tc>
          <w:tcPr>
            <w:tcW w:w="1076" w:type="dxa"/>
          </w:tcPr>
          <w:p w14:paraId="6D044384"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826" w:type="dxa"/>
          </w:tcPr>
          <w:p w14:paraId="579F0E4C"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Informācija un saistības</w:t>
            </w:r>
          </w:p>
        </w:tc>
        <w:tc>
          <w:tcPr>
            <w:tcW w:w="1435" w:type="dxa"/>
          </w:tcPr>
          <w:p w14:paraId="0BF45074"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4 837</w:t>
            </w:r>
          </w:p>
        </w:tc>
        <w:tc>
          <w:tcPr>
            <w:tcW w:w="1459" w:type="dxa"/>
          </w:tcPr>
          <w:p w14:paraId="36BF39A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w:t>
            </w:r>
          </w:p>
        </w:tc>
      </w:tr>
      <w:tr w:rsidR="00723496" w:rsidRPr="00956743" w14:paraId="3A963FB5" w14:textId="77777777" w:rsidTr="00A60186">
        <w:tc>
          <w:tcPr>
            <w:tcW w:w="1164" w:type="dxa"/>
          </w:tcPr>
          <w:p w14:paraId="1B012CB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1.4.1</w:t>
            </w:r>
          </w:p>
        </w:tc>
        <w:tc>
          <w:tcPr>
            <w:tcW w:w="1076" w:type="dxa"/>
          </w:tcPr>
          <w:p w14:paraId="171E0DD4"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826" w:type="dxa"/>
          </w:tcPr>
          <w:p w14:paraId="7705363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Krāsas izmantošana</w:t>
            </w:r>
          </w:p>
        </w:tc>
        <w:tc>
          <w:tcPr>
            <w:tcW w:w="1435" w:type="dxa"/>
          </w:tcPr>
          <w:p w14:paraId="1DFD984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4 660</w:t>
            </w:r>
          </w:p>
        </w:tc>
        <w:tc>
          <w:tcPr>
            <w:tcW w:w="1459" w:type="dxa"/>
          </w:tcPr>
          <w:p w14:paraId="24C87DFE"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w:t>
            </w:r>
          </w:p>
        </w:tc>
      </w:tr>
      <w:tr w:rsidR="00723496" w:rsidRPr="00956743" w14:paraId="4C1B4E13" w14:textId="77777777" w:rsidTr="00A60186">
        <w:tc>
          <w:tcPr>
            <w:tcW w:w="1164" w:type="dxa"/>
          </w:tcPr>
          <w:p w14:paraId="3116D2B4"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3.1.1</w:t>
            </w:r>
          </w:p>
        </w:tc>
        <w:tc>
          <w:tcPr>
            <w:tcW w:w="1076" w:type="dxa"/>
          </w:tcPr>
          <w:p w14:paraId="539E15F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826" w:type="dxa"/>
          </w:tcPr>
          <w:p w14:paraId="72BD5EA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Vietnes valoda</w:t>
            </w:r>
          </w:p>
        </w:tc>
        <w:tc>
          <w:tcPr>
            <w:tcW w:w="1435" w:type="dxa"/>
          </w:tcPr>
          <w:p w14:paraId="65E4EFC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4 205</w:t>
            </w:r>
          </w:p>
        </w:tc>
        <w:tc>
          <w:tcPr>
            <w:tcW w:w="1459" w:type="dxa"/>
          </w:tcPr>
          <w:p w14:paraId="1AD0821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8%</w:t>
            </w:r>
          </w:p>
        </w:tc>
      </w:tr>
      <w:tr w:rsidR="00723496" w:rsidRPr="00956743" w14:paraId="6BCF8F70" w14:textId="77777777" w:rsidTr="00A60186">
        <w:tc>
          <w:tcPr>
            <w:tcW w:w="1164" w:type="dxa"/>
          </w:tcPr>
          <w:p w14:paraId="4E8EFEB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2.1.1</w:t>
            </w:r>
          </w:p>
        </w:tc>
        <w:tc>
          <w:tcPr>
            <w:tcW w:w="1076" w:type="dxa"/>
          </w:tcPr>
          <w:p w14:paraId="5ECE040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826" w:type="dxa"/>
          </w:tcPr>
          <w:p w14:paraId="207D42B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Tastatūra</w:t>
            </w:r>
          </w:p>
        </w:tc>
        <w:tc>
          <w:tcPr>
            <w:tcW w:w="1435" w:type="dxa"/>
          </w:tcPr>
          <w:p w14:paraId="0074DC2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459</w:t>
            </w:r>
          </w:p>
        </w:tc>
        <w:tc>
          <w:tcPr>
            <w:tcW w:w="1459" w:type="dxa"/>
          </w:tcPr>
          <w:p w14:paraId="1E2E285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w:t>
            </w:r>
          </w:p>
        </w:tc>
      </w:tr>
      <w:tr w:rsidR="00723496" w:rsidRPr="00956743" w14:paraId="03355525" w14:textId="77777777" w:rsidTr="00A60186">
        <w:tc>
          <w:tcPr>
            <w:tcW w:w="1164" w:type="dxa"/>
          </w:tcPr>
          <w:p w14:paraId="14BEB99C"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2.4.2</w:t>
            </w:r>
          </w:p>
        </w:tc>
        <w:tc>
          <w:tcPr>
            <w:tcW w:w="1076" w:type="dxa"/>
          </w:tcPr>
          <w:p w14:paraId="73E33F8E"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826" w:type="dxa"/>
          </w:tcPr>
          <w:p w14:paraId="700A1907"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Vietne ar nosaukumu</w:t>
            </w:r>
          </w:p>
        </w:tc>
        <w:tc>
          <w:tcPr>
            <w:tcW w:w="1435" w:type="dxa"/>
          </w:tcPr>
          <w:p w14:paraId="4E6F17D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289</w:t>
            </w:r>
          </w:p>
        </w:tc>
        <w:tc>
          <w:tcPr>
            <w:tcW w:w="1459" w:type="dxa"/>
          </w:tcPr>
          <w:p w14:paraId="16F2FF3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w:t>
            </w:r>
          </w:p>
        </w:tc>
      </w:tr>
      <w:tr w:rsidR="00723496" w:rsidRPr="00956743" w14:paraId="6F09572F" w14:textId="77777777" w:rsidTr="00A60186">
        <w:tc>
          <w:tcPr>
            <w:tcW w:w="1164" w:type="dxa"/>
          </w:tcPr>
          <w:p w14:paraId="30102B7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2.2.2</w:t>
            </w:r>
          </w:p>
        </w:tc>
        <w:tc>
          <w:tcPr>
            <w:tcW w:w="1076" w:type="dxa"/>
          </w:tcPr>
          <w:p w14:paraId="775FF82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w:t>
            </w:r>
          </w:p>
        </w:tc>
        <w:tc>
          <w:tcPr>
            <w:tcW w:w="3826" w:type="dxa"/>
          </w:tcPr>
          <w:p w14:paraId="37BEE58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proofErr w:type="spellStart"/>
            <w:r w:rsidRPr="00956743">
              <w:rPr>
                <w:rFonts w:ascii="Arial" w:hAnsi="Arial" w:cs="Arial"/>
                <w:color w:val="000000"/>
              </w:rPr>
              <w:t>Pauzešana</w:t>
            </w:r>
            <w:proofErr w:type="spellEnd"/>
            <w:r w:rsidRPr="00956743">
              <w:rPr>
                <w:rFonts w:ascii="Arial" w:hAnsi="Arial" w:cs="Arial"/>
                <w:color w:val="000000"/>
              </w:rPr>
              <w:t>, apturēšana, slēpšana</w:t>
            </w:r>
          </w:p>
        </w:tc>
        <w:tc>
          <w:tcPr>
            <w:tcW w:w="1435" w:type="dxa"/>
          </w:tcPr>
          <w:p w14:paraId="31792AD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42</w:t>
            </w:r>
          </w:p>
        </w:tc>
        <w:tc>
          <w:tcPr>
            <w:tcW w:w="1459" w:type="dxa"/>
          </w:tcPr>
          <w:p w14:paraId="106E358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r>
      <w:tr w:rsidR="00723496" w:rsidRPr="00956743" w14:paraId="042E9DBA" w14:textId="77777777" w:rsidTr="00A60186">
        <w:tc>
          <w:tcPr>
            <w:tcW w:w="1164" w:type="dxa"/>
          </w:tcPr>
          <w:p w14:paraId="546294A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3.1.2</w:t>
            </w:r>
          </w:p>
        </w:tc>
        <w:tc>
          <w:tcPr>
            <w:tcW w:w="1076" w:type="dxa"/>
          </w:tcPr>
          <w:p w14:paraId="64EE41D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AA</w:t>
            </w:r>
          </w:p>
        </w:tc>
        <w:tc>
          <w:tcPr>
            <w:tcW w:w="3826" w:type="dxa"/>
          </w:tcPr>
          <w:p w14:paraId="23615151"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Daļu valoda</w:t>
            </w:r>
          </w:p>
        </w:tc>
        <w:tc>
          <w:tcPr>
            <w:tcW w:w="1435" w:type="dxa"/>
          </w:tcPr>
          <w:p w14:paraId="6779535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8</w:t>
            </w:r>
          </w:p>
        </w:tc>
        <w:tc>
          <w:tcPr>
            <w:tcW w:w="1459" w:type="dxa"/>
          </w:tcPr>
          <w:p w14:paraId="347EEBF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r>
      <w:tr w:rsidR="00723496" w:rsidRPr="00956743" w14:paraId="01A94B0F" w14:textId="77777777" w:rsidTr="00A60186">
        <w:tc>
          <w:tcPr>
            <w:tcW w:w="1164" w:type="dxa"/>
          </w:tcPr>
          <w:p w14:paraId="0B6590E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1.3.5</w:t>
            </w:r>
          </w:p>
        </w:tc>
        <w:tc>
          <w:tcPr>
            <w:tcW w:w="1076" w:type="dxa"/>
          </w:tcPr>
          <w:p w14:paraId="5273FD4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AA</w:t>
            </w:r>
          </w:p>
        </w:tc>
        <w:tc>
          <w:tcPr>
            <w:tcW w:w="3826" w:type="dxa"/>
          </w:tcPr>
          <w:p w14:paraId="46C94C9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Ievades mērķa identificēšana</w:t>
            </w:r>
          </w:p>
        </w:tc>
        <w:tc>
          <w:tcPr>
            <w:tcW w:w="1435" w:type="dxa"/>
          </w:tcPr>
          <w:p w14:paraId="338BF9A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w:t>
            </w:r>
          </w:p>
        </w:tc>
        <w:tc>
          <w:tcPr>
            <w:tcW w:w="1459" w:type="dxa"/>
          </w:tcPr>
          <w:p w14:paraId="1BF42E84"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0%</w:t>
            </w:r>
          </w:p>
        </w:tc>
      </w:tr>
    </w:tbl>
    <w:p w14:paraId="5F4008FB" w14:textId="77777777" w:rsidR="00573230" w:rsidRPr="00956743" w:rsidRDefault="00573230" w:rsidP="00B47596">
      <w:pPr>
        <w:tabs>
          <w:tab w:val="left" w:pos="567"/>
        </w:tabs>
        <w:spacing w:before="240" w:line="360" w:lineRule="auto"/>
        <w:rPr>
          <w:rFonts w:ascii="Arial" w:hAnsi="Arial" w:cs="Arial"/>
        </w:rPr>
      </w:pPr>
    </w:p>
    <w:p w14:paraId="36A56218"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82" w:name="_Ref207751892"/>
    <w:p w14:paraId="027940E8" w14:textId="5FC5CA3E" w:rsidR="00723496" w:rsidRPr="00956743" w:rsidRDefault="00C24874"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83" w:name="_Toc208267083"/>
      <w:r w:rsidRPr="00956743">
        <w:rPr>
          <w:rFonts w:ascii="Arial" w:hAnsi="Arial" w:cs="Arial"/>
        </w:rPr>
        <w:t>23</w:t>
      </w:r>
      <w:r w:rsidRPr="00956743">
        <w:rPr>
          <w:rFonts w:ascii="Arial" w:hAnsi="Arial" w:cs="Arial"/>
        </w:rPr>
        <w:fldChar w:fldCharType="end"/>
      </w:r>
      <w:r w:rsidR="002D11A0" w:rsidRPr="00956743">
        <w:rPr>
          <w:rFonts w:ascii="Arial" w:hAnsi="Arial" w:cs="Arial"/>
        </w:rPr>
        <w:t>. tabula. Automatizētā izvērtējuma rezultāti pēc funkcionālās veiktspējas priekšrakstiem (tīmekļvietņu līmenī)</w:t>
      </w:r>
      <w:bookmarkEnd w:id="182"/>
      <w:bookmarkEnd w:id="183"/>
    </w:p>
    <w:tbl>
      <w:tblPr>
        <w:tblStyle w:val="aff1"/>
        <w:tblW w:w="79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2640"/>
        <w:gridCol w:w="2640"/>
        <w:gridCol w:w="2640"/>
      </w:tblGrid>
      <w:tr w:rsidR="00723496" w:rsidRPr="00956743" w14:paraId="48B31F44" w14:textId="77777777" w:rsidTr="00A60186">
        <w:trPr>
          <w:cnfStyle w:val="100000000000" w:firstRow="1" w:lastRow="0" w:firstColumn="0" w:lastColumn="0" w:oddVBand="0" w:evenVBand="0" w:oddHBand="0" w:evenHBand="0" w:firstRowFirstColumn="0" w:firstRowLastColumn="0" w:lastRowFirstColumn="0" w:lastRowLastColumn="0"/>
        </w:trPr>
        <w:tc>
          <w:tcPr>
            <w:tcW w:w="2640" w:type="dxa"/>
          </w:tcPr>
          <w:p w14:paraId="1E3C072A"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b w:val="0"/>
                <w:color w:val="000000"/>
              </w:rPr>
              <w:t>Funkcionālās veiktspējas priekšraksts</w:t>
            </w:r>
          </w:p>
        </w:tc>
        <w:tc>
          <w:tcPr>
            <w:tcW w:w="2640" w:type="dxa"/>
          </w:tcPr>
          <w:p w14:paraId="7FEB94E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b w:val="0"/>
                <w:color w:val="000000"/>
              </w:rPr>
              <w:t>Tīmekļvietņu skaits</w:t>
            </w:r>
          </w:p>
        </w:tc>
        <w:tc>
          <w:tcPr>
            <w:tcW w:w="2640" w:type="dxa"/>
          </w:tcPr>
          <w:p w14:paraId="0BBC0FB4"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b w:val="0"/>
                <w:color w:val="000000"/>
              </w:rPr>
              <w:t>Nepilnību procents</w:t>
            </w:r>
          </w:p>
        </w:tc>
      </w:tr>
      <w:tr w:rsidR="00723496" w:rsidRPr="00956743" w14:paraId="121CE9FE" w14:textId="77777777" w:rsidTr="00A60186">
        <w:tc>
          <w:tcPr>
            <w:tcW w:w="2640" w:type="dxa"/>
          </w:tcPr>
          <w:p w14:paraId="1AC35A5C"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ar pasliktinātu redzi</w:t>
            </w:r>
          </w:p>
        </w:tc>
        <w:tc>
          <w:tcPr>
            <w:tcW w:w="2640" w:type="dxa"/>
          </w:tcPr>
          <w:p w14:paraId="536E290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718</w:t>
            </w:r>
          </w:p>
        </w:tc>
        <w:tc>
          <w:tcPr>
            <w:tcW w:w="2640" w:type="dxa"/>
          </w:tcPr>
          <w:p w14:paraId="4429C95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99.9%</w:t>
            </w:r>
          </w:p>
        </w:tc>
      </w:tr>
      <w:tr w:rsidR="00723496" w:rsidRPr="00956743" w14:paraId="7CDED09A" w14:textId="77777777" w:rsidTr="00A60186">
        <w:tc>
          <w:tcPr>
            <w:tcW w:w="2640" w:type="dxa"/>
          </w:tcPr>
          <w:p w14:paraId="7A49664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ar pasliktinātu kognitīvo, valodas vai mācīšanās spēju</w:t>
            </w:r>
          </w:p>
        </w:tc>
        <w:tc>
          <w:tcPr>
            <w:tcW w:w="2640" w:type="dxa"/>
          </w:tcPr>
          <w:p w14:paraId="6CE583B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713</w:t>
            </w:r>
          </w:p>
        </w:tc>
        <w:tc>
          <w:tcPr>
            <w:tcW w:w="2640" w:type="dxa"/>
          </w:tcPr>
          <w:p w14:paraId="3BF9E54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99.2%</w:t>
            </w:r>
          </w:p>
        </w:tc>
      </w:tr>
      <w:tr w:rsidR="00723496" w:rsidRPr="00956743" w14:paraId="4B4AD4F8" w14:textId="77777777" w:rsidTr="00A60186">
        <w:tc>
          <w:tcPr>
            <w:tcW w:w="2640" w:type="dxa"/>
          </w:tcPr>
          <w:p w14:paraId="0AF59A09"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neredzot</w:t>
            </w:r>
          </w:p>
        </w:tc>
        <w:tc>
          <w:tcPr>
            <w:tcW w:w="2640" w:type="dxa"/>
          </w:tcPr>
          <w:p w14:paraId="0B2308F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713</w:t>
            </w:r>
          </w:p>
        </w:tc>
        <w:tc>
          <w:tcPr>
            <w:tcW w:w="2640" w:type="dxa"/>
          </w:tcPr>
          <w:p w14:paraId="5A1AA57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99.2%</w:t>
            </w:r>
          </w:p>
        </w:tc>
      </w:tr>
      <w:tr w:rsidR="00723496" w:rsidRPr="00956743" w14:paraId="217A2E0E" w14:textId="77777777" w:rsidTr="00A60186">
        <w:tc>
          <w:tcPr>
            <w:tcW w:w="2640" w:type="dxa"/>
          </w:tcPr>
          <w:p w14:paraId="10D908E9"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ar pasliktinātu kustību spēju vai spēku</w:t>
            </w:r>
          </w:p>
        </w:tc>
        <w:tc>
          <w:tcPr>
            <w:tcW w:w="2640" w:type="dxa"/>
          </w:tcPr>
          <w:p w14:paraId="71378BD0"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691</w:t>
            </w:r>
          </w:p>
        </w:tc>
        <w:tc>
          <w:tcPr>
            <w:tcW w:w="2640" w:type="dxa"/>
          </w:tcPr>
          <w:p w14:paraId="7AFB9B1A"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96.1%</w:t>
            </w:r>
          </w:p>
        </w:tc>
      </w:tr>
      <w:tr w:rsidR="00723496" w:rsidRPr="00956743" w14:paraId="540A5C07" w14:textId="77777777" w:rsidTr="00A60186">
        <w:tc>
          <w:tcPr>
            <w:tcW w:w="2640" w:type="dxa"/>
          </w:tcPr>
          <w:p w14:paraId="6745A16E"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neuztverot krāsas</w:t>
            </w:r>
          </w:p>
        </w:tc>
        <w:tc>
          <w:tcPr>
            <w:tcW w:w="2640" w:type="dxa"/>
          </w:tcPr>
          <w:p w14:paraId="754EEAB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642</w:t>
            </w:r>
          </w:p>
        </w:tc>
        <w:tc>
          <w:tcPr>
            <w:tcW w:w="2640" w:type="dxa"/>
          </w:tcPr>
          <w:p w14:paraId="6F8ECAE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89.3%</w:t>
            </w:r>
          </w:p>
        </w:tc>
      </w:tr>
      <w:tr w:rsidR="00723496" w:rsidRPr="00956743" w14:paraId="7515C71B" w14:textId="77777777" w:rsidTr="00A60186">
        <w:tc>
          <w:tcPr>
            <w:tcW w:w="2640" w:type="dxa"/>
          </w:tcPr>
          <w:p w14:paraId="2C79523C"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ar pasliktinātu dzirdi</w:t>
            </w:r>
          </w:p>
        </w:tc>
        <w:tc>
          <w:tcPr>
            <w:tcW w:w="2640" w:type="dxa"/>
          </w:tcPr>
          <w:p w14:paraId="45548B8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418</w:t>
            </w:r>
          </w:p>
        </w:tc>
        <w:tc>
          <w:tcPr>
            <w:tcW w:w="2640" w:type="dxa"/>
          </w:tcPr>
          <w:p w14:paraId="5779C209"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58.1%</w:t>
            </w:r>
          </w:p>
        </w:tc>
      </w:tr>
      <w:tr w:rsidR="00723496" w:rsidRPr="00956743" w14:paraId="2B773D7E" w14:textId="77777777" w:rsidTr="00A60186">
        <w:tc>
          <w:tcPr>
            <w:tcW w:w="2640" w:type="dxa"/>
          </w:tcPr>
          <w:p w14:paraId="5F844FF7"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nedzirdot</w:t>
            </w:r>
          </w:p>
        </w:tc>
        <w:tc>
          <w:tcPr>
            <w:tcW w:w="2640" w:type="dxa"/>
          </w:tcPr>
          <w:p w14:paraId="71FCABFE"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418</w:t>
            </w:r>
          </w:p>
        </w:tc>
        <w:tc>
          <w:tcPr>
            <w:tcW w:w="2640" w:type="dxa"/>
          </w:tcPr>
          <w:p w14:paraId="055F1362"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58.1%</w:t>
            </w:r>
          </w:p>
        </w:tc>
      </w:tr>
    </w:tbl>
    <w:p w14:paraId="6292F45D" w14:textId="77777777" w:rsidR="00573230" w:rsidRPr="00956743" w:rsidRDefault="00573230" w:rsidP="00B47596">
      <w:pPr>
        <w:pBdr>
          <w:top w:val="nil"/>
          <w:left w:val="nil"/>
          <w:bottom w:val="nil"/>
          <w:right w:val="nil"/>
          <w:between w:val="nil"/>
        </w:pBdr>
        <w:tabs>
          <w:tab w:val="left" w:pos="567"/>
        </w:tabs>
        <w:spacing w:before="240" w:after="120" w:line="360" w:lineRule="auto"/>
        <w:rPr>
          <w:rFonts w:ascii="Arial" w:hAnsi="Arial" w:cs="Arial"/>
          <w:color w:val="000000"/>
        </w:rPr>
      </w:pPr>
    </w:p>
    <w:p w14:paraId="3AB5811B"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84" w:name="_Ref207751925"/>
    <w:p w14:paraId="6026C32C" w14:textId="2410341F" w:rsidR="00573230" w:rsidRPr="00956743" w:rsidRDefault="00C24874"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85" w:name="_Toc208267084"/>
      <w:r w:rsidRPr="00956743">
        <w:rPr>
          <w:rFonts w:ascii="Arial" w:hAnsi="Arial" w:cs="Arial"/>
        </w:rPr>
        <w:t>24</w:t>
      </w:r>
      <w:r w:rsidRPr="00956743">
        <w:rPr>
          <w:rFonts w:ascii="Arial" w:hAnsi="Arial" w:cs="Arial"/>
        </w:rPr>
        <w:fldChar w:fldCharType="end"/>
      </w:r>
      <w:r w:rsidR="002D11A0" w:rsidRPr="00956743">
        <w:rPr>
          <w:rFonts w:ascii="Arial" w:hAnsi="Arial" w:cs="Arial"/>
        </w:rPr>
        <w:t>. tabula. Automatizētā izvērtējuma rezultāti pēc funkcionālās veiktspējas priekšrakstiem (lapu līmenī).</w:t>
      </w:r>
      <w:bookmarkEnd w:id="184"/>
      <w:bookmarkEnd w:id="185"/>
    </w:p>
    <w:tbl>
      <w:tblPr>
        <w:tblStyle w:val="aff3"/>
        <w:tblW w:w="896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6071"/>
        <w:gridCol w:w="1121"/>
        <w:gridCol w:w="1774"/>
      </w:tblGrid>
      <w:tr w:rsidR="00723496" w:rsidRPr="00956743" w14:paraId="5B623C38" w14:textId="77777777" w:rsidTr="00A60186">
        <w:trPr>
          <w:cnfStyle w:val="100000000000" w:firstRow="1" w:lastRow="0" w:firstColumn="0" w:lastColumn="0" w:oddVBand="0" w:evenVBand="0" w:oddHBand="0" w:evenHBand="0" w:firstRowFirstColumn="0" w:firstRowLastColumn="0" w:lastRowFirstColumn="0" w:lastRowLastColumn="0"/>
        </w:trPr>
        <w:tc>
          <w:tcPr>
            <w:tcW w:w="6071" w:type="dxa"/>
          </w:tcPr>
          <w:p w14:paraId="7ECF1D0C"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Funkcionālās veiktspējas priekšraksts</w:t>
            </w:r>
          </w:p>
        </w:tc>
        <w:tc>
          <w:tcPr>
            <w:tcW w:w="1121" w:type="dxa"/>
          </w:tcPr>
          <w:p w14:paraId="6A9A624C"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Lapu skaits</w:t>
            </w:r>
          </w:p>
        </w:tc>
        <w:tc>
          <w:tcPr>
            <w:tcW w:w="1774" w:type="dxa"/>
          </w:tcPr>
          <w:p w14:paraId="3FB9F113"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bCs/>
                <w:color w:val="000000"/>
              </w:rPr>
            </w:pPr>
            <w:r w:rsidRPr="00956743">
              <w:rPr>
                <w:rFonts w:ascii="Arial" w:hAnsi="Arial" w:cs="Arial"/>
                <w:bCs/>
                <w:color w:val="000000"/>
              </w:rPr>
              <w:t>Nepilnību procents</w:t>
            </w:r>
          </w:p>
        </w:tc>
      </w:tr>
      <w:tr w:rsidR="00723496" w:rsidRPr="00956743" w14:paraId="32684079" w14:textId="77777777" w:rsidTr="00A60186">
        <w:tc>
          <w:tcPr>
            <w:tcW w:w="6071" w:type="dxa"/>
          </w:tcPr>
          <w:p w14:paraId="62AD13C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ar pasliktinātu redzi</w:t>
            </w:r>
          </w:p>
        </w:tc>
        <w:tc>
          <w:tcPr>
            <w:tcW w:w="1121" w:type="dxa"/>
          </w:tcPr>
          <w:p w14:paraId="24DC6E32"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50518</w:t>
            </w:r>
          </w:p>
        </w:tc>
        <w:tc>
          <w:tcPr>
            <w:tcW w:w="1774" w:type="dxa"/>
          </w:tcPr>
          <w:p w14:paraId="377C30C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97.7%</w:t>
            </w:r>
          </w:p>
        </w:tc>
      </w:tr>
      <w:tr w:rsidR="00723496" w:rsidRPr="00956743" w14:paraId="7E9CFA6A" w14:textId="77777777" w:rsidTr="00A60186">
        <w:tc>
          <w:tcPr>
            <w:tcW w:w="6071" w:type="dxa"/>
          </w:tcPr>
          <w:p w14:paraId="647E374C"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ar pasliktinātu kognitīvo, valodas vai mācīšanās spēju</w:t>
            </w:r>
          </w:p>
        </w:tc>
        <w:tc>
          <w:tcPr>
            <w:tcW w:w="1121" w:type="dxa"/>
          </w:tcPr>
          <w:p w14:paraId="591C5A8A"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47481</w:t>
            </w:r>
          </w:p>
        </w:tc>
        <w:tc>
          <w:tcPr>
            <w:tcW w:w="1774" w:type="dxa"/>
          </w:tcPr>
          <w:p w14:paraId="2FCA4A9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91.9%</w:t>
            </w:r>
          </w:p>
        </w:tc>
      </w:tr>
      <w:tr w:rsidR="00723496" w:rsidRPr="00956743" w14:paraId="7558EBA4" w14:textId="77777777" w:rsidTr="00A60186">
        <w:tc>
          <w:tcPr>
            <w:tcW w:w="6071" w:type="dxa"/>
          </w:tcPr>
          <w:p w14:paraId="673FBA1A"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neredzot</w:t>
            </w:r>
          </w:p>
        </w:tc>
        <w:tc>
          <w:tcPr>
            <w:tcW w:w="1121" w:type="dxa"/>
          </w:tcPr>
          <w:p w14:paraId="12D3728E"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47481</w:t>
            </w:r>
          </w:p>
        </w:tc>
        <w:tc>
          <w:tcPr>
            <w:tcW w:w="1774" w:type="dxa"/>
          </w:tcPr>
          <w:p w14:paraId="54DE75C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91.9%</w:t>
            </w:r>
          </w:p>
        </w:tc>
      </w:tr>
      <w:tr w:rsidR="00723496" w:rsidRPr="00956743" w14:paraId="136E6CD4" w14:textId="77777777" w:rsidTr="00A60186">
        <w:tc>
          <w:tcPr>
            <w:tcW w:w="6071" w:type="dxa"/>
          </w:tcPr>
          <w:p w14:paraId="6F54F40D"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ar pasliktinātu kustību spēju vai spēku</w:t>
            </w:r>
          </w:p>
        </w:tc>
        <w:tc>
          <w:tcPr>
            <w:tcW w:w="1121" w:type="dxa"/>
          </w:tcPr>
          <w:p w14:paraId="29239222"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44402</w:t>
            </w:r>
          </w:p>
        </w:tc>
        <w:tc>
          <w:tcPr>
            <w:tcW w:w="1774" w:type="dxa"/>
          </w:tcPr>
          <w:p w14:paraId="54A9DC1F"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85.9%</w:t>
            </w:r>
          </w:p>
        </w:tc>
      </w:tr>
      <w:tr w:rsidR="00723496" w:rsidRPr="00956743" w14:paraId="63448E7C" w14:textId="77777777" w:rsidTr="00A60186">
        <w:tc>
          <w:tcPr>
            <w:tcW w:w="6071" w:type="dxa"/>
          </w:tcPr>
          <w:p w14:paraId="0E51B32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neuztverot krāsas</w:t>
            </w:r>
          </w:p>
        </w:tc>
        <w:tc>
          <w:tcPr>
            <w:tcW w:w="1121" w:type="dxa"/>
          </w:tcPr>
          <w:p w14:paraId="6F5259C5"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27807</w:t>
            </w:r>
          </w:p>
        </w:tc>
        <w:tc>
          <w:tcPr>
            <w:tcW w:w="1774" w:type="dxa"/>
          </w:tcPr>
          <w:p w14:paraId="454AD7C6"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53.8%</w:t>
            </w:r>
          </w:p>
        </w:tc>
      </w:tr>
      <w:tr w:rsidR="00723496" w:rsidRPr="00956743" w14:paraId="69DD8C7E" w14:textId="77777777" w:rsidTr="00A60186">
        <w:tc>
          <w:tcPr>
            <w:tcW w:w="6071" w:type="dxa"/>
          </w:tcPr>
          <w:p w14:paraId="581B16C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ar pasliktinātu dzirdi</w:t>
            </w:r>
          </w:p>
        </w:tc>
        <w:tc>
          <w:tcPr>
            <w:tcW w:w="1121" w:type="dxa"/>
          </w:tcPr>
          <w:p w14:paraId="22464B3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12065</w:t>
            </w:r>
          </w:p>
        </w:tc>
        <w:tc>
          <w:tcPr>
            <w:tcW w:w="1774" w:type="dxa"/>
          </w:tcPr>
          <w:p w14:paraId="7DC0D5F8"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23.3%</w:t>
            </w:r>
          </w:p>
        </w:tc>
      </w:tr>
      <w:tr w:rsidR="00723496" w:rsidRPr="00956743" w14:paraId="4E1E2198" w14:textId="77777777" w:rsidTr="00A60186">
        <w:tc>
          <w:tcPr>
            <w:tcW w:w="6071" w:type="dxa"/>
          </w:tcPr>
          <w:p w14:paraId="7363B249"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Lietošana nedzirdot</w:t>
            </w:r>
          </w:p>
        </w:tc>
        <w:tc>
          <w:tcPr>
            <w:tcW w:w="1121" w:type="dxa"/>
          </w:tcPr>
          <w:p w14:paraId="52BB85AB"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12065</w:t>
            </w:r>
          </w:p>
        </w:tc>
        <w:tc>
          <w:tcPr>
            <w:tcW w:w="1774" w:type="dxa"/>
          </w:tcPr>
          <w:p w14:paraId="7F03C15E" w14:textId="77777777" w:rsidR="00723496" w:rsidRPr="00956743" w:rsidRDefault="00723496" w:rsidP="00B47596">
            <w:pPr>
              <w:pBdr>
                <w:top w:val="nil"/>
                <w:left w:val="nil"/>
                <w:bottom w:val="nil"/>
                <w:right w:val="nil"/>
                <w:between w:val="nil"/>
              </w:pBdr>
              <w:tabs>
                <w:tab w:val="left" w:pos="567"/>
              </w:tabs>
              <w:spacing w:before="240" w:after="36" w:line="360" w:lineRule="auto"/>
              <w:jc w:val="center"/>
              <w:rPr>
                <w:rFonts w:ascii="Arial" w:hAnsi="Arial" w:cs="Arial"/>
                <w:color w:val="000000"/>
              </w:rPr>
            </w:pPr>
            <w:r w:rsidRPr="00956743">
              <w:rPr>
                <w:rFonts w:ascii="Arial" w:hAnsi="Arial" w:cs="Arial"/>
                <w:color w:val="000000"/>
              </w:rPr>
              <w:t>23.3%</w:t>
            </w:r>
          </w:p>
        </w:tc>
      </w:tr>
    </w:tbl>
    <w:p w14:paraId="4F5D687D" w14:textId="77777777" w:rsidR="00992FFF" w:rsidRPr="00956743" w:rsidRDefault="00992FFF" w:rsidP="00B47596">
      <w:pPr>
        <w:tabs>
          <w:tab w:val="left" w:pos="567"/>
        </w:tabs>
        <w:spacing w:line="360" w:lineRule="auto"/>
        <w:rPr>
          <w:rFonts w:ascii="Arial" w:hAnsi="Arial" w:cs="Arial"/>
        </w:rPr>
      </w:pPr>
      <w:r w:rsidRPr="00956743">
        <w:rPr>
          <w:rFonts w:ascii="Arial" w:hAnsi="Arial" w:cs="Arial"/>
        </w:rPr>
        <w:br w:type="page"/>
      </w:r>
    </w:p>
    <w:bookmarkStart w:id="186" w:name="_Ref207751986"/>
    <w:p w14:paraId="5558E02B" w14:textId="05ACBD6F" w:rsidR="00573230" w:rsidRPr="00956743" w:rsidRDefault="00C24874"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87" w:name="_Toc208267085"/>
      <w:r w:rsidRPr="00956743">
        <w:rPr>
          <w:rFonts w:ascii="Arial" w:hAnsi="Arial" w:cs="Arial"/>
        </w:rPr>
        <w:t>25</w:t>
      </w:r>
      <w:r w:rsidRPr="00956743">
        <w:rPr>
          <w:rFonts w:ascii="Arial" w:hAnsi="Arial" w:cs="Arial"/>
        </w:rPr>
        <w:fldChar w:fldCharType="end"/>
      </w:r>
      <w:r w:rsidR="00992FFF" w:rsidRPr="00956743">
        <w:rPr>
          <w:rFonts w:ascii="Arial" w:hAnsi="Arial" w:cs="Arial"/>
        </w:rPr>
        <w:t>. tabula. TVP un pārējo vietņu padziļinātā izvērtējuma kritēriju salīdzinājums</w:t>
      </w:r>
      <w:bookmarkEnd w:id="186"/>
      <w:bookmarkEnd w:id="187"/>
    </w:p>
    <w:tbl>
      <w:tblPr>
        <w:tblStyle w:val="aff5"/>
        <w:tblW w:w="85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1164"/>
        <w:gridCol w:w="3040"/>
        <w:gridCol w:w="1493"/>
        <w:gridCol w:w="1421"/>
        <w:gridCol w:w="1386"/>
      </w:tblGrid>
      <w:tr w:rsidR="005B4CE2" w:rsidRPr="00956743" w14:paraId="2DD1D64D" w14:textId="77777777" w:rsidTr="00A60186">
        <w:trPr>
          <w:cnfStyle w:val="100000000000" w:firstRow="1" w:lastRow="0" w:firstColumn="0" w:lastColumn="0" w:oddVBand="0" w:evenVBand="0" w:oddHBand="0" w:evenHBand="0" w:firstRowFirstColumn="0" w:firstRowLastColumn="0" w:lastRowFirstColumn="0" w:lastRowLastColumn="0"/>
        </w:trPr>
        <w:tc>
          <w:tcPr>
            <w:tcW w:w="1164" w:type="dxa"/>
          </w:tcPr>
          <w:p w14:paraId="476C009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bookmarkStart w:id="188" w:name="bookmark=id.ht9igv4o2tpl" w:colFirst="0" w:colLast="0"/>
            <w:bookmarkEnd w:id="188"/>
            <w:r w:rsidRPr="00956743">
              <w:rPr>
                <w:rFonts w:ascii="Arial" w:hAnsi="Arial" w:cs="Arial"/>
                <w:color w:val="000000"/>
              </w:rPr>
              <w:t>WCAG kritērijs</w:t>
            </w:r>
          </w:p>
        </w:tc>
        <w:tc>
          <w:tcPr>
            <w:tcW w:w="3040" w:type="dxa"/>
          </w:tcPr>
          <w:p w14:paraId="1560A43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Izpildes kritērijs</w:t>
            </w:r>
          </w:p>
        </w:tc>
        <w:tc>
          <w:tcPr>
            <w:tcW w:w="1493" w:type="dxa"/>
          </w:tcPr>
          <w:p w14:paraId="37896EC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Neatbilstības % TVP vietnēs</w:t>
            </w:r>
          </w:p>
        </w:tc>
        <w:tc>
          <w:tcPr>
            <w:tcW w:w="1421" w:type="dxa"/>
          </w:tcPr>
          <w:p w14:paraId="2E6BD87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Neatbilstības % Pārējās vietnēs</w:t>
            </w:r>
          </w:p>
        </w:tc>
        <w:tc>
          <w:tcPr>
            <w:tcW w:w="1386" w:type="dxa"/>
          </w:tcPr>
          <w:p w14:paraId="7A5BC64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Atšķirība (procentpunkti)</w:t>
            </w:r>
          </w:p>
        </w:tc>
      </w:tr>
      <w:tr w:rsidR="005B4CE2" w:rsidRPr="00956743" w14:paraId="7C3DBD0B" w14:textId="77777777" w:rsidTr="00A60186">
        <w:tc>
          <w:tcPr>
            <w:tcW w:w="1164" w:type="dxa"/>
          </w:tcPr>
          <w:p w14:paraId="6617196B"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1.1.1</w:t>
            </w:r>
          </w:p>
        </w:tc>
        <w:tc>
          <w:tcPr>
            <w:tcW w:w="3040" w:type="dxa"/>
          </w:tcPr>
          <w:p w14:paraId="1F3708B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Netekstuāls saturs</w:t>
            </w:r>
          </w:p>
        </w:tc>
        <w:tc>
          <w:tcPr>
            <w:tcW w:w="1493" w:type="dxa"/>
          </w:tcPr>
          <w:p w14:paraId="1D56556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24</w:t>
            </w:r>
          </w:p>
        </w:tc>
        <w:tc>
          <w:tcPr>
            <w:tcW w:w="1421" w:type="dxa"/>
          </w:tcPr>
          <w:p w14:paraId="14184DF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45</w:t>
            </w:r>
          </w:p>
        </w:tc>
        <w:tc>
          <w:tcPr>
            <w:tcW w:w="1386" w:type="dxa"/>
          </w:tcPr>
          <w:p w14:paraId="0373603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-21</w:t>
            </w:r>
          </w:p>
        </w:tc>
      </w:tr>
      <w:tr w:rsidR="005B4CE2" w:rsidRPr="00956743" w14:paraId="4E8C4A1E" w14:textId="77777777" w:rsidTr="00A60186">
        <w:tc>
          <w:tcPr>
            <w:tcW w:w="1164" w:type="dxa"/>
          </w:tcPr>
          <w:p w14:paraId="678A444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1.2.1</w:t>
            </w:r>
          </w:p>
        </w:tc>
        <w:tc>
          <w:tcPr>
            <w:tcW w:w="3040" w:type="dxa"/>
          </w:tcPr>
          <w:p w14:paraId="3E697C2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Tikai skaņa un tikai video (iepriekš ierakstīti)</w:t>
            </w:r>
          </w:p>
        </w:tc>
        <w:tc>
          <w:tcPr>
            <w:tcW w:w="1493" w:type="dxa"/>
          </w:tcPr>
          <w:p w14:paraId="6FCCDEC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c>
          <w:tcPr>
            <w:tcW w:w="1421" w:type="dxa"/>
          </w:tcPr>
          <w:p w14:paraId="218A4BE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c>
          <w:tcPr>
            <w:tcW w:w="1386" w:type="dxa"/>
          </w:tcPr>
          <w:p w14:paraId="518DF8B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5B4CE2" w:rsidRPr="00956743" w14:paraId="63086E5E" w14:textId="77777777" w:rsidTr="00A60186">
        <w:tc>
          <w:tcPr>
            <w:tcW w:w="1164" w:type="dxa"/>
          </w:tcPr>
          <w:p w14:paraId="77044A7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1.2.2</w:t>
            </w:r>
          </w:p>
        </w:tc>
        <w:tc>
          <w:tcPr>
            <w:tcW w:w="3040" w:type="dxa"/>
          </w:tcPr>
          <w:p w14:paraId="7AA9DB2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Titri (iepriekš ierakstīti)</w:t>
            </w:r>
          </w:p>
        </w:tc>
        <w:tc>
          <w:tcPr>
            <w:tcW w:w="1493" w:type="dxa"/>
          </w:tcPr>
          <w:p w14:paraId="614A114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c>
          <w:tcPr>
            <w:tcW w:w="1421" w:type="dxa"/>
          </w:tcPr>
          <w:p w14:paraId="7186D3F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c>
          <w:tcPr>
            <w:tcW w:w="1386" w:type="dxa"/>
          </w:tcPr>
          <w:p w14:paraId="5C7DD95B"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5B4CE2" w:rsidRPr="00956743" w14:paraId="217C0246" w14:textId="77777777" w:rsidTr="00A60186">
        <w:tc>
          <w:tcPr>
            <w:tcW w:w="1164" w:type="dxa"/>
          </w:tcPr>
          <w:p w14:paraId="557F051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1.2.3</w:t>
            </w:r>
          </w:p>
        </w:tc>
        <w:tc>
          <w:tcPr>
            <w:tcW w:w="3040" w:type="dxa"/>
          </w:tcPr>
          <w:p w14:paraId="04F2D6E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color w:val="000000"/>
              </w:rPr>
              <w:t>Audioapraksts</w:t>
            </w:r>
            <w:proofErr w:type="spellEnd"/>
            <w:r w:rsidRPr="00956743">
              <w:rPr>
                <w:rFonts w:ascii="Arial" w:hAnsi="Arial" w:cs="Arial"/>
                <w:color w:val="000000"/>
              </w:rPr>
              <w:t xml:space="preserve"> vai alternatīva vide (iepriekš ierakstīta)</w:t>
            </w:r>
          </w:p>
        </w:tc>
        <w:tc>
          <w:tcPr>
            <w:tcW w:w="1493" w:type="dxa"/>
          </w:tcPr>
          <w:p w14:paraId="732B9224"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699265B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3053FF7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65AC4781" w14:textId="77777777" w:rsidTr="00A60186">
        <w:tc>
          <w:tcPr>
            <w:tcW w:w="1164" w:type="dxa"/>
          </w:tcPr>
          <w:p w14:paraId="2D6FF7F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1.2.4</w:t>
            </w:r>
          </w:p>
        </w:tc>
        <w:tc>
          <w:tcPr>
            <w:tcW w:w="3040" w:type="dxa"/>
          </w:tcPr>
          <w:p w14:paraId="3B87C17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Titri (tiešraidē)</w:t>
            </w:r>
          </w:p>
        </w:tc>
        <w:tc>
          <w:tcPr>
            <w:tcW w:w="1493" w:type="dxa"/>
          </w:tcPr>
          <w:p w14:paraId="62153E0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63F8956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5288D04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44514416" w14:textId="77777777" w:rsidTr="00A60186">
        <w:tc>
          <w:tcPr>
            <w:tcW w:w="1164" w:type="dxa"/>
          </w:tcPr>
          <w:p w14:paraId="1D4013C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1.2.5</w:t>
            </w:r>
          </w:p>
        </w:tc>
        <w:tc>
          <w:tcPr>
            <w:tcW w:w="3040" w:type="dxa"/>
          </w:tcPr>
          <w:p w14:paraId="3E43930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color w:val="000000"/>
              </w:rPr>
              <w:t>Audioapraksts</w:t>
            </w:r>
            <w:proofErr w:type="spellEnd"/>
            <w:r w:rsidRPr="00956743">
              <w:rPr>
                <w:rFonts w:ascii="Arial" w:hAnsi="Arial" w:cs="Arial"/>
                <w:color w:val="000000"/>
              </w:rPr>
              <w:t xml:space="preserve"> (iepriekš ierakstīts)</w:t>
            </w:r>
          </w:p>
        </w:tc>
        <w:tc>
          <w:tcPr>
            <w:tcW w:w="1493" w:type="dxa"/>
          </w:tcPr>
          <w:p w14:paraId="416D7127"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1E9AC2A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322B5B1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0E0090C7" w14:textId="77777777" w:rsidTr="00A60186">
        <w:tc>
          <w:tcPr>
            <w:tcW w:w="1164" w:type="dxa"/>
          </w:tcPr>
          <w:p w14:paraId="7CADE09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1.3.1</w:t>
            </w:r>
          </w:p>
        </w:tc>
        <w:tc>
          <w:tcPr>
            <w:tcW w:w="3040" w:type="dxa"/>
          </w:tcPr>
          <w:p w14:paraId="358D466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Informācija un saistības</w:t>
            </w:r>
          </w:p>
        </w:tc>
        <w:tc>
          <w:tcPr>
            <w:tcW w:w="1493" w:type="dxa"/>
          </w:tcPr>
          <w:p w14:paraId="07D31047"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100</w:t>
            </w:r>
          </w:p>
        </w:tc>
        <w:tc>
          <w:tcPr>
            <w:tcW w:w="1421" w:type="dxa"/>
          </w:tcPr>
          <w:p w14:paraId="4724170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70</w:t>
            </w:r>
          </w:p>
        </w:tc>
        <w:tc>
          <w:tcPr>
            <w:tcW w:w="1386" w:type="dxa"/>
          </w:tcPr>
          <w:p w14:paraId="4E938FC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r>
      <w:tr w:rsidR="005B4CE2" w:rsidRPr="00956743" w14:paraId="0827E4B2" w14:textId="77777777" w:rsidTr="00A60186">
        <w:tc>
          <w:tcPr>
            <w:tcW w:w="1164" w:type="dxa"/>
          </w:tcPr>
          <w:p w14:paraId="46BEEBF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1.3.2</w:t>
            </w:r>
          </w:p>
        </w:tc>
        <w:tc>
          <w:tcPr>
            <w:tcW w:w="3040" w:type="dxa"/>
          </w:tcPr>
          <w:p w14:paraId="256E91F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Jēgpilna secība</w:t>
            </w:r>
          </w:p>
        </w:tc>
        <w:tc>
          <w:tcPr>
            <w:tcW w:w="1493" w:type="dxa"/>
          </w:tcPr>
          <w:p w14:paraId="1DE2453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61</w:t>
            </w:r>
          </w:p>
        </w:tc>
        <w:tc>
          <w:tcPr>
            <w:tcW w:w="1421" w:type="dxa"/>
          </w:tcPr>
          <w:p w14:paraId="0C850C7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22</w:t>
            </w:r>
          </w:p>
        </w:tc>
        <w:tc>
          <w:tcPr>
            <w:tcW w:w="1386" w:type="dxa"/>
          </w:tcPr>
          <w:p w14:paraId="673C1CC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39</w:t>
            </w:r>
          </w:p>
        </w:tc>
      </w:tr>
      <w:tr w:rsidR="005B4CE2" w:rsidRPr="00956743" w14:paraId="76BB0DBB" w14:textId="77777777" w:rsidTr="00A60186">
        <w:tc>
          <w:tcPr>
            <w:tcW w:w="1164" w:type="dxa"/>
          </w:tcPr>
          <w:p w14:paraId="7D7D263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1.3.3</w:t>
            </w:r>
          </w:p>
        </w:tc>
        <w:tc>
          <w:tcPr>
            <w:tcW w:w="3040" w:type="dxa"/>
          </w:tcPr>
          <w:p w14:paraId="452F72C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color w:val="000000"/>
              </w:rPr>
              <w:t>Sensorās</w:t>
            </w:r>
            <w:proofErr w:type="spellEnd"/>
            <w:r w:rsidRPr="00956743">
              <w:rPr>
                <w:rFonts w:ascii="Arial" w:hAnsi="Arial" w:cs="Arial"/>
                <w:color w:val="000000"/>
              </w:rPr>
              <w:t xml:space="preserve"> īpašības</w:t>
            </w:r>
          </w:p>
        </w:tc>
        <w:tc>
          <w:tcPr>
            <w:tcW w:w="1493" w:type="dxa"/>
          </w:tcPr>
          <w:p w14:paraId="4854217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c>
          <w:tcPr>
            <w:tcW w:w="1421" w:type="dxa"/>
          </w:tcPr>
          <w:p w14:paraId="5E951A9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1386" w:type="dxa"/>
          </w:tcPr>
          <w:p w14:paraId="1929E17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w:t>
            </w:r>
          </w:p>
        </w:tc>
      </w:tr>
      <w:tr w:rsidR="005B4CE2" w:rsidRPr="00956743" w14:paraId="6016F910" w14:textId="77777777" w:rsidTr="00A60186">
        <w:tc>
          <w:tcPr>
            <w:tcW w:w="1164" w:type="dxa"/>
          </w:tcPr>
          <w:p w14:paraId="010AC30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1.3.4</w:t>
            </w:r>
          </w:p>
        </w:tc>
        <w:tc>
          <w:tcPr>
            <w:tcW w:w="3040" w:type="dxa"/>
          </w:tcPr>
          <w:p w14:paraId="14E8ECB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Orientācija</w:t>
            </w:r>
          </w:p>
        </w:tc>
        <w:tc>
          <w:tcPr>
            <w:tcW w:w="1493" w:type="dxa"/>
          </w:tcPr>
          <w:p w14:paraId="46CED88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08560F3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1386" w:type="dxa"/>
          </w:tcPr>
          <w:p w14:paraId="6892BAD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r>
      <w:tr w:rsidR="005B4CE2" w:rsidRPr="00956743" w14:paraId="2758C18D" w14:textId="77777777" w:rsidTr="00A60186">
        <w:tc>
          <w:tcPr>
            <w:tcW w:w="1164" w:type="dxa"/>
          </w:tcPr>
          <w:p w14:paraId="6C5DB9AB"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1.3.5</w:t>
            </w:r>
          </w:p>
        </w:tc>
        <w:tc>
          <w:tcPr>
            <w:tcW w:w="3040" w:type="dxa"/>
          </w:tcPr>
          <w:p w14:paraId="62A8D3A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Ievades mērķa identificēšana</w:t>
            </w:r>
          </w:p>
        </w:tc>
        <w:tc>
          <w:tcPr>
            <w:tcW w:w="1493" w:type="dxa"/>
          </w:tcPr>
          <w:p w14:paraId="01CD65C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3FC5185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0742C3A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74000882" w14:textId="77777777" w:rsidTr="00A60186">
        <w:tc>
          <w:tcPr>
            <w:tcW w:w="1164" w:type="dxa"/>
          </w:tcPr>
          <w:p w14:paraId="1305F69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1.4.1</w:t>
            </w:r>
          </w:p>
        </w:tc>
        <w:tc>
          <w:tcPr>
            <w:tcW w:w="3040" w:type="dxa"/>
          </w:tcPr>
          <w:p w14:paraId="66D1094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Krāsas izmantošana</w:t>
            </w:r>
          </w:p>
        </w:tc>
        <w:tc>
          <w:tcPr>
            <w:tcW w:w="1493" w:type="dxa"/>
          </w:tcPr>
          <w:p w14:paraId="7C5E5C4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1421" w:type="dxa"/>
          </w:tcPr>
          <w:p w14:paraId="4B082947"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18</w:t>
            </w:r>
          </w:p>
        </w:tc>
        <w:tc>
          <w:tcPr>
            <w:tcW w:w="1386" w:type="dxa"/>
          </w:tcPr>
          <w:p w14:paraId="132455E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5B4CE2" w:rsidRPr="00956743" w14:paraId="17944524" w14:textId="77777777" w:rsidTr="00A60186">
        <w:tc>
          <w:tcPr>
            <w:tcW w:w="1164" w:type="dxa"/>
          </w:tcPr>
          <w:p w14:paraId="405346A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1.4.2</w:t>
            </w:r>
          </w:p>
        </w:tc>
        <w:tc>
          <w:tcPr>
            <w:tcW w:w="3040" w:type="dxa"/>
          </w:tcPr>
          <w:p w14:paraId="55CA765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Skaņas vadība</w:t>
            </w:r>
          </w:p>
        </w:tc>
        <w:tc>
          <w:tcPr>
            <w:tcW w:w="1493" w:type="dxa"/>
          </w:tcPr>
          <w:p w14:paraId="532BDE1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54F438C7"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3833000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1707DB6D" w14:textId="77777777" w:rsidTr="00A60186">
        <w:tc>
          <w:tcPr>
            <w:tcW w:w="1164" w:type="dxa"/>
          </w:tcPr>
          <w:p w14:paraId="2E2D259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1.4.3</w:t>
            </w:r>
          </w:p>
        </w:tc>
        <w:tc>
          <w:tcPr>
            <w:tcW w:w="3040" w:type="dxa"/>
          </w:tcPr>
          <w:p w14:paraId="1507A51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Kontrasts (minimālais)</w:t>
            </w:r>
          </w:p>
        </w:tc>
        <w:tc>
          <w:tcPr>
            <w:tcW w:w="1493" w:type="dxa"/>
          </w:tcPr>
          <w:p w14:paraId="6156172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c>
          <w:tcPr>
            <w:tcW w:w="1421" w:type="dxa"/>
          </w:tcPr>
          <w:p w14:paraId="3EC360A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55</w:t>
            </w:r>
          </w:p>
        </w:tc>
        <w:tc>
          <w:tcPr>
            <w:tcW w:w="1386" w:type="dxa"/>
          </w:tcPr>
          <w:p w14:paraId="685EC71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-48</w:t>
            </w:r>
          </w:p>
        </w:tc>
      </w:tr>
      <w:tr w:rsidR="005B4CE2" w:rsidRPr="00956743" w14:paraId="725B690E" w14:textId="77777777" w:rsidTr="00A60186">
        <w:tc>
          <w:tcPr>
            <w:tcW w:w="1164" w:type="dxa"/>
          </w:tcPr>
          <w:p w14:paraId="2379AEE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1.4.4</w:t>
            </w:r>
          </w:p>
        </w:tc>
        <w:tc>
          <w:tcPr>
            <w:tcW w:w="3040" w:type="dxa"/>
          </w:tcPr>
          <w:p w14:paraId="0E389B2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Teksta lieluma maina</w:t>
            </w:r>
          </w:p>
        </w:tc>
        <w:tc>
          <w:tcPr>
            <w:tcW w:w="1493" w:type="dxa"/>
          </w:tcPr>
          <w:p w14:paraId="2CA4237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2FF099D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33</w:t>
            </w:r>
          </w:p>
        </w:tc>
        <w:tc>
          <w:tcPr>
            <w:tcW w:w="1386" w:type="dxa"/>
          </w:tcPr>
          <w:p w14:paraId="3C49B2C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-33</w:t>
            </w:r>
          </w:p>
        </w:tc>
      </w:tr>
      <w:tr w:rsidR="005B4CE2" w:rsidRPr="00956743" w14:paraId="0D47D79B" w14:textId="77777777" w:rsidTr="00A60186">
        <w:tc>
          <w:tcPr>
            <w:tcW w:w="1164" w:type="dxa"/>
          </w:tcPr>
          <w:p w14:paraId="37DA413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1.4.5</w:t>
            </w:r>
          </w:p>
        </w:tc>
        <w:tc>
          <w:tcPr>
            <w:tcW w:w="3040" w:type="dxa"/>
          </w:tcPr>
          <w:p w14:paraId="4B0489A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Teksta attēli</w:t>
            </w:r>
          </w:p>
        </w:tc>
        <w:tc>
          <w:tcPr>
            <w:tcW w:w="1493" w:type="dxa"/>
          </w:tcPr>
          <w:p w14:paraId="0821F87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11</w:t>
            </w:r>
          </w:p>
        </w:tc>
        <w:tc>
          <w:tcPr>
            <w:tcW w:w="1421" w:type="dxa"/>
          </w:tcPr>
          <w:p w14:paraId="1A454EB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1386" w:type="dxa"/>
          </w:tcPr>
          <w:p w14:paraId="6FEA5EE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5B4CE2" w:rsidRPr="00956743" w14:paraId="28C2CA57" w14:textId="77777777" w:rsidTr="00A60186">
        <w:tc>
          <w:tcPr>
            <w:tcW w:w="1164" w:type="dxa"/>
          </w:tcPr>
          <w:p w14:paraId="1827096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1.4.10</w:t>
            </w:r>
          </w:p>
        </w:tc>
        <w:tc>
          <w:tcPr>
            <w:tcW w:w="3040" w:type="dxa"/>
          </w:tcPr>
          <w:p w14:paraId="2C9FD7A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Plūduma sakārtošana</w:t>
            </w:r>
          </w:p>
        </w:tc>
        <w:tc>
          <w:tcPr>
            <w:tcW w:w="1493" w:type="dxa"/>
          </w:tcPr>
          <w:p w14:paraId="0B2126D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w:t>
            </w:r>
          </w:p>
        </w:tc>
        <w:tc>
          <w:tcPr>
            <w:tcW w:w="1421" w:type="dxa"/>
          </w:tcPr>
          <w:p w14:paraId="11DAF127"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22</w:t>
            </w:r>
          </w:p>
        </w:tc>
        <w:tc>
          <w:tcPr>
            <w:tcW w:w="1386" w:type="dxa"/>
          </w:tcPr>
          <w:p w14:paraId="176214C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w:t>
            </w:r>
          </w:p>
        </w:tc>
      </w:tr>
      <w:tr w:rsidR="005B4CE2" w:rsidRPr="00956743" w14:paraId="0AE7FE05" w14:textId="77777777" w:rsidTr="00A60186">
        <w:tc>
          <w:tcPr>
            <w:tcW w:w="1164" w:type="dxa"/>
          </w:tcPr>
          <w:p w14:paraId="53D9351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1.4.11</w:t>
            </w:r>
          </w:p>
        </w:tc>
        <w:tc>
          <w:tcPr>
            <w:tcW w:w="3040" w:type="dxa"/>
          </w:tcPr>
          <w:p w14:paraId="4ED75447"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Netekstuālais kontrasts</w:t>
            </w:r>
          </w:p>
        </w:tc>
        <w:tc>
          <w:tcPr>
            <w:tcW w:w="1493" w:type="dxa"/>
          </w:tcPr>
          <w:p w14:paraId="35C9113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c>
          <w:tcPr>
            <w:tcW w:w="1421" w:type="dxa"/>
          </w:tcPr>
          <w:p w14:paraId="7DA65A9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1386" w:type="dxa"/>
          </w:tcPr>
          <w:p w14:paraId="71EF785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-28</w:t>
            </w:r>
          </w:p>
        </w:tc>
      </w:tr>
      <w:tr w:rsidR="005B4CE2" w:rsidRPr="00956743" w14:paraId="75D8BFFE" w14:textId="77777777" w:rsidTr="00A60186">
        <w:tc>
          <w:tcPr>
            <w:tcW w:w="1164" w:type="dxa"/>
          </w:tcPr>
          <w:p w14:paraId="0108AEA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1.4.12</w:t>
            </w:r>
          </w:p>
        </w:tc>
        <w:tc>
          <w:tcPr>
            <w:tcW w:w="3040" w:type="dxa"/>
          </w:tcPr>
          <w:p w14:paraId="4521164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Teksta retinājums</w:t>
            </w:r>
          </w:p>
        </w:tc>
        <w:tc>
          <w:tcPr>
            <w:tcW w:w="1493" w:type="dxa"/>
          </w:tcPr>
          <w:p w14:paraId="2160AB4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c>
          <w:tcPr>
            <w:tcW w:w="1421" w:type="dxa"/>
          </w:tcPr>
          <w:p w14:paraId="149800B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1386" w:type="dxa"/>
          </w:tcPr>
          <w:p w14:paraId="266117B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5B4CE2" w:rsidRPr="00956743" w14:paraId="04AE3836" w14:textId="77777777" w:rsidTr="00A60186">
        <w:tc>
          <w:tcPr>
            <w:tcW w:w="1164" w:type="dxa"/>
          </w:tcPr>
          <w:p w14:paraId="174A69A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1.4.13</w:t>
            </w:r>
          </w:p>
        </w:tc>
        <w:tc>
          <w:tcPr>
            <w:tcW w:w="3040" w:type="dxa"/>
          </w:tcPr>
          <w:p w14:paraId="1CC451F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Saturs uznirstošās norādēs vai fokusā</w:t>
            </w:r>
          </w:p>
        </w:tc>
        <w:tc>
          <w:tcPr>
            <w:tcW w:w="1493" w:type="dxa"/>
          </w:tcPr>
          <w:p w14:paraId="328819F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33</w:t>
            </w:r>
          </w:p>
        </w:tc>
        <w:tc>
          <w:tcPr>
            <w:tcW w:w="1421" w:type="dxa"/>
          </w:tcPr>
          <w:p w14:paraId="2A59C26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w:t>
            </w:r>
          </w:p>
        </w:tc>
        <w:tc>
          <w:tcPr>
            <w:tcW w:w="1386" w:type="dxa"/>
          </w:tcPr>
          <w:p w14:paraId="508475F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24</w:t>
            </w:r>
          </w:p>
        </w:tc>
      </w:tr>
      <w:tr w:rsidR="005B4CE2" w:rsidRPr="00956743" w14:paraId="1E0A956C" w14:textId="77777777" w:rsidTr="00A60186">
        <w:tc>
          <w:tcPr>
            <w:tcW w:w="1164" w:type="dxa"/>
          </w:tcPr>
          <w:p w14:paraId="2AAF1AE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2.1.1</w:t>
            </w:r>
          </w:p>
        </w:tc>
        <w:tc>
          <w:tcPr>
            <w:tcW w:w="3040" w:type="dxa"/>
          </w:tcPr>
          <w:p w14:paraId="1AA8CF7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Tastatūra</w:t>
            </w:r>
          </w:p>
        </w:tc>
        <w:tc>
          <w:tcPr>
            <w:tcW w:w="1493" w:type="dxa"/>
          </w:tcPr>
          <w:p w14:paraId="592CBCA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54</w:t>
            </w:r>
          </w:p>
        </w:tc>
        <w:tc>
          <w:tcPr>
            <w:tcW w:w="1421" w:type="dxa"/>
          </w:tcPr>
          <w:p w14:paraId="244D84F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36</w:t>
            </w:r>
          </w:p>
        </w:tc>
        <w:tc>
          <w:tcPr>
            <w:tcW w:w="1386" w:type="dxa"/>
          </w:tcPr>
          <w:p w14:paraId="4CF2EA1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18</w:t>
            </w:r>
          </w:p>
        </w:tc>
      </w:tr>
      <w:tr w:rsidR="005B4CE2" w:rsidRPr="00956743" w14:paraId="248D4E3D" w14:textId="77777777" w:rsidTr="00A60186">
        <w:tc>
          <w:tcPr>
            <w:tcW w:w="1164" w:type="dxa"/>
          </w:tcPr>
          <w:p w14:paraId="171324C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2.1.2</w:t>
            </w:r>
          </w:p>
        </w:tc>
        <w:tc>
          <w:tcPr>
            <w:tcW w:w="3040" w:type="dxa"/>
          </w:tcPr>
          <w:p w14:paraId="5475D5C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Bez tastatūras slazda</w:t>
            </w:r>
          </w:p>
        </w:tc>
        <w:tc>
          <w:tcPr>
            <w:tcW w:w="1493" w:type="dxa"/>
          </w:tcPr>
          <w:p w14:paraId="47963E8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c>
          <w:tcPr>
            <w:tcW w:w="1421" w:type="dxa"/>
          </w:tcPr>
          <w:p w14:paraId="69EAA79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w:t>
            </w:r>
          </w:p>
        </w:tc>
        <w:tc>
          <w:tcPr>
            <w:tcW w:w="1386" w:type="dxa"/>
          </w:tcPr>
          <w:p w14:paraId="6A2B920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5B4CE2" w:rsidRPr="00956743" w14:paraId="2080D3B9" w14:textId="77777777" w:rsidTr="00A60186">
        <w:tc>
          <w:tcPr>
            <w:tcW w:w="1164" w:type="dxa"/>
          </w:tcPr>
          <w:p w14:paraId="5BFF492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2.1.4</w:t>
            </w:r>
          </w:p>
        </w:tc>
        <w:tc>
          <w:tcPr>
            <w:tcW w:w="3040" w:type="dxa"/>
          </w:tcPr>
          <w:p w14:paraId="6BA5886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Rakstzīmju īsinājumtaustiņi</w:t>
            </w:r>
          </w:p>
        </w:tc>
        <w:tc>
          <w:tcPr>
            <w:tcW w:w="1493" w:type="dxa"/>
          </w:tcPr>
          <w:p w14:paraId="486F86B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7990723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3579E63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0E0828A9" w14:textId="77777777" w:rsidTr="00A60186">
        <w:tc>
          <w:tcPr>
            <w:tcW w:w="1164" w:type="dxa"/>
          </w:tcPr>
          <w:p w14:paraId="0947259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2.2.1</w:t>
            </w:r>
          </w:p>
        </w:tc>
        <w:tc>
          <w:tcPr>
            <w:tcW w:w="3040" w:type="dxa"/>
          </w:tcPr>
          <w:p w14:paraId="0979F357"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Pielāgojams laika iestatījums</w:t>
            </w:r>
          </w:p>
        </w:tc>
        <w:tc>
          <w:tcPr>
            <w:tcW w:w="1493" w:type="dxa"/>
          </w:tcPr>
          <w:p w14:paraId="2679102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0D6D367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c>
          <w:tcPr>
            <w:tcW w:w="1386" w:type="dxa"/>
          </w:tcPr>
          <w:p w14:paraId="31CFDAC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5B4CE2" w:rsidRPr="00956743" w14:paraId="25113767" w14:textId="77777777" w:rsidTr="00A60186">
        <w:tc>
          <w:tcPr>
            <w:tcW w:w="1164" w:type="dxa"/>
          </w:tcPr>
          <w:p w14:paraId="6A0C894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2.2.2</w:t>
            </w:r>
          </w:p>
        </w:tc>
        <w:tc>
          <w:tcPr>
            <w:tcW w:w="3040" w:type="dxa"/>
          </w:tcPr>
          <w:p w14:paraId="7DFA3C6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color w:val="000000"/>
              </w:rPr>
              <w:t>Pauzešana</w:t>
            </w:r>
            <w:proofErr w:type="spellEnd"/>
            <w:r w:rsidRPr="00956743">
              <w:rPr>
                <w:rFonts w:ascii="Arial" w:hAnsi="Arial" w:cs="Arial"/>
                <w:color w:val="000000"/>
              </w:rPr>
              <w:t>, apturēšana, slēpšana</w:t>
            </w:r>
          </w:p>
        </w:tc>
        <w:tc>
          <w:tcPr>
            <w:tcW w:w="1493" w:type="dxa"/>
          </w:tcPr>
          <w:p w14:paraId="03EB572B"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767BBEE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c>
          <w:tcPr>
            <w:tcW w:w="1386" w:type="dxa"/>
          </w:tcPr>
          <w:p w14:paraId="045752D4"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5B4CE2" w:rsidRPr="00956743" w14:paraId="1BFFCFB1" w14:textId="77777777" w:rsidTr="00A60186">
        <w:tc>
          <w:tcPr>
            <w:tcW w:w="1164" w:type="dxa"/>
          </w:tcPr>
          <w:p w14:paraId="2087409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2.3.1</w:t>
            </w:r>
          </w:p>
        </w:tc>
        <w:tc>
          <w:tcPr>
            <w:tcW w:w="3040" w:type="dxa"/>
          </w:tcPr>
          <w:p w14:paraId="7FC58FFB"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Trīs uzplaiksnījumi vai zem robežvērtības</w:t>
            </w:r>
          </w:p>
        </w:tc>
        <w:tc>
          <w:tcPr>
            <w:tcW w:w="1493" w:type="dxa"/>
          </w:tcPr>
          <w:p w14:paraId="59319A0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5EEFC6F4"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2FB05D8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444FA658" w14:textId="77777777" w:rsidTr="00A60186">
        <w:tc>
          <w:tcPr>
            <w:tcW w:w="1164" w:type="dxa"/>
          </w:tcPr>
          <w:p w14:paraId="3FCF8B1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2.4.1</w:t>
            </w:r>
          </w:p>
        </w:tc>
        <w:tc>
          <w:tcPr>
            <w:tcW w:w="3040" w:type="dxa"/>
          </w:tcPr>
          <w:p w14:paraId="18190B97"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Bloku apiešana</w:t>
            </w:r>
          </w:p>
        </w:tc>
        <w:tc>
          <w:tcPr>
            <w:tcW w:w="1493" w:type="dxa"/>
          </w:tcPr>
          <w:p w14:paraId="13DE65D7"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c>
          <w:tcPr>
            <w:tcW w:w="1421" w:type="dxa"/>
          </w:tcPr>
          <w:p w14:paraId="55F5B59B"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45</w:t>
            </w:r>
          </w:p>
        </w:tc>
        <w:tc>
          <w:tcPr>
            <w:tcW w:w="1386" w:type="dxa"/>
          </w:tcPr>
          <w:p w14:paraId="4E44E69B"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-43</w:t>
            </w:r>
          </w:p>
        </w:tc>
      </w:tr>
      <w:tr w:rsidR="005B4CE2" w:rsidRPr="00956743" w14:paraId="7DA0C69A" w14:textId="77777777" w:rsidTr="00A60186">
        <w:tc>
          <w:tcPr>
            <w:tcW w:w="1164" w:type="dxa"/>
          </w:tcPr>
          <w:p w14:paraId="3EAD563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2.4.2</w:t>
            </w:r>
          </w:p>
        </w:tc>
        <w:tc>
          <w:tcPr>
            <w:tcW w:w="3040" w:type="dxa"/>
          </w:tcPr>
          <w:p w14:paraId="1AD21497"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Vietne ar nosaukumu</w:t>
            </w:r>
          </w:p>
        </w:tc>
        <w:tc>
          <w:tcPr>
            <w:tcW w:w="1493" w:type="dxa"/>
          </w:tcPr>
          <w:p w14:paraId="086CA1B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4A84166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17</w:t>
            </w:r>
          </w:p>
        </w:tc>
        <w:tc>
          <w:tcPr>
            <w:tcW w:w="1386" w:type="dxa"/>
          </w:tcPr>
          <w:p w14:paraId="485B9CF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-17</w:t>
            </w:r>
          </w:p>
        </w:tc>
      </w:tr>
      <w:tr w:rsidR="005B4CE2" w:rsidRPr="00956743" w14:paraId="0051059C" w14:textId="77777777" w:rsidTr="00A60186">
        <w:tc>
          <w:tcPr>
            <w:tcW w:w="1164" w:type="dxa"/>
          </w:tcPr>
          <w:p w14:paraId="1BF0083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2.4.3</w:t>
            </w:r>
          </w:p>
        </w:tc>
        <w:tc>
          <w:tcPr>
            <w:tcW w:w="3040" w:type="dxa"/>
          </w:tcPr>
          <w:p w14:paraId="6278130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Fokusa secība</w:t>
            </w:r>
          </w:p>
        </w:tc>
        <w:tc>
          <w:tcPr>
            <w:tcW w:w="1493" w:type="dxa"/>
          </w:tcPr>
          <w:p w14:paraId="337DCBDB"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57</w:t>
            </w:r>
          </w:p>
        </w:tc>
        <w:tc>
          <w:tcPr>
            <w:tcW w:w="1421" w:type="dxa"/>
          </w:tcPr>
          <w:p w14:paraId="7C0256C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29</w:t>
            </w:r>
          </w:p>
        </w:tc>
        <w:tc>
          <w:tcPr>
            <w:tcW w:w="1386" w:type="dxa"/>
          </w:tcPr>
          <w:p w14:paraId="00C77E9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28</w:t>
            </w:r>
          </w:p>
        </w:tc>
      </w:tr>
      <w:tr w:rsidR="005B4CE2" w:rsidRPr="00956743" w14:paraId="219F9451" w14:textId="77777777" w:rsidTr="00A60186">
        <w:tc>
          <w:tcPr>
            <w:tcW w:w="1164" w:type="dxa"/>
          </w:tcPr>
          <w:p w14:paraId="3F50EA7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2.4.4</w:t>
            </w:r>
          </w:p>
        </w:tc>
        <w:tc>
          <w:tcPr>
            <w:tcW w:w="3040" w:type="dxa"/>
          </w:tcPr>
          <w:p w14:paraId="1E3FD6C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Saites saturs (kontekstā)</w:t>
            </w:r>
          </w:p>
        </w:tc>
        <w:tc>
          <w:tcPr>
            <w:tcW w:w="1493" w:type="dxa"/>
          </w:tcPr>
          <w:p w14:paraId="12200BFB"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28</w:t>
            </w:r>
          </w:p>
        </w:tc>
        <w:tc>
          <w:tcPr>
            <w:tcW w:w="1421" w:type="dxa"/>
          </w:tcPr>
          <w:p w14:paraId="727854A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1386" w:type="dxa"/>
          </w:tcPr>
          <w:p w14:paraId="0D556F6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w:t>
            </w:r>
          </w:p>
        </w:tc>
      </w:tr>
      <w:tr w:rsidR="005B4CE2" w:rsidRPr="00956743" w14:paraId="318256C1" w14:textId="77777777" w:rsidTr="00A60186">
        <w:tc>
          <w:tcPr>
            <w:tcW w:w="1164" w:type="dxa"/>
          </w:tcPr>
          <w:p w14:paraId="0209AF5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2.4.5</w:t>
            </w:r>
          </w:p>
        </w:tc>
        <w:tc>
          <w:tcPr>
            <w:tcW w:w="3040" w:type="dxa"/>
          </w:tcPr>
          <w:p w14:paraId="48991E4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Vairāki veidi</w:t>
            </w:r>
          </w:p>
        </w:tc>
        <w:tc>
          <w:tcPr>
            <w:tcW w:w="1493" w:type="dxa"/>
          </w:tcPr>
          <w:p w14:paraId="352BA36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6628587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c>
          <w:tcPr>
            <w:tcW w:w="1386" w:type="dxa"/>
          </w:tcPr>
          <w:p w14:paraId="34D6DA5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5B4CE2" w:rsidRPr="00956743" w14:paraId="5445C11F" w14:textId="77777777" w:rsidTr="00A60186">
        <w:tc>
          <w:tcPr>
            <w:tcW w:w="1164" w:type="dxa"/>
          </w:tcPr>
          <w:p w14:paraId="7046F13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2.4.6</w:t>
            </w:r>
          </w:p>
        </w:tc>
        <w:tc>
          <w:tcPr>
            <w:tcW w:w="3040" w:type="dxa"/>
          </w:tcPr>
          <w:p w14:paraId="6CA0D9A4"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Virsraksti un birkas</w:t>
            </w:r>
          </w:p>
        </w:tc>
        <w:tc>
          <w:tcPr>
            <w:tcW w:w="1493" w:type="dxa"/>
          </w:tcPr>
          <w:p w14:paraId="71CA62C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7C3C9CB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w:t>
            </w:r>
          </w:p>
        </w:tc>
        <w:tc>
          <w:tcPr>
            <w:tcW w:w="1386" w:type="dxa"/>
          </w:tcPr>
          <w:p w14:paraId="3C56429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w:t>
            </w:r>
          </w:p>
        </w:tc>
      </w:tr>
      <w:tr w:rsidR="005B4CE2" w:rsidRPr="00956743" w14:paraId="3493AB2D" w14:textId="77777777" w:rsidTr="00A60186">
        <w:tc>
          <w:tcPr>
            <w:tcW w:w="1164" w:type="dxa"/>
          </w:tcPr>
          <w:p w14:paraId="130E9E6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2.4.7</w:t>
            </w:r>
          </w:p>
        </w:tc>
        <w:tc>
          <w:tcPr>
            <w:tcW w:w="3040" w:type="dxa"/>
          </w:tcPr>
          <w:p w14:paraId="32E07F1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Redzams fokuss</w:t>
            </w:r>
          </w:p>
        </w:tc>
        <w:tc>
          <w:tcPr>
            <w:tcW w:w="1493" w:type="dxa"/>
          </w:tcPr>
          <w:p w14:paraId="697921E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30</w:t>
            </w:r>
          </w:p>
        </w:tc>
        <w:tc>
          <w:tcPr>
            <w:tcW w:w="1421" w:type="dxa"/>
          </w:tcPr>
          <w:p w14:paraId="67164E64"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24</w:t>
            </w:r>
          </w:p>
        </w:tc>
        <w:tc>
          <w:tcPr>
            <w:tcW w:w="1386" w:type="dxa"/>
          </w:tcPr>
          <w:p w14:paraId="5DCA4A5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r>
      <w:tr w:rsidR="005B4CE2" w:rsidRPr="00956743" w14:paraId="115449F2" w14:textId="77777777" w:rsidTr="00A60186">
        <w:tc>
          <w:tcPr>
            <w:tcW w:w="1164" w:type="dxa"/>
          </w:tcPr>
          <w:p w14:paraId="201AAB9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2.5.1</w:t>
            </w:r>
          </w:p>
        </w:tc>
        <w:tc>
          <w:tcPr>
            <w:tcW w:w="3040" w:type="dxa"/>
          </w:tcPr>
          <w:p w14:paraId="3A34F22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Rādītāja žesti</w:t>
            </w:r>
          </w:p>
        </w:tc>
        <w:tc>
          <w:tcPr>
            <w:tcW w:w="1493" w:type="dxa"/>
          </w:tcPr>
          <w:p w14:paraId="1C3AB48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132BC01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1075C6B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38B5E143" w14:textId="77777777" w:rsidTr="00A60186">
        <w:tc>
          <w:tcPr>
            <w:tcW w:w="1164" w:type="dxa"/>
          </w:tcPr>
          <w:p w14:paraId="69A593F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2.5.2</w:t>
            </w:r>
          </w:p>
        </w:tc>
        <w:tc>
          <w:tcPr>
            <w:tcW w:w="3040" w:type="dxa"/>
          </w:tcPr>
          <w:p w14:paraId="102B5144"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Rādītāja atcelšana</w:t>
            </w:r>
          </w:p>
        </w:tc>
        <w:tc>
          <w:tcPr>
            <w:tcW w:w="1493" w:type="dxa"/>
          </w:tcPr>
          <w:p w14:paraId="68D956F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74E9796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3BE4199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452E490D" w14:textId="77777777" w:rsidTr="00A60186">
        <w:tc>
          <w:tcPr>
            <w:tcW w:w="1164" w:type="dxa"/>
          </w:tcPr>
          <w:p w14:paraId="348F9E6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2.5.3</w:t>
            </w:r>
          </w:p>
        </w:tc>
        <w:tc>
          <w:tcPr>
            <w:tcW w:w="3040" w:type="dxa"/>
          </w:tcPr>
          <w:p w14:paraId="04BCD82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Birka nosaukumā</w:t>
            </w:r>
          </w:p>
        </w:tc>
        <w:tc>
          <w:tcPr>
            <w:tcW w:w="1493" w:type="dxa"/>
          </w:tcPr>
          <w:p w14:paraId="5BBDC20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c>
          <w:tcPr>
            <w:tcW w:w="1421" w:type="dxa"/>
          </w:tcPr>
          <w:p w14:paraId="19C9BA0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c>
          <w:tcPr>
            <w:tcW w:w="1386" w:type="dxa"/>
          </w:tcPr>
          <w:p w14:paraId="6AF1469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5B4CE2" w:rsidRPr="00956743" w14:paraId="097CEB2C" w14:textId="77777777" w:rsidTr="00A60186">
        <w:tc>
          <w:tcPr>
            <w:tcW w:w="1164" w:type="dxa"/>
          </w:tcPr>
          <w:p w14:paraId="1BB5601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2.5.4</w:t>
            </w:r>
          </w:p>
        </w:tc>
        <w:tc>
          <w:tcPr>
            <w:tcW w:w="3040" w:type="dxa"/>
          </w:tcPr>
          <w:p w14:paraId="183479E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Palaide ar kustību</w:t>
            </w:r>
          </w:p>
        </w:tc>
        <w:tc>
          <w:tcPr>
            <w:tcW w:w="1493" w:type="dxa"/>
          </w:tcPr>
          <w:p w14:paraId="303525B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01F51AC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33100AD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694EA8FD" w14:textId="77777777" w:rsidTr="00A60186">
        <w:tc>
          <w:tcPr>
            <w:tcW w:w="1164" w:type="dxa"/>
          </w:tcPr>
          <w:p w14:paraId="1856B447"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3.1.1</w:t>
            </w:r>
          </w:p>
        </w:tc>
        <w:tc>
          <w:tcPr>
            <w:tcW w:w="3040" w:type="dxa"/>
          </w:tcPr>
          <w:p w14:paraId="514ED19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Vietnes valoda</w:t>
            </w:r>
          </w:p>
        </w:tc>
        <w:tc>
          <w:tcPr>
            <w:tcW w:w="1493" w:type="dxa"/>
          </w:tcPr>
          <w:p w14:paraId="57CBB13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3C59CA7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w:t>
            </w:r>
          </w:p>
        </w:tc>
        <w:tc>
          <w:tcPr>
            <w:tcW w:w="1386" w:type="dxa"/>
          </w:tcPr>
          <w:p w14:paraId="5BB9285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w:t>
            </w:r>
          </w:p>
        </w:tc>
      </w:tr>
      <w:tr w:rsidR="005B4CE2" w:rsidRPr="00956743" w14:paraId="176E34F8" w14:textId="77777777" w:rsidTr="00A60186">
        <w:tc>
          <w:tcPr>
            <w:tcW w:w="1164" w:type="dxa"/>
          </w:tcPr>
          <w:p w14:paraId="09B5E20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3.1.2</w:t>
            </w:r>
          </w:p>
        </w:tc>
        <w:tc>
          <w:tcPr>
            <w:tcW w:w="3040" w:type="dxa"/>
          </w:tcPr>
          <w:p w14:paraId="21AC1004"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Daļu valoda</w:t>
            </w:r>
          </w:p>
        </w:tc>
        <w:tc>
          <w:tcPr>
            <w:tcW w:w="1493" w:type="dxa"/>
          </w:tcPr>
          <w:p w14:paraId="60EF202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c>
          <w:tcPr>
            <w:tcW w:w="1421" w:type="dxa"/>
          </w:tcPr>
          <w:p w14:paraId="50B1429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3B53C30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r>
      <w:tr w:rsidR="005B4CE2" w:rsidRPr="00956743" w14:paraId="6244D76C" w14:textId="77777777" w:rsidTr="00A60186">
        <w:tc>
          <w:tcPr>
            <w:tcW w:w="1164" w:type="dxa"/>
          </w:tcPr>
          <w:p w14:paraId="79F2DBD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3.2.1</w:t>
            </w:r>
          </w:p>
        </w:tc>
        <w:tc>
          <w:tcPr>
            <w:tcW w:w="3040" w:type="dxa"/>
          </w:tcPr>
          <w:p w14:paraId="74E9C25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Par fokusu</w:t>
            </w:r>
          </w:p>
        </w:tc>
        <w:tc>
          <w:tcPr>
            <w:tcW w:w="1493" w:type="dxa"/>
          </w:tcPr>
          <w:p w14:paraId="46D08234"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481FEA9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0B76A92D"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4B5C7416" w14:textId="77777777" w:rsidTr="00A60186">
        <w:tc>
          <w:tcPr>
            <w:tcW w:w="1164" w:type="dxa"/>
          </w:tcPr>
          <w:p w14:paraId="06092D4B"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3.2.2</w:t>
            </w:r>
          </w:p>
        </w:tc>
        <w:tc>
          <w:tcPr>
            <w:tcW w:w="3040" w:type="dxa"/>
          </w:tcPr>
          <w:p w14:paraId="291B4EAB"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Par ievadi</w:t>
            </w:r>
          </w:p>
        </w:tc>
        <w:tc>
          <w:tcPr>
            <w:tcW w:w="1493" w:type="dxa"/>
          </w:tcPr>
          <w:p w14:paraId="17A5C75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w:t>
            </w:r>
          </w:p>
        </w:tc>
        <w:tc>
          <w:tcPr>
            <w:tcW w:w="1421" w:type="dxa"/>
          </w:tcPr>
          <w:p w14:paraId="4DDD50E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6</w:t>
            </w:r>
          </w:p>
        </w:tc>
        <w:tc>
          <w:tcPr>
            <w:tcW w:w="1386" w:type="dxa"/>
          </w:tcPr>
          <w:p w14:paraId="3E75E19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r w:rsidR="005B4CE2" w:rsidRPr="00956743" w14:paraId="3FE6F4FE" w14:textId="77777777" w:rsidTr="00A60186">
        <w:tc>
          <w:tcPr>
            <w:tcW w:w="1164" w:type="dxa"/>
          </w:tcPr>
          <w:p w14:paraId="34DE511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3.2.3</w:t>
            </w:r>
          </w:p>
        </w:tc>
        <w:tc>
          <w:tcPr>
            <w:tcW w:w="3040" w:type="dxa"/>
          </w:tcPr>
          <w:p w14:paraId="4FDA158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Saskanīga navigācija</w:t>
            </w:r>
          </w:p>
        </w:tc>
        <w:tc>
          <w:tcPr>
            <w:tcW w:w="1493" w:type="dxa"/>
          </w:tcPr>
          <w:p w14:paraId="7C77E58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1EAC786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c>
          <w:tcPr>
            <w:tcW w:w="1386" w:type="dxa"/>
          </w:tcPr>
          <w:p w14:paraId="5994E37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5B4CE2" w:rsidRPr="00956743" w14:paraId="6D96BAD5" w14:textId="77777777" w:rsidTr="00A60186">
        <w:tc>
          <w:tcPr>
            <w:tcW w:w="1164" w:type="dxa"/>
          </w:tcPr>
          <w:p w14:paraId="1A5186E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3.2.4</w:t>
            </w:r>
          </w:p>
        </w:tc>
        <w:tc>
          <w:tcPr>
            <w:tcW w:w="3040" w:type="dxa"/>
          </w:tcPr>
          <w:p w14:paraId="44B1CC9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Saskanīga identifikācija</w:t>
            </w:r>
          </w:p>
        </w:tc>
        <w:tc>
          <w:tcPr>
            <w:tcW w:w="1493" w:type="dxa"/>
          </w:tcPr>
          <w:p w14:paraId="7403D52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c>
          <w:tcPr>
            <w:tcW w:w="1421" w:type="dxa"/>
          </w:tcPr>
          <w:p w14:paraId="521496B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c>
          <w:tcPr>
            <w:tcW w:w="1386" w:type="dxa"/>
          </w:tcPr>
          <w:p w14:paraId="7AE63BF2"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5B4CE2" w:rsidRPr="00956743" w14:paraId="64727323" w14:textId="77777777" w:rsidTr="00A60186">
        <w:tc>
          <w:tcPr>
            <w:tcW w:w="1164" w:type="dxa"/>
          </w:tcPr>
          <w:p w14:paraId="4A8A6A6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3.3.1</w:t>
            </w:r>
          </w:p>
        </w:tc>
        <w:tc>
          <w:tcPr>
            <w:tcW w:w="3040" w:type="dxa"/>
          </w:tcPr>
          <w:p w14:paraId="3B20AFF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Kļūdas identifikācija</w:t>
            </w:r>
          </w:p>
        </w:tc>
        <w:tc>
          <w:tcPr>
            <w:tcW w:w="1493" w:type="dxa"/>
          </w:tcPr>
          <w:p w14:paraId="700C23B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c>
          <w:tcPr>
            <w:tcW w:w="1421" w:type="dxa"/>
          </w:tcPr>
          <w:p w14:paraId="1CC34D7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c>
          <w:tcPr>
            <w:tcW w:w="1386" w:type="dxa"/>
          </w:tcPr>
          <w:p w14:paraId="0B80BA2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5B4CE2" w:rsidRPr="00956743" w14:paraId="29436D99" w14:textId="77777777" w:rsidTr="00A60186">
        <w:tc>
          <w:tcPr>
            <w:tcW w:w="1164" w:type="dxa"/>
          </w:tcPr>
          <w:p w14:paraId="15B7E10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lastRenderedPageBreak/>
              <w:t>3.3.2</w:t>
            </w:r>
          </w:p>
        </w:tc>
        <w:tc>
          <w:tcPr>
            <w:tcW w:w="3040" w:type="dxa"/>
          </w:tcPr>
          <w:p w14:paraId="4A4199A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Birkas vai instrukcijas</w:t>
            </w:r>
          </w:p>
        </w:tc>
        <w:tc>
          <w:tcPr>
            <w:tcW w:w="1493" w:type="dxa"/>
          </w:tcPr>
          <w:p w14:paraId="51B12F2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156BCD6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w:t>
            </w:r>
          </w:p>
        </w:tc>
        <w:tc>
          <w:tcPr>
            <w:tcW w:w="1386" w:type="dxa"/>
          </w:tcPr>
          <w:p w14:paraId="63B4C70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w:t>
            </w:r>
          </w:p>
        </w:tc>
      </w:tr>
      <w:tr w:rsidR="005B4CE2" w:rsidRPr="00956743" w14:paraId="10B82739" w14:textId="77777777" w:rsidTr="00A60186">
        <w:tc>
          <w:tcPr>
            <w:tcW w:w="1164" w:type="dxa"/>
          </w:tcPr>
          <w:p w14:paraId="1AD04034"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3.3.3</w:t>
            </w:r>
          </w:p>
        </w:tc>
        <w:tc>
          <w:tcPr>
            <w:tcW w:w="3040" w:type="dxa"/>
          </w:tcPr>
          <w:p w14:paraId="423BD884"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Kļūdas ieteikums</w:t>
            </w:r>
          </w:p>
        </w:tc>
        <w:tc>
          <w:tcPr>
            <w:tcW w:w="1493" w:type="dxa"/>
          </w:tcPr>
          <w:p w14:paraId="0CEE20B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c>
          <w:tcPr>
            <w:tcW w:w="1421" w:type="dxa"/>
          </w:tcPr>
          <w:p w14:paraId="2668C686"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c>
          <w:tcPr>
            <w:tcW w:w="1386" w:type="dxa"/>
          </w:tcPr>
          <w:p w14:paraId="1C94BA34"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5B4CE2" w:rsidRPr="00956743" w14:paraId="67A7F088" w14:textId="77777777" w:rsidTr="00A60186">
        <w:tc>
          <w:tcPr>
            <w:tcW w:w="1164" w:type="dxa"/>
          </w:tcPr>
          <w:p w14:paraId="03C5706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3.3.4</w:t>
            </w:r>
          </w:p>
        </w:tc>
        <w:tc>
          <w:tcPr>
            <w:tcW w:w="3040" w:type="dxa"/>
          </w:tcPr>
          <w:p w14:paraId="4874F55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Kļūdas novēršana (juridiska, finanšu, datu)</w:t>
            </w:r>
          </w:p>
        </w:tc>
        <w:tc>
          <w:tcPr>
            <w:tcW w:w="1493" w:type="dxa"/>
          </w:tcPr>
          <w:p w14:paraId="49F48B4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459014FC"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c>
          <w:tcPr>
            <w:tcW w:w="1386" w:type="dxa"/>
          </w:tcPr>
          <w:p w14:paraId="4381DA7E"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r>
      <w:tr w:rsidR="005B4CE2" w:rsidRPr="00956743" w14:paraId="0B03129B" w14:textId="77777777" w:rsidTr="00A60186">
        <w:tc>
          <w:tcPr>
            <w:tcW w:w="1164" w:type="dxa"/>
          </w:tcPr>
          <w:p w14:paraId="30C38CA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4.1.1</w:t>
            </w:r>
          </w:p>
        </w:tc>
        <w:tc>
          <w:tcPr>
            <w:tcW w:w="3040" w:type="dxa"/>
          </w:tcPr>
          <w:p w14:paraId="58F827E1"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color w:val="000000"/>
              </w:rPr>
              <w:t>Parsešana</w:t>
            </w:r>
            <w:proofErr w:type="spellEnd"/>
          </w:p>
        </w:tc>
        <w:tc>
          <w:tcPr>
            <w:tcW w:w="1493" w:type="dxa"/>
          </w:tcPr>
          <w:p w14:paraId="431EBF93"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421" w:type="dxa"/>
          </w:tcPr>
          <w:p w14:paraId="0DA8464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c>
          <w:tcPr>
            <w:tcW w:w="1386" w:type="dxa"/>
          </w:tcPr>
          <w:p w14:paraId="0B9C6CB5"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5B4CE2" w:rsidRPr="00956743" w14:paraId="4BCC3BF5" w14:textId="77777777" w:rsidTr="00A60186">
        <w:tc>
          <w:tcPr>
            <w:tcW w:w="1164" w:type="dxa"/>
          </w:tcPr>
          <w:p w14:paraId="0FED764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4.1.2</w:t>
            </w:r>
          </w:p>
        </w:tc>
        <w:tc>
          <w:tcPr>
            <w:tcW w:w="3040" w:type="dxa"/>
          </w:tcPr>
          <w:p w14:paraId="23DFAE4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Nosaukums, loma, vērtība</w:t>
            </w:r>
          </w:p>
        </w:tc>
        <w:tc>
          <w:tcPr>
            <w:tcW w:w="1493" w:type="dxa"/>
          </w:tcPr>
          <w:p w14:paraId="572DB8E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52</w:t>
            </w:r>
          </w:p>
        </w:tc>
        <w:tc>
          <w:tcPr>
            <w:tcW w:w="1421" w:type="dxa"/>
          </w:tcPr>
          <w:p w14:paraId="101A567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56</w:t>
            </w:r>
          </w:p>
        </w:tc>
        <w:tc>
          <w:tcPr>
            <w:tcW w:w="1386" w:type="dxa"/>
          </w:tcPr>
          <w:p w14:paraId="5D74256A"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5B4CE2" w:rsidRPr="00956743" w14:paraId="33A7240F" w14:textId="77777777" w:rsidTr="00A60186">
        <w:tc>
          <w:tcPr>
            <w:tcW w:w="1164" w:type="dxa"/>
          </w:tcPr>
          <w:p w14:paraId="752507C8"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4.1.3</w:t>
            </w:r>
          </w:p>
        </w:tc>
        <w:tc>
          <w:tcPr>
            <w:tcW w:w="3040" w:type="dxa"/>
          </w:tcPr>
          <w:p w14:paraId="28A8856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Statusa ziņojumi</w:t>
            </w:r>
          </w:p>
        </w:tc>
        <w:tc>
          <w:tcPr>
            <w:tcW w:w="1493" w:type="dxa"/>
          </w:tcPr>
          <w:p w14:paraId="6413BDE0"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15</w:t>
            </w:r>
          </w:p>
        </w:tc>
        <w:tc>
          <w:tcPr>
            <w:tcW w:w="1421" w:type="dxa"/>
          </w:tcPr>
          <w:p w14:paraId="6468304F"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12</w:t>
            </w:r>
          </w:p>
        </w:tc>
        <w:tc>
          <w:tcPr>
            <w:tcW w:w="1386" w:type="dxa"/>
          </w:tcPr>
          <w:p w14:paraId="0C124329" w14:textId="77777777" w:rsidR="005B4CE2" w:rsidRPr="00956743" w:rsidRDefault="005B4CE2"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bl>
    <w:p w14:paraId="28574ADB" w14:textId="77777777" w:rsidR="0047222E" w:rsidRPr="00956743" w:rsidRDefault="0047222E" w:rsidP="00B47596">
      <w:pPr>
        <w:tabs>
          <w:tab w:val="left" w:pos="567"/>
        </w:tabs>
        <w:spacing w:before="240" w:line="360" w:lineRule="auto"/>
        <w:rPr>
          <w:rFonts w:ascii="Arial" w:hAnsi="Arial" w:cs="Arial"/>
        </w:rPr>
      </w:pPr>
    </w:p>
    <w:p w14:paraId="02F24A6F" w14:textId="2500BCCA"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89" w:name="_Ref207752020"/>
    <w:p w14:paraId="241E4524" w14:textId="275F4211" w:rsidR="00573230" w:rsidRPr="00956743" w:rsidRDefault="00C24874"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90" w:name="_Toc208267086"/>
      <w:r w:rsidRPr="00956743">
        <w:rPr>
          <w:rFonts w:ascii="Arial" w:hAnsi="Arial" w:cs="Arial"/>
        </w:rPr>
        <w:t>26</w:t>
      </w:r>
      <w:r w:rsidRPr="00956743">
        <w:rPr>
          <w:rFonts w:ascii="Arial" w:hAnsi="Arial" w:cs="Arial"/>
        </w:rPr>
        <w:fldChar w:fldCharType="end"/>
      </w:r>
      <w:r w:rsidR="002D11A0" w:rsidRPr="00956743">
        <w:rPr>
          <w:rFonts w:ascii="Arial" w:hAnsi="Arial" w:cs="Arial"/>
        </w:rPr>
        <w:t>. tabula. TVP un pārējo vietņu padziļinātā izvērtējuma kritēriju salīdzinājums (Ekspertu vērtējums)</w:t>
      </w:r>
      <w:bookmarkEnd w:id="189"/>
      <w:bookmarkEnd w:id="190"/>
    </w:p>
    <w:tbl>
      <w:tblPr>
        <w:tblStyle w:val="aff7"/>
        <w:tblW w:w="83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2387"/>
        <w:gridCol w:w="1966"/>
        <w:gridCol w:w="2052"/>
        <w:gridCol w:w="1932"/>
      </w:tblGrid>
      <w:tr w:rsidR="00415BBC" w:rsidRPr="00956743" w14:paraId="1F42575E" w14:textId="77777777" w:rsidTr="00A60186">
        <w:trPr>
          <w:cnfStyle w:val="100000000000" w:firstRow="1" w:lastRow="0" w:firstColumn="0" w:lastColumn="0" w:oddVBand="0" w:evenVBand="0" w:oddHBand="0" w:evenHBand="0" w:firstRowFirstColumn="0" w:firstRowLastColumn="0" w:lastRowFirstColumn="0" w:lastRowLastColumn="0"/>
        </w:trPr>
        <w:tc>
          <w:tcPr>
            <w:tcW w:w="2387" w:type="dxa"/>
          </w:tcPr>
          <w:p w14:paraId="04294900"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Vienkāršotā izvērtējuma kritērijs</w:t>
            </w:r>
          </w:p>
        </w:tc>
        <w:tc>
          <w:tcPr>
            <w:tcW w:w="1966" w:type="dxa"/>
          </w:tcPr>
          <w:p w14:paraId="3EE22D29"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Neatbilstības % TVP vietnēs</w:t>
            </w:r>
          </w:p>
        </w:tc>
        <w:tc>
          <w:tcPr>
            <w:tcW w:w="2052" w:type="dxa"/>
          </w:tcPr>
          <w:p w14:paraId="05EB6586"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Neatbilstības % Pārējās vietnēs</w:t>
            </w:r>
          </w:p>
        </w:tc>
        <w:tc>
          <w:tcPr>
            <w:tcW w:w="1932" w:type="dxa"/>
          </w:tcPr>
          <w:p w14:paraId="32A2812D"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Atšķirība (procentpunkti)</w:t>
            </w:r>
          </w:p>
        </w:tc>
      </w:tr>
      <w:tr w:rsidR="00415BBC" w:rsidRPr="00956743" w14:paraId="6395ADAD" w14:textId="77777777" w:rsidTr="00A60186">
        <w:tc>
          <w:tcPr>
            <w:tcW w:w="2387" w:type="dxa"/>
          </w:tcPr>
          <w:p w14:paraId="4F1E7795"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Navigācija</w:t>
            </w:r>
          </w:p>
        </w:tc>
        <w:tc>
          <w:tcPr>
            <w:tcW w:w="1966" w:type="dxa"/>
          </w:tcPr>
          <w:p w14:paraId="5EDE5F13"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88</w:t>
            </w:r>
          </w:p>
        </w:tc>
        <w:tc>
          <w:tcPr>
            <w:tcW w:w="2052" w:type="dxa"/>
          </w:tcPr>
          <w:p w14:paraId="13F254D7"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70</w:t>
            </w:r>
          </w:p>
        </w:tc>
        <w:tc>
          <w:tcPr>
            <w:tcW w:w="1932" w:type="dxa"/>
          </w:tcPr>
          <w:p w14:paraId="52AD7606"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18</w:t>
            </w:r>
          </w:p>
        </w:tc>
      </w:tr>
      <w:tr w:rsidR="00415BBC" w:rsidRPr="00956743" w14:paraId="38F4FF3C" w14:textId="77777777" w:rsidTr="00A60186">
        <w:tc>
          <w:tcPr>
            <w:tcW w:w="2387" w:type="dxa"/>
          </w:tcPr>
          <w:p w14:paraId="0034BC77"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Pamatstruktūra</w:t>
            </w:r>
          </w:p>
        </w:tc>
        <w:tc>
          <w:tcPr>
            <w:tcW w:w="1966" w:type="dxa"/>
          </w:tcPr>
          <w:p w14:paraId="022EC2F4"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w:t>
            </w:r>
          </w:p>
        </w:tc>
        <w:tc>
          <w:tcPr>
            <w:tcW w:w="2052" w:type="dxa"/>
          </w:tcPr>
          <w:p w14:paraId="56F9B414"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54</w:t>
            </w:r>
          </w:p>
        </w:tc>
        <w:tc>
          <w:tcPr>
            <w:tcW w:w="1932" w:type="dxa"/>
          </w:tcPr>
          <w:p w14:paraId="447E3646"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-52</w:t>
            </w:r>
          </w:p>
        </w:tc>
      </w:tr>
      <w:tr w:rsidR="00415BBC" w:rsidRPr="00956743" w14:paraId="53487470" w14:textId="77777777" w:rsidTr="00A60186">
        <w:tc>
          <w:tcPr>
            <w:tcW w:w="2387" w:type="dxa"/>
          </w:tcPr>
          <w:p w14:paraId="29F0788A"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Tastatūra</w:t>
            </w:r>
          </w:p>
        </w:tc>
        <w:tc>
          <w:tcPr>
            <w:tcW w:w="1966" w:type="dxa"/>
          </w:tcPr>
          <w:p w14:paraId="094D1483"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80</w:t>
            </w:r>
          </w:p>
        </w:tc>
        <w:tc>
          <w:tcPr>
            <w:tcW w:w="2052" w:type="dxa"/>
          </w:tcPr>
          <w:p w14:paraId="6D1898EA"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80</w:t>
            </w:r>
          </w:p>
        </w:tc>
        <w:tc>
          <w:tcPr>
            <w:tcW w:w="1932" w:type="dxa"/>
          </w:tcPr>
          <w:p w14:paraId="63AF331B"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0</w:t>
            </w:r>
          </w:p>
        </w:tc>
      </w:tr>
      <w:tr w:rsidR="00415BBC" w:rsidRPr="00956743" w14:paraId="0F91A0F5" w14:textId="77777777" w:rsidTr="00A60186">
        <w:tc>
          <w:tcPr>
            <w:tcW w:w="2387" w:type="dxa"/>
          </w:tcPr>
          <w:p w14:paraId="1DA7E087"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Formas</w:t>
            </w:r>
          </w:p>
        </w:tc>
        <w:tc>
          <w:tcPr>
            <w:tcW w:w="1966" w:type="dxa"/>
          </w:tcPr>
          <w:p w14:paraId="4C5D6DD7"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92</w:t>
            </w:r>
          </w:p>
        </w:tc>
        <w:tc>
          <w:tcPr>
            <w:tcW w:w="2052" w:type="dxa"/>
          </w:tcPr>
          <w:p w14:paraId="374B9FEE"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33</w:t>
            </w:r>
          </w:p>
        </w:tc>
        <w:tc>
          <w:tcPr>
            <w:tcW w:w="1932" w:type="dxa"/>
          </w:tcPr>
          <w:p w14:paraId="6B434A98"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59</w:t>
            </w:r>
          </w:p>
        </w:tc>
      </w:tr>
      <w:tr w:rsidR="00415BBC" w:rsidRPr="00956743" w14:paraId="6B2A242B" w14:textId="77777777" w:rsidTr="00A60186">
        <w:tc>
          <w:tcPr>
            <w:tcW w:w="2387" w:type="dxa"/>
          </w:tcPr>
          <w:p w14:paraId="60D894AB"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Attēli</w:t>
            </w:r>
          </w:p>
        </w:tc>
        <w:tc>
          <w:tcPr>
            <w:tcW w:w="1966" w:type="dxa"/>
          </w:tcPr>
          <w:p w14:paraId="6FCC50C4"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80</w:t>
            </w:r>
          </w:p>
        </w:tc>
        <w:tc>
          <w:tcPr>
            <w:tcW w:w="2052" w:type="dxa"/>
          </w:tcPr>
          <w:p w14:paraId="0C435795"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96</w:t>
            </w:r>
          </w:p>
        </w:tc>
        <w:tc>
          <w:tcPr>
            <w:tcW w:w="1932" w:type="dxa"/>
          </w:tcPr>
          <w:p w14:paraId="0E83A3A8"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-17</w:t>
            </w:r>
          </w:p>
        </w:tc>
      </w:tr>
      <w:tr w:rsidR="00415BBC" w:rsidRPr="00956743" w14:paraId="47C76B90" w14:textId="77777777" w:rsidTr="00A60186">
        <w:tc>
          <w:tcPr>
            <w:tcW w:w="2387" w:type="dxa"/>
          </w:tcPr>
          <w:p w14:paraId="4ABA720B"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Virsraksti</w:t>
            </w:r>
          </w:p>
        </w:tc>
        <w:tc>
          <w:tcPr>
            <w:tcW w:w="1966" w:type="dxa"/>
          </w:tcPr>
          <w:p w14:paraId="6DB5E38A"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90</w:t>
            </w:r>
          </w:p>
        </w:tc>
        <w:tc>
          <w:tcPr>
            <w:tcW w:w="2052" w:type="dxa"/>
          </w:tcPr>
          <w:p w14:paraId="75E71346"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87</w:t>
            </w:r>
          </w:p>
        </w:tc>
        <w:tc>
          <w:tcPr>
            <w:tcW w:w="1932" w:type="dxa"/>
          </w:tcPr>
          <w:p w14:paraId="3CDB653B"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415BBC" w:rsidRPr="00956743" w14:paraId="6039C035" w14:textId="77777777" w:rsidTr="00A60186">
        <w:tc>
          <w:tcPr>
            <w:tcW w:w="2387" w:type="dxa"/>
          </w:tcPr>
          <w:p w14:paraId="48765911"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Kontrasti</w:t>
            </w:r>
          </w:p>
        </w:tc>
        <w:tc>
          <w:tcPr>
            <w:tcW w:w="1966" w:type="dxa"/>
          </w:tcPr>
          <w:p w14:paraId="7F43AE46"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41</w:t>
            </w:r>
          </w:p>
        </w:tc>
        <w:tc>
          <w:tcPr>
            <w:tcW w:w="2052" w:type="dxa"/>
          </w:tcPr>
          <w:p w14:paraId="6281B01C"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93</w:t>
            </w:r>
          </w:p>
        </w:tc>
        <w:tc>
          <w:tcPr>
            <w:tcW w:w="1932" w:type="dxa"/>
          </w:tcPr>
          <w:p w14:paraId="244E059B"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-52</w:t>
            </w:r>
          </w:p>
        </w:tc>
      </w:tr>
      <w:tr w:rsidR="00415BBC" w:rsidRPr="00956743" w14:paraId="7025082D" w14:textId="77777777" w:rsidTr="00A60186">
        <w:tc>
          <w:tcPr>
            <w:tcW w:w="2387" w:type="dxa"/>
          </w:tcPr>
          <w:p w14:paraId="228F943C"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color w:val="000000"/>
              </w:rPr>
              <w:t>Zoom</w:t>
            </w:r>
            <w:proofErr w:type="spellEnd"/>
          </w:p>
        </w:tc>
        <w:tc>
          <w:tcPr>
            <w:tcW w:w="1966" w:type="dxa"/>
          </w:tcPr>
          <w:p w14:paraId="7936999C"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14</w:t>
            </w:r>
          </w:p>
        </w:tc>
        <w:tc>
          <w:tcPr>
            <w:tcW w:w="2052" w:type="dxa"/>
          </w:tcPr>
          <w:p w14:paraId="3EAFF161"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19</w:t>
            </w:r>
          </w:p>
        </w:tc>
        <w:tc>
          <w:tcPr>
            <w:tcW w:w="1932" w:type="dxa"/>
          </w:tcPr>
          <w:p w14:paraId="7ECBEBE1"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-5</w:t>
            </w:r>
          </w:p>
        </w:tc>
      </w:tr>
      <w:tr w:rsidR="00415BBC" w:rsidRPr="00956743" w14:paraId="0F35B07E" w14:textId="77777777" w:rsidTr="00A60186">
        <w:tc>
          <w:tcPr>
            <w:tcW w:w="2387" w:type="dxa"/>
          </w:tcPr>
          <w:p w14:paraId="57B7A6D9"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Lapu nosaukumi</w:t>
            </w:r>
          </w:p>
        </w:tc>
        <w:tc>
          <w:tcPr>
            <w:tcW w:w="1966" w:type="dxa"/>
          </w:tcPr>
          <w:p w14:paraId="3B88C074"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35</w:t>
            </w:r>
          </w:p>
        </w:tc>
        <w:tc>
          <w:tcPr>
            <w:tcW w:w="2052" w:type="dxa"/>
          </w:tcPr>
          <w:p w14:paraId="084BF205"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37</w:t>
            </w:r>
          </w:p>
        </w:tc>
        <w:tc>
          <w:tcPr>
            <w:tcW w:w="1932" w:type="dxa"/>
          </w:tcPr>
          <w:p w14:paraId="64904F0E"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r>
      <w:tr w:rsidR="00415BBC" w:rsidRPr="00956743" w14:paraId="2C497739" w14:textId="77777777" w:rsidTr="00A60186">
        <w:tc>
          <w:tcPr>
            <w:tcW w:w="2387" w:type="dxa"/>
          </w:tcPr>
          <w:p w14:paraId="19C0948A"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Kustīgs</w:t>
            </w:r>
          </w:p>
        </w:tc>
        <w:tc>
          <w:tcPr>
            <w:tcW w:w="1966" w:type="dxa"/>
          </w:tcPr>
          <w:p w14:paraId="0C0F1F8B"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86</w:t>
            </w:r>
          </w:p>
        </w:tc>
        <w:tc>
          <w:tcPr>
            <w:tcW w:w="2052" w:type="dxa"/>
          </w:tcPr>
          <w:p w14:paraId="3B39CDD2"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48</w:t>
            </w:r>
          </w:p>
        </w:tc>
        <w:tc>
          <w:tcPr>
            <w:tcW w:w="1932" w:type="dxa"/>
          </w:tcPr>
          <w:p w14:paraId="3399BF37"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38</w:t>
            </w:r>
          </w:p>
        </w:tc>
      </w:tr>
      <w:tr w:rsidR="00415BBC" w:rsidRPr="00956743" w14:paraId="0D2455EA" w14:textId="77777777" w:rsidTr="00A60186">
        <w:tc>
          <w:tcPr>
            <w:tcW w:w="2387" w:type="dxa"/>
          </w:tcPr>
          <w:p w14:paraId="196FA22C"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Multimediji</w:t>
            </w:r>
          </w:p>
        </w:tc>
        <w:tc>
          <w:tcPr>
            <w:tcW w:w="1966" w:type="dxa"/>
          </w:tcPr>
          <w:p w14:paraId="6AAD2B01"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c>
          <w:tcPr>
            <w:tcW w:w="2052" w:type="dxa"/>
          </w:tcPr>
          <w:p w14:paraId="1057A7F9"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1932" w:type="dxa"/>
          </w:tcPr>
          <w:p w14:paraId="0DD3B06F" w14:textId="77777777" w:rsidR="00415BBC" w:rsidRPr="00956743" w:rsidRDefault="00415BBC"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-16</w:t>
            </w:r>
          </w:p>
        </w:tc>
      </w:tr>
    </w:tbl>
    <w:p w14:paraId="7C7A35BD" w14:textId="77777777" w:rsidR="00573230" w:rsidRPr="00956743" w:rsidRDefault="002D11A0" w:rsidP="00B47596">
      <w:pPr>
        <w:tabs>
          <w:tab w:val="left" w:pos="567"/>
        </w:tabs>
        <w:spacing w:before="240" w:line="360" w:lineRule="auto"/>
        <w:rPr>
          <w:rFonts w:ascii="Arial" w:hAnsi="Arial" w:cs="Arial"/>
        </w:rPr>
      </w:pPr>
      <w:r w:rsidRPr="00956743">
        <w:rPr>
          <w:rFonts w:ascii="Arial" w:hAnsi="Arial" w:cs="Arial"/>
        </w:rPr>
        <w:br w:type="page"/>
      </w:r>
    </w:p>
    <w:bookmarkStart w:id="191" w:name="_heading=h.365pjn6e6iib" w:colFirst="0" w:colLast="0"/>
    <w:bookmarkStart w:id="192" w:name="_Ref207752084"/>
    <w:bookmarkEnd w:id="191"/>
    <w:p w14:paraId="776C9416" w14:textId="55C63388" w:rsidR="00573230" w:rsidRPr="00956743" w:rsidRDefault="00C24874"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93" w:name="_Toc208267087"/>
      <w:r w:rsidRPr="00956743">
        <w:rPr>
          <w:rFonts w:ascii="Arial" w:hAnsi="Arial" w:cs="Arial"/>
        </w:rPr>
        <w:t>27</w:t>
      </w:r>
      <w:r w:rsidRPr="00956743">
        <w:rPr>
          <w:rFonts w:ascii="Arial" w:hAnsi="Arial" w:cs="Arial"/>
        </w:rPr>
        <w:fldChar w:fldCharType="end"/>
      </w:r>
      <w:r w:rsidR="002D11A0" w:rsidRPr="00956743">
        <w:rPr>
          <w:rFonts w:ascii="Arial" w:hAnsi="Arial" w:cs="Arial"/>
        </w:rPr>
        <w:t>. tabula. TVP un pārējo vietņu vienkāršotā izvērtējuma kritēriju salīdzinājums (Pašvērtējums)</w:t>
      </w:r>
      <w:bookmarkEnd w:id="192"/>
      <w:bookmarkEnd w:id="193"/>
    </w:p>
    <w:tbl>
      <w:tblPr>
        <w:tblStyle w:val="aff8"/>
        <w:tblW w:w="842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2387"/>
        <w:gridCol w:w="1966"/>
        <w:gridCol w:w="2246"/>
        <w:gridCol w:w="1825"/>
      </w:tblGrid>
      <w:tr w:rsidR="00573230" w:rsidRPr="00956743" w14:paraId="306DEC43" w14:textId="77777777" w:rsidTr="00573230">
        <w:trPr>
          <w:cnfStyle w:val="100000000000" w:firstRow="1" w:lastRow="0" w:firstColumn="0" w:lastColumn="0" w:oddVBand="0" w:evenVBand="0" w:oddHBand="0" w:evenHBand="0" w:firstRowFirstColumn="0" w:firstRowLastColumn="0" w:lastRowFirstColumn="0" w:lastRowLastColumn="0"/>
        </w:trPr>
        <w:tc>
          <w:tcPr>
            <w:tcW w:w="2387" w:type="dxa"/>
          </w:tcPr>
          <w:p w14:paraId="1B79F6B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Vienkāršotā izvērtējuma kritērijs</w:t>
            </w:r>
          </w:p>
        </w:tc>
        <w:tc>
          <w:tcPr>
            <w:tcW w:w="1966" w:type="dxa"/>
          </w:tcPr>
          <w:p w14:paraId="30FACBE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Neatbilstības % TVP vietnēs</w:t>
            </w:r>
          </w:p>
        </w:tc>
        <w:tc>
          <w:tcPr>
            <w:tcW w:w="2246" w:type="dxa"/>
          </w:tcPr>
          <w:p w14:paraId="206C6B2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Neatbilstības % Pārējās vietnēs</w:t>
            </w:r>
          </w:p>
        </w:tc>
        <w:tc>
          <w:tcPr>
            <w:tcW w:w="1825" w:type="dxa"/>
          </w:tcPr>
          <w:p w14:paraId="7A58818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Atšķirība (procentpunkti)</w:t>
            </w:r>
          </w:p>
        </w:tc>
      </w:tr>
      <w:tr w:rsidR="00573230" w:rsidRPr="00956743" w14:paraId="046D4141" w14:textId="77777777" w:rsidTr="00573230">
        <w:tc>
          <w:tcPr>
            <w:tcW w:w="2387" w:type="dxa"/>
          </w:tcPr>
          <w:p w14:paraId="040DA67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Navigācija</w:t>
            </w:r>
          </w:p>
        </w:tc>
        <w:tc>
          <w:tcPr>
            <w:tcW w:w="1966" w:type="dxa"/>
          </w:tcPr>
          <w:p w14:paraId="1AB84B8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c>
          <w:tcPr>
            <w:tcW w:w="2246" w:type="dxa"/>
          </w:tcPr>
          <w:p w14:paraId="2B3605C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27</w:t>
            </w:r>
          </w:p>
        </w:tc>
        <w:tc>
          <w:tcPr>
            <w:tcW w:w="1825" w:type="dxa"/>
          </w:tcPr>
          <w:p w14:paraId="52899D8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-23</w:t>
            </w:r>
          </w:p>
        </w:tc>
      </w:tr>
      <w:tr w:rsidR="00573230" w:rsidRPr="00956743" w14:paraId="34C05CF7" w14:textId="77777777" w:rsidTr="00573230">
        <w:tc>
          <w:tcPr>
            <w:tcW w:w="2387" w:type="dxa"/>
          </w:tcPr>
          <w:p w14:paraId="6E6CFBB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Pamatstruktūra</w:t>
            </w:r>
          </w:p>
        </w:tc>
        <w:tc>
          <w:tcPr>
            <w:tcW w:w="1966" w:type="dxa"/>
          </w:tcPr>
          <w:p w14:paraId="660219B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w:t>
            </w:r>
          </w:p>
        </w:tc>
        <w:tc>
          <w:tcPr>
            <w:tcW w:w="2246" w:type="dxa"/>
          </w:tcPr>
          <w:p w14:paraId="79A140C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38</w:t>
            </w:r>
          </w:p>
        </w:tc>
        <w:tc>
          <w:tcPr>
            <w:tcW w:w="1825" w:type="dxa"/>
          </w:tcPr>
          <w:p w14:paraId="3A3F983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-37</w:t>
            </w:r>
          </w:p>
        </w:tc>
      </w:tr>
      <w:tr w:rsidR="00573230" w:rsidRPr="00956743" w14:paraId="1EADDA5B" w14:textId="77777777" w:rsidTr="00573230">
        <w:tc>
          <w:tcPr>
            <w:tcW w:w="2387" w:type="dxa"/>
          </w:tcPr>
          <w:p w14:paraId="52BB2C6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Tastatūra</w:t>
            </w:r>
          </w:p>
        </w:tc>
        <w:tc>
          <w:tcPr>
            <w:tcW w:w="1966" w:type="dxa"/>
          </w:tcPr>
          <w:p w14:paraId="71A40A04"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w:t>
            </w:r>
          </w:p>
        </w:tc>
        <w:tc>
          <w:tcPr>
            <w:tcW w:w="2246" w:type="dxa"/>
          </w:tcPr>
          <w:p w14:paraId="3D21330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47</w:t>
            </w:r>
          </w:p>
        </w:tc>
        <w:tc>
          <w:tcPr>
            <w:tcW w:w="1825" w:type="dxa"/>
          </w:tcPr>
          <w:p w14:paraId="3DAFDC9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-33</w:t>
            </w:r>
          </w:p>
        </w:tc>
      </w:tr>
      <w:tr w:rsidR="00573230" w:rsidRPr="00956743" w14:paraId="230B1BE7" w14:textId="77777777" w:rsidTr="00573230">
        <w:tc>
          <w:tcPr>
            <w:tcW w:w="2387" w:type="dxa"/>
          </w:tcPr>
          <w:p w14:paraId="0E9E9E9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Formas</w:t>
            </w:r>
          </w:p>
        </w:tc>
        <w:tc>
          <w:tcPr>
            <w:tcW w:w="1966" w:type="dxa"/>
          </w:tcPr>
          <w:p w14:paraId="7635DB6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w:t>
            </w:r>
          </w:p>
        </w:tc>
        <w:tc>
          <w:tcPr>
            <w:tcW w:w="2246" w:type="dxa"/>
          </w:tcPr>
          <w:p w14:paraId="0B2F814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24</w:t>
            </w:r>
          </w:p>
        </w:tc>
        <w:tc>
          <w:tcPr>
            <w:tcW w:w="1825" w:type="dxa"/>
          </w:tcPr>
          <w:p w14:paraId="388009F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-11</w:t>
            </w:r>
          </w:p>
        </w:tc>
      </w:tr>
      <w:tr w:rsidR="00573230" w:rsidRPr="00956743" w14:paraId="61BCEB7E" w14:textId="77777777" w:rsidTr="00573230">
        <w:tc>
          <w:tcPr>
            <w:tcW w:w="2387" w:type="dxa"/>
          </w:tcPr>
          <w:p w14:paraId="7C3A383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Attēli</w:t>
            </w:r>
          </w:p>
        </w:tc>
        <w:tc>
          <w:tcPr>
            <w:tcW w:w="1966" w:type="dxa"/>
          </w:tcPr>
          <w:p w14:paraId="608BAB3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27</w:t>
            </w:r>
          </w:p>
        </w:tc>
        <w:tc>
          <w:tcPr>
            <w:tcW w:w="2246" w:type="dxa"/>
          </w:tcPr>
          <w:p w14:paraId="6935166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49</w:t>
            </w:r>
          </w:p>
        </w:tc>
        <w:tc>
          <w:tcPr>
            <w:tcW w:w="1825" w:type="dxa"/>
          </w:tcPr>
          <w:p w14:paraId="34A9660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-22</w:t>
            </w:r>
          </w:p>
        </w:tc>
      </w:tr>
      <w:tr w:rsidR="00573230" w:rsidRPr="00956743" w14:paraId="11DB1D2D" w14:textId="77777777" w:rsidTr="00573230">
        <w:tc>
          <w:tcPr>
            <w:tcW w:w="2387" w:type="dxa"/>
          </w:tcPr>
          <w:p w14:paraId="27A33AC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Virsraksti</w:t>
            </w:r>
          </w:p>
        </w:tc>
        <w:tc>
          <w:tcPr>
            <w:tcW w:w="1966" w:type="dxa"/>
          </w:tcPr>
          <w:p w14:paraId="3C11F33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18</w:t>
            </w:r>
          </w:p>
        </w:tc>
        <w:tc>
          <w:tcPr>
            <w:tcW w:w="2246" w:type="dxa"/>
          </w:tcPr>
          <w:p w14:paraId="17ACCE3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31</w:t>
            </w:r>
          </w:p>
        </w:tc>
        <w:tc>
          <w:tcPr>
            <w:tcW w:w="1825" w:type="dxa"/>
          </w:tcPr>
          <w:p w14:paraId="5B70CFA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w:t>
            </w:r>
          </w:p>
        </w:tc>
      </w:tr>
      <w:tr w:rsidR="00573230" w:rsidRPr="00956743" w14:paraId="0764334A" w14:textId="77777777" w:rsidTr="00573230">
        <w:tc>
          <w:tcPr>
            <w:tcW w:w="2387" w:type="dxa"/>
          </w:tcPr>
          <w:p w14:paraId="1DFB033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Kontrasti</w:t>
            </w:r>
          </w:p>
        </w:tc>
        <w:tc>
          <w:tcPr>
            <w:tcW w:w="1966" w:type="dxa"/>
          </w:tcPr>
          <w:p w14:paraId="41B733D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11</w:t>
            </w:r>
          </w:p>
        </w:tc>
        <w:tc>
          <w:tcPr>
            <w:tcW w:w="2246" w:type="dxa"/>
          </w:tcPr>
          <w:p w14:paraId="2C4C974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29</w:t>
            </w:r>
          </w:p>
        </w:tc>
        <w:tc>
          <w:tcPr>
            <w:tcW w:w="1825" w:type="dxa"/>
          </w:tcPr>
          <w:p w14:paraId="1155106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-18</w:t>
            </w:r>
          </w:p>
        </w:tc>
      </w:tr>
      <w:tr w:rsidR="00573230" w:rsidRPr="00956743" w14:paraId="67128AF2" w14:textId="77777777" w:rsidTr="00573230">
        <w:tc>
          <w:tcPr>
            <w:tcW w:w="2387" w:type="dxa"/>
          </w:tcPr>
          <w:p w14:paraId="2A1063D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proofErr w:type="spellStart"/>
            <w:r w:rsidRPr="00956743">
              <w:rPr>
                <w:rFonts w:ascii="Arial" w:hAnsi="Arial" w:cs="Arial"/>
                <w:color w:val="000000"/>
              </w:rPr>
              <w:t>Zoom</w:t>
            </w:r>
            <w:proofErr w:type="spellEnd"/>
          </w:p>
        </w:tc>
        <w:tc>
          <w:tcPr>
            <w:tcW w:w="1966" w:type="dxa"/>
          </w:tcPr>
          <w:p w14:paraId="51D40826"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3</w:t>
            </w:r>
          </w:p>
        </w:tc>
        <w:tc>
          <w:tcPr>
            <w:tcW w:w="2246" w:type="dxa"/>
          </w:tcPr>
          <w:p w14:paraId="4E49851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w:t>
            </w:r>
          </w:p>
        </w:tc>
        <w:tc>
          <w:tcPr>
            <w:tcW w:w="1825" w:type="dxa"/>
          </w:tcPr>
          <w:p w14:paraId="7584147A"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r>
      <w:tr w:rsidR="00573230" w:rsidRPr="00956743" w14:paraId="0EACA6C4" w14:textId="77777777" w:rsidTr="00573230">
        <w:tc>
          <w:tcPr>
            <w:tcW w:w="2387" w:type="dxa"/>
          </w:tcPr>
          <w:p w14:paraId="4D69653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Lapu nosaukumi</w:t>
            </w:r>
          </w:p>
        </w:tc>
        <w:tc>
          <w:tcPr>
            <w:tcW w:w="1966" w:type="dxa"/>
          </w:tcPr>
          <w:p w14:paraId="5F5CE01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10</w:t>
            </w:r>
          </w:p>
        </w:tc>
        <w:tc>
          <w:tcPr>
            <w:tcW w:w="2246" w:type="dxa"/>
          </w:tcPr>
          <w:p w14:paraId="090EE9B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24</w:t>
            </w:r>
          </w:p>
        </w:tc>
        <w:tc>
          <w:tcPr>
            <w:tcW w:w="1825" w:type="dxa"/>
          </w:tcPr>
          <w:p w14:paraId="1C29E7C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-14</w:t>
            </w:r>
          </w:p>
        </w:tc>
      </w:tr>
      <w:tr w:rsidR="00573230" w:rsidRPr="00956743" w14:paraId="08B36B9F" w14:textId="77777777" w:rsidTr="00573230">
        <w:tc>
          <w:tcPr>
            <w:tcW w:w="2387" w:type="dxa"/>
          </w:tcPr>
          <w:p w14:paraId="108663E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Kustīgs</w:t>
            </w:r>
          </w:p>
        </w:tc>
        <w:tc>
          <w:tcPr>
            <w:tcW w:w="1966" w:type="dxa"/>
          </w:tcPr>
          <w:p w14:paraId="0EB35F53"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9</w:t>
            </w:r>
          </w:p>
        </w:tc>
        <w:tc>
          <w:tcPr>
            <w:tcW w:w="2246" w:type="dxa"/>
          </w:tcPr>
          <w:p w14:paraId="125CB4C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w:t>
            </w:r>
          </w:p>
        </w:tc>
        <w:tc>
          <w:tcPr>
            <w:tcW w:w="1825" w:type="dxa"/>
          </w:tcPr>
          <w:p w14:paraId="099087B9"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-4</w:t>
            </w:r>
          </w:p>
        </w:tc>
      </w:tr>
      <w:tr w:rsidR="00573230" w:rsidRPr="00956743" w14:paraId="7708323A" w14:textId="77777777" w:rsidTr="00573230">
        <w:tc>
          <w:tcPr>
            <w:tcW w:w="2387" w:type="dxa"/>
          </w:tcPr>
          <w:p w14:paraId="66347B1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Multimediji</w:t>
            </w:r>
          </w:p>
        </w:tc>
        <w:tc>
          <w:tcPr>
            <w:tcW w:w="1966" w:type="dxa"/>
          </w:tcPr>
          <w:p w14:paraId="06621FE2"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13</w:t>
            </w:r>
          </w:p>
        </w:tc>
        <w:tc>
          <w:tcPr>
            <w:tcW w:w="2246" w:type="dxa"/>
          </w:tcPr>
          <w:p w14:paraId="7D6DD95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20</w:t>
            </w:r>
          </w:p>
        </w:tc>
        <w:tc>
          <w:tcPr>
            <w:tcW w:w="1825" w:type="dxa"/>
          </w:tcPr>
          <w:p w14:paraId="7A38FB28"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color w:val="000000"/>
              </w:rPr>
              <w:t>-7</w:t>
            </w:r>
          </w:p>
        </w:tc>
      </w:tr>
    </w:tbl>
    <w:p w14:paraId="107BCF4A" w14:textId="77777777" w:rsidR="00573230" w:rsidRPr="00956743" w:rsidRDefault="00573230" w:rsidP="00B47596">
      <w:pPr>
        <w:pBdr>
          <w:top w:val="nil"/>
          <w:left w:val="nil"/>
          <w:bottom w:val="nil"/>
          <w:right w:val="nil"/>
          <w:between w:val="nil"/>
        </w:pBdr>
        <w:tabs>
          <w:tab w:val="left" w:pos="567"/>
        </w:tabs>
        <w:spacing w:before="240" w:after="120" w:line="360" w:lineRule="auto"/>
        <w:jc w:val="both"/>
        <w:rPr>
          <w:rFonts w:ascii="Arial" w:hAnsi="Arial" w:cs="Arial"/>
        </w:rPr>
      </w:pPr>
    </w:p>
    <w:p w14:paraId="78CBF2DE"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br w:type="page"/>
      </w:r>
    </w:p>
    <w:bookmarkStart w:id="194" w:name="_Ref207751769"/>
    <w:p w14:paraId="43311633" w14:textId="05C02B5E" w:rsidR="00573230" w:rsidRPr="00956743" w:rsidRDefault="00C24874"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95" w:name="_Toc208267088"/>
      <w:r w:rsidRPr="00956743">
        <w:rPr>
          <w:rFonts w:ascii="Arial" w:hAnsi="Arial" w:cs="Arial"/>
        </w:rPr>
        <w:t>28</w:t>
      </w:r>
      <w:r w:rsidRPr="00956743">
        <w:rPr>
          <w:rFonts w:ascii="Arial" w:hAnsi="Arial" w:cs="Arial"/>
        </w:rPr>
        <w:fldChar w:fldCharType="end"/>
      </w:r>
      <w:r w:rsidR="002D11A0" w:rsidRPr="00956743">
        <w:rPr>
          <w:rFonts w:ascii="Arial" w:hAnsi="Arial" w:cs="Arial"/>
        </w:rPr>
        <w:t>. tabula. Neatbilstību starpība starp automatizēto un padziļināto izvērtējumu</w:t>
      </w:r>
      <w:bookmarkEnd w:id="194"/>
      <w:bookmarkEnd w:id="195"/>
    </w:p>
    <w:tbl>
      <w:tblPr>
        <w:tblStyle w:val="aff9"/>
        <w:tblW w:w="842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2387"/>
        <w:gridCol w:w="1966"/>
        <w:gridCol w:w="2246"/>
        <w:gridCol w:w="1825"/>
      </w:tblGrid>
      <w:tr w:rsidR="00573230" w:rsidRPr="00956743" w14:paraId="644E1F58" w14:textId="77777777" w:rsidTr="00573230">
        <w:trPr>
          <w:cnfStyle w:val="100000000000" w:firstRow="1" w:lastRow="0" w:firstColumn="0" w:lastColumn="0" w:oddVBand="0" w:evenVBand="0" w:oddHBand="0" w:evenHBand="0" w:firstRowFirstColumn="0" w:firstRowLastColumn="0" w:lastRowFirstColumn="0" w:lastRowLastColumn="0"/>
        </w:trPr>
        <w:tc>
          <w:tcPr>
            <w:tcW w:w="2387" w:type="dxa"/>
          </w:tcPr>
          <w:p w14:paraId="4D2D7D91"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Nosaukums</w:t>
            </w:r>
          </w:p>
        </w:tc>
        <w:tc>
          <w:tcPr>
            <w:tcW w:w="1966" w:type="dxa"/>
          </w:tcPr>
          <w:p w14:paraId="6536F1C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Neatbilstību skaits automatizētajā izvērtējumā</w:t>
            </w:r>
          </w:p>
        </w:tc>
        <w:tc>
          <w:tcPr>
            <w:tcW w:w="2246" w:type="dxa"/>
          </w:tcPr>
          <w:p w14:paraId="07E536EF"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Neatbilstību skaits padziļinātajā izvērtējumā</w:t>
            </w:r>
          </w:p>
        </w:tc>
        <w:tc>
          <w:tcPr>
            <w:tcW w:w="1825" w:type="dxa"/>
          </w:tcPr>
          <w:p w14:paraId="7F791CA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Neatbilstību starpība</w:t>
            </w:r>
          </w:p>
        </w:tc>
      </w:tr>
      <w:tr w:rsidR="00573230" w:rsidRPr="00956743" w14:paraId="30137D8D" w14:textId="77777777" w:rsidTr="00573230">
        <w:tc>
          <w:tcPr>
            <w:tcW w:w="2387" w:type="dxa"/>
          </w:tcPr>
          <w:p w14:paraId="24154E9C"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cesis.lv</w:t>
            </w:r>
          </w:p>
        </w:tc>
        <w:tc>
          <w:tcPr>
            <w:tcW w:w="1966" w:type="dxa"/>
          </w:tcPr>
          <w:p w14:paraId="60756FC4"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4</w:t>
            </w:r>
          </w:p>
        </w:tc>
        <w:tc>
          <w:tcPr>
            <w:tcW w:w="2246" w:type="dxa"/>
          </w:tcPr>
          <w:p w14:paraId="144D9BC8"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14</w:t>
            </w:r>
          </w:p>
        </w:tc>
        <w:tc>
          <w:tcPr>
            <w:tcW w:w="1825" w:type="dxa"/>
          </w:tcPr>
          <w:p w14:paraId="005DF884"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10</w:t>
            </w:r>
          </w:p>
        </w:tc>
      </w:tr>
      <w:tr w:rsidR="00573230" w:rsidRPr="00956743" w14:paraId="356279FC" w14:textId="77777777" w:rsidTr="00573230">
        <w:tc>
          <w:tcPr>
            <w:tcW w:w="2387" w:type="dxa"/>
          </w:tcPr>
          <w:p w14:paraId="76C45A65"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lad.gov.lv</w:t>
            </w:r>
          </w:p>
        </w:tc>
        <w:tc>
          <w:tcPr>
            <w:tcW w:w="1966" w:type="dxa"/>
          </w:tcPr>
          <w:p w14:paraId="65CCCA8D"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1</w:t>
            </w:r>
          </w:p>
        </w:tc>
        <w:tc>
          <w:tcPr>
            <w:tcW w:w="2246" w:type="dxa"/>
          </w:tcPr>
          <w:p w14:paraId="7C8378C8"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8</w:t>
            </w:r>
          </w:p>
        </w:tc>
        <w:tc>
          <w:tcPr>
            <w:tcW w:w="1825" w:type="dxa"/>
          </w:tcPr>
          <w:p w14:paraId="5ABD90A2"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7</w:t>
            </w:r>
          </w:p>
        </w:tc>
      </w:tr>
      <w:tr w:rsidR="00573230" w:rsidRPr="00956743" w14:paraId="2F16AD45" w14:textId="77777777" w:rsidTr="00573230">
        <w:tc>
          <w:tcPr>
            <w:tcW w:w="2387" w:type="dxa"/>
          </w:tcPr>
          <w:p w14:paraId="1DEE77F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mk.gov.lv</w:t>
            </w:r>
          </w:p>
        </w:tc>
        <w:tc>
          <w:tcPr>
            <w:tcW w:w="1966" w:type="dxa"/>
          </w:tcPr>
          <w:p w14:paraId="607BFF49"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1</w:t>
            </w:r>
          </w:p>
        </w:tc>
        <w:tc>
          <w:tcPr>
            <w:tcW w:w="2246" w:type="dxa"/>
          </w:tcPr>
          <w:p w14:paraId="0FFD9034"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3</w:t>
            </w:r>
          </w:p>
        </w:tc>
        <w:tc>
          <w:tcPr>
            <w:tcW w:w="1825" w:type="dxa"/>
          </w:tcPr>
          <w:p w14:paraId="0D91D7F6"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2</w:t>
            </w:r>
          </w:p>
        </w:tc>
      </w:tr>
      <w:tr w:rsidR="00573230" w:rsidRPr="00956743" w14:paraId="1FF2A359" w14:textId="77777777" w:rsidTr="00573230">
        <w:tc>
          <w:tcPr>
            <w:tcW w:w="2387" w:type="dxa"/>
          </w:tcPr>
          <w:p w14:paraId="1401ECB0"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pmlp.gov.lv</w:t>
            </w:r>
          </w:p>
        </w:tc>
        <w:tc>
          <w:tcPr>
            <w:tcW w:w="1966" w:type="dxa"/>
          </w:tcPr>
          <w:p w14:paraId="28E1CD64"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1</w:t>
            </w:r>
          </w:p>
        </w:tc>
        <w:tc>
          <w:tcPr>
            <w:tcW w:w="2246" w:type="dxa"/>
          </w:tcPr>
          <w:p w14:paraId="79914AAB"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6</w:t>
            </w:r>
          </w:p>
        </w:tc>
        <w:tc>
          <w:tcPr>
            <w:tcW w:w="1825" w:type="dxa"/>
          </w:tcPr>
          <w:p w14:paraId="55EA7E0D" w14:textId="77777777" w:rsidR="00573230" w:rsidRPr="00956743" w:rsidRDefault="002D11A0" w:rsidP="00B47596">
            <w:pPr>
              <w:pBdr>
                <w:top w:val="nil"/>
                <w:left w:val="nil"/>
                <w:bottom w:val="nil"/>
                <w:right w:val="nil"/>
                <w:between w:val="nil"/>
              </w:pBdr>
              <w:tabs>
                <w:tab w:val="left" w:pos="567"/>
              </w:tabs>
              <w:spacing w:before="240" w:after="36" w:line="360" w:lineRule="auto"/>
              <w:jc w:val="right"/>
              <w:rPr>
                <w:rFonts w:ascii="Arial" w:hAnsi="Arial" w:cs="Arial"/>
                <w:color w:val="000000"/>
              </w:rPr>
            </w:pPr>
            <w:r w:rsidRPr="00956743">
              <w:rPr>
                <w:rFonts w:ascii="Arial" w:hAnsi="Arial" w:cs="Arial"/>
              </w:rPr>
              <w:t>5</w:t>
            </w:r>
          </w:p>
        </w:tc>
      </w:tr>
    </w:tbl>
    <w:p w14:paraId="3A715304" w14:textId="77777777" w:rsidR="00573230" w:rsidRPr="00956743" w:rsidRDefault="00573230" w:rsidP="00B47596">
      <w:pPr>
        <w:pBdr>
          <w:top w:val="nil"/>
          <w:left w:val="nil"/>
          <w:bottom w:val="nil"/>
          <w:right w:val="nil"/>
          <w:between w:val="nil"/>
        </w:pBdr>
        <w:tabs>
          <w:tab w:val="left" w:pos="567"/>
        </w:tabs>
        <w:spacing w:before="240" w:after="120" w:line="360" w:lineRule="auto"/>
        <w:jc w:val="both"/>
        <w:rPr>
          <w:rFonts w:ascii="Arial" w:hAnsi="Arial" w:cs="Arial"/>
        </w:rPr>
      </w:pPr>
    </w:p>
    <w:p w14:paraId="288A9772" w14:textId="77777777" w:rsidR="00573230" w:rsidRPr="00956743" w:rsidRDefault="002D11A0" w:rsidP="00B47596">
      <w:pPr>
        <w:tabs>
          <w:tab w:val="left" w:pos="567"/>
        </w:tabs>
        <w:spacing w:line="360" w:lineRule="auto"/>
        <w:rPr>
          <w:rFonts w:ascii="Arial" w:hAnsi="Arial" w:cs="Arial"/>
        </w:rPr>
      </w:pPr>
      <w:r w:rsidRPr="00956743">
        <w:rPr>
          <w:rFonts w:ascii="Arial" w:hAnsi="Arial" w:cs="Arial"/>
        </w:rPr>
        <w:br w:type="page"/>
      </w:r>
    </w:p>
    <w:bookmarkStart w:id="196" w:name="_Ref207751839"/>
    <w:p w14:paraId="67E0C5D5" w14:textId="50C1E7CC" w:rsidR="00573230" w:rsidRPr="00956743" w:rsidRDefault="00C24874" w:rsidP="00B47596">
      <w:pPr>
        <w:pStyle w:val="Heading2"/>
        <w:tabs>
          <w:tab w:val="left" w:pos="567"/>
        </w:tabs>
        <w:spacing w:line="360" w:lineRule="auto"/>
        <w:rPr>
          <w:rFonts w:ascii="Arial" w:hAnsi="Arial" w:cs="Arial"/>
        </w:rPr>
      </w:pPr>
      <w:r w:rsidRPr="00956743">
        <w:rPr>
          <w:rFonts w:ascii="Arial" w:hAnsi="Arial" w:cs="Arial"/>
        </w:rPr>
        <w:lastRenderedPageBreak/>
        <w:fldChar w:fldCharType="begin"/>
      </w:r>
      <w:r w:rsidRPr="00956743">
        <w:rPr>
          <w:rFonts w:ascii="Arial" w:hAnsi="Arial" w:cs="Arial"/>
        </w:rPr>
        <w:instrText xml:space="preserve"> SEQ ._tabula \* ARABIC </w:instrText>
      </w:r>
      <w:r w:rsidRPr="00956743">
        <w:rPr>
          <w:rFonts w:ascii="Arial" w:hAnsi="Arial" w:cs="Arial"/>
        </w:rPr>
        <w:fldChar w:fldCharType="separate"/>
      </w:r>
      <w:bookmarkStart w:id="197" w:name="_Toc208267089"/>
      <w:r w:rsidRPr="00956743">
        <w:rPr>
          <w:rFonts w:ascii="Arial" w:hAnsi="Arial" w:cs="Arial"/>
        </w:rPr>
        <w:t>29</w:t>
      </w:r>
      <w:r w:rsidRPr="00956743">
        <w:rPr>
          <w:rFonts w:ascii="Arial" w:hAnsi="Arial" w:cs="Arial"/>
        </w:rPr>
        <w:fldChar w:fldCharType="end"/>
      </w:r>
      <w:r w:rsidR="002D11A0" w:rsidRPr="00956743">
        <w:rPr>
          <w:rFonts w:ascii="Arial" w:hAnsi="Arial" w:cs="Arial"/>
        </w:rPr>
        <w:t>. tabula. Neatbilstību starpība starp automatizēto un ekspertu vienkāršoto izvērtējumu</w:t>
      </w:r>
      <w:bookmarkEnd w:id="196"/>
      <w:bookmarkEnd w:id="197"/>
    </w:p>
    <w:tbl>
      <w:tblPr>
        <w:tblStyle w:val="affa"/>
        <w:tblW w:w="842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20" w:firstRow="1" w:lastRow="0" w:firstColumn="0" w:lastColumn="0" w:noHBand="0" w:noVBand="0"/>
      </w:tblPr>
      <w:tblGrid>
        <w:gridCol w:w="2387"/>
        <w:gridCol w:w="1966"/>
        <w:gridCol w:w="2246"/>
        <w:gridCol w:w="1825"/>
      </w:tblGrid>
      <w:tr w:rsidR="00573230" w:rsidRPr="00956743" w14:paraId="669B83B3" w14:textId="77777777" w:rsidTr="00573230">
        <w:trPr>
          <w:cnfStyle w:val="100000000000" w:firstRow="1" w:lastRow="0" w:firstColumn="0" w:lastColumn="0" w:oddVBand="0" w:evenVBand="0" w:oddHBand="0" w:evenHBand="0" w:firstRowFirstColumn="0" w:firstRowLastColumn="0" w:lastRowFirstColumn="0" w:lastRowLastColumn="0"/>
        </w:trPr>
        <w:tc>
          <w:tcPr>
            <w:tcW w:w="2387" w:type="dxa"/>
          </w:tcPr>
          <w:p w14:paraId="351258EB"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Nosaukums</w:t>
            </w:r>
          </w:p>
        </w:tc>
        <w:tc>
          <w:tcPr>
            <w:tcW w:w="1966" w:type="dxa"/>
          </w:tcPr>
          <w:p w14:paraId="1BE9EF5D"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Neatbilstību skaits automatizētajā izvērtējumā</w:t>
            </w:r>
          </w:p>
        </w:tc>
        <w:tc>
          <w:tcPr>
            <w:tcW w:w="2246" w:type="dxa"/>
          </w:tcPr>
          <w:p w14:paraId="78907AE7"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Neatbilstību skaits ekspertu vienkāršotajā izvērtējumā</w:t>
            </w:r>
          </w:p>
        </w:tc>
        <w:tc>
          <w:tcPr>
            <w:tcW w:w="1825" w:type="dxa"/>
          </w:tcPr>
          <w:p w14:paraId="59C7F1FE" w14:textId="77777777" w:rsidR="00573230" w:rsidRPr="00956743" w:rsidRDefault="002D11A0" w:rsidP="00B47596">
            <w:pPr>
              <w:pBdr>
                <w:top w:val="nil"/>
                <w:left w:val="nil"/>
                <w:bottom w:val="nil"/>
                <w:right w:val="nil"/>
                <w:between w:val="nil"/>
              </w:pBdr>
              <w:tabs>
                <w:tab w:val="left" w:pos="567"/>
              </w:tabs>
              <w:spacing w:before="240" w:after="36" w:line="360" w:lineRule="auto"/>
              <w:jc w:val="both"/>
              <w:rPr>
                <w:rFonts w:ascii="Arial" w:hAnsi="Arial" w:cs="Arial"/>
                <w:color w:val="000000"/>
              </w:rPr>
            </w:pPr>
            <w:r w:rsidRPr="00956743">
              <w:rPr>
                <w:rFonts w:ascii="Arial" w:hAnsi="Arial" w:cs="Arial"/>
              </w:rPr>
              <w:t>Neatbilstību starpība</w:t>
            </w:r>
          </w:p>
        </w:tc>
      </w:tr>
      <w:tr w:rsidR="00573230" w:rsidRPr="00956743" w14:paraId="4ADDB8F8" w14:textId="77777777" w:rsidTr="00573230">
        <w:tc>
          <w:tcPr>
            <w:tcW w:w="2387" w:type="dxa"/>
          </w:tcPr>
          <w:p w14:paraId="77184F7A"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aizkraukle.lv</w:t>
            </w:r>
          </w:p>
        </w:tc>
        <w:tc>
          <w:tcPr>
            <w:tcW w:w="1966" w:type="dxa"/>
          </w:tcPr>
          <w:p w14:paraId="7AADF946"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7F40D94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c>
          <w:tcPr>
            <w:tcW w:w="1825" w:type="dxa"/>
          </w:tcPr>
          <w:p w14:paraId="75DD6E4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r>
      <w:tr w:rsidR="00573230" w:rsidRPr="00956743" w14:paraId="478D9D1E" w14:textId="77777777" w:rsidTr="00573230">
        <w:tc>
          <w:tcPr>
            <w:tcW w:w="2387" w:type="dxa"/>
          </w:tcPr>
          <w:p w14:paraId="370DEE11"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arhivi.gov.lv</w:t>
            </w:r>
          </w:p>
        </w:tc>
        <w:tc>
          <w:tcPr>
            <w:tcW w:w="1966" w:type="dxa"/>
          </w:tcPr>
          <w:p w14:paraId="2C72D23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4BF6C81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c>
          <w:tcPr>
            <w:tcW w:w="1825" w:type="dxa"/>
          </w:tcPr>
          <w:p w14:paraId="55661056"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r>
      <w:tr w:rsidR="00573230" w:rsidRPr="00956743" w14:paraId="4DC4EB6D" w14:textId="77777777" w:rsidTr="00573230">
        <w:tc>
          <w:tcPr>
            <w:tcW w:w="2387" w:type="dxa"/>
          </w:tcPr>
          <w:p w14:paraId="1ED154A1"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at.gov.lv</w:t>
            </w:r>
          </w:p>
        </w:tc>
        <w:tc>
          <w:tcPr>
            <w:tcW w:w="1966" w:type="dxa"/>
          </w:tcPr>
          <w:p w14:paraId="5FA857F6"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2246" w:type="dxa"/>
          </w:tcPr>
          <w:p w14:paraId="5843706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c>
          <w:tcPr>
            <w:tcW w:w="1825" w:type="dxa"/>
          </w:tcPr>
          <w:p w14:paraId="2E3BF8C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1F017EC4" w14:textId="77777777" w:rsidTr="00573230">
        <w:tc>
          <w:tcPr>
            <w:tcW w:w="2387" w:type="dxa"/>
          </w:tcPr>
          <w:p w14:paraId="1688805A"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bank.lv</w:t>
            </w:r>
          </w:p>
        </w:tc>
        <w:tc>
          <w:tcPr>
            <w:tcW w:w="1966" w:type="dxa"/>
          </w:tcPr>
          <w:p w14:paraId="0DB0C8A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2246" w:type="dxa"/>
          </w:tcPr>
          <w:p w14:paraId="520F4F5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30649DA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r>
      <w:tr w:rsidR="00573230" w:rsidRPr="00956743" w14:paraId="50C437FC" w14:textId="77777777" w:rsidTr="00573230">
        <w:tc>
          <w:tcPr>
            <w:tcW w:w="2387" w:type="dxa"/>
          </w:tcPr>
          <w:p w14:paraId="1768F049"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bvkb.gov.lv</w:t>
            </w:r>
          </w:p>
        </w:tc>
        <w:tc>
          <w:tcPr>
            <w:tcW w:w="1966" w:type="dxa"/>
          </w:tcPr>
          <w:p w14:paraId="2FD6D42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5F956F0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c>
          <w:tcPr>
            <w:tcW w:w="1825" w:type="dxa"/>
          </w:tcPr>
          <w:p w14:paraId="02D216E0"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00EA39A5" w14:textId="77777777" w:rsidTr="00573230">
        <w:tc>
          <w:tcPr>
            <w:tcW w:w="2387" w:type="dxa"/>
          </w:tcPr>
          <w:p w14:paraId="12A4A9A0"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cfla.gov.lv</w:t>
            </w:r>
          </w:p>
        </w:tc>
        <w:tc>
          <w:tcPr>
            <w:tcW w:w="1966" w:type="dxa"/>
          </w:tcPr>
          <w:p w14:paraId="520C18E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3523E4C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1825" w:type="dxa"/>
          </w:tcPr>
          <w:p w14:paraId="3D0B989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r>
      <w:tr w:rsidR="00573230" w:rsidRPr="00956743" w14:paraId="72924C78" w14:textId="77777777" w:rsidTr="00573230">
        <w:tc>
          <w:tcPr>
            <w:tcW w:w="2387" w:type="dxa"/>
          </w:tcPr>
          <w:p w14:paraId="34B21F6C"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csp.gov.lv</w:t>
            </w:r>
          </w:p>
        </w:tc>
        <w:tc>
          <w:tcPr>
            <w:tcW w:w="1966" w:type="dxa"/>
          </w:tcPr>
          <w:p w14:paraId="306C39B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42EF11C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1825" w:type="dxa"/>
          </w:tcPr>
          <w:p w14:paraId="688933B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r>
      <w:tr w:rsidR="00573230" w:rsidRPr="00956743" w14:paraId="404F8064" w14:textId="77777777" w:rsidTr="00573230">
        <w:tc>
          <w:tcPr>
            <w:tcW w:w="2387" w:type="dxa"/>
          </w:tcPr>
          <w:p w14:paraId="718C98FE"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cvk.lv</w:t>
            </w:r>
          </w:p>
        </w:tc>
        <w:tc>
          <w:tcPr>
            <w:tcW w:w="1966" w:type="dxa"/>
          </w:tcPr>
          <w:p w14:paraId="39D63CC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6AE6D63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1825" w:type="dxa"/>
          </w:tcPr>
          <w:p w14:paraId="34B5DF9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r>
      <w:tr w:rsidR="00573230" w:rsidRPr="00956743" w14:paraId="169F736E" w14:textId="77777777" w:rsidTr="00573230">
        <w:tc>
          <w:tcPr>
            <w:tcW w:w="2387" w:type="dxa"/>
          </w:tcPr>
          <w:p w14:paraId="44FD62AE"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dard.lv</w:t>
            </w:r>
          </w:p>
        </w:tc>
        <w:tc>
          <w:tcPr>
            <w:tcW w:w="1966" w:type="dxa"/>
          </w:tcPr>
          <w:p w14:paraId="47BF8BB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2246" w:type="dxa"/>
          </w:tcPr>
          <w:p w14:paraId="1A5F076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10</w:t>
            </w:r>
          </w:p>
        </w:tc>
        <w:tc>
          <w:tcPr>
            <w:tcW w:w="1825" w:type="dxa"/>
          </w:tcPr>
          <w:p w14:paraId="4AAAD44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14765312" w14:textId="77777777" w:rsidTr="00573230">
        <w:tc>
          <w:tcPr>
            <w:tcW w:w="2387" w:type="dxa"/>
          </w:tcPr>
          <w:p w14:paraId="7E1BF42F"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dvi.gov.lv</w:t>
            </w:r>
          </w:p>
        </w:tc>
        <w:tc>
          <w:tcPr>
            <w:tcW w:w="1966" w:type="dxa"/>
          </w:tcPr>
          <w:p w14:paraId="1173BC3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2009521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1825" w:type="dxa"/>
          </w:tcPr>
          <w:p w14:paraId="209F25B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r>
      <w:tr w:rsidR="00573230" w:rsidRPr="00956743" w14:paraId="0326331B" w14:textId="77777777" w:rsidTr="00573230">
        <w:tc>
          <w:tcPr>
            <w:tcW w:w="2387" w:type="dxa"/>
          </w:tcPr>
          <w:p w14:paraId="1A5D8380"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ic.iem.gov.lv</w:t>
            </w:r>
          </w:p>
        </w:tc>
        <w:tc>
          <w:tcPr>
            <w:tcW w:w="1966" w:type="dxa"/>
          </w:tcPr>
          <w:p w14:paraId="108A948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2F71B0E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379C52E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325F8594" w14:textId="77777777" w:rsidTr="00573230">
        <w:tc>
          <w:tcPr>
            <w:tcW w:w="2387" w:type="dxa"/>
          </w:tcPr>
          <w:p w14:paraId="6B834096"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ievp.gov.lv</w:t>
            </w:r>
          </w:p>
        </w:tc>
        <w:tc>
          <w:tcPr>
            <w:tcW w:w="1966" w:type="dxa"/>
          </w:tcPr>
          <w:p w14:paraId="2551BA06"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4B5A489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9</w:t>
            </w:r>
          </w:p>
        </w:tc>
        <w:tc>
          <w:tcPr>
            <w:tcW w:w="1825" w:type="dxa"/>
          </w:tcPr>
          <w:p w14:paraId="619F2BC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r>
      <w:tr w:rsidR="00573230" w:rsidRPr="00956743" w14:paraId="45715681" w14:textId="77777777" w:rsidTr="00573230">
        <w:tc>
          <w:tcPr>
            <w:tcW w:w="2387" w:type="dxa"/>
          </w:tcPr>
          <w:p w14:paraId="15944427"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ikvd.gov.lv</w:t>
            </w:r>
          </w:p>
        </w:tc>
        <w:tc>
          <w:tcPr>
            <w:tcW w:w="1966" w:type="dxa"/>
          </w:tcPr>
          <w:p w14:paraId="7407474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5646A16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c>
          <w:tcPr>
            <w:tcW w:w="1825" w:type="dxa"/>
          </w:tcPr>
          <w:p w14:paraId="6EAB874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r>
      <w:tr w:rsidR="00573230" w:rsidRPr="00956743" w14:paraId="61EF414F" w14:textId="77777777" w:rsidTr="00573230">
        <w:tc>
          <w:tcPr>
            <w:tcW w:w="2387" w:type="dxa"/>
          </w:tcPr>
          <w:p w14:paraId="28107732"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iub.gov.lv</w:t>
            </w:r>
          </w:p>
        </w:tc>
        <w:tc>
          <w:tcPr>
            <w:tcW w:w="1966" w:type="dxa"/>
          </w:tcPr>
          <w:p w14:paraId="1AB974F6"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57C8B2E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c>
          <w:tcPr>
            <w:tcW w:w="1825" w:type="dxa"/>
          </w:tcPr>
          <w:p w14:paraId="4983D78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r>
      <w:tr w:rsidR="00573230" w:rsidRPr="00956743" w14:paraId="619E1B32" w14:textId="77777777" w:rsidTr="00573230">
        <w:tc>
          <w:tcPr>
            <w:tcW w:w="2387" w:type="dxa"/>
          </w:tcPr>
          <w:p w14:paraId="32A95E8C"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lastRenderedPageBreak/>
              <w:t>jekabpils.lv</w:t>
            </w:r>
          </w:p>
        </w:tc>
        <w:tc>
          <w:tcPr>
            <w:tcW w:w="1966" w:type="dxa"/>
          </w:tcPr>
          <w:p w14:paraId="269CFB7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6F67356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6578AD5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3B8DB3E2" w14:textId="77777777" w:rsidTr="00573230">
        <w:tc>
          <w:tcPr>
            <w:tcW w:w="2387" w:type="dxa"/>
          </w:tcPr>
          <w:p w14:paraId="09864966"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jelgava.lv</w:t>
            </w:r>
          </w:p>
        </w:tc>
        <w:tc>
          <w:tcPr>
            <w:tcW w:w="1966" w:type="dxa"/>
          </w:tcPr>
          <w:p w14:paraId="7FBA87A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2246" w:type="dxa"/>
          </w:tcPr>
          <w:p w14:paraId="31F3C57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13</w:t>
            </w:r>
          </w:p>
        </w:tc>
        <w:tc>
          <w:tcPr>
            <w:tcW w:w="1825" w:type="dxa"/>
          </w:tcPr>
          <w:p w14:paraId="6FEB93B0"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9</w:t>
            </w:r>
          </w:p>
        </w:tc>
      </w:tr>
      <w:tr w:rsidR="00573230" w:rsidRPr="00956743" w14:paraId="7AEC451D" w14:textId="77777777" w:rsidTr="00573230">
        <w:tc>
          <w:tcPr>
            <w:tcW w:w="2387" w:type="dxa"/>
          </w:tcPr>
          <w:p w14:paraId="463AC323"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jurmala.lv</w:t>
            </w:r>
          </w:p>
        </w:tc>
        <w:tc>
          <w:tcPr>
            <w:tcW w:w="1966" w:type="dxa"/>
          </w:tcPr>
          <w:p w14:paraId="575CEDF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23228EF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7FD3C9A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4E4F4A4A" w14:textId="77777777" w:rsidTr="00573230">
        <w:tc>
          <w:tcPr>
            <w:tcW w:w="2387" w:type="dxa"/>
          </w:tcPr>
          <w:p w14:paraId="552458F4"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kis.gov.lv</w:t>
            </w:r>
          </w:p>
        </w:tc>
        <w:tc>
          <w:tcPr>
            <w:tcW w:w="1966" w:type="dxa"/>
          </w:tcPr>
          <w:p w14:paraId="6E756660"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28E553A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1825" w:type="dxa"/>
          </w:tcPr>
          <w:p w14:paraId="00C630E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r>
      <w:tr w:rsidR="00573230" w:rsidRPr="00956743" w14:paraId="745C9899" w14:textId="77777777" w:rsidTr="00573230">
        <w:tc>
          <w:tcPr>
            <w:tcW w:w="2387" w:type="dxa"/>
          </w:tcPr>
          <w:p w14:paraId="52E1C516"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knab.gov.lv</w:t>
            </w:r>
          </w:p>
        </w:tc>
        <w:tc>
          <w:tcPr>
            <w:tcW w:w="1966" w:type="dxa"/>
          </w:tcPr>
          <w:p w14:paraId="3A52B7E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1265193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4B86259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19C159C2" w14:textId="77777777" w:rsidTr="00573230">
        <w:tc>
          <w:tcPr>
            <w:tcW w:w="2387" w:type="dxa"/>
          </w:tcPr>
          <w:p w14:paraId="1F570CC3"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lbtu.lv</w:t>
            </w:r>
          </w:p>
        </w:tc>
        <w:tc>
          <w:tcPr>
            <w:tcW w:w="1966" w:type="dxa"/>
          </w:tcPr>
          <w:p w14:paraId="69914CF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0642551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c>
          <w:tcPr>
            <w:tcW w:w="1825" w:type="dxa"/>
          </w:tcPr>
          <w:p w14:paraId="39C6C6B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41163EFB" w14:textId="77777777" w:rsidTr="00573230">
        <w:tc>
          <w:tcPr>
            <w:tcW w:w="2387" w:type="dxa"/>
          </w:tcPr>
          <w:p w14:paraId="299D18B5"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ld.riga.lv</w:t>
            </w:r>
          </w:p>
        </w:tc>
        <w:tc>
          <w:tcPr>
            <w:tcW w:w="1966" w:type="dxa"/>
          </w:tcPr>
          <w:p w14:paraId="0AC9983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2246" w:type="dxa"/>
          </w:tcPr>
          <w:p w14:paraId="72E071B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1825" w:type="dxa"/>
          </w:tcPr>
          <w:p w14:paraId="2777FC4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r>
      <w:tr w:rsidR="00573230" w:rsidRPr="00956743" w14:paraId="585BED5E" w14:textId="77777777" w:rsidTr="00573230">
        <w:tc>
          <w:tcPr>
            <w:tcW w:w="2387" w:type="dxa"/>
          </w:tcPr>
          <w:p w14:paraId="0D7B0172"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liaa.gov.lv</w:t>
            </w:r>
          </w:p>
        </w:tc>
        <w:tc>
          <w:tcPr>
            <w:tcW w:w="1966" w:type="dxa"/>
          </w:tcPr>
          <w:p w14:paraId="42F3393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07E70C2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c>
          <w:tcPr>
            <w:tcW w:w="1825" w:type="dxa"/>
          </w:tcPr>
          <w:p w14:paraId="45C958A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06D190A9" w14:textId="77777777" w:rsidTr="00573230">
        <w:tc>
          <w:tcPr>
            <w:tcW w:w="2387" w:type="dxa"/>
          </w:tcPr>
          <w:p w14:paraId="59AE070A"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liepaja.lv</w:t>
            </w:r>
          </w:p>
        </w:tc>
        <w:tc>
          <w:tcPr>
            <w:tcW w:w="1966" w:type="dxa"/>
          </w:tcPr>
          <w:p w14:paraId="0450E6F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c>
          <w:tcPr>
            <w:tcW w:w="2246" w:type="dxa"/>
          </w:tcPr>
          <w:p w14:paraId="2EB8A35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c>
          <w:tcPr>
            <w:tcW w:w="1825" w:type="dxa"/>
          </w:tcPr>
          <w:p w14:paraId="7C5FEB4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255C0339" w14:textId="77777777" w:rsidTr="00573230">
        <w:tc>
          <w:tcPr>
            <w:tcW w:w="2387" w:type="dxa"/>
          </w:tcPr>
          <w:p w14:paraId="30A747BC"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lm.gov.lv</w:t>
            </w:r>
          </w:p>
        </w:tc>
        <w:tc>
          <w:tcPr>
            <w:tcW w:w="1966" w:type="dxa"/>
          </w:tcPr>
          <w:p w14:paraId="1C77D4C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3C2BD70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9</w:t>
            </w:r>
          </w:p>
        </w:tc>
        <w:tc>
          <w:tcPr>
            <w:tcW w:w="1825" w:type="dxa"/>
          </w:tcPr>
          <w:p w14:paraId="78E5DCF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r>
      <w:tr w:rsidR="00573230" w:rsidRPr="00956743" w14:paraId="106EA6E7" w14:textId="77777777" w:rsidTr="00573230">
        <w:tc>
          <w:tcPr>
            <w:tcW w:w="2387" w:type="dxa"/>
          </w:tcPr>
          <w:p w14:paraId="55F45A6D"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lma.lv</w:t>
            </w:r>
          </w:p>
        </w:tc>
        <w:tc>
          <w:tcPr>
            <w:tcW w:w="1966" w:type="dxa"/>
          </w:tcPr>
          <w:p w14:paraId="1A3DF4B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2246" w:type="dxa"/>
          </w:tcPr>
          <w:p w14:paraId="55E1161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9</w:t>
            </w:r>
          </w:p>
        </w:tc>
        <w:tc>
          <w:tcPr>
            <w:tcW w:w="1825" w:type="dxa"/>
          </w:tcPr>
          <w:p w14:paraId="371A8BB6"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r>
      <w:tr w:rsidR="00573230" w:rsidRPr="00956743" w14:paraId="0C7565ED" w14:textId="77777777" w:rsidTr="00573230">
        <w:tc>
          <w:tcPr>
            <w:tcW w:w="2387" w:type="dxa"/>
          </w:tcPr>
          <w:p w14:paraId="0005A0F9"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lpr.gov.lv</w:t>
            </w:r>
          </w:p>
        </w:tc>
        <w:tc>
          <w:tcPr>
            <w:tcW w:w="1966" w:type="dxa"/>
          </w:tcPr>
          <w:p w14:paraId="72FD14A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720DF3E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c>
          <w:tcPr>
            <w:tcW w:w="1825" w:type="dxa"/>
          </w:tcPr>
          <w:p w14:paraId="1C51E2C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r>
      <w:tr w:rsidR="00573230" w:rsidRPr="00956743" w14:paraId="1019C6B1" w14:textId="77777777" w:rsidTr="00573230">
        <w:tc>
          <w:tcPr>
            <w:tcW w:w="2387" w:type="dxa"/>
          </w:tcPr>
          <w:p w14:paraId="0ED3FE15"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lu.lv</w:t>
            </w:r>
          </w:p>
        </w:tc>
        <w:tc>
          <w:tcPr>
            <w:tcW w:w="1966" w:type="dxa"/>
          </w:tcPr>
          <w:p w14:paraId="75C71BF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2246" w:type="dxa"/>
          </w:tcPr>
          <w:p w14:paraId="728865E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c>
          <w:tcPr>
            <w:tcW w:w="1825" w:type="dxa"/>
          </w:tcPr>
          <w:p w14:paraId="75BA88A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r>
      <w:tr w:rsidR="00573230" w:rsidRPr="00956743" w14:paraId="67B0832B" w14:textId="77777777" w:rsidTr="00573230">
        <w:tc>
          <w:tcPr>
            <w:tcW w:w="2387" w:type="dxa"/>
          </w:tcPr>
          <w:p w14:paraId="47E81B30"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lza.lv</w:t>
            </w:r>
          </w:p>
        </w:tc>
        <w:tc>
          <w:tcPr>
            <w:tcW w:w="1966" w:type="dxa"/>
          </w:tcPr>
          <w:p w14:paraId="2E67E4B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2246" w:type="dxa"/>
          </w:tcPr>
          <w:p w14:paraId="62BD357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14</w:t>
            </w:r>
          </w:p>
        </w:tc>
        <w:tc>
          <w:tcPr>
            <w:tcW w:w="1825" w:type="dxa"/>
          </w:tcPr>
          <w:p w14:paraId="0FB9D86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10</w:t>
            </w:r>
          </w:p>
        </w:tc>
      </w:tr>
      <w:tr w:rsidR="00573230" w:rsidRPr="00956743" w14:paraId="61ED22DD" w14:textId="77777777" w:rsidTr="00573230">
        <w:tc>
          <w:tcPr>
            <w:tcW w:w="2387" w:type="dxa"/>
          </w:tcPr>
          <w:p w14:paraId="79A503F3"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mfa.gov.lv</w:t>
            </w:r>
          </w:p>
        </w:tc>
        <w:tc>
          <w:tcPr>
            <w:tcW w:w="1966" w:type="dxa"/>
          </w:tcPr>
          <w:p w14:paraId="4A9580B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64785EB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1825" w:type="dxa"/>
          </w:tcPr>
          <w:p w14:paraId="78D6C26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r>
      <w:tr w:rsidR="00573230" w:rsidRPr="00956743" w14:paraId="42238518" w14:textId="77777777" w:rsidTr="00573230">
        <w:tc>
          <w:tcPr>
            <w:tcW w:w="2387" w:type="dxa"/>
          </w:tcPr>
          <w:p w14:paraId="615F67B4"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mil.lv</w:t>
            </w:r>
          </w:p>
        </w:tc>
        <w:tc>
          <w:tcPr>
            <w:tcW w:w="1966" w:type="dxa"/>
          </w:tcPr>
          <w:p w14:paraId="241A420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1E64C88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c>
          <w:tcPr>
            <w:tcW w:w="1825" w:type="dxa"/>
          </w:tcPr>
          <w:p w14:paraId="1B6D10A0"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69127738" w14:textId="77777777" w:rsidTr="00573230">
        <w:tc>
          <w:tcPr>
            <w:tcW w:w="2387" w:type="dxa"/>
          </w:tcPr>
          <w:p w14:paraId="67B5C1AF"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neplp.lv</w:t>
            </w:r>
          </w:p>
        </w:tc>
        <w:tc>
          <w:tcPr>
            <w:tcW w:w="1966" w:type="dxa"/>
          </w:tcPr>
          <w:p w14:paraId="42D439D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62BC53E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6DEAF05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342B705B" w14:textId="77777777" w:rsidTr="00573230">
        <w:tc>
          <w:tcPr>
            <w:tcW w:w="2387" w:type="dxa"/>
          </w:tcPr>
          <w:p w14:paraId="04747BE2"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nmpd.gov.lv</w:t>
            </w:r>
          </w:p>
        </w:tc>
        <w:tc>
          <w:tcPr>
            <w:tcW w:w="1966" w:type="dxa"/>
          </w:tcPr>
          <w:p w14:paraId="03C14D1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29B749D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c>
          <w:tcPr>
            <w:tcW w:w="1825" w:type="dxa"/>
          </w:tcPr>
          <w:p w14:paraId="779898D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257D8D11" w14:textId="77777777" w:rsidTr="00573230">
        <w:tc>
          <w:tcPr>
            <w:tcW w:w="2387" w:type="dxa"/>
          </w:tcPr>
          <w:p w14:paraId="0182123A"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lastRenderedPageBreak/>
              <w:t>nva.gov.lv</w:t>
            </w:r>
          </w:p>
        </w:tc>
        <w:tc>
          <w:tcPr>
            <w:tcW w:w="1966" w:type="dxa"/>
          </w:tcPr>
          <w:p w14:paraId="7601F34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43DE5A6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c>
          <w:tcPr>
            <w:tcW w:w="1825" w:type="dxa"/>
          </w:tcPr>
          <w:p w14:paraId="443E4F8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2DA0CFAD" w14:textId="77777777" w:rsidTr="00573230">
        <w:tc>
          <w:tcPr>
            <w:tcW w:w="2387" w:type="dxa"/>
          </w:tcPr>
          <w:p w14:paraId="5C99804B"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policijas.koledza.gov.lv</w:t>
            </w:r>
          </w:p>
        </w:tc>
        <w:tc>
          <w:tcPr>
            <w:tcW w:w="1966" w:type="dxa"/>
          </w:tcPr>
          <w:p w14:paraId="07DBA32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100EC3D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9</w:t>
            </w:r>
          </w:p>
        </w:tc>
        <w:tc>
          <w:tcPr>
            <w:tcW w:w="1825" w:type="dxa"/>
          </w:tcPr>
          <w:p w14:paraId="217C038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r>
      <w:tr w:rsidR="00573230" w:rsidRPr="00956743" w14:paraId="29B1DEB6" w14:textId="77777777" w:rsidTr="00573230">
        <w:tc>
          <w:tcPr>
            <w:tcW w:w="2387" w:type="dxa"/>
          </w:tcPr>
          <w:p w14:paraId="0D4BF412"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president.lv</w:t>
            </w:r>
          </w:p>
        </w:tc>
        <w:tc>
          <w:tcPr>
            <w:tcW w:w="1966" w:type="dxa"/>
          </w:tcPr>
          <w:p w14:paraId="35DF104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4981824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086F1CD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75A2D7F4" w14:textId="77777777" w:rsidTr="00573230">
        <w:tc>
          <w:tcPr>
            <w:tcW w:w="2387" w:type="dxa"/>
          </w:tcPr>
          <w:p w14:paraId="27B9C2F6"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ptac.gov.lv</w:t>
            </w:r>
          </w:p>
        </w:tc>
        <w:tc>
          <w:tcPr>
            <w:tcW w:w="1966" w:type="dxa"/>
          </w:tcPr>
          <w:p w14:paraId="1C791ED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6DA14F9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c>
          <w:tcPr>
            <w:tcW w:w="1825" w:type="dxa"/>
          </w:tcPr>
          <w:p w14:paraId="6077F946"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r>
      <w:tr w:rsidR="00573230" w:rsidRPr="00956743" w14:paraId="57579AFD" w14:textId="77777777" w:rsidTr="00573230">
        <w:tc>
          <w:tcPr>
            <w:tcW w:w="2387" w:type="dxa"/>
          </w:tcPr>
          <w:p w14:paraId="0343B091"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pvd.gov.lv</w:t>
            </w:r>
          </w:p>
        </w:tc>
        <w:tc>
          <w:tcPr>
            <w:tcW w:w="1966" w:type="dxa"/>
          </w:tcPr>
          <w:p w14:paraId="56D9672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6D56C05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341CFE6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6E2D0A1B" w14:textId="77777777" w:rsidTr="00573230">
        <w:tc>
          <w:tcPr>
            <w:tcW w:w="2387" w:type="dxa"/>
          </w:tcPr>
          <w:p w14:paraId="56E1CE40"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rezeknesnovads.lv</w:t>
            </w:r>
          </w:p>
        </w:tc>
        <w:tc>
          <w:tcPr>
            <w:tcW w:w="1966" w:type="dxa"/>
          </w:tcPr>
          <w:p w14:paraId="2FB24E2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2246" w:type="dxa"/>
          </w:tcPr>
          <w:p w14:paraId="666C42D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11</w:t>
            </w:r>
          </w:p>
        </w:tc>
        <w:tc>
          <w:tcPr>
            <w:tcW w:w="1825" w:type="dxa"/>
          </w:tcPr>
          <w:p w14:paraId="624E3AA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r>
      <w:tr w:rsidR="00573230" w:rsidRPr="00956743" w14:paraId="4E8C9316" w14:textId="77777777" w:rsidTr="00573230">
        <w:tc>
          <w:tcPr>
            <w:tcW w:w="2387" w:type="dxa"/>
          </w:tcPr>
          <w:p w14:paraId="50E9AE29"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rsu.lv</w:t>
            </w:r>
          </w:p>
        </w:tc>
        <w:tc>
          <w:tcPr>
            <w:tcW w:w="1966" w:type="dxa"/>
          </w:tcPr>
          <w:p w14:paraId="2FCB3A9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c>
          <w:tcPr>
            <w:tcW w:w="2246" w:type="dxa"/>
          </w:tcPr>
          <w:p w14:paraId="229317E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9</w:t>
            </w:r>
          </w:p>
        </w:tc>
        <w:tc>
          <w:tcPr>
            <w:tcW w:w="1825" w:type="dxa"/>
          </w:tcPr>
          <w:p w14:paraId="000803F6"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52B31017" w14:textId="77777777" w:rsidTr="00573230">
        <w:tc>
          <w:tcPr>
            <w:tcW w:w="2387" w:type="dxa"/>
          </w:tcPr>
          <w:p w14:paraId="01F39EF8"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rtu.lv</w:t>
            </w:r>
          </w:p>
        </w:tc>
        <w:tc>
          <w:tcPr>
            <w:tcW w:w="1966" w:type="dxa"/>
          </w:tcPr>
          <w:p w14:paraId="7A26476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2246" w:type="dxa"/>
          </w:tcPr>
          <w:p w14:paraId="298DA31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c>
          <w:tcPr>
            <w:tcW w:w="1825" w:type="dxa"/>
          </w:tcPr>
          <w:p w14:paraId="39B793E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29478A39" w14:textId="77777777" w:rsidTr="00573230">
        <w:tc>
          <w:tcPr>
            <w:tcW w:w="2387" w:type="dxa"/>
          </w:tcPr>
          <w:p w14:paraId="3A7D1B25"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saldus.lv</w:t>
            </w:r>
          </w:p>
        </w:tc>
        <w:tc>
          <w:tcPr>
            <w:tcW w:w="1966" w:type="dxa"/>
          </w:tcPr>
          <w:p w14:paraId="6C873DA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2246" w:type="dxa"/>
          </w:tcPr>
          <w:p w14:paraId="1B54CFA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c>
          <w:tcPr>
            <w:tcW w:w="1825" w:type="dxa"/>
          </w:tcPr>
          <w:p w14:paraId="1FAF75D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r>
      <w:tr w:rsidR="00573230" w:rsidRPr="00956743" w14:paraId="08A85A98" w14:textId="77777777" w:rsidTr="00573230">
        <w:tc>
          <w:tcPr>
            <w:tcW w:w="2387" w:type="dxa"/>
          </w:tcPr>
          <w:p w14:paraId="388E887F"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sif.gov.lv</w:t>
            </w:r>
          </w:p>
        </w:tc>
        <w:tc>
          <w:tcPr>
            <w:tcW w:w="1966" w:type="dxa"/>
          </w:tcPr>
          <w:p w14:paraId="4F17372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48AC4DF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1537619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6CF5AB23" w14:textId="77777777" w:rsidTr="00573230">
        <w:tc>
          <w:tcPr>
            <w:tcW w:w="2387" w:type="dxa"/>
          </w:tcPr>
          <w:p w14:paraId="3DA8202F"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siguldassportaskola.lv</w:t>
            </w:r>
          </w:p>
        </w:tc>
        <w:tc>
          <w:tcPr>
            <w:tcW w:w="1966" w:type="dxa"/>
          </w:tcPr>
          <w:p w14:paraId="75E76FE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4ABDFAE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754ED95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r>
      <w:tr w:rsidR="00573230" w:rsidRPr="00956743" w14:paraId="5940F372" w14:textId="77777777" w:rsidTr="00573230">
        <w:tc>
          <w:tcPr>
            <w:tcW w:w="2387" w:type="dxa"/>
          </w:tcPr>
          <w:p w14:paraId="27B33C5A"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siva.gov.lv</w:t>
            </w:r>
          </w:p>
        </w:tc>
        <w:tc>
          <w:tcPr>
            <w:tcW w:w="1966" w:type="dxa"/>
          </w:tcPr>
          <w:p w14:paraId="221F0C0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1C1E5A3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c>
          <w:tcPr>
            <w:tcW w:w="1825" w:type="dxa"/>
          </w:tcPr>
          <w:p w14:paraId="5378B83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3486C93D" w14:textId="77777777" w:rsidTr="00573230">
        <w:tc>
          <w:tcPr>
            <w:tcW w:w="2387" w:type="dxa"/>
          </w:tcPr>
          <w:p w14:paraId="2BC83CD9"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spkc.gov.lv</w:t>
            </w:r>
          </w:p>
        </w:tc>
        <w:tc>
          <w:tcPr>
            <w:tcW w:w="1966" w:type="dxa"/>
          </w:tcPr>
          <w:p w14:paraId="3BD321E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2DC8894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c>
          <w:tcPr>
            <w:tcW w:w="1825" w:type="dxa"/>
          </w:tcPr>
          <w:p w14:paraId="0147A4B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7B715B70" w14:textId="77777777" w:rsidTr="00573230">
        <w:tc>
          <w:tcPr>
            <w:tcW w:w="2387" w:type="dxa"/>
          </w:tcPr>
          <w:p w14:paraId="31E2EAF3"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ta.gov.lv</w:t>
            </w:r>
          </w:p>
        </w:tc>
        <w:tc>
          <w:tcPr>
            <w:tcW w:w="1966" w:type="dxa"/>
          </w:tcPr>
          <w:p w14:paraId="695C3DA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12B75D1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c>
          <w:tcPr>
            <w:tcW w:w="1825" w:type="dxa"/>
          </w:tcPr>
          <w:p w14:paraId="1F7C37B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22E5715E" w14:textId="77777777" w:rsidTr="00573230">
        <w:tc>
          <w:tcPr>
            <w:tcW w:w="2387" w:type="dxa"/>
          </w:tcPr>
          <w:p w14:paraId="46CDC53C"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tip.edu.lv</w:t>
            </w:r>
          </w:p>
        </w:tc>
        <w:tc>
          <w:tcPr>
            <w:tcW w:w="1966" w:type="dxa"/>
          </w:tcPr>
          <w:p w14:paraId="5F1457D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2A7B23D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9</w:t>
            </w:r>
          </w:p>
        </w:tc>
        <w:tc>
          <w:tcPr>
            <w:tcW w:w="1825" w:type="dxa"/>
          </w:tcPr>
          <w:p w14:paraId="511B645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r>
      <w:tr w:rsidR="00573230" w:rsidRPr="00956743" w14:paraId="3E8C0839" w14:textId="77777777" w:rsidTr="00573230">
        <w:tc>
          <w:tcPr>
            <w:tcW w:w="2387" w:type="dxa"/>
          </w:tcPr>
          <w:p w14:paraId="573ADE1E"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tukums.lv</w:t>
            </w:r>
          </w:p>
        </w:tc>
        <w:tc>
          <w:tcPr>
            <w:tcW w:w="1966" w:type="dxa"/>
          </w:tcPr>
          <w:p w14:paraId="0867FCD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185C8D9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c>
          <w:tcPr>
            <w:tcW w:w="1825" w:type="dxa"/>
          </w:tcPr>
          <w:p w14:paraId="31AFC10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r>
      <w:tr w:rsidR="00573230" w:rsidRPr="00956743" w14:paraId="0804006C" w14:textId="77777777" w:rsidTr="00573230">
        <w:tc>
          <w:tcPr>
            <w:tcW w:w="2387" w:type="dxa"/>
          </w:tcPr>
          <w:p w14:paraId="1D2449C7"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vadc.gov.lv</w:t>
            </w:r>
          </w:p>
        </w:tc>
        <w:tc>
          <w:tcPr>
            <w:tcW w:w="1966" w:type="dxa"/>
          </w:tcPr>
          <w:p w14:paraId="142F0D5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6C1EB4D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c>
          <w:tcPr>
            <w:tcW w:w="1825" w:type="dxa"/>
          </w:tcPr>
          <w:p w14:paraId="710C82D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r>
      <w:tr w:rsidR="00573230" w:rsidRPr="00956743" w14:paraId="75944197" w14:textId="77777777" w:rsidTr="00573230">
        <w:tc>
          <w:tcPr>
            <w:tcW w:w="2387" w:type="dxa"/>
          </w:tcPr>
          <w:p w14:paraId="1C90D706"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lastRenderedPageBreak/>
              <w:t>valmierasnovads.lv</w:t>
            </w:r>
          </w:p>
        </w:tc>
        <w:tc>
          <w:tcPr>
            <w:tcW w:w="1966" w:type="dxa"/>
          </w:tcPr>
          <w:p w14:paraId="7B95C5F6"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2246" w:type="dxa"/>
          </w:tcPr>
          <w:p w14:paraId="3BD864D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c>
          <w:tcPr>
            <w:tcW w:w="1825" w:type="dxa"/>
          </w:tcPr>
          <w:p w14:paraId="77A0F99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183B993E" w14:textId="77777777" w:rsidTr="00573230">
        <w:tc>
          <w:tcPr>
            <w:tcW w:w="2387" w:type="dxa"/>
          </w:tcPr>
          <w:p w14:paraId="53A523FB"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valoda.lv</w:t>
            </w:r>
          </w:p>
        </w:tc>
        <w:tc>
          <w:tcPr>
            <w:tcW w:w="1966" w:type="dxa"/>
          </w:tcPr>
          <w:p w14:paraId="0162443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c>
          <w:tcPr>
            <w:tcW w:w="2246" w:type="dxa"/>
          </w:tcPr>
          <w:p w14:paraId="31DF479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10</w:t>
            </w:r>
          </w:p>
        </w:tc>
        <w:tc>
          <w:tcPr>
            <w:tcW w:w="1825" w:type="dxa"/>
          </w:tcPr>
          <w:p w14:paraId="5DC98D3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6F1F2CCE" w14:textId="77777777" w:rsidTr="00573230">
        <w:tc>
          <w:tcPr>
            <w:tcW w:w="2387" w:type="dxa"/>
          </w:tcPr>
          <w:p w14:paraId="41728CEE"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vmnvd.gov.lv</w:t>
            </w:r>
          </w:p>
        </w:tc>
        <w:tc>
          <w:tcPr>
            <w:tcW w:w="1966" w:type="dxa"/>
          </w:tcPr>
          <w:p w14:paraId="6295632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180976B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c>
          <w:tcPr>
            <w:tcW w:w="1825" w:type="dxa"/>
          </w:tcPr>
          <w:p w14:paraId="3E1CBA2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r>
      <w:tr w:rsidR="00573230" w:rsidRPr="00956743" w14:paraId="6618B95E" w14:textId="77777777" w:rsidTr="00573230">
        <w:tc>
          <w:tcPr>
            <w:tcW w:w="2387" w:type="dxa"/>
          </w:tcPr>
          <w:p w14:paraId="1A06E096"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vp.gov.lv</w:t>
            </w:r>
          </w:p>
        </w:tc>
        <w:tc>
          <w:tcPr>
            <w:tcW w:w="1966" w:type="dxa"/>
          </w:tcPr>
          <w:p w14:paraId="14E296D0"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53C06581"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1702EBB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56593989" w14:textId="77777777" w:rsidTr="00573230">
        <w:tc>
          <w:tcPr>
            <w:tcW w:w="2387" w:type="dxa"/>
          </w:tcPr>
          <w:p w14:paraId="5D8C43B5"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vsaa.gov.lv</w:t>
            </w:r>
          </w:p>
        </w:tc>
        <w:tc>
          <w:tcPr>
            <w:tcW w:w="1966" w:type="dxa"/>
          </w:tcPr>
          <w:p w14:paraId="690E5A8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66B4F7B0"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c>
          <w:tcPr>
            <w:tcW w:w="1825" w:type="dxa"/>
          </w:tcPr>
          <w:p w14:paraId="478F0FA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r>
      <w:tr w:rsidR="00573230" w:rsidRPr="00956743" w14:paraId="29271722" w14:textId="77777777" w:rsidTr="00573230">
        <w:tc>
          <w:tcPr>
            <w:tcW w:w="2387" w:type="dxa"/>
          </w:tcPr>
          <w:p w14:paraId="380126DE"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vtua.gov.lv</w:t>
            </w:r>
          </w:p>
        </w:tc>
        <w:tc>
          <w:tcPr>
            <w:tcW w:w="1966" w:type="dxa"/>
          </w:tcPr>
          <w:p w14:paraId="1F3CF44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00743BA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11</w:t>
            </w:r>
          </w:p>
        </w:tc>
        <w:tc>
          <w:tcPr>
            <w:tcW w:w="1825" w:type="dxa"/>
          </w:tcPr>
          <w:p w14:paraId="062088A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10</w:t>
            </w:r>
          </w:p>
        </w:tc>
      </w:tr>
      <w:tr w:rsidR="00573230" w:rsidRPr="00956743" w14:paraId="145CE3B6" w14:textId="77777777" w:rsidTr="00573230">
        <w:tc>
          <w:tcPr>
            <w:tcW w:w="2387" w:type="dxa"/>
          </w:tcPr>
          <w:p w14:paraId="5BAF359F"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vugd.gov.lv</w:t>
            </w:r>
          </w:p>
        </w:tc>
        <w:tc>
          <w:tcPr>
            <w:tcW w:w="1966" w:type="dxa"/>
          </w:tcPr>
          <w:p w14:paraId="6BA8ED2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4A9E4E1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c>
          <w:tcPr>
            <w:tcW w:w="1825" w:type="dxa"/>
          </w:tcPr>
          <w:p w14:paraId="362714F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r>
      <w:tr w:rsidR="00573230" w:rsidRPr="00956743" w14:paraId="05896BC3" w14:textId="77777777" w:rsidTr="00573230">
        <w:tc>
          <w:tcPr>
            <w:tcW w:w="2387" w:type="dxa"/>
          </w:tcPr>
          <w:p w14:paraId="4A9880A1"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vvc.gov.lv</w:t>
            </w:r>
          </w:p>
        </w:tc>
        <w:tc>
          <w:tcPr>
            <w:tcW w:w="1966" w:type="dxa"/>
          </w:tcPr>
          <w:p w14:paraId="578B6D3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1AE9B0D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9</w:t>
            </w:r>
          </w:p>
        </w:tc>
        <w:tc>
          <w:tcPr>
            <w:tcW w:w="1825" w:type="dxa"/>
          </w:tcPr>
          <w:p w14:paraId="123139F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r>
      <w:tr w:rsidR="00573230" w:rsidRPr="00956743" w14:paraId="37AC7CA2" w14:textId="77777777" w:rsidTr="00573230">
        <w:tc>
          <w:tcPr>
            <w:tcW w:w="2387" w:type="dxa"/>
          </w:tcPr>
          <w:p w14:paraId="03F7BFB5"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vvd.gov.lv</w:t>
            </w:r>
          </w:p>
        </w:tc>
        <w:tc>
          <w:tcPr>
            <w:tcW w:w="1966" w:type="dxa"/>
          </w:tcPr>
          <w:p w14:paraId="5282282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664ADF6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c>
          <w:tcPr>
            <w:tcW w:w="1825" w:type="dxa"/>
          </w:tcPr>
          <w:p w14:paraId="6169ECC0"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2787B952" w14:textId="77777777" w:rsidTr="00573230">
        <w:tc>
          <w:tcPr>
            <w:tcW w:w="2387" w:type="dxa"/>
          </w:tcPr>
          <w:p w14:paraId="6F36287E"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vzd.gov.lv</w:t>
            </w:r>
          </w:p>
        </w:tc>
        <w:tc>
          <w:tcPr>
            <w:tcW w:w="1966" w:type="dxa"/>
          </w:tcPr>
          <w:p w14:paraId="0BBC5B3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c>
          <w:tcPr>
            <w:tcW w:w="2246" w:type="dxa"/>
          </w:tcPr>
          <w:p w14:paraId="5404271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c>
          <w:tcPr>
            <w:tcW w:w="1825" w:type="dxa"/>
          </w:tcPr>
          <w:p w14:paraId="3E5D977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r>
      <w:tr w:rsidR="00573230" w:rsidRPr="00956743" w14:paraId="3D869E11" w14:textId="77777777" w:rsidTr="00573230">
        <w:tc>
          <w:tcPr>
            <w:tcW w:w="2387" w:type="dxa"/>
          </w:tcPr>
          <w:p w14:paraId="1CDD4E84"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zrkac.lv</w:t>
            </w:r>
          </w:p>
        </w:tc>
        <w:tc>
          <w:tcPr>
            <w:tcW w:w="1966" w:type="dxa"/>
          </w:tcPr>
          <w:p w14:paraId="7119DB9E"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c>
          <w:tcPr>
            <w:tcW w:w="2246" w:type="dxa"/>
          </w:tcPr>
          <w:p w14:paraId="080B290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11</w:t>
            </w:r>
          </w:p>
        </w:tc>
        <w:tc>
          <w:tcPr>
            <w:tcW w:w="1825" w:type="dxa"/>
          </w:tcPr>
          <w:p w14:paraId="2F327386"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60BDDF6A" w14:textId="77777777" w:rsidTr="00573230">
        <w:tc>
          <w:tcPr>
            <w:tcW w:w="2387" w:type="dxa"/>
          </w:tcPr>
          <w:p w14:paraId="706AC977"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zs.mil.lv</w:t>
            </w:r>
          </w:p>
        </w:tc>
        <w:tc>
          <w:tcPr>
            <w:tcW w:w="1966" w:type="dxa"/>
          </w:tcPr>
          <w:p w14:paraId="4BBFCB86"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1</w:t>
            </w:r>
          </w:p>
        </w:tc>
        <w:tc>
          <w:tcPr>
            <w:tcW w:w="2246" w:type="dxa"/>
          </w:tcPr>
          <w:p w14:paraId="17EF9FB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c>
          <w:tcPr>
            <w:tcW w:w="1825" w:type="dxa"/>
          </w:tcPr>
          <w:p w14:paraId="5ECFB0C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r>
      <w:tr w:rsidR="00573230" w:rsidRPr="00956743" w14:paraId="51A7945B" w14:textId="77777777" w:rsidTr="00573230">
        <w:tc>
          <w:tcPr>
            <w:tcW w:w="2387" w:type="dxa"/>
          </w:tcPr>
          <w:p w14:paraId="6F30E1E3"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zva.gov.lv</w:t>
            </w:r>
          </w:p>
        </w:tc>
        <w:tc>
          <w:tcPr>
            <w:tcW w:w="1966" w:type="dxa"/>
          </w:tcPr>
          <w:p w14:paraId="4156AF6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2246" w:type="dxa"/>
          </w:tcPr>
          <w:p w14:paraId="35932E6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c>
          <w:tcPr>
            <w:tcW w:w="1825" w:type="dxa"/>
          </w:tcPr>
          <w:p w14:paraId="6A68CDA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2</w:t>
            </w:r>
          </w:p>
        </w:tc>
      </w:tr>
      <w:tr w:rsidR="00573230" w:rsidRPr="00956743" w14:paraId="54FA7F38" w14:textId="77777777" w:rsidTr="00573230">
        <w:tc>
          <w:tcPr>
            <w:tcW w:w="2387" w:type="dxa"/>
          </w:tcPr>
          <w:p w14:paraId="24F34279"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jtv.lv</w:t>
            </w:r>
          </w:p>
        </w:tc>
        <w:tc>
          <w:tcPr>
            <w:tcW w:w="1966" w:type="dxa"/>
          </w:tcPr>
          <w:p w14:paraId="2349E68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651CFF2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2475C45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r>
      <w:tr w:rsidR="00573230" w:rsidRPr="00956743" w14:paraId="44D75AF7" w14:textId="77777777" w:rsidTr="00573230">
        <w:tc>
          <w:tcPr>
            <w:tcW w:w="2387" w:type="dxa"/>
          </w:tcPr>
          <w:p w14:paraId="28EF6EF9"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kraslava.lv</w:t>
            </w:r>
          </w:p>
        </w:tc>
        <w:tc>
          <w:tcPr>
            <w:tcW w:w="1966" w:type="dxa"/>
          </w:tcPr>
          <w:p w14:paraId="048101F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6434A9A8"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535D7ED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r>
      <w:tr w:rsidR="00573230" w:rsidRPr="00956743" w14:paraId="19F4A81A" w14:textId="77777777" w:rsidTr="00573230">
        <w:tc>
          <w:tcPr>
            <w:tcW w:w="2387" w:type="dxa"/>
          </w:tcPr>
          <w:p w14:paraId="14C9884E"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kurzemesregions.lv</w:t>
            </w:r>
          </w:p>
        </w:tc>
        <w:tc>
          <w:tcPr>
            <w:tcW w:w="1966" w:type="dxa"/>
          </w:tcPr>
          <w:p w14:paraId="127ED24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2654F11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c>
          <w:tcPr>
            <w:tcW w:w="1825" w:type="dxa"/>
          </w:tcPr>
          <w:p w14:paraId="23B2B5C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r>
      <w:tr w:rsidR="00573230" w:rsidRPr="00956743" w14:paraId="4645A500" w14:textId="77777777" w:rsidTr="00573230">
        <w:tc>
          <w:tcPr>
            <w:tcW w:w="2387" w:type="dxa"/>
          </w:tcPr>
          <w:p w14:paraId="59E1BD3E"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lrpv.gov.lv</w:t>
            </w:r>
          </w:p>
        </w:tc>
        <w:tc>
          <w:tcPr>
            <w:tcW w:w="1966" w:type="dxa"/>
          </w:tcPr>
          <w:p w14:paraId="4425DE8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7BD67CD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c>
          <w:tcPr>
            <w:tcW w:w="1825" w:type="dxa"/>
          </w:tcPr>
          <w:p w14:paraId="6E802CD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8</w:t>
            </w:r>
          </w:p>
        </w:tc>
      </w:tr>
      <w:tr w:rsidR="00573230" w:rsidRPr="00956743" w14:paraId="16802495" w14:textId="77777777" w:rsidTr="00573230">
        <w:tc>
          <w:tcPr>
            <w:tcW w:w="2387" w:type="dxa"/>
          </w:tcPr>
          <w:p w14:paraId="78D7C9F0"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nkc.gov.lv</w:t>
            </w:r>
          </w:p>
        </w:tc>
        <w:tc>
          <w:tcPr>
            <w:tcW w:w="1966" w:type="dxa"/>
          </w:tcPr>
          <w:p w14:paraId="096AED5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661F942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c>
          <w:tcPr>
            <w:tcW w:w="1825" w:type="dxa"/>
          </w:tcPr>
          <w:p w14:paraId="6483271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6F3ACBCC" w14:textId="77777777" w:rsidTr="00573230">
        <w:tc>
          <w:tcPr>
            <w:tcW w:w="2387" w:type="dxa"/>
          </w:tcPr>
          <w:p w14:paraId="4D081F93"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lastRenderedPageBreak/>
              <w:t>ogresnovads.lv</w:t>
            </w:r>
          </w:p>
        </w:tc>
        <w:tc>
          <w:tcPr>
            <w:tcW w:w="1966" w:type="dxa"/>
          </w:tcPr>
          <w:p w14:paraId="4BB03420"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41CC94C7"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c>
          <w:tcPr>
            <w:tcW w:w="1825" w:type="dxa"/>
          </w:tcPr>
          <w:p w14:paraId="6074785F"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7</w:t>
            </w:r>
          </w:p>
        </w:tc>
      </w:tr>
      <w:tr w:rsidR="00573230" w:rsidRPr="00956743" w14:paraId="722E7CC2" w14:textId="77777777" w:rsidTr="00573230">
        <w:tc>
          <w:tcPr>
            <w:tcW w:w="2387" w:type="dxa"/>
          </w:tcPr>
          <w:p w14:paraId="3DA9318B"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ropazi.lv</w:t>
            </w:r>
          </w:p>
        </w:tc>
        <w:tc>
          <w:tcPr>
            <w:tcW w:w="1966" w:type="dxa"/>
          </w:tcPr>
          <w:p w14:paraId="1EDE72A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56E0F2E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c>
          <w:tcPr>
            <w:tcW w:w="1825" w:type="dxa"/>
          </w:tcPr>
          <w:p w14:paraId="0ED3E61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r>
      <w:tr w:rsidR="00573230" w:rsidRPr="00956743" w14:paraId="42677F0E" w14:textId="77777777" w:rsidTr="00573230">
        <w:tc>
          <w:tcPr>
            <w:tcW w:w="2387" w:type="dxa"/>
          </w:tcPr>
          <w:p w14:paraId="7C75031A"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saeima.lv</w:t>
            </w:r>
          </w:p>
        </w:tc>
        <w:tc>
          <w:tcPr>
            <w:tcW w:w="1966" w:type="dxa"/>
          </w:tcPr>
          <w:p w14:paraId="3004FA8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4A0CC1A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c>
          <w:tcPr>
            <w:tcW w:w="1825" w:type="dxa"/>
          </w:tcPr>
          <w:p w14:paraId="666EC42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5</w:t>
            </w:r>
          </w:p>
        </w:tc>
      </w:tr>
      <w:tr w:rsidR="00573230" w:rsidRPr="00956743" w14:paraId="66FC0325" w14:textId="77777777" w:rsidTr="00573230">
        <w:tc>
          <w:tcPr>
            <w:tcW w:w="2387" w:type="dxa"/>
          </w:tcPr>
          <w:p w14:paraId="17821E18"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tiesas.lv</w:t>
            </w:r>
          </w:p>
        </w:tc>
        <w:tc>
          <w:tcPr>
            <w:tcW w:w="1966" w:type="dxa"/>
          </w:tcPr>
          <w:p w14:paraId="75C948A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45F5D30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c>
          <w:tcPr>
            <w:tcW w:w="1825" w:type="dxa"/>
          </w:tcPr>
          <w:p w14:paraId="02ADF77C"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6</w:t>
            </w:r>
          </w:p>
        </w:tc>
      </w:tr>
      <w:tr w:rsidR="00573230" w:rsidRPr="00956743" w14:paraId="2B20E9AB" w14:textId="77777777" w:rsidTr="00573230">
        <w:tc>
          <w:tcPr>
            <w:tcW w:w="2387" w:type="dxa"/>
          </w:tcPr>
          <w:p w14:paraId="6D119E00"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tms.lv</w:t>
            </w:r>
          </w:p>
        </w:tc>
        <w:tc>
          <w:tcPr>
            <w:tcW w:w="1966" w:type="dxa"/>
          </w:tcPr>
          <w:p w14:paraId="57E744A2"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5E40E49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1825" w:type="dxa"/>
          </w:tcPr>
          <w:p w14:paraId="7A8DC08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780049FD" w14:textId="77777777" w:rsidTr="00573230">
        <w:tc>
          <w:tcPr>
            <w:tcW w:w="2387" w:type="dxa"/>
          </w:tcPr>
          <w:p w14:paraId="28B1161F"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ur.gov.lv</w:t>
            </w:r>
          </w:p>
        </w:tc>
        <w:tc>
          <w:tcPr>
            <w:tcW w:w="1966" w:type="dxa"/>
          </w:tcPr>
          <w:p w14:paraId="2CAA644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1FD6AAED"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09680E7B"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r>
      <w:tr w:rsidR="00573230" w:rsidRPr="00956743" w14:paraId="02C40271" w14:textId="77777777" w:rsidTr="00573230">
        <w:tc>
          <w:tcPr>
            <w:tcW w:w="2387" w:type="dxa"/>
          </w:tcPr>
          <w:p w14:paraId="3E236FCA"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vas.gov.lv</w:t>
            </w:r>
          </w:p>
        </w:tc>
        <w:tc>
          <w:tcPr>
            <w:tcW w:w="1966" w:type="dxa"/>
          </w:tcPr>
          <w:p w14:paraId="70845C0A"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20CBECA9"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c>
          <w:tcPr>
            <w:tcW w:w="1825" w:type="dxa"/>
          </w:tcPr>
          <w:p w14:paraId="4A42E124"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3</w:t>
            </w:r>
          </w:p>
        </w:tc>
      </w:tr>
      <w:tr w:rsidR="00573230" w:rsidRPr="00956743" w14:paraId="17B87ADC" w14:textId="77777777" w:rsidTr="00573230">
        <w:tc>
          <w:tcPr>
            <w:tcW w:w="2387" w:type="dxa"/>
          </w:tcPr>
          <w:p w14:paraId="349E4CCB" w14:textId="77777777" w:rsidR="00573230" w:rsidRPr="00956743" w:rsidRDefault="002D11A0" w:rsidP="00B47596">
            <w:pPr>
              <w:tabs>
                <w:tab w:val="left" w:pos="567"/>
              </w:tabs>
              <w:spacing w:before="240" w:after="36" w:line="360" w:lineRule="auto"/>
              <w:jc w:val="both"/>
              <w:rPr>
                <w:rFonts w:ascii="Arial" w:hAnsi="Arial" w:cs="Arial"/>
              </w:rPr>
            </w:pPr>
            <w:r w:rsidRPr="00956743">
              <w:rPr>
                <w:rFonts w:ascii="Arial" w:hAnsi="Arial" w:cs="Arial"/>
              </w:rPr>
              <w:t>vpd.gov.lv</w:t>
            </w:r>
          </w:p>
        </w:tc>
        <w:tc>
          <w:tcPr>
            <w:tcW w:w="1966" w:type="dxa"/>
          </w:tcPr>
          <w:p w14:paraId="37F4D3E0"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0</w:t>
            </w:r>
          </w:p>
        </w:tc>
        <w:tc>
          <w:tcPr>
            <w:tcW w:w="2246" w:type="dxa"/>
          </w:tcPr>
          <w:p w14:paraId="467117D5"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c>
          <w:tcPr>
            <w:tcW w:w="1825" w:type="dxa"/>
          </w:tcPr>
          <w:p w14:paraId="7BAC2FF3" w14:textId="77777777" w:rsidR="00573230" w:rsidRPr="00956743" w:rsidRDefault="002D11A0" w:rsidP="00B47596">
            <w:pPr>
              <w:tabs>
                <w:tab w:val="left" w:pos="567"/>
              </w:tabs>
              <w:spacing w:before="240" w:after="36" w:line="360" w:lineRule="auto"/>
              <w:jc w:val="right"/>
              <w:rPr>
                <w:rFonts w:ascii="Arial" w:hAnsi="Arial" w:cs="Arial"/>
              </w:rPr>
            </w:pPr>
            <w:r w:rsidRPr="00956743">
              <w:rPr>
                <w:rFonts w:ascii="Arial" w:hAnsi="Arial" w:cs="Arial"/>
              </w:rPr>
              <w:t>4</w:t>
            </w:r>
          </w:p>
        </w:tc>
      </w:tr>
    </w:tbl>
    <w:p w14:paraId="1B4E0DE2" w14:textId="77777777" w:rsidR="00573230" w:rsidRPr="00956743" w:rsidRDefault="00573230" w:rsidP="00B47596">
      <w:pPr>
        <w:pBdr>
          <w:top w:val="nil"/>
          <w:left w:val="nil"/>
          <w:bottom w:val="nil"/>
          <w:right w:val="nil"/>
          <w:between w:val="nil"/>
        </w:pBdr>
        <w:tabs>
          <w:tab w:val="left" w:pos="567"/>
        </w:tabs>
        <w:spacing w:before="240" w:after="120" w:line="360" w:lineRule="auto"/>
        <w:jc w:val="both"/>
        <w:rPr>
          <w:rFonts w:ascii="Arial" w:hAnsi="Arial" w:cs="Arial"/>
        </w:rPr>
      </w:pPr>
    </w:p>
    <w:p w14:paraId="1C776747" w14:textId="531773EA" w:rsidR="00573230" w:rsidRPr="00956743" w:rsidRDefault="00573230" w:rsidP="00B47596">
      <w:pPr>
        <w:tabs>
          <w:tab w:val="left" w:pos="567"/>
        </w:tabs>
        <w:spacing w:line="360" w:lineRule="auto"/>
        <w:rPr>
          <w:rFonts w:ascii="Arial" w:hAnsi="Arial" w:cs="Arial"/>
        </w:rPr>
      </w:pPr>
    </w:p>
    <w:sectPr w:rsidR="00573230" w:rsidRPr="00956743" w:rsidSect="00EE5A97">
      <w:footerReference w:type="even" r:id="rId40"/>
      <w:footerReference w:type="default" r:id="rId41"/>
      <w:pgSz w:w="12240" w:h="15840"/>
      <w:pgMar w:top="1440" w:right="1080" w:bottom="1440" w:left="1080"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EBCC0" w14:textId="77777777" w:rsidR="00D94040" w:rsidRPr="00163BE8" w:rsidRDefault="00D94040">
      <w:pPr>
        <w:spacing w:after="0" w:line="240" w:lineRule="auto"/>
      </w:pPr>
      <w:r w:rsidRPr="00163BE8">
        <w:separator/>
      </w:r>
    </w:p>
  </w:endnote>
  <w:endnote w:type="continuationSeparator" w:id="0">
    <w:p w14:paraId="555CF1B6" w14:textId="77777777" w:rsidR="00D94040" w:rsidRPr="00163BE8" w:rsidRDefault="00D94040">
      <w:pPr>
        <w:spacing w:after="0" w:line="240" w:lineRule="auto"/>
      </w:pPr>
      <w:r w:rsidRPr="00163B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C51A3124-D051-4B78-97AF-BCAA2FEC868C}"/>
    <w:embedItalic r:id="rId2" w:fontKey="{28681FE7-176B-4CBF-A6E1-574F2D51D922}"/>
  </w:font>
  <w:font w:name="Calibri Light">
    <w:panose1 w:val="020F0302020204030204"/>
    <w:charset w:val="BA"/>
    <w:family w:val="swiss"/>
    <w:pitch w:val="variable"/>
    <w:sig w:usb0="E4002EFF" w:usb1="C200247B" w:usb2="00000009" w:usb3="00000000" w:csb0="000001FF" w:csb1="00000000"/>
    <w:embedRegular r:id="rId3" w:fontKey="{AA6E259A-5808-418C-BC68-555685574421}"/>
  </w:font>
  <w:font w:name="Aptos">
    <w:charset w:val="00"/>
    <w:family w:val="swiss"/>
    <w:pitch w:val="variable"/>
    <w:sig w:usb0="20000287" w:usb1="00000003" w:usb2="00000000" w:usb3="00000000" w:csb0="0000019F" w:csb1="00000000"/>
    <w:embedRegular r:id="rId4" w:fontKey="{67D3D7E8-077B-4077-8E7A-6BC1B87A3E63}"/>
    <w:embedBold r:id="rId5" w:fontKey="{59FA072C-2D4F-45DE-97C7-48448DFB300D}"/>
    <w:embedItalic r:id="rId6" w:fontKey="{BB9598FA-0F98-4C7A-A847-92C950E20B62}"/>
    <w:embedBoldItalic r:id="rId7" w:fontKey="{58E1906B-220E-4F68-B1E5-0F5135A05749}"/>
  </w:font>
  <w:font w:name="Play">
    <w:altName w:val="Calibri"/>
    <w:charset w:val="00"/>
    <w:family w:val="auto"/>
    <w:pitch w:val="default"/>
  </w:font>
  <w:font w:name="Consolas">
    <w:panose1 w:val="020B0609020204030204"/>
    <w:charset w:val="BA"/>
    <w:family w:val="modern"/>
    <w:pitch w:val="fixed"/>
    <w:sig w:usb0="E00006FF" w:usb1="0000FCFF" w:usb2="00000001" w:usb3="00000000" w:csb0="0000019F" w:csb1="00000000"/>
    <w:embedRegular r:id="rId8" w:fontKey="{FB5B8C65-CACD-4765-A3A2-ADD90185A4FB}"/>
    <w:embedItalic r:id="rId9" w:fontKey="{BEF3C34B-F073-4D1B-8B44-A5C32A2505E9}"/>
    <w:embedBoldItalic r:id="rId10" w:fontKey="{8CB9FA6F-79FC-404D-84B6-766153069B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923331"/>
      <w:docPartObj>
        <w:docPartGallery w:val="Page Numbers (Bottom of Page)"/>
        <w:docPartUnique/>
      </w:docPartObj>
    </w:sdtPr>
    <w:sdtEndPr>
      <w:rPr>
        <w:noProof/>
      </w:rPr>
    </w:sdtEndPr>
    <w:sdtContent>
      <w:p w14:paraId="5B02CBEC" w14:textId="63B114BF" w:rsidR="00175A93" w:rsidRDefault="00175A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D055F0" w14:textId="77777777" w:rsidR="00175A93" w:rsidRDefault="00175A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DB7F" w14:textId="77777777" w:rsidR="00573230" w:rsidRPr="00163BE8" w:rsidRDefault="002D11A0">
    <w:pPr>
      <w:pBdr>
        <w:top w:val="nil"/>
        <w:left w:val="nil"/>
        <w:bottom w:val="nil"/>
        <w:right w:val="nil"/>
        <w:between w:val="nil"/>
      </w:pBdr>
      <w:tabs>
        <w:tab w:val="center" w:pos="4680"/>
        <w:tab w:val="right" w:pos="9360"/>
      </w:tabs>
      <w:spacing w:after="0" w:line="240" w:lineRule="auto"/>
      <w:jc w:val="right"/>
      <w:rPr>
        <w:color w:val="000000"/>
      </w:rPr>
    </w:pPr>
    <w:r w:rsidRPr="00163BE8">
      <w:rPr>
        <w:color w:val="000000"/>
      </w:rPr>
      <w:fldChar w:fldCharType="begin"/>
    </w:r>
    <w:r w:rsidRPr="00163BE8">
      <w:rPr>
        <w:color w:val="000000"/>
      </w:rPr>
      <w:instrText>PAGE</w:instrText>
    </w:r>
    <w:r w:rsidRPr="00163BE8">
      <w:rPr>
        <w:color w:val="000000"/>
      </w:rPr>
      <w:fldChar w:fldCharType="separate"/>
    </w:r>
    <w:r w:rsidR="009176CB" w:rsidRPr="00163BE8">
      <w:rPr>
        <w:color w:val="000000"/>
      </w:rPr>
      <w:t>2</w:t>
    </w:r>
    <w:r w:rsidRPr="00163BE8">
      <w:rPr>
        <w:color w:val="000000"/>
      </w:rPr>
      <w:fldChar w:fldCharType="end"/>
    </w:r>
  </w:p>
  <w:p w14:paraId="459A5614" w14:textId="77777777" w:rsidR="00573230" w:rsidRPr="00163BE8" w:rsidRDefault="0057323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27856" w14:textId="77777777" w:rsidR="00D94040" w:rsidRPr="00163BE8" w:rsidRDefault="00D94040">
      <w:pPr>
        <w:spacing w:after="0" w:line="240" w:lineRule="auto"/>
      </w:pPr>
      <w:r w:rsidRPr="00163BE8">
        <w:separator/>
      </w:r>
    </w:p>
  </w:footnote>
  <w:footnote w:type="continuationSeparator" w:id="0">
    <w:p w14:paraId="47B3B715" w14:textId="77777777" w:rsidR="00D94040" w:rsidRPr="00163BE8" w:rsidRDefault="00D94040">
      <w:pPr>
        <w:spacing w:after="0" w:line="240" w:lineRule="auto"/>
      </w:pPr>
      <w:r w:rsidRPr="00163BE8">
        <w:continuationSeparator/>
      </w:r>
    </w:p>
  </w:footnote>
  <w:footnote w:id="1">
    <w:p w14:paraId="57911B54" w14:textId="77777777" w:rsidR="00573230" w:rsidRPr="00163BE8" w:rsidRDefault="002D11A0">
      <w:pPr>
        <w:pBdr>
          <w:top w:val="nil"/>
          <w:left w:val="nil"/>
          <w:bottom w:val="nil"/>
          <w:right w:val="nil"/>
          <w:between w:val="nil"/>
        </w:pBdr>
        <w:spacing w:after="0" w:line="240" w:lineRule="auto"/>
        <w:jc w:val="both"/>
        <w:rPr>
          <w:color w:val="000000"/>
          <w:sz w:val="20"/>
          <w:szCs w:val="20"/>
        </w:rPr>
      </w:pPr>
      <w:r w:rsidRPr="00163BE8">
        <w:rPr>
          <w:rStyle w:val="FootnoteReference"/>
        </w:rPr>
        <w:footnoteRef/>
      </w:r>
      <w:r w:rsidRPr="00163BE8">
        <w:rPr>
          <w:color w:val="000000"/>
          <w:sz w:val="20"/>
          <w:szCs w:val="20"/>
        </w:rPr>
        <w:t xml:space="preserve"> Eiropas Parlamenta un Padomes Direktīva (ES) 2016/2102 (2016. gada 26. oktobris) par publiskā sektora struktūru tīmekļvietņu un mobilo lietotņu piekļūstamību. </w:t>
      </w:r>
      <w:r w:rsidRPr="00163BE8">
        <w:rPr>
          <w:i/>
          <w:color w:val="000000"/>
          <w:sz w:val="20"/>
          <w:szCs w:val="20"/>
        </w:rPr>
        <w:t>ES tiesību aktu tīmekļvietne.</w:t>
      </w:r>
      <w:r w:rsidRPr="00163BE8">
        <w:rPr>
          <w:color w:val="000000"/>
          <w:sz w:val="20"/>
          <w:szCs w:val="20"/>
        </w:rPr>
        <w:t xml:space="preserve"> Pieejams: </w:t>
      </w:r>
      <w:hyperlink r:id="rId1">
        <w:r w:rsidR="00573230" w:rsidRPr="00163BE8">
          <w:rPr>
            <w:color w:val="0563C1"/>
            <w:sz w:val="20"/>
            <w:szCs w:val="20"/>
            <w:u w:val="single"/>
          </w:rPr>
          <w:t>https://eur-lex.europa.eu/legal-content/LV/TXT/?uri=uriserv%3AOJ.L_.2016.327.01.0001.01.LAV&amp;toc=OJ%3AL%3A2016%3A327%3ATOC</w:t>
        </w:r>
      </w:hyperlink>
      <w:r w:rsidRPr="00163BE8">
        <w:rPr>
          <w:color w:val="000000"/>
          <w:sz w:val="20"/>
          <w:szCs w:val="20"/>
        </w:rPr>
        <w:t xml:space="preserve"> [aplūkots 23.08.2025.]</w:t>
      </w:r>
    </w:p>
  </w:footnote>
  <w:footnote w:id="2">
    <w:p w14:paraId="74D25109" w14:textId="5D246C1B" w:rsidR="00573230" w:rsidRPr="00163BE8" w:rsidRDefault="002D11A0">
      <w:pPr>
        <w:spacing w:after="0" w:line="240" w:lineRule="auto"/>
        <w:rPr>
          <w:sz w:val="20"/>
          <w:szCs w:val="20"/>
        </w:rPr>
      </w:pPr>
      <w:r w:rsidRPr="00163BE8">
        <w:rPr>
          <w:rStyle w:val="FootnoteReference"/>
        </w:rPr>
        <w:footnoteRef/>
      </w:r>
      <w:r w:rsidRPr="00163BE8">
        <w:rPr>
          <w:sz w:val="20"/>
          <w:szCs w:val="20"/>
        </w:rPr>
        <w:t xml:space="preserve"> </w:t>
      </w:r>
      <w:r w:rsidRPr="00163BE8">
        <w:rPr>
          <w:sz w:val="20"/>
          <w:szCs w:val="20"/>
        </w:rPr>
        <w:t xml:space="preserve">Eiropas Komisijas īstenošanas lēmums (ES) 2018/1524 (2018. gada 11. oktobris), ar ko izveido uzraudzības metodiku un kārtību, kādā dalībvalstis iesniedz ziņojumus saskaņā ar Eiropas Parlamenta un Padomes Direktīvu (ES) 2016/2102 par publiskā sektora struktūru tīmekļvietņu un mobilo lietotņu piekļūstamību </w:t>
      </w:r>
      <w:r w:rsidRPr="00163BE8">
        <w:rPr>
          <w:i/>
          <w:sz w:val="20"/>
          <w:szCs w:val="20"/>
        </w:rPr>
        <w:t>ES tiesību aktu tīmekļvietne.</w:t>
      </w:r>
      <w:r w:rsidRPr="00163BE8">
        <w:rPr>
          <w:sz w:val="20"/>
          <w:szCs w:val="20"/>
        </w:rPr>
        <w:t xml:space="preserve"> Pieejams:</w:t>
      </w:r>
      <w:hyperlink r:id="rId2">
        <w:r w:rsidR="00573230" w:rsidRPr="00163BE8">
          <w:rPr>
            <w:sz w:val="20"/>
            <w:szCs w:val="20"/>
          </w:rPr>
          <w:t xml:space="preserve"> </w:t>
        </w:r>
      </w:hyperlink>
      <w:hyperlink r:id="rId3">
        <w:r w:rsidR="00573230" w:rsidRPr="00163BE8">
          <w:rPr>
            <w:color w:val="1155CC"/>
            <w:sz w:val="20"/>
            <w:szCs w:val="20"/>
            <w:u w:val="single"/>
          </w:rPr>
          <w:t>https://eur-lex.europa.eu/legal-content/LV/TXT/?uri=CELEX:32018D1524</w:t>
        </w:r>
      </w:hyperlink>
      <w:r w:rsidRPr="00163BE8">
        <w:rPr>
          <w:sz w:val="20"/>
          <w:szCs w:val="20"/>
        </w:rPr>
        <w:t xml:space="preserve"> [aplūkots 23.08.2025.]</w:t>
      </w:r>
    </w:p>
  </w:footnote>
  <w:footnote w:id="3">
    <w:p w14:paraId="7F85B4D4" w14:textId="02F761B4" w:rsidR="00D23F9D" w:rsidRDefault="00D23F9D">
      <w:pPr>
        <w:pStyle w:val="FootnoteText"/>
      </w:pPr>
      <w:r>
        <w:rPr>
          <w:rStyle w:val="FootnoteReference"/>
        </w:rPr>
        <w:footnoteRef/>
      </w:r>
      <w:r>
        <w:t xml:space="preserve"> </w:t>
      </w:r>
      <w:r w:rsidR="0070393C">
        <w:t>Pirms 2024. gada vienkāršotais izvērtējums tika balstīts uz iestāžu pašvērtējumu.</w:t>
      </w:r>
    </w:p>
  </w:footnote>
  <w:footnote w:id="4">
    <w:p w14:paraId="463B702A" w14:textId="3A0AF013" w:rsidR="001260D6" w:rsidRDefault="001260D6">
      <w:pPr>
        <w:pStyle w:val="FootnoteText"/>
      </w:pPr>
      <w:r>
        <w:rPr>
          <w:rStyle w:val="FootnoteReference"/>
        </w:rPr>
        <w:footnoteRef/>
      </w:r>
      <w:r>
        <w:t xml:space="preserve"> </w:t>
      </w:r>
      <w:r w:rsidR="0096320A" w:rsidRPr="0096320A">
        <w:t>Tīmekļvietņu vienotā platforma ir vienots un centralizēts pārvaldības risinājums, kurā ir izveidotas un tiek uzturētas daudzas valsts un pašvaldību iestāžu tīmekļvietnes. Iestādēm ir iespēja veidot jaunas, mūsdienīgas, vienota dizaina oficiālās vietnes, kuru mērķis ir radīt lietotājiem draudzīgu un atpazīstamu vidi, lai ikviens var ērti atrast nepieciešamo informāciju un sazināties ar valsts un pašvaldību iestādēm.</w:t>
      </w:r>
    </w:p>
    <w:p w14:paraId="57C3B920" w14:textId="77777777" w:rsidR="00994700" w:rsidRDefault="00994700">
      <w:pPr>
        <w:pStyle w:val="FootnoteText"/>
      </w:pPr>
    </w:p>
  </w:footnote>
  <w:footnote w:id="5">
    <w:p w14:paraId="55351ADD" w14:textId="50A8DB53" w:rsidR="00952DDD" w:rsidRPr="00163BE8" w:rsidRDefault="00952DDD" w:rsidP="00952DDD">
      <w:pPr>
        <w:pBdr>
          <w:top w:val="nil"/>
          <w:left w:val="nil"/>
          <w:bottom w:val="nil"/>
          <w:right w:val="nil"/>
          <w:between w:val="nil"/>
        </w:pBdr>
        <w:spacing w:after="0" w:line="240" w:lineRule="auto"/>
        <w:jc w:val="both"/>
        <w:rPr>
          <w:color w:val="000000"/>
          <w:sz w:val="20"/>
          <w:szCs w:val="20"/>
        </w:rPr>
      </w:pPr>
      <w:r w:rsidRPr="00163BE8">
        <w:rPr>
          <w:rStyle w:val="FootnoteReference"/>
        </w:rPr>
        <w:footnoteRef/>
      </w:r>
      <w:r w:rsidRPr="00163BE8">
        <w:rPr>
          <w:color w:val="000000"/>
          <w:sz w:val="20"/>
          <w:szCs w:val="20"/>
        </w:rPr>
        <w:t xml:space="preserve"> </w:t>
      </w:r>
      <w:r w:rsidRPr="00163BE8">
        <w:rPr>
          <w:color w:val="000000"/>
          <w:sz w:val="20"/>
          <w:szCs w:val="20"/>
        </w:rPr>
        <w:t xml:space="preserve">LVS EN 301549:2022 L “IKT produktu un pakalpojumu piekļūstamības prasības”. Latvijas valsts standarts tīmekļvietne. Pieejams: </w:t>
      </w:r>
      <w:hyperlink r:id="rId4" w:history="1">
        <w:r w:rsidR="00476976" w:rsidRPr="00163BE8">
          <w:rPr>
            <w:rStyle w:val="Hyperlink"/>
            <w:sz w:val="20"/>
            <w:szCs w:val="20"/>
          </w:rPr>
          <w:t>https://www.lvs.lv/lv/products/154379</w:t>
        </w:r>
      </w:hyperlink>
      <w:r w:rsidR="00476976" w:rsidRPr="00163BE8">
        <w:rPr>
          <w:color w:val="000000"/>
          <w:sz w:val="20"/>
          <w:szCs w:val="20"/>
        </w:rPr>
        <w:t xml:space="preserve"> </w:t>
      </w:r>
      <w:r w:rsidRPr="00163BE8">
        <w:rPr>
          <w:color w:val="000000"/>
          <w:sz w:val="20"/>
          <w:szCs w:val="20"/>
        </w:rPr>
        <w:t xml:space="preserve">[aplūkots </w:t>
      </w:r>
      <w:r w:rsidR="00476976" w:rsidRPr="00163BE8">
        <w:rPr>
          <w:color w:val="000000"/>
          <w:sz w:val="20"/>
          <w:szCs w:val="20"/>
        </w:rPr>
        <w:t>28</w:t>
      </w:r>
      <w:r w:rsidRPr="00163BE8">
        <w:rPr>
          <w:color w:val="000000"/>
          <w:sz w:val="20"/>
          <w:szCs w:val="20"/>
        </w:rPr>
        <w:t>.0</w:t>
      </w:r>
      <w:r w:rsidR="00476976" w:rsidRPr="00163BE8">
        <w:rPr>
          <w:color w:val="000000"/>
          <w:sz w:val="20"/>
          <w:szCs w:val="20"/>
        </w:rPr>
        <w:t>8</w:t>
      </w:r>
      <w:r w:rsidRPr="00163BE8">
        <w:rPr>
          <w:color w:val="000000"/>
          <w:sz w:val="20"/>
          <w:szCs w:val="20"/>
        </w:rPr>
        <w:t>.2025.]</w:t>
      </w:r>
    </w:p>
  </w:footnote>
  <w:footnote w:id="6">
    <w:p w14:paraId="50ABCE0B" w14:textId="2E6591AD" w:rsidR="006975EB" w:rsidRDefault="006975EB">
      <w:pPr>
        <w:pStyle w:val="FootnoteText"/>
      </w:pPr>
      <w:r>
        <w:rPr>
          <w:rStyle w:val="FootnoteReference"/>
        </w:rPr>
        <w:footnoteRef/>
      </w:r>
      <w:r>
        <w:t xml:space="preserve"> </w:t>
      </w:r>
      <w:r>
        <w:t xml:space="preserve">Dati par TVP apmeklējumu pieejami šeit: </w:t>
      </w:r>
      <w:r w:rsidRPr="006975EB">
        <w:t>https://data.gov.lv/dati/dataset/tvp-timeklvietnu-apmeklejuma-statistika-apkopojums/resource/4b40344c-d0e9-475b-a6e4-43f9919cb1d7</w:t>
      </w:r>
    </w:p>
  </w:footnote>
  <w:footnote w:id="7">
    <w:p w14:paraId="7C7D18AB" w14:textId="77777777" w:rsidR="00573230" w:rsidRPr="00163BE8" w:rsidRDefault="002D11A0">
      <w:pPr>
        <w:pBdr>
          <w:top w:val="nil"/>
          <w:left w:val="nil"/>
          <w:bottom w:val="nil"/>
          <w:right w:val="nil"/>
          <w:between w:val="nil"/>
        </w:pBdr>
        <w:spacing w:after="0" w:line="240" w:lineRule="auto"/>
        <w:jc w:val="both"/>
        <w:rPr>
          <w:color w:val="000000"/>
          <w:sz w:val="20"/>
          <w:szCs w:val="20"/>
        </w:rPr>
      </w:pPr>
      <w:r w:rsidRPr="00163BE8">
        <w:rPr>
          <w:rStyle w:val="FootnoteReference"/>
        </w:rPr>
        <w:footnoteRef/>
      </w:r>
      <w:r w:rsidRPr="00163BE8">
        <w:rPr>
          <w:color w:val="000000"/>
          <w:sz w:val="20"/>
          <w:szCs w:val="20"/>
        </w:rPr>
        <w:t xml:space="preserve"> </w:t>
      </w:r>
      <w:proofErr w:type="spellStart"/>
      <w:r w:rsidRPr="00163BE8">
        <w:rPr>
          <w:color w:val="000000"/>
          <w:sz w:val="20"/>
          <w:szCs w:val="20"/>
        </w:rPr>
        <w:t>World</w:t>
      </w:r>
      <w:proofErr w:type="spellEnd"/>
      <w:r w:rsidRPr="00163BE8">
        <w:rPr>
          <w:color w:val="000000"/>
          <w:sz w:val="20"/>
          <w:szCs w:val="20"/>
        </w:rPr>
        <w:t xml:space="preserve"> </w:t>
      </w:r>
      <w:proofErr w:type="spellStart"/>
      <w:r w:rsidRPr="00163BE8">
        <w:rPr>
          <w:color w:val="000000"/>
          <w:sz w:val="20"/>
          <w:szCs w:val="20"/>
        </w:rPr>
        <w:t>Wide</w:t>
      </w:r>
      <w:proofErr w:type="spellEnd"/>
      <w:r w:rsidRPr="00163BE8">
        <w:rPr>
          <w:color w:val="000000"/>
          <w:sz w:val="20"/>
          <w:szCs w:val="20"/>
        </w:rPr>
        <w:t xml:space="preserve"> </w:t>
      </w:r>
      <w:proofErr w:type="spellStart"/>
      <w:r w:rsidRPr="00163BE8">
        <w:rPr>
          <w:color w:val="000000"/>
          <w:sz w:val="20"/>
          <w:szCs w:val="20"/>
        </w:rPr>
        <w:t>Web</w:t>
      </w:r>
      <w:proofErr w:type="spellEnd"/>
      <w:r w:rsidRPr="00163BE8">
        <w:rPr>
          <w:color w:val="000000"/>
          <w:sz w:val="20"/>
          <w:szCs w:val="20"/>
        </w:rPr>
        <w:t xml:space="preserve"> </w:t>
      </w:r>
      <w:proofErr w:type="spellStart"/>
      <w:r w:rsidRPr="00163BE8">
        <w:rPr>
          <w:color w:val="000000"/>
          <w:sz w:val="20"/>
          <w:szCs w:val="20"/>
        </w:rPr>
        <w:t>Consortium</w:t>
      </w:r>
      <w:proofErr w:type="spellEnd"/>
      <w:r w:rsidRPr="00163BE8">
        <w:rPr>
          <w:color w:val="000000"/>
          <w:sz w:val="20"/>
          <w:szCs w:val="20"/>
        </w:rPr>
        <w:t xml:space="preserve"> (W3C). </w:t>
      </w:r>
      <w:proofErr w:type="spellStart"/>
      <w:r w:rsidRPr="00163BE8">
        <w:rPr>
          <w:color w:val="000000"/>
          <w:sz w:val="20"/>
          <w:szCs w:val="20"/>
        </w:rPr>
        <w:t>Web</w:t>
      </w:r>
      <w:proofErr w:type="spellEnd"/>
      <w:r w:rsidRPr="00163BE8">
        <w:rPr>
          <w:color w:val="000000"/>
          <w:sz w:val="20"/>
          <w:szCs w:val="20"/>
        </w:rPr>
        <w:t xml:space="preserve"> </w:t>
      </w:r>
      <w:proofErr w:type="spellStart"/>
      <w:r w:rsidRPr="00163BE8">
        <w:rPr>
          <w:color w:val="000000"/>
          <w:sz w:val="20"/>
          <w:szCs w:val="20"/>
        </w:rPr>
        <w:t>Content</w:t>
      </w:r>
      <w:proofErr w:type="spellEnd"/>
      <w:r w:rsidRPr="00163BE8">
        <w:rPr>
          <w:color w:val="000000"/>
          <w:sz w:val="20"/>
          <w:szCs w:val="20"/>
        </w:rPr>
        <w:t xml:space="preserve"> </w:t>
      </w:r>
      <w:proofErr w:type="spellStart"/>
      <w:r w:rsidRPr="00163BE8">
        <w:rPr>
          <w:color w:val="000000"/>
          <w:sz w:val="20"/>
          <w:szCs w:val="20"/>
        </w:rPr>
        <w:t>Accessibility</w:t>
      </w:r>
      <w:proofErr w:type="spellEnd"/>
      <w:r w:rsidRPr="00163BE8">
        <w:rPr>
          <w:color w:val="000000"/>
          <w:sz w:val="20"/>
          <w:szCs w:val="20"/>
        </w:rPr>
        <w:t xml:space="preserve"> </w:t>
      </w:r>
      <w:proofErr w:type="spellStart"/>
      <w:r w:rsidRPr="00163BE8">
        <w:rPr>
          <w:color w:val="000000"/>
          <w:sz w:val="20"/>
          <w:szCs w:val="20"/>
        </w:rPr>
        <w:t>Guidelines</w:t>
      </w:r>
      <w:proofErr w:type="spellEnd"/>
      <w:r w:rsidRPr="00163BE8">
        <w:rPr>
          <w:color w:val="000000"/>
          <w:sz w:val="20"/>
          <w:szCs w:val="20"/>
        </w:rPr>
        <w:t xml:space="preserve"> (WCAG) 2.1. W3C </w:t>
      </w:r>
      <w:proofErr w:type="spellStart"/>
      <w:r w:rsidRPr="00163BE8">
        <w:rPr>
          <w:color w:val="000000"/>
          <w:sz w:val="20"/>
          <w:szCs w:val="20"/>
        </w:rPr>
        <w:t>Recommendation</w:t>
      </w:r>
      <w:proofErr w:type="spellEnd"/>
      <w:r w:rsidRPr="00163BE8">
        <w:rPr>
          <w:color w:val="000000"/>
          <w:sz w:val="20"/>
          <w:szCs w:val="20"/>
        </w:rPr>
        <w:t xml:space="preserve">, 05 </w:t>
      </w:r>
      <w:proofErr w:type="spellStart"/>
      <w:r w:rsidRPr="00163BE8">
        <w:rPr>
          <w:color w:val="000000"/>
          <w:sz w:val="20"/>
          <w:szCs w:val="20"/>
        </w:rPr>
        <w:t>June</w:t>
      </w:r>
      <w:proofErr w:type="spellEnd"/>
      <w:r w:rsidRPr="00163BE8">
        <w:rPr>
          <w:color w:val="000000"/>
          <w:sz w:val="20"/>
          <w:szCs w:val="20"/>
        </w:rPr>
        <w:t xml:space="preserve"> 2018. </w:t>
      </w:r>
      <w:r w:rsidRPr="00163BE8">
        <w:rPr>
          <w:i/>
          <w:color w:val="000000"/>
          <w:sz w:val="20"/>
          <w:szCs w:val="20"/>
        </w:rPr>
        <w:t>W3C tīmekļvietne</w:t>
      </w:r>
      <w:r w:rsidRPr="00163BE8">
        <w:rPr>
          <w:color w:val="000000"/>
          <w:sz w:val="20"/>
          <w:szCs w:val="20"/>
        </w:rPr>
        <w:t xml:space="preserve">. Pieejams: </w:t>
      </w:r>
      <w:hyperlink r:id="rId5">
        <w:r w:rsidR="00573230" w:rsidRPr="00163BE8">
          <w:rPr>
            <w:color w:val="0563C1"/>
            <w:sz w:val="20"/>
            <w:szCs w:val="20"/>
            <w:u w:val="single"/>
          </w:rPr>
          <w:t>https://www.w3.org/TR/WCAG21/</w:t>
        </w:r>
      </w:hyperlink>
      <w:r w:rsidRPr="00163BE8">
        <w:rPr>
          <w:color w:val="000000"/>
          <w:sz w:val="20"/>
          <w:szCs w:val="20"/>
        </w:rPr>
        <w:t xml:space="preserve"> [aplūkots 23.08.2025.]</w:t>
      </w:r>
    </w:p>
  </w:footnote>
  <w:footnote w:id="8">
    <w:p w14:paraId="66283FF8" w14:textId="77777777" w:rsidR="00573230" w:rsidRPr="00163BE8" w:rsidRDefault="002D11A0">
      <w:pPr>
        <w:pBdr>
          <w:top w:val="nil"/>
          <w:left w:val="nil"/>
          <w:bottom w:val="nil"/>
          <w:right w:val="nil"/>
          <w:between w:val="nil"/>
        </w:pBdr>
        <w:spacing w:after="0" w:line="240" w:lineRule="auto"/>
        <w:jc w:val="both"/>
        <w:rPr>
          <w:color w:val="000000"/>
          <w:sz w:val="20"/>
          <w:szCs w:val="20"/>
        </w:rPr>
      </w:pPr>
      <w:r w:rsidRPr="00163BE8">
        <w:rPr>
          <w:rStyle w:val="FootnoteReference"/>
        </w:rPr>
        <w:footnoteRef/>
      </w:r>
      <w:r w:rsidRPr="00163BE8">
        <w:rPr>
          <w:color w:val="000000"/>
          <w:sz w:val="20"/>
          <w:szCs w:val="20"/>
        </w:rPr>
        <w:t xml:space="preserve"> </w:t>
      </w:r>
      <w:proofErr w:type="spellStart"/>
      <w:r w:rsidRPr="00163BE8">
        <w:rPr>
          <w:color w:val="000000"/>
          <w:sz w:val="20"/>
          <w:szCs w:val="20"/>
        </w:rPr>
        <w:t>World</w:t>
      </w:r>
      <w:proofErr w:type="spellEnd"/>
      <w:r w:rsidRPr="00163BE8">
        <w:rPr>
          <w:color w:val="000000"/>
          <w:sz w:val="20"/>
          <w:szCs w:val="20"/>
        </w:rPr>
        <w:t xml:space="preserve"> </w:t>
      </w:r>
      <w:proofErr w:type="spellStart"/>
      <w:r w:rsidRPr="00163BE8">
        <w:rPr>
          <w:color w:val="000000"/>
          <w:sz w:val="20"/>
          <w:szCs w:val="20"/>
        </w:rPr>
        <w:t>Wide</w:t>
      </w:r>
      <w:proofErr w:type="spellEnd"/>
      <w:r w:rsidRPr="00163BE8">
        <w:rPr>
          <w:color w:val="000000"/>
          <w:sz w:val="20"/>
          <w:szCs w:val="20"/>
        </w:rPr>
        <w:t xml:space="preserve"> </w:t>
      </w:r>
      <w:proofErr w:type="spellStart"/>
      <w:r w:rsidRPr="00163BE8">
        <w:rPr>
          <w:color w:val="000000"/>
          <w:sz w:val="20"/>
          <w:szCs w:val="20"/>
        </w:rPr>
        <w:t>Web</w:t>
      </w:r>
      <w:proofErr w:type="spellEnd"/>
      <w:r w:rsidRPr="00163BE8">
        <w:rPr>
          <w:color w:val="000000"/>
          <w:sz w:val="20"/>
          <w:szCs w:val="20"/>
        </w:rPr>
        <w:t xml:space="preserve"> </w:t>
      </w:r>
      <w:proofErr w:type="spellStart"/>
      <w:r w:rsidRPr="00163BE8">
        <w:rPr>
          <w:color w:val="000000"/>
          <w:sz w:val="20"/>
          <w:szCs w:val="20"/>
        </w:rPr>
        <w:t>Consortium</w:t>
      </w:r>
      <w:proofErr w:type="spellEnd"/>
      <w:r w:rsidRPr="00163BE8">
        <w:rPr>
          <w:color w:val="000000"/>
          <w:sz w:val="20"/>
          <w:szCs w:val="20"/>
        </w:rPr>
        <w:t xml:space="preserve"> (W3C). </w:t>
      </w:r>
      <w:proofErr w:type="spellStart"/>
      <w:r w:rsidRPr="00163BE8">
        <w:rPr>
          <w:color w:val="000000"/>
          <w:sz w:val="20"/>
          <w:szCs w:val="20"/>
        </w:rPr>
        <w:t>Website</w:t>
      </w:r>
      <w:proofErr w:type="spellEnd"/>
      <w:r w:rsidRPr="00163BE8">
        <w:rPr>
          <w:color w:val="000000"/>
          <w:sz w:val="20"/>
          <w:szCs w:val="20"/>
        </w:rPr>
        <w:t xml:space="preserve"> </w:t>
      </w:r>
      <w:proofErr w:type="spellStart"/>
      <w:r w:rsidRPr="00163BE8">
        <w:rPr>
          <w:color w:val="000000"/>
          <w:sz w:val="20"/>
          <w:szCs w:val="20"/>
        </w:rPr>
        <w:t>Accessibility</w:t>
      </w:r>
      <w:proofErr w:type="spellEnd"/>
      <w:r w:rsidRPr="00163BE8">
        <w:rPr>
          <w:color w:val="000000"/>
          <w:sz w:val="20"/>
          <w:szCs w:val="20"/>
        </w:rPr>
        <w:t xml:space="preserve"> </w:t>
      </w:r>
      <w:proofErr w:type="spellStart"/>
      <w:r w:rsidRPr="00163BE8">
        <w:rPr>
          <w:color w:val="000000"/>
          <w:sz w:val="20"/>
          <w:szCs w:val="20"/>
        </w:rPr>
        <w:t>Conformance</w:t>
      </w:r>
      <w:proofErr w:type="spellEnd"/>
      <w:r w:rsidRPr="00163BE8">
        <w:rPr>
          <w:color w:val="000000"/>
          <w:sz w:val="20"/>
          <w:szCs w:val="20"/>
        </w:rPr>
        <w:t xml:space="preserve"> </w:t>
      </w:r>
      <w:proofErr w:type="spellStart"/>
      <w:r w:rsidRPr="00163BE8">
        <w:rPr>
          <w:color w:val="000000"/>
          <w:sz w:val="20"/>
          <w:szCs w:val="20"/>
        </w:rPr>
        <w:t>Evaluation</w:t>
      </w:r>
      <w:proofErr w:type="spellEnd"/>
      <w:r w:rsidRPr="00163BE8">
        <w:rPr>
          <w:color w:val="000000"/>
          <w:sz w:val="20"/>
          <w:szCs w:val="20"/>
        </w:rPr>
        <w:t xml:space="preserve"> </w:t>
      </w:r>
      <w:proofErr w:type="spellStart"/>
      <w:r w:rsidRPr="00163BE8">
        <w:rPr>
          <w:color w:val="000000"/>
          <w:sz w:val="20"/>
          <w:szCs w:val="20"/>
        </w:rPr>
        <w:t>Methodology</w:t>
      </w:r>
      <w:proofErr w:type="spellEnd"/>
      <w:r w:rsidRPr="00163BE8">
        <w:rPr>
          <w:color w:val="000000"/>
          <w:sz w:val="20"/>
          <w:szCs w:val="20"/>
        </w:rPr>
        <w:t xml:space="preserve"> (WCAG-EM) 1.0. W3C </w:t>
      </w:r>
      <w:proofErr w:type="spellStart"/>
      <w:r w:rsidRPr="00163BE8">
        <w:rPr>
          <w:color w:val="000000"/>
          <w:sz w:val="20"/>
          <w:szCs w:val="20"/>
        </w:rPr>
        <w:t>Working</w:t>
      </w:r>
      <w:proofErr w:type="spellEnd"/>
      <w:r w:rsidRPr="00163BE8">
        <w:rPr>
          <w:color w:val="000000"/>
          <w:sz w:val="20"/>
          <w:szCs w:val="20"/>
        </w:rPr>
        <w:t xml:space="preserve"> Group </w:t>
      </w:r>
      <w:proofErr w:type="spellStart"/>
      <w:r w:rsidRPr="00163BE8">
        <w:rPr>
          <w:color w:val="000000"/>
          <w:sz w:val="20"/>
          <w:szCs w:val="20"/>
        </w:rPr>
        <w:t>Note</w:t>
      </w:r>
      <w:proofErr w:type="spellEnd"/>
      <w:r w:rsidRPr="00163BE8">
        <w:rPr>
          <w:color w:val="000000"/>
          <w:sz w:val="20"/>
          <w:szCs w:val="20"/>
        </w:rPr>
        <w:t xml:space="preserve">, 10 </w:t>
      </w:r>
      <w:proofErr w:type="spellStart"/>
      <w:r w:rsidRPr="00163BE8">
        <w:rPr>
          <w:color w:val="000000"/>
          <w:sz w:val="20"/>
          <w:szCs w:val="20"/>
        </w:rPr>
        <w:t>July</w:t>
      </w:r>
      <w:proofErr w:type="spellEnd"/>
      <w:r w:rsidRPr="00163BE8">
        <w:rPr>
          <w:color w:val="000000"/>
          <w:sz w:val="20"/>
          <w:szCs w:val="20"/>
        </w:rPr>
        <w:t xml:space="preserve"> 2014. </w:t>
      </w:r>
      <w:r w:rsidRPr="00163BE8">
        <w:rPr>
          <w:i/>
          <w:color w:val="000000"/>
          <w:sz w:val="20"/>
          <w:szCs w:val="20"/>
        </w:rPr>
        <w:t>W3C tīmekļvietne</w:t>
      </w:r>
      <w:r w:rsidRPr="00163BE8">
        <w:rPr>
          <w:color w:val="000000"/>
          <w:sz w:val="20"/>
          <w:szCs w:val="20"/>
        </w:rPr>
        <w:t xml:space="preserve">. Pieejams: </w:t>
      </w:r>
      <w:hyperlink r:id="rId6">
        <w:r w:rsidR="00573230" w:rsidRPr="00163BE8">
          <w:rPr>
            <w:color w:val="0563C1"/>
            <w:sz w:val="20"/>
            <w:szCs w:val="20"/>
            <w:u w:val="single"/>
          </w:rPr>
          <w:t>https://www.w3.org/TR/WCAG-EM/</w:t>
        </w:r>
      </w:hyperlink>
      <w:r w:rsidRPr="00163BE8">
        <w:rPr>
          <w:color w:val="000000"/>
          <w:sz w:val="20"/>
          <w:szCs w:val="20"/>
        </w:rPr>
        <w:t xml:space="preserve"> [aplūkots 23.08.2025.]</w:t>
      </w:r>
    </w:p>
  </w:footnote>
  <w:footnote w:id="9">
    <w:p w14:paraId="312B0402" w14:textId="77777777" w:rsidR="00573230" w:rsidRPr="00163BE8" w:rsidRDefault="002D11A0">
      <w:pPr>
        <w:pBdr>
          <w:top w:val="nil"/>
          <w:left w:val="nil"/>
          <w:bottom w:val="nil"/>
          <w:right w:val="nil"/>
          <w:between w:val="nil"/>
        </w:pBdr>
        <w:spacing w:after="0" w:line="240" w:lineRule="auto"/>
        <w:jc w:val="both"/>
        <w:rPr>
          <w:color w:val="000000"/>
          <w:sz w:val="20"/>
          <w:szCs w:val="20"/>
        </w:rPr>
      </w:pPr>
      <w:r w:rsidRPr="00163BE8">
        <w:rPr>
          <w:rStyle w:val="FootnoteReference"/>
        </w:rPr>
        <w:footnoteRef/>
      </w:r>
      <w:r w:rsidRPr="00163BE8">
        <w:rPr>
          <w:color w:val="000000"/>
          <w:sz w:val="20"/>
          <w:szCs w:val="20"/>
        </w:rPr>
        <w:t xml:space="preserve"> </w:t>
      </w:r>
      <w:r w:rsidRPr="00163BE8">
        <w:rPr>
          <w:color w:val="000000"/>
          <w:sz w:val="20"/>
          <w:szCs w:val="20"/>
        </w:rPr>
        <w:t xml:space="preserve">Viedās administrācijas un reģionālās attīstības ministrija (VARAM). </w:t>
      </w:r>
      <w:r w:rsidRPr="00163BE8">
        <w:rPr>
          <w:i/>
          <w:color w:val="000000"/>
          <w:sz w:val="20"/>
          <w:szCs w:val="20"/>
        </w:rPr>
        <w:t>Tīmekļvietņu piekļūstamības vienkāršotā izvērtējuma vadlīnijas</w:t>
      </w:r>
      <w:r w:rsidRPr="00163BE8">
        <w:rPr>
          <w:color w:val="000000"/>
          <w:sz w:val="20"/>
          <w:szCs w:val="20"/>
        </w:rPr>
        <w:t xml:space="preserve">. </w:t>
      </w:r>
      <w:r w:rsidRPr="00163BE8">
        <w:rPr>
          <w:i/>
          <w:color w:val="000000"/>
          <w:sz w:val="20"/>
          <w:szCs w:val="20"/>
        </w:rPr>
        <w:t>VARAM tīmekļvietne.</w:t>
      </w:r>
      <w:r w:rsidRPr="00163BE8">
        <w:rPr>
          <w:color w:val="000000"/>
          <w:sz w:val="20"/>
          <w:szCs w:val="20"/>
        </w:rPr>
        <w:t xml:space="preserve"> Pieejams: </w:t>
      </w:r>
      <w:hyperlink r:id="rId7">
        <w:r w:rsidR="00573230" w:rsidRPr="00163BE8">
          <w:rPr>
            <w:color w:val="0563C1"/>
            <w:sz w:val="20"/>
            <w:szCs w:val="20"/>
            <w:u w:val="single"/>
          </w:rPr>
          <w:t>https://www.varam.gov.lv/lv/timeklvietnu-pieklustamibas-vienkarsota-izvertejuma-vadlinijas</w:t>
        </w:r>
      </w:hyperlink>
      <w:r w:rsidRPr="00163BE8">
        <w:rPr>
          <w:color w:val="000000"/>
          <w:sz w:val="20"/>
          <w:szCs w:val="20"/>
        </w:rPr>
        <w:t xml:space="preserve"> [aplūkots 23.08.2025.]</w:t>
      </w:r>
    </w:p>
  </w:footnote>
  <w:footnote w:id="10">
    <w:p w14:paraId="5A457E51" w14:textId="77777777" w:rsidR="00573230" w:rsidRPr="00163BE8" w:rsidRDefault="002D11A0">
      <w:pPr>
        <w:pBdr>
          <w:top w:val="nil"/>
          <w:left w:val="nil"/>
          <w:bottom w:val="nil"/>
          <w:right w:val="nil"/>
          <w:between w:val="nil"/>
        </w:pBdr>
        <w:spacing w:after="0" w:line="240" w:lineRule="auto"/>
        <w:jc w:val="both"/>
        <w:rPr>
          <w:color w:val="000000"/>
          <w:sz w:val="20"/>
          <w:szCs w:val="20"/>
        </w:rPr>
      </w:pPr>
      <w:r w:rsidRPr="00163BE8">
        <w:rPr>
          <w:rStyle w:val="FootnoteReference"/>
        </w:rPr>
        <w:footnoteRef/>
      </w:r>
      <w:r w:rsidRPr="00163BE8">
        <w:rPr>
          <w:color w:val="000000"/>
          <w:sz w:val="20"/>
          <w:szCs w:val="20"/>
        </w:rPr>
        <w:t xml:space="preserve"> </w:t>
      </w:r>
      <w:proofErr w:type="spellStart"/>
      <w:r w:rsidRPr="00163BE8">
        <w:rPr>
          <w:color w:val="000000"/>
          <w:sz w:val="20"/>
          <w:szCs w:val="20"/>
        </w:rPr>
        <w:t>World</w:t>
      </w:r>
      <w:proofErr w:type="spellEnd"/>
      <w:r w:rsidRPr="00163BE8">
        <w:rPr>
          <w:color w:val="000000"/>
          <w:sz w:val="20"/>
          <w:szCs w:val="20"/>
        </w:rPr>
        <w:t xml:space="preserve"> </w:t>
      </w:r>
      <w:proofErr w:type="spellStart"/>
      <w:r w:rsidRPr="00163BE8">
        <w:rPr>
          <w:color w:val="000000"/>
          <w:sz w:val="20"/>
          <w:szCs w:val="20"/>
        </w:rPr>
        <w:t>Wide</w:t>
      </w:r>
      <w:proofErr w:type="spellEnd"/>
      <w:r w:rsidRPr="00163BE8">
        <w:rPr>
          <w:color w:val="000000"/>
          <w:sz w:val="20"/>
          <w:szCs w:val="20"/>
        </w:rPr>
        <w:t xml:space="preserve"> </w:t>
      </w:r>
      <w:proofErr w:type="spellStart"/>
      <w:r w:rsidRPr="00163BE8">
        <w:rPr>
          <w:color w:val="000000"/>
          <w:sz w:val="20"/>
          <w:szCs w:val="20"/>
        </w:rPr>
        <w:t>Web</w:t>
      </w:r>
      <w:proofErr w:type="spellEnd"/>
      <w:r w:rsidRPr="00163BE8">
        <w:rPr>
          <w:color w:val="000000"/>
          <w:sz w:val="20"/>
          <w:szCs w:val="20"/>
        </w:rPr>
        <w:t xml:space="preserve"> </w:t>
      </w:r>
      <w:proofErr w:type="spellStart"/>
      <w:r w:rsidRPr="00163BE8">
        <w:rPr>
          <w:color w:val="000000"/>
          <w:sz w:val="20"/>
          <w:szCs w:val="20"/>
        </w:rPr>
        <w:t>Consortium</w:t>
      </w:r>
      <w:proofErr w:type="spellEnd"/>
      <w:r w:rsidRPr="00163BE8">
        <w:rPr>
          <w:color w:val="000000"/>
          <w:sz w:val="20"/>
          <w:szCs w:val="20"/>
        </w:rPr>
        <w:t xml:space="preserve"> (W3C). </w:t>
      </w:r>
      <w:proofErr w:type="spellStart"/>
      <w:r w:rsidRPr="00163BE8">
        <w:rPr>
          <w:color w:val="000000"/>
          <w:sz w:val="20"/>
          <w:szCs w:val="20"/>
        </w:rPr>
        <w:t>Easy</w:t>
      </w:r>
      <w:proofErr w:type="spellEnd"/>
      <w:r w:rsidRPr="00163BE8">
        <w:rPr>
          <w:color w:val="000000"/>
          <w:sz w:val="20"/>
          <w:szCs w:val="20"/>
        </w:rPr>
        <w:t xml:space="preserve"> </w:t>
      </w:r>
      <w:proofErr w:type="spellStart"/>
      <w:r w:rsidRPr="00163BE8">
        <w:rPr>
          <w:color w:val="000000"/>
          <w:sz w:val="20"/>
          <w:szCs w:val="20"/>
        </w:rPr>
        <w:t>Checks</w:t>
      </w:r>
      <w:proofErr w:type="spellEnd"/>
      <w:r w:rsidRPr="00163BE8">
        <w:rPr>
          <w:color w:val="000000"/>
          <w:sz w:val="20"/>
          <w:szCs w:val="20"/>
        </w:rPr>
        <w:t xml:space="preserve"> – A First </w:t>
      </w:r>
      <w:proofErr w:type="spellStart"/>
      <w:r w:rsidRPr="00163BE8">
        <w:rPr>
          <w:color w:val="000000"/>
          <w:sz w:val="20"/>
          <w:szCs w:val="20"/>
        </w:rPr>
        <w:t>Review</w:t>
      </w:r>
      <w:proofErr w:type="spellEnd"/>
      <w:r w:rsidRPr="00163BE8">
        <w:rPr>
          <w:color w:val="000000"/>
          <w:sz w:val="20"/>
          <w:szCs w:val="20"/>
        </w:rPr>
        <w:t xml:space="preserve"> </w:t>
      </w:r>
      <w:proofErr w:type="spellStart"/>
      <w:r w:rsidRPr="00163BE8">
        <w:rPr>
          <w:color w:val="000000"/>
          <w:sz w:val="20"/>
          <w:szCs w:val="20"/>
        </w:rPr>
        <w:t>of</w:t>
      </w:r>
      <w:proofErr w:type="spellEnd"/>
      <w:r w:rsidRPr="00163BE8">
        <w:rPr>
          <w:color w:val="000000"/>
          <w:sz w:val="20"/>
          <w:szCs w:val="20"/>
        </w:rPr>
        <w:t xml:space="preserve"> </w:t>
      </w:r>
      <w:proofErr w:type="spellStart"/>
      <w:r w:rsidRPr="00163BE8">
        <w:rPr>
          <w:color w:val="000000"/>
          <w:sz w:val="20"/>
          <w:szCs w:val="20"/>
        </w:rPr>
        <w:t>Web</w:t>
      </w:r>
      <w:proofErr w:type="spellEnd"/>
      <w:r w:rsidRPr="00163BE8">
        <w:rPr>
          <w:color w:val="000000"/>
          <w:sz w:val="20"/>
          <w:szCs w:val="20"/>
        </w:rPr>
        <w:t xml:space="preserve"> </w:t>
      </w:r>
      <w:proofErr w:type="spellStart"/>
      <w:r w:rsidRPr="00163BE8">
        <w:rPr>
          <w:color w:val="000000"/>
          <w:sz w:val="20"/>
          <w:szCs w:val="20"/>
        </w:rPr>
        <w:t>Accessibility</w:t>
      </w:r>
      <w:proofErr w:type="spellEnd"/>
      <w:r w:rsidRPr="00163BE8">
        <w:rPr>
          <w:color w:val="000000"/>
          <w:sz w:val="20"/>
          <w:szCs w:val="20"/>
        </w:rPr>
        <w:t xml:space="preserve">. W3C tīmekļvietne. Pieejams: </w:t>
      </w:r>
      <w:hyperlink r:id="rId8">
        <w:r w:rsidR="00573230" w:rsidRPr="00163BE8">
          <w:rPr>
            <w:color w:val="0563C1"/>
            <w:sz w:val="20"/>
            <w:szCs w:val="20"/>
            <w:u w:val="single"/>
          </w:rPr>
          <w:t>https://www.w3.org/WAI/test-evaluate/preliminary/</w:t>
        </w:r>
      </w:hyperlink>
      <w:r w:rsidRPr="00163BE8">
        <w:rPr>
          <w:color w:val="000000"/>
          <w:sz w:val="20"/>
          <w:szCs w:val="20"/>
        </w:rPr>
        <w:t xml:space="preserve"> [aplūkots 23.08.2025.]</w:t>
      </w:r>
    </w:p>
  </w:footnote>
  <w:footnote w:id="11">
    <w:p w14:paraId="506B6BFD" w14:textId="77777777" w:rsidR="00573230" w:rsidRPr="00163BE8" w:rsidRDefault="002D11A0">
      <w:pPr>
        <w:pBdr>
          <w:top w:val="nil"/>
          <w:left w:val="nil"/>
          <w:bottom w:val="nil"/>
          <w:right w:val="nil"/>
          <w:between w:val="nil"/>
        </w:pBdr>
        <w:spacing w:after="0" w:line="240" w:lineRule="auto"/>
        <w:rPr>
          <w:color w:val="000000"/>
          <w:sz w:val="20"/>
          <w:szCs w:val="20"/>
        </w:rPr>
      </w:pPr>
      <w:r w:rsidRPr="00163BE8">
        <w:rPr>
          <w:rStyle w:val="FootnoteReference"/>
        </w:rPr>
        <w:footnoteRef/>
      </w:r>
      <w:r w:rsidRPr="00163BE8">
        <w:rPr>
          <w:color w:val="000000"/>
          <w:sz w:val="20"/>
          <w:szCs w:val="20"/>
        </w:rPr>
        <w:t xml:space="preserve"> </w:t>
      </w:r>
      <w:r w:rsidRPr="00163BE8">
        <w:rPr>
          <w:color w:val="000000"/>
          <w:sz w:val="20"/>
          <w:szCs w:val="20"/>
        </w:rPr>
        <w:t xml:space="preserve">Ministru kabineta 2020. gada 14. jūlija noteikumi Nr. 445 “Kārtība, kādā iestādes ievieto informāciju internetā”, 4. pielikums. MK tīmekļvietne. Pieejams: </w:t>
      </w:r>
      <w:hyperlink r:id="rId9">
        <w:r w:rsidR="00573230" w:rsidRPr="00163BE8">
          <w:rPr>
            <w:color w:val="0563C1"/>
            <w:sz w:val="20"/>
            <w:szCs w:val="20"/>
            <w:u w:val="single"/>
          </w:rPr>
          <w:t>https://likumi.lv/ta/id/316109</w:t>
        </w:r>
      </w:hyperlink>
      <w:r w:rsidRPr="00163BE8">
        <w:rPr>
          <w:color w:val="000000"/>
          <w:sz w:val="20"/>
          <w:szCs w:val="20"/>
        </w:rPr>
        <w:t xml:space="preserve"> [aplūkots: 23.08.2025.].</w:t>
      </w:r>
    </w:p>
  </w:footnote>
  <w:footnote w:id="12">
    <w:p w14:paraId="4E440184" w14:textId="77777777" w:rsidR="00573230" w:rsidRPr="00163BE8" w:rsidRDefault="002D11A0">
      <w:pPr>
        <w:pBdr>
          <w:top w:val="nil"/>
          <w:left w:val="nil"/>
          <w:bottom w:val="nil"/>
          <w:right w:val="nil"/>
          <w:between w:val="nil"/>
        </w:pBdr>
        <w:spacing w:after="0" w:line="240" w:lineRule="auto"/>
        <w:rPr>
          <w:color w:val="000000"/>
          <w:sz w:val="20"/>
          <w:szCs w:val="20"/>
        </w:rPr>
      </w:pPr>
      <w:r w:rsidRPr="00163BE8">
        <w:rPr>
          <w:rStyle w:val="FootnoteReference"/>
        </w:rPr>
        <w:footnoteRef/>
      </w:r>
      <w:r w:rsidRPr="00163BE8">
        <w:rPr>
          <w:color w:val="000000"/>
          <w:sz w:val="20"/>
          <w:szCs w:val="20"/>
        </w:rPr>
        <w:t xml:space="preserve"> </w:t>
      </w:r>
      <w:r w:rsidRPr="00163BE8">
        <w:rPr>
          <w:color w:val="000000"/>
          <w:sz w:val="20"/>
          <w:szCs w:val="20"/>
        </w:rPr>
        <w:t>Eiropas Komisijas īstenošanas lēmums (ES) 2018/1524 (2018. gada 11. oktobris), 1. pielikuma 3. punkts.</w:t>
      </w:r>
      <w:r w:rsidRPr="00163BE8">
        <w:rPr>
          <w:color w:val="000000"/>
          <w:sz w:val="20"/>
          <w:szCs w:val="20"/>
        </w:rPr>
        <w:br/>
        <w:t>EUR-</w:t>
      </w:r>
      <w:proofErr w:type="spellStart"/>
      <w:r w:rsidRPr="00163BE8">
        <w:rPr>
          <w:color w:val="000000"/>
          <w:sz w:val="20"/>
          <w:szCs w:val="20"/>
        </w:rPr>
        <w:t>Lex</w:t>
      </w:r>
      <w:proofErr w:type="spellEnd"/>
      <w:r w:rsidRPr="00163BE8">
        <w:rPr>
          <w:color w:val="000000"/>
          <w:sz w:val="20"/>
          <w:szCs w:val="20"/>
        </w:rPr>
        <w:t xml:space="preserve">. Pieejams: </w:t>
      </w:r>
      <w:hyperlink r:id="rId10">
        <w:r w:rsidR="00573230" w:rsidRPr="00163BE8">
          <w:rPr>
            <w:color w:val="0563C1"/>
            <w:sz w:val="20"/>
            <w:szCs w:val="20"/>
            <w:u w:val="single"/>
          </w:rPr>
          <w:t>https://eur-lex.europa.eu/legal-content/LV/TXT/?uri=CELEX:32018D1524</w:t>
        </w:r>
      </w:hyperlink>
      <w:r w:rsidRPr="00163BE8">
        <w:rPr>
          <w:color w:val="000000"/>
          <w:sz w:val="20"/>
          <w:szCs w:val="20"/>
        </w:rPr>
        <w:t xml:space="preserve">  [aplūkots 23.08.2025.].</w:t>
      </w:r>
    </w:p>
  </w:footnote>
  <w:footnote w:id="13">
    <w:p w14:paraId="21FAF62D" w14:textId="77777777" w:rsidR="00573230" w:rsidRPr="00163BE8" w:rsidRDefault="002D11A0">
      <w:pPr>
        <w:pBdr>
          <w:top w:val="nil"/>
          <w:left w:val="nil"/>
          <w:bottom w:val="nil"/>
          <w:right w:val="nil"/>
          <w:between w:val="nil"/>
        </w:pBdr>
        <w:spacing w:after="0" w:line="240" w:lineRule="auto"/>
        <w:rPr>
          <w:color w:val="000000"/>
          <w:sz w:val="20"/>
          <w:szCs w:val="20"/>
        </w:rPr>
      </w:pPr>
      <w:r w:rsidRPr="00163BE8">
        <w:rPr>
          <w:rStyle w:val="FootnoteReference"/>
        </w:rPr>
        <w:footnoteRef/>
      </w:r>
      <w:r w:rsidRPr="00163BE8">
        <w:rPr>
          <w:color w:val="000000"/>
          <w:sz w:val="20"/>
          <w:szCs w:val="20"/>
        </w:rPr>
        <w:t xml:space="preserve"> </w:t>
      </w:r>
      <w:r w:rsidRPr="00163BE8">
        <w:rPr>
          <w:color w:val="000000"/>
          <w:sz w:val="20"/>
          <w:szCs w:val="20"/>
        </w:rPr>
        <w:t xml:space="preserve">Viedās administrācijas un reģionālās attīstības ministrija (VARAM). Tīmekļvietņu piekļūstamības vienkāršotā izvērtējuma vadlīnijas. </w:t>
      </w:r>
      <w:r w:rsidRPr="00163BE8">
        <w:rPr>
          <w:i/>
          <w:color w:val="000000"/>
          <w:sz w:val="20"/>
          <w:szCs w:val="20"/>
        </w:rPr>
        <w:t>VARAM tīmekļvietne.</w:t>
      </w:r>
      <w:r w:rsidRPr="00163BE8">
        <w:rPr>
          <w:color w:val="000000"/>
          <w:sz w:val="20"/>
          <w:szCs w:val="20"/>
        </w:rPr>
        <w:t xml:space="preserve"> Pieejams: </w:t>
      </w:r>
      <w:hyperlink r:id="rId11">
        <w:r w:rsidR="00573230" w:rsidRPr="00163BE8">
          <w:rPr>
            <w:color w:val="0563C1"/>
            <w:sz w:val="20"/>
            <w:szCs w:val="20"/>
            <w:u w:val="single"/>
          </w:rPr>
          <w:t>https://www.varam.gov.lv/lv/timeklvietnu-pieklustamibas-vienkarsota-izvertejuma-vadlinijas</w:t>
        </w:r>
      </w:hyperlink>
      <w:r w:rsidRPr="00163BE8">
        <w:rPr>
          <w:color w:val="000000"/>
          <w:sz w:val="20"/>
          <w:szCs w:val="20"/>
        </w:rPr>
        <w:t xml:space="preserve"> [aplūkots 23.08.2025.]</w:t>
      </w:r>
    </w:p>
  </w:footnote>
  <w:footnote w:id="14">
    <w:p w14:paraId="3264D347" w14:textId="77777777" w:rsidR="004C3F2A" w:rsidRPr="00163BE8" w:rsidRDefault="004C3F2A" w:rsidP="004C3F2A">
      <w:pPr>
        <w:pBdr>
          <w:top w:val="nil"/>
          <w:left w:val="nil"/>
          <w:bottom w:val="nil"/>
          <w:right w:val="nil"/>
          <w:between w:val="nil"/>
        </w:pBdr>
        <w:spacing w:after="0" w:line="240" w:lineRule="auto"/>
        <w:rPr>
          <w:color w:val="000000"/>
          <w:sz w:val="20"/>
          <w:szCs w:val="20"/>
        </w:rPr>
      </w:pPr>
      <w:r w:rsidRPr="00163BE8">
        <w:rPr>
          <w:rStyle w:val="FootnoteReference"/>
        </w:rPr>
        <w:footnoteRef/>
      </w:r>
      <w:r w:rsidRPr="00163BE8">
        <w:rPr>
          <w:color w:val="000000"/>
          <w:sz w:val="20"/>
          <w:szCs w:val="20"/>
        </w:rPr>
        <w:t xml:space="preserve"> </w:t>
      </w:r>
      <w:r w:rsidRPr="00163BE8">
        <w:rPr>
          <w:color w:val="000000"/>
          <w:sz w:val="20"/>
          <w:szCs w:val="20"/>
        </w:rPr>
        <w:t xml:space="preserve">Ministru kabineta 2020. gada 14. jūlija noteikumi Nr. 445 “Kārtība, kādā iestādes ievieto informāciju internetā”, 4. pielikums. MK tīmekļvietne. Pieejams: </w:t>
      </w:r>
      <w:hyperlink r:id="rId12">
        <w:r w:rsidRPr="00163BE8">
          <w:rPr>
            <w:color w:val="0563C1"/>
            <w:sz w:val="20"/>
            <w:szCs w:val="20"/>
            <w:u w:val="single"/>
          </w:rPr>
          <w:t>https://likumi.lv/ta/id/316109</w:t>
        </w:r>
      </w:hyperlink>
      <w:r w:rsidRPr="00163BE8">
        <w:rPr>
          <w:color w:val="000000"/>
          <w:sz w:val="20"/>
          <w:szCs w:val="20"/>
        </w:rPr>
        <w:t xml:space="preserve"> [aplūkots: 23.08.2025.].</w:t>
      </w:r>
    </w:p>
  </w:footnote>
  <w:footnote w:id="15">
    <w:p w14:paraId="47E9053B" w14:textId="77777777" w:rsidR="003D7C09" w:rsidRPr="00163BE8" w:rsidRDefault="003D7C09" w:rsidP="003D7C09">
      <w:pPr>
        <w:pBdr>
          <w:top w:val="nil"/>
          <w:left w:val="nil"/>
          <w:bottom w:val="nil"/>
          <w:right w:val="nil"/>
          <w:between w:val="nil"/>
        </w:pBdr>
        <w:spacing w:after="0" w:line="240" w:lineRule="auto"/>
        <w:jc w:val="both"/>
        <w:rPr>
          <w:color w:val="000000"/>
          <w:sz w:val="20"/>
          <w:szCs w:val="20"/>
        </w:rPr>
      </w:pPr>
      <w:r w:rsidRPr="00163BE8">
        <w:rPr>
          <w:rStyle w:val="FootnoteReference"/>
        </w:rPr>
        <w:footnoteRef/>
      </w:r>
      <w:r w:rsidRPr="00163BE8">
        <w:rPr>
          <w:color w:val="000000"/>
          <w:sz w:val="20"/>
          <w:szCs w:val="20"/>
        </w:rPr>
        <w:t xml:space="preserve"> </w:t>
      </w:r>
      <w:r w:rsidRPr="00163BE8">
        <w:rPr>
          <w:color w:val="000000"/>
          <w:sz w:val="20"/>
          <w:szCs w:val="20"/>
        </w:rPr>
        <w:t xml:space="preserve">Viedās administrācijas un reģionālās attīstības ministrija (VARAM). </w:t>
      </w:r>
      <w:r w:rsidRPr="00163BE8">
        <w:rPr>
          <w:i/>
          <w:color w:val="000000"/>
          <w:sz w:val="20"/>
          <w:szCs w:val="20"/>
        </w:rPr>
        <w:t>Tīmekļvietņu piekļūstamības vienkāršotā izvērtējuma vadlīnijas</w:t>
      </w:r>
      <w:r w:rsidRPr="00163BE8">
        <w:rPr>
          <w:color w:val="000000"/>
          <w:sz w:val="20"/>
          <w:szCs w:val="20"/>
        </w:rPr>
        <w:t xml:space="preserve">. </w:t>
      </w:r>
      <w:r w:rsidRPr="00163BE8">
        <w:rPr>
          <w:i/>
          <w:color w:val="000000"/>
          <w:sz w:val="20"/>
          <w:szCs w:val="20"/>
        </w:rPr>
        <w:t>VARAM tīmekļvietne.</w:t>
      </w:r>
      <w:r w:rsidRPr="00163BE8">
        <w:rPr>
          <w:color w:val="000000"/>
          <w:sz w:val="20"/>
          <w:szCs w:val="20"/>
        </w:rPr>
        <w:t xml:space="preserve"> Pieejams: </w:t>
      </w:r>
      <w:hyperlink r:id="rId13">
        <w:r w:rsidRPr="00163BE8">
          <w:rPr>
            <w:color w:val="0563C1"/>
            <w:sz w:val="20"/>
            <w:szCs w:val="20"/>
            <w:u w:val="single"/>
          </w:rPr>
          <w:t>https://www.varam.gov.lv/lv/timeklvietnu-pieklustamibas-vienkarsota-izvertejuma-vadlinijas</w:t>
        </w:r>
      </w:hyperlink>
      <w:r w:rsidRPr="00163BE8">
        <w:rPr>
          <w:color w:val="000000"/>
          <w:sz w:val="20"/>
          <w:szCs w:val="20"/>
        </w:rPr>
        <w:t xml:space="preserve"> [aplūkots 23.08.2025.]</w:t>
      </w:r>
    </w:p>
  </w:footnote>
  <w:footnote w:id="16">
    <w:p w14:paraId="33C2F24B" w14:textId="77777777" w:rsidR="00573230" w:rsidRPr="00163BE8" w:rsidRDefault="002D11A0">
      <w:pPr>
        <w:pBdr>
          <w:top w:val="nil"/>
          <w:left w:val="nil"/>
          <w:bottom w:val="nil"/>
          <w:right w:val="nil"/>
          <w:between w:val="nil"/>
        </w:pBdr>
        <w:spacing w:after="0" w:line="240" w:lineRule="auto"/>
        <w:rPr>
          <w:color w:val="000000"/>
          <w:sz w:val="20"/>
          <w:szCs w:val="20"/>
        </w:rPr>
      </w:pPr>
      <w:r w:rsidRPr="00163BE8">
        <w:rPr>
          <w:rStyle w:val="FootnoteReference"/>
        </w:rPr>
        <w:footnoteRef/>
      </w:r>
      <w:r w:rsidRPr="00163BE8">
        <w:rPr>
          <w:color w:val="000000"/>
          <w:sz w:val="20"/>
          <w:szCs w:val="20"/>
        </w:rPr>
        <w:t xml:space="preserve"> </w:t>
      </w:r>
      <w:proofErr w:type="spellStart"/>
      <w:r w:rsidRPr="00163BE8">
        <w:rPr>
          <w:color w:val="000000"/>
          <w:sz w:val="20"/>
          <w:szCs w:val="20"/>
        </w:rPr>
        <w:t>World</w:t>
      </w:r>
      <w:proofErr w:type="spellEnd"/>
      <w:r w:rsidRPr="00163BE8">
        <w:rPr>
          <w:color w:val="000000"/>
          <w:sz w:val="20"/>
          <w:szCs w:val="20"/>
        </w:rPr>
        <w:t xml:space="preserve"> </w:t>
      </w:r>
      <w:proofErr w:type="spellStart"/>
      <w:r w:rsidRPr="00163BE8">
        <w:rPr>
          <w:color w:val="000000"/>
          <w:sz w:val="20"/>
          <w:szCs w:val="20"/>
        </w:rPr>
        <w:t>Wide</w:t>
      </w:r>
      <w:proofErr w:type="spellEnd"/>
      <w:r w:rsidRPr="00163BE8">
        <w:rPr>
          <w:color w:val="000000"/>
          <w:sz w:val="20"/>
          <w:szCs w:val="20"/>
        </w:rPr>
        <w:t xml:space="preserve"> </w:t>
      </w:r>
      <w:proofErr w:type="spellStart"/>
      <w:r w:rsidRPr="00163BE8">
        <w:rPr>
          <w:color w:val="000000"/>
          <w:sz w:val="20"/>
          <w:szCs w:val="20"/>
        </w:rPr>
        <w:t>Web</w:t>
      </w:r>
      <w:proofErr w:type="spellEnd"/>
      <w:r w:rsidRPr="00163BE8">
        <w:rPr>
          <w:color w:val="000000"/>
          <w:sz w:val="20"/>
          <w:szCs w:val="20"/>
        </w:rPr>
        <w:t xml:space="preserve"> </w:t>
      </w:r>
      <w:proofErr w:type="spellStart"/>
      <w:r w:rsidRPr="00163BE8">
        <w:rPr>
          <w:color w:val="000000"/>
          <w:sz w:val="20"/>
          <w:szCs w:val="20"/>
        </w:rPr>
        <w:t>Consortium</w:t>
      </w:r>
      <w:proofErr w:type="spellEnd"/>
      <w:r w:rsidRPr="00163BE8">
        <w:rPr>
          <w:color w:val="000000"/>
          <w:sz w:val="20"/>
          <w:szCs w:val="20"/>
        </w:rPr>
        <w:t xml:space="preserve"> (W3C). </w:t>
      </w:r>
      <w:proofErr w:type="spellStart"/>
      <w:r w:rsidRPr="00163BE8">
        <w:rPr>
          <w:color w:val="000000"/>
          <w:sz w:val="20"/>
          <w:szCs w:val="20"/>
        </w:rPr>
        <w:t>Easy</w:t>
      </w:r>
      <w:proofErr w:type="spellEnd"/>
      <w:r w:rsidRPr="00163BE8">
        <w:rPr>
          <w:color w:val="000000"/>
          <w:sz w:val="20"/>
          <w:szCs w:val="20"/>
        </w:rPr>
        <w:t xml:space="preserve"> </w:t>
      </w:r>
      <w:proofErr w:type="spellStart"/>
      <w:r w:rsidRPr="00163BE8">
        <w:rPr>
          <w:color w:val="000000"/>
          <w:sz w:val="20"/>
          <w:szCs w:val="20"/>
        </w:rPr>
        <w:t>Checks</w:t>
      </w:r>
      <w:proofErr w:type="spellEnd"/>
      <w:r w:rsidRPr="00163BE8">
        <w:rPr>
          <w:color w:val="000000"/>
          <w:sz w:val="20"/>
          <w:szCs w:val="20"/>
        </w:rPr>
        <w:t xml:space="preserve"> – A First </w:t>
      </w:r>
      <w:proofErr w:type="spellStart"/>
      <w:r w:rsidRPr="00163BE8">
        <w:rPr>
          <w:color w:val="000000"/>
          <w:sz w:val="20"/>
          <w:szCs w:val="20"/>
        </w:rPr>
        <w:t>Review</w:t>
      </w:r>
      <w:proofErr w:type="spellEnd"/>
      <w:r w:rsidRPr="00163BE8">
        <w:rPr>
          <w:color w:val="000000"/>
          <w:sz w:val="20"/>
          <w:szCs w:val="20"/>
        </w:rPr>
        <w:t xml:space="preserve"> </w:t>
      </w:r>
      <w:proofErr w:type="spellStart"/>
      <w:r w:rsidRPr="00163BE8">
        <w:rPr>
          <w:color w:val="000000"/>
          <w:sz w:val="20"/>
          <w:szCs w:val="20"/>
        </w:rPr>
        <w:t>of</w:t>
      </w:r>
      <w:proofErr w:type="spellEnd"/>
      <w:r w:rsidRPr="00163BE8">
        <w:rPr>
          <w:color w:val="000000"/>
          <w:sz w:val="20"/>
          <w:szCs w:val="20"/>
        </w:rPr>
        <w:t xml:space="preserve"> </w:t>
      </w:r>
      <w:proofErr w:type="spellStart"/>
      <w:r w:rsidRPr="00163BE8">
        <w:rPr>
          <w:color w:val="000000"/>
          <w:sz w:val="20"/>
          <w:szCs w:val="20"/>
        </w:rPr>
        <w:t>Web</w:t>
      </w:r>
      <w:proofErr w:type="spellEnd"/>
      <w:r w:rsidRPr="00163BE8">
        <w:rPr>
          <w:color w:val="000000"/>
          <w:sz w:val="20"/>
          <w:szCs w:val="20"/>
        </w:rPr>
        <w:t xml:space="preserve"> </w:t>
      </w:r>
      <w:proofErr w:type="spellStart"/>
      <w:r w:rsidRPr="00163BE8">
        <w:rPr>
          <w:color w:val="000000"/>
          <w:sz w:val="20"/>
          <w:szCs w:val="20"/>
        </w:rPr>
        <w:t>Accessibility</w:t>
      </w:r>
      <w:proofErr w:type="spellEnd"/>
      <w:r w:rsidRPr="00163BE8">
        <w:rPr>
          <w:color w:val="000000"/>
          <w:sz w:val="20"/>
          <w:szCs w:val="20"/>
        </w:rPr>
        <w:t xml:space="preserve">. </w:t>
      </w:r>
      <w:r w:rsidRPr="00163BE8">
        <w:rPr>
          <w:i/>
          <w:color w:val="000000"/>
          <w:sz w:val="20"/>
          <w:szCs w:val="20"/>
        </w:rPr>
        <w:t>W3C tīmekļvietne</w:t>
      </w:r>
      <w:r w:rsidRPr="00163BE8">
        <w:rPr>
          <w:color w:val="000000"/>
          <w:sz w:val="20"/>
          <w:szCs w:val="20"/>
        </w:rPr>
        <w:t xml:space="preserve">. Pieejams: </w:t>
      </w:r>
      <w:hyperlink r:id="rId14">
        <w:r w:rsidR="00573230" w:rsidRPr="00163BE8">
          <w:rPr>
            <w:color w:val="0563C1"/>
            <w:sz w:val="20"/>
            <w:szCs w:val="20"/>
            <w:u w:val="single"/>
          </w:rPr>
          <w:t>https://www.w3.org/WAI/test-evaluate/preliminary/</w:t>
        </w:r>
      </w:hyperlink>
      <w:r w:rsidRPr="00163BE8">
        <w:rPr>
          <w:color w:val="000000"/>
          <w:sz w:val="20"/>
          <w:szCs w:val="20"/>
        </w:rPr>
        <w:t xml:space="preserve"> [aplūkots 23.08.2025.]</w:t>
      </w:r>
    </w:p>
  </w:footnote>
  <w:footnote w:id="17">
    <w:p w14:paraId="6E1C79AA" w14:textId="2D8F8DA1" w:rsidR="00BF5293" w:rsidRDefault="00BF5293">
      <w:pPr>
        <w:pStyle w:val="FootnoteText"/>
      </w:pPr>
      <w:r>
        <w:rPr>
          <w:rStyle w:val="FootnoteReference"/>
        </w:rPr>
        <w:footnoteRef/>
      </w:r>
      <w:r>
        <w:t xml:space="preserve"> </w:t>
      </w:r>
      <w:r w:rsidR="00550E0B">
        <w:t xml:space="preserve">Publisko personu un iestāžu saraksts pieejams šeit: </w:t>
      </w:r>
      <w:r w:rsidRPr="00BF5293">
        <w:t>https://data.gov.lv/dati/lv/dataset/public-persons-institutions</w:t>
      </w:r>
    </w:p>
  </w:footnote>
  <w:footnote w:id="18">
    <w:p w14:paraId="58D5E7D5" w14:textId="77777777" w:rsidR="00573230" w:rsidRPr="00163BE8" w:rsidRDefault="002D11A0">
      <w:pPr>
        <w:pBdr>
          <w:top w:val="nil"/>
          <w:left w:val="nil"/>
          <w:bottom w:val="nil"/>
          <w:right w:val="nil"/>
          <w:between w:val="nil"/>
        </w:pBdr>
        <w:spacing w:after="0" w:line="240" w:lineRule="auto"/>
        <w:rPr>
          <w:color w:val="000000"/>
          <w:sz w:val="20"/>
          <w:szCs w:val="20"/>
        </w:rPr>
      </w:pPr>
      <w:r w:rsidRPr="00163BE8">
        <w:rPr>
          <w:rStyle w:val="FootnoteReference"/>
        </w:rPr>
        <w:footnoteRef/>
      </w:r>
      <w:r w:rsidRPr="00163BE8">
        <w:rPr>
          <w:color w:val="000000"/>
          <w:sz w:val="20"/>
          <w:szCs w:val="20"/>
        </w:rPr>
        <w:t xml:space="preserve"> </w:t>
      </w:r>
      <w:r w:rsidRPr="00163BE8">
        <w:rPr>
          <w:color w:val="000000"/>
          <w:sz w:val="20"/>
          <w:szCs w:val="20"/>
        </w:rPr>
        <w:t xml:space="preserve">Latvijas Republikas Uzņēmumu reģistrs. Publisko personu un iestāžu saraksts. </w:t>
      </w:r>
      <w:r w:rsidRPr="00163BE8">
        <w:rPr>
          <w:i/>
          <w:color w:val="000000"/>
          <w:sz w:val="20"/>
          <w:szCs w:val="20"/>
        </w:rPr>
        <w:t>Nacionālais atvērto datu portāls.</w:t>
      </w:r>
      <w:r w:rsidRPr="00163BE8">
        <w:rPr>
          <w:color w:val="000000"/>
          <w:sz w:val="20"/>
          <w:szCs w:val="20"/>
        </w:rPr>
        <w:t xml:space="preserve"> Pieejams: </w:t>
      </w:r>
      <w:hyperlink r:id="rId15">
        <w:r w:rsidR="00573230" w:rsidRPr="00163BE8">
          <w:rPr>
            <w:color w:val="0563C1"/>
            <w:sz w:val="20"/>
            <w:szCs w:val="20"/>
            <w:u w:val="single"/>
          </w:rPr>
          <w:t>https://data.gov.lv</w:t>
        </w:r>
      </w:hyperlink>
      <w:r w:rsidRPr="00163BE8">
        <w:rPr>
          <w:color w:val="000000"/>
          <w:sz w:val="20"/>
          <w:szCs w:val="20"/>
        </w:rPr>
        <w:t xml:space="preserve">  [aplūkots: 23.08.2025.]</w:t>
      </w:r>
    </w:p>
    <w:p w14:paraId="212BC640" w14:textId="77777777" w:rsidR="00573230" w:rsidRPr="00163BE8" w:rsidRDefault="00573230">
      <w:pPr>
        <w:pBdr>
          <w:top w:val="nil"/>
          <w:left w:val="nil"/>
          <w:bottom w:val="nil"/>
          <w:right w:val="nil"/>
          <w:between w:val="nil"/>
        </w:pBdr>
        <w:spacing w:after="0" w:line="240" w:lineRule="auto"/>
        <w:rPr>
          <w:color w:val="000000"/>
          <w:sz w:val="20"/>
          <w:szCs w:val="20"/>
        </w:rPr>
      </w:pPr>
    </w:p>
  </w:footnote>
  <w:footnote w:id="19">
    <w:p w14:paraId="27613FFF" w14:textId="77777777" w:rsidR="00573230" w:rsidRPr="00163BE8" w:rsidRDefault="002D11A0">
      <w:pPr>
        <w:pBdr>
          <w:top w:val="nil"/>
          <w:left w:val="nil"/>
          <w:bottom w:val="nil"/>
          <w:right w:val="nil"/>
          <w:between w:val="nil"/>
        </w:pBdr>
        <w:spacing w:after="0" w:line="240" w:lineRule="auto"/>
        <w:rPr>
          <w:color w:val="000000"/>
          <w:sz w:val="20"/>
          <w:szCs w:val="20"/>
        </w:rPr>
      </w:pPr>
      <w:r w:rsidRPr="00163BE8">
        <w:rPr>
          <w:rStyle w:val="FootnoteReference"/>
        </w:rPr>
        <w:footnoteRef/>
      </w:r>
      <w:r w:rsidRPr="00163BE8">
        <w:rPr>
          <w:color w:val="000000"/>
          <w:sz w:val="20"/>
          <w:szCs w:val="20"/>
        </w:rPr>
        <w:t xml:space="preserve"> </w:t>
      </w:r>
      <w:proofErr w:type="spellStart"/>
      <w:r w:rsidRPr="00163BE8">
        <w:rPr>
          <w:color w:val="000000"/>
          <w:sz w:val="20"/>
          <w:szCs w:val="20"/>
        </w:rPr>
        <w:t>World</w:t>
      </w:r>
      <w:proofErr w:type="spellEnd"/>
      <w:r w:rsidRPr="00163BE8">
        <w:rPr>
          <w:color w:val="000000"/>
          <w:sz w:val="20"/>
          <w:szCs w:val="20"/>
        </w:rPr>
        <w:t xml:space="preserve"> </w:t>
      </w:r>
      <w:proofErr w:type="spellStart"/>
      <w:r w:rsidRPr="00163BE8">
        <w:rPr>
          <w:color w:val="000000"/>
          <w:sz w:val="20"/>
          <w:szCs w:val="20"/>
        </w:rPr>
        <w:t>Wide</w:t>
      </w:r>
      <w:proofErr w:type="spellEnd"/>
      <w:r w:rsidRPr="00163BE8">
        <w:rPr>
          <w:color w:val="000000"/>
          <w:sz w:val="20"/>
          <w:szCs w:val="20"/>
        </w:rPr>
        <w:t xml:space="preserve"> </w:t>
      </w:r>
      <w:proofErr w:type="spellStart"/>
      <w:r w:rsidRPr="00163BE8">
        <w:rPr>
          <w:color w:val="000000"/>
          <w:sz w:val="20"/>
          <w:szCs w:val="20"/>
        </w:rPr>
        <w:t>Web</w:t>
      </w:r>
      <w:proofErr w:type="spellEnd"/>
      <w:r w:rsidRPr="00163BE8">
        <w:rPr>
          <w:color w:val="000000"/>
          <w:sz w:val="20"/>
          <w:szCs w:val="20"/>
        </w:rPr>
        <w:t xml:space="preserve"> </w:t>
      </w:r>
      <w:proofErr w:type="spellStart"/>
      <w:r w:rsidRPr="00163BE8">
        <w:rPr>
          <w:color w:val="000000"/>
          <w:sz w:val="20"/>
          <w:szCs w:val="20"/>
        </w:rPr>
        <w:t>Consortium</w:t>
      </w:r>
      <w:proofErr w:type="spellEnd"/>
      <w:r w:rsidRPr="00163BE8">
        <w:rPr>
          <w:color w:val="000000"/>
          <w:sz w:val="20"/>
          <w:szCs w:val="20"/>
        </w:rPr>
        <w:t xml:space="preserve"> (W3C). </w:t>
      </w:r>
      <w:proofErr w:type="spellStart"/>
      <w:r w:rsidRPr="00163BE8">
        <w:rPr>
          <w:color w:val="000000"/>
          <w:sz w:val="20"/>
          <w:szCs w:val="20"/>
        </w:rPr>
        <w:t>How</w:t>
      </w:r>
      <w:proofErr w:type="spellEnd"/>
      <w:r w:rsidRPr="00163BE8">
        <w:rPr>
          <w:color w:val="000000"/>
          <w:sz w:val="20"/>
          <w:szCs w:val="20"/>
        </w:rPr>
        <w:t xml:space="preserve"> to </w:t>
      </w:r>
      <w:proofErr w:type="spellStart"/>
      <w:r w:rsidRPr="00163BE8">
        <w:rPr>
          <w:color w:val="000000"/>
          <w:sz w:val="20"/>
          <w:szCs w:val="20"/>
        </w:rPr>
        <w:t>Meet</w:t>
      </w:r>
      <w:proofErr w:type="spellEnd"/>
      <w:r w:rsidRPr="00163BE8">
        <w:rPr>
          <w:color w:val="000000"/>
          <w:sz w:val="20"/>
          <w:szCs w:val="20"/>
        </w:rPr>
        <w:t xml:space="preserve"> WCAG (</w:t>
      </w:r>
      <w:proofErr w:type="spellStart"/>
      <w:r w:rsidRPr="00163BE8">
        <w:rPr>
          <w:color w:val="000000"/>
          <w:sz w:val="20"/>
          <w:szCs w:val="20"/>
        </w:rPr>
        <w:t>Quick</w:t>
      </w:r>
      <w:proofErr w:type="spellEnd"/>
      <w:r w:rsidRPr="00163BE8">
        <w:rPr>
          <w:color w:val="000000"/>
          <w:sz w:val="20"/>
          <w:szCs w:val="20"/>
        </w:rPr>
        <w:t xml:space="preserve"> Reference) – A </w:t>
      </w:r>
      <w:proofErr w:type="spellStart"/>
      <w:r w:rsidRPr="00163BE8">
        <w:rPr>
          <w:color w:val="000000"/>
          <w:sz w:val="20"/>
          <w:szCs w:val="20"/>
        </w:rPr>
        <w:t>customizable</w:t>
      </w:r>
      <w:proofErr w:type="spellEnd"/>
      <w:r w:rsidRPr="00163BE8">
        <w:rPr>
          <w:color w:val="000000"/>
          <w:sz w:val="20"/>
          <w:szCs w:val="20"/>
        </w:rPr>
        <w:t xml:space="preserve"> </w:t>
      </w:r>
      <w:proofErr w:type="spellStart"/>
      <w:r w:rsidRPr="00163BE8">
        <w:rPr>
          <w:color w:val="000000"/>
          <w:sz w:val="20"/>
          <w:szCs w:val="20"/>
        </w:rPr>
        <w:t>quick</w:t>
      </w:r>
      <w:proofErr w:type="spellEnd"/>
      <w:r w:rsidRPr="00163BE8">
        <w:rPr>
          <w:color w:val="000000"/>
          <w:sz w:val="20"/>
          <w:szCs w:val="20"/>
        </w:rPr>
        <w:t xml:space="preserve"> reference to </w:t>
      </w:r>
      <w:proofErr w:type="spellStart"/>
      <w:r w:rsidRPr="00163BE8">
        <w:rPr>
          <w:color w:val="000000"/>
          <w:sz w:val="20"/>
          <w:szCs w:val="20"/>
        </w:rPr>
        <w:t>Web</w:t>
      </w:r>
      <w:proofErr w:type="spellEnd"/>
      <w:r w:rsidRPr="00163BE8">
        <w:rPr>
          <w:color w:val="000000"/>
          <w:sz w:val="20"/>
          <w:szCs w:val="20"/>
        </w:rPr>
        <w:t xml:space="preserve"> </w:t>
      </w:r>
      <w:proofErr w:type="spellStart"/>
      <w:r w:rsidRPr="00163BE8">
        <w:rPr>
          <w:color w:val="000000"/>
          <w:sz w:val="20"/>
          <w:szCs w:val="20"/>
        </w:rPr>
        <w:t>Content</w:t>
      </w:r>
      <w:proofErr w:type="spellEnd"/>
      <w:r w:rsidRPr="00163BE8">
        <w:rPr>
          <w:color w:val="000000"/>
          <w:sz w:val="20"/>
          <w:szCs w:val="20"/>
        </w:rPr>
        <w:t xml:space="preserve"> </w:t>
      </w:r>
      <w:proofErr w:type="spellStart"/>
      <w:r w:rsidRPr="00163BE8">
        <w:rPr>
          <w:color w:val="000000"/>
          <w:sz w:val="20"/>
          <w:szCs w:val="20"/>
        </w:rPr>
        <w:t>Accessibility</w:t>
      </w:r>
      <w:proofErr w:type="spellEnd"/>
      <w:r w:rsidRPr="00163BE8">
        <w:rPr>
          <w:color w:val="000000"/>
          <w:sz w:val="20"/>
          <w:szCs w:val="20"/>
        </w:rPr>
        <w:t xml:space="preserve"> </w:t>
      </w:r>
      <w:proofErr w:type="spellStart"/>
      <w:r w:rsidRPr="00163BE8">
        <w:rPr>
          <w:color w:val="000000"/>
          <w:sz w:val="20"/>
          <w:szCs w:val="20"/>
        </w:rPr>
        <w:t>Guidelines</w:t>
      </w:r>
      <w:proofErr w:type="spellEnd"/>
      <w:r w:rsidRPr="00163BE8">
        <w:rPr>
          <w:color w:val="000000"/>
          <w:sz w:val="20"/>
          <w:szCs w:val="20"/>
        </w:rPr>
        <w:t xml:space="preserve"> (WCAG) 2 </w:t>
      </w:r>
      <w:proofErr w:type="spellStart"/>
      <w:r w:rsidRPr="00163BE8">
        <w:rPr>
          <w:color w:val="000000"/>
          <w:sz w:val="20"/>
          <w:szCs w:val="20"/>
        </w:rPr>
        <w:t>requirements</w:t>
      </w:r>
      <w:proofErr w:type="spellEnd"/>
      <w:r w:rsidRPr="00163BE8">
        <w:rPr>
          <w:color w:val="000000"/>
          <w:sz w:val="20"/>
          <w:szCs w:val="20"/>
        </w:rPr>
        <w:t xml:space="preserve"> (</w:t>
      </w:r>
      <w:proofErr w:type="spellStart"/>
      <w:r w:rsidRPr="00163BE8">
        <w:rPr>
          <w:color w:val="000000"/>
          <w:sz w:val="20"/>
          <w:szCs w:val="20"/>
        </w:rPr>
        <w:t>success</w:t>
      </w:r>
      <w:proofErr w:type="spellEnd"/>
      <w:r w:rsidRPr="00163BE8">
        <w:rPr>
          <w:color w:val="000000"/>
          <w:sz w:val="20"/>
          <w:szCs w:val="20"/>
        </w:rPr>
        <w:t xml:space="preserve"> </w:t>
      </w:r>
      <w:proofErr w:type="spellStart"/>
      <w:r w:rsidRPr="00163BE8">
        <w:rPr>
          <w:color w:val="000000"/>
          <w:sz w:val="20"/>
          <w:szCs w:val="20"/>
        </w:rPr>
        <w:t>criteria</w:t>
      </w:r>
      <w:proofErr w:type="spellEnd"/>
      <w:r w:rsidRPr="00163BE8">
        <w:rPr>
          <w:color w:val="000000"/>
          <w:sz w:val="20"/>
          <w:szCs w:val="20"/>
        </w:rPr>
        <w:t xml:space="preserve">) </w:t>
      </w:r>
      <w:proofErr w:type="spellStart"/>
      <w:r w:rsidRPr="00163BE8">
        <w:rPr>
          <w:color w:val="000000"/>
          <w:sz w:val="20"/>
          <w:szCs w:val="20"/>
        </w:rPr>
        <w:t>and</w:t>
      </w:r>
      <w:proofErr w:type="spellEnd"/>
      <w:r w:rsidRPr="00163BE8">
        <w:rPr>
          <w:color w:val="000000"/>
          <w:sz w:val="20"/>
          <w:szCs w:val="20"/>
        </w:rPr>
        <w:t xml:space="preserve"> </w:t>
      </w:r>
      <w:proofErr w:type="spellStart"/>
      <w:r w:rsidRPr="00163BE8">
        <w:rPr>
          <w:color w:val="000000"/>
          <w:sz w:val="20"/>
          <w:szCs w:val="20"/>
        </w:rPr>
        <w:t>techniques</w:t>
      </w:r>
      <w:proofErr w:type="spellEnd"/>
      <w:r w:rsidRPr="00163BE8">
        <w:rPr>
          <w:color w:val="000000"/>
          <w:sz w:val="20"/>
          <w:szCs w:val="20"/>
        </w:rPr>
        <w:t xml:space="preserve">. </w:t>
      </w:r>
      <w:r w:rsidRPr="00163BE8">
        <w:rPr>
          <w:i/>
          <w:color w:val="000000"/>
          <w:sz w:val="20"/>
          <w:szCs w:val="20"/>
        </w:rPr>
        <w:t>W3C tīmekļvietne.</w:t>
      </w:r>
      <w:r w:rsidRPr="00163BE8">
        <w:rPr>
          <w:color w:val="000000"/>
          <w:sz w:val="20"/>
          <w:szCs w:val="20"/>
        </w:rPr>
        <w:t xml:space="preserve"> Pieejams: </w:t>
      </w:r>
      <w:hyperlink r:id="rId16">
        <w:r w:rsidR="00573230" w:rsidRPr="00163BE8">
          <w:rPr>
            <w:color w:val="0563C1"/>
            <w:sz w:val="20"/>
            <w:szCs w:val="20"/>
            <w:u w:val="single"/>
          </w:rPr>
          <w:t>https://www.w3.org/WAI/WCAG21/quickref/</w:t>
        </w:r>
      </w:hyperlink>
      <w:r w:rsidRPr="00163BE8">
        <w:rPr>
          <w:color w:val="000000"/>
          <w:sz w:val="20"/>
          <w:szCs w:val="20"/>
        </w:rPr>
        <w:t xml:space="preserve"> [aplūkots 23.08.2025.]</w:t>
      </w:r>
    </w:p>
    <w:p w14:paraId="58E0DCB2" w14:textId="77777777" w:rsidR="00573230" w:rsidRPr="00163BE8" w:rsidRDefault="00573230">
      <w:pPr>
        <w:pBdr>
          <w:top w:val="nil"/>
          <w:left w:val="nil"/>
          <w:bottom w:val="nil"/>
          <w:right w:val="nil"/>
          <w:between w:val="nil"/>
        </w:pBdr>
        <w:spacing w:after="0" w:line="240" w:lineRule="auto"/>
        <w:rPr>
          <w:color w:val="000000"/>
          <w:sz w:val="20"/>
          <w:szCs w:val="20"/>
        </w:rPr>
      </w:pPr>
    </w:p>
  </w:footnote>
  <w:footnote w:id="20">
    <w:p w14:paraId="457F884F" w14:textId="77777777" w:rsidR="00573230" w:rsidRPr="00163BE8" w:rsidRDefault="002D11A0">
      <w:pPr>
        <w:pBdr>
          <w:top w:val="nil"/>
          <w:left w:val="nil"/>
          <w:bottom w:val="nil"/>
          <w:right w:val="nil"/>
          <w:between w:val="nil"/>
        </w:pBdr>
        <w:spacing w:after="0" w:line="240" w:lineRule="auto"/>
        <w:rPr>
          <w:color w:val="000000"/>
          <w:sz w:val="20"/>
          <w:szCs w:val="20"/>
        </w:rPr>
      </w:pPr>
      <w:r w:rsidRPr="00163BE8">
        <w:rPr>
          <w:rStyle w:val="FootnoteReference"/>
        </w:rPr>
        <w:footnoteRef/>
      </w:r>
      <w:r w:rsidRPr="00163BE8">
        <w:rPr>
          <w:color w:val="000000"/>
          <w:sz w:val="20"/>
          <w:szCs w:val="20"/>
        </w:rPr>
        <w:t xml:space="preserve"> </w:t>
      </w:r>
      <w:r w:rsidRPr="00163BE8">
        <w:rPr>
          <w:color w:val="000000"/>
          <w:sz w:val="20"/>
          <w:szCs w:val="20"/>
        </w:rPr>
        <w:t xml:space="preserve">Eiropas Telekomunikāciju standartu institūts (ETSI). EN 301 549 V3.1.1 (2019-11): </w:t>
      </w:r>
      <w:proofErr w:type="spellStart"/>
      <w:r w:rsidRPr="00163BE8">
        <w:rPr>
          <w:color w:val="000000"/>
          <w:sz w:val="20"/>
          <w:szCs w:val="20"/>
        </w:rPr>
        <w:t>Accessibility</w:t>
      </w:r>
      <w:proofErr w:type="spellEnd"/>
      <w:r w:rsidRPr="00163BE8">
        <w:rPr>
          <w:color w:val="000000"/>
          <w:sz w:val="20"/>
          <w:szCs w:val="20"/>
        </w:rPr>
        <w:t xml:space="preserve"> </w:t>
      </w:r>
      <w:proofErr w:type="spellStart"/>
      <w:r w:rsidRPr="00163BE8">
        <w:rPr>
          <w:color w:val="000000"/>
          <w:sz w:val="20"/>
          <w:szCs w:val="20"/>
        </w:rPr>
        <w:t>requirements</w:t>
      </w:r>
      <w:proofErr w:type="spellEnd"/>
      <w:r w:rsidRPr="00163BE8">
        <w:rPr>
          <w:color w:val="000000"/>
          <w:sz w:val="20"/>
          <w:szCs w:val="20"/>
        </w:rPr>
        <w:t xml:space="preserve"> </w:t>
      </w:r>
      <w:proofErr w:type="spellStart"/>
      <w:r w:rsidRPr="00163BE8">
        <w:rPr>
          <w:color w:val="000000"/>
          <w:sz w:val="20"/>
          <w:szCs w:val="20"/>
        </w:rPr>
        <w:t>for</w:t>
      </w:r>
      <w:proofErr w:type="spellEnd"/>
      <w:r w:rsidRPr="00163BE8">
        <w:rPr>
          <w:color w:val="000000"/>
          <w:sz w:val="20"/>
          <w:szCs w:val="20"/>
        </w:rPr>
        <w:t xml:space="preserve"> ICT </w:t>
      </w:r>
      <w:proofErr w:type="spellStart"/>
      <w:r w:rsidRPr="00163BE8">
        <w:rPr>
          <w:color w:val="000000"/>
          <w:sz w:val="20"/>
          <w:szCs w:val="20"/>
        </w:rPr>
        <w:t>products</w:t>
      </w:r>
      <w:proofErr w:type="spellEnd"/>
      <w:r w:rsidRPr="00163BE8">
        <w:rPr>
          <w:color w:val="000000"/>
          <w:sz w:val="20"/>
          <w:szCs w:val="20"/>
        </w:rPr>
        <w:t xml:space="preserve"> </w:t>
      </w:r>
      <w:proofErr w:type="spellStart"/>
      <w:r w:rsidRPr="00163BE8">
        <w:rPr>
          <w:color w:val="000000"/>
          <w:sz w:val="20"/>
          <w:szCs w:val="20"/>
        </w:rPr>
        <w:t>and</w:t>
      </w:r>
      <w:proofErr w:type="spellEnd"/>
      <w:r w:rsidRPr="00163BE8">
        <w:rPr>
          <w:color w:val="000000"/>
          <w:sz w:val="20"/>
          <w:szCs w:val="20"/>
        </w:rPr>
        <w:t xml:space="preserve"> </w:t>
      </w:r>
      <w:proofErr w:type="spellStart"/>
      <w:r w:rsidRPr="00163BE8">
        <w:rPr>
          <w:color w:val="000000"/>
          <w:sz w:val="20"/>
          <w:szCs w:val="20"/>
        </w:rPr>
        <w:t>services</w:t>
      </w:r>
      <w:proofErr w:type="spellEnd"/>
      <w:r w:rsidRPr="00163BE8">
        <w:rPr>
          <w:i/>
          <w:color w:val="000000"/>
          <w:sz w:val="20"/>
          <w:szCs w:val="20"/>
        </w:rPr>
        <w:t>.</w:t>
      </w:r>
      <w:r w:rsidRPr="00163BE8">
        <w:rPr>
          <w:color w:val="000000"/>
          <w:sz w:val="20"/>
          <w:szCs w:val="20"/>
        </w:rPr>
        <w:t xml:space="preserve"> </w:t>
      </w:r>
      <w:r w:rsidRPr="00163BE8">
        <w:rPr>
          <w:i/>
          <w:color w:val="000000"/>
          <w:sz w:val="20"/>
          <w:szCs w:val="20"/>
        </w:rPr>
        <w:t xml:space="preserve">ETSI tīmekļvietne. </w:t>
      </w:r>
      <w:r w:rsidRPr="00163BE8">
        <w:rPr>
          <w:color w:val="000000"/>
          <w:sz w:val="20"/>
          <w:szCs w:val="20"/>
        </w:rPr>
        <w:t>Pieejams: https://www.etsi.org/deliver/etsi_en/301500_301599/301549/03.01.01_60/en_301549v030101p.pdf [aplūkots 23.08.2025.]</w:t>
      </w:r>
    </w:p>
  </w:footnote>
  <w:footnote w:id="21">
    <w:p w14:paraId="489D0AE7" w14:textId="77777777" w:rsidR="00573230" w:rsidRPr="00163BE8" w:rsidRDefault="002D11A0">
      <w:pPr>
        <w:pBdr>
          <w:top w:val="nil"/>
          <w:left w:val="nil"/>
          <w:bottom w:val="nil"/>
          <w:right w:val="nil"/>
          <w:between w:val="nil"/>
        </w:pBdr>
        <w:spacing w:after="0" w:line="240" w:lineRule="auto"/>
        <w:rPr>
          <w:color w:val="000000"/>
          <w:sz w:val="20"/>
          <w:szCs w:val="20"/>
        </w:rPr>
      </w:pPr>
      <w:r w:rsidRPr="00163BE8">
        <w:rPr>
          <w:rStyle w:val="FootnoteReference"/>
        </w:rPr>
        <w:footnoteRef/>
      </w:r>
      <w:r w:rsidRPr="00163BE8">
        <w:rPr>
          <w:color w:val="000000"/>
          <w:sz w:val="20"/>
          <w:szCs w:val="20"/>
        </w:rPr>
        <w:t xml:space="preserve"> </w:t>
      </w:r>
      <w:r w:rsidRPr="00163BE8">
        <w:rPr>
          <w:color w:val="000000"/>
          <w:sz w:val="20"/>
          <w:szCs w:val="20"/>
        </w:rPr>
        <w:t xml:space="preserve">U.S. Access </w:t>
      </w:r>
      <w:proofErr w:type="spellStart"/>
      <w:r w:rsidRPr="00163BE8">
        <w:rPr>
          <w:color w:val="000000"/>
          <w:sz w:val="20"/>
          <w:szCs w:val="20"/>
        </w:rPr>
        <w:t>Board</w:t>
      </w:r>
      <w:proofErr w:type="spellEnd"/>
      <w:r w:rsidRPr="00163BE8">
        <w:rPr>
          <w:color w:val="000000"/>
          <w:sz w:val="20"/>
          <w:szCs w:val="20"/>
        </w:rPr>
        <w:t xml:space="preserve">. </w:t>
      </w:r>
      <w:proofErr w:type="spellStart"/>
      <w:r w:rsidRPr="00163BE8">
        <w:rPr>
          <w:color w:val="000000"/>
          <w:sz w:val="20"/>
          <w:szCs w:val="20"/>
        </w:rPr>
        <w:t>Map</w:t>
      </w:r>
      <w:proofErr w:type="spellEnd"/>
      <w:r w:rsidRPr="00163BE8">
        <w:rPr>
          <w:color w:val="000000"/>
          <w:sz w:val="20"/>
          <w:szCs w:val="20"/>
        </w:rPr>
        <w:t xml:space="preserve"> </w:t>
      </w:r>
      <w:proofErr w:type="spellStart"/>
      <w:r w:rsidRPr="00163BE8">
        <w:rPr>
          <w:color w:val="000000"/>
          <w:sz w:val="20"/>
          <w:szCs w:val="20"/>
        </w:rPr>
        <w:t>of</w:t>
      </w:r>
      <w:proofErr w:type="spellEnd"/>
      <w:r w:rsidRPr="00163BE8">
        <w:rPr>
          <w:color w:val="000000"/>
          <w:sz w:val="20"/>
          <w:szCs w:val="20"/>
        </w:rPr>
        <w:t xml:space="preserve"> WCAG 2.0 </w:t>
      </w:r>
      <w:proofErr w:type="spellStart"/>
      <w:r w:rsidRPr="00163BE8">
        <w:rPr>
          <w:color w:val="000000"/>
          <w:sz w:val="20"/>
          <w:szCs w:val="20"/>
        </w:rPr>
        <w:t>Level</w:t>
      </w:r>
      <w:proofErr w:type="spellEnd"/>
      <w:r w:rsidRPr="00163BE8">
        <w:rPr>
          <w:color w:val="000000"/>
          <w:sz w:val="20"/>
          <w:szCs w:val="20"/>
        </w:rPr>
        <w:t xml:space="preserve"> A </w:t>
      </w:r>
      <w:proofErr w:type="spellStart"/>
      <w:r w:rsidRPr="00163BE8">
        <w:rPr>
          <w:color w:val="000000"/>
          <w:sz w:val="20"/>
          <w:szCs w:val="20"/>
        </w:rPr>
        <w:t>and</w:t>
      </w:r>
      <w:proofErr w:type="spellEnd"/>
      <w:r w:rsidRPr="00163BE8">
        <w:rPr>
          <w:color w:val="000000"/>
          <w:sz w:val="20"/>
          <w:szCs w:val="20"/>
        </w:rPr>
        <w:t xml:space="preserve"> AA </w:t>
      </w:r>
      <w:proofErr w:type="spellStart"/>
      <w:r w:rsidRPr="00163BE8">
        <w:rPr>
          <w:color w:val="000000"/>
          <w:sz w:val="20"/>
          <w:szCs w:val="20"/>
        </w:rPr>
        <w:t>Success</w:t>
      </w:r>
      <w:proofErr w:type="spellEnd"/>
      <w:r w:rsidRPr="00163BE8">
        <w:rPr>
          <w:color w:val="000000"/>
          <w:sz w:val="20"/>
          <w:szCs w:val="20"/>
        </w:rPr>
        <w:t xml:space="preserve"> </w:t>
      </w:r>
      <w:proofErr w:type="spellStart"/>
      <w:r w:rsidRPr="00163BE8">
        <w:rPr>
          <w:color w:val="000000"/>
          <w:sz w:val="20"/>
          <w:szCs w:val="20"/>
        </w:rPr>
        <w:t>Criteria</w:t>
      </w:r>
      <w:proofErr w:type="spellEnd"/>
      <w:r w:rsidRPr="00163BE8">
        <w:rPr>
          <w:color w:val="000000"/>
          <w:sz w:val="20"/>
          <w:szCs w:val="20"/>
        </w:rPr>
        <w:t xml:space="preserve"> to </w:t>
      </w:r>
      <w:proofErr w:type="spellStart"/>
      <w:r w:rsidRPr="00163BE8">
        <w:rPr>
          <w:color w:val="000000"/>
          <w:sz w:val="20"/>
          <w:szCs w:val="20"/>
        </w:rPr>
        <w:t>Section</w:t>
      </w:r>
      <w:proofErr w:type="spellEnd"/>
      <w:r w:rsidRPr="00163BE8">
        <w:rPr>
          <w:color w:val="000000"/>
          <w:sz w:val="20"/>
          <w:szCs w:val="20"/>
        </w:rPr>
        <w:t xml:space="preserve"> 508 </w:t>
      </w:r>
      <w:proofErr w:type="spellStart"/>
      <w:r w:rsidRPr="00163BE8">
        <w:rPr>
          <w:color w:val="000000"/>
          <w:sz w:val="20"/>
          <w:szCs w:val="20"/>
        </w:rPr>
        <w:t>Functional</w:t>
      </w:r>
      <w:proofErr w:type="spellEnd"/>
      <w:r w:rsidRPr="00163BE8">
        <w:rPr>
          <w:color w:val="000000"/>
          <w:sz w:val="20"/>
          <w:szCs w:val="20"/>
        </w:rPr>
        <w:t xml:space="preserve"> Performance </w:t>
      </w:r>
      <w:proofErr w:type="spellStart"/>
      <w:r w:rsidRPr="00163BE8">
        <w:rPr>
          <w:color w:val="000000"/>
          <w:sz w:val="20"/>
          <w:szCs w:val="20"/>
        </w:rPr>
        <w:t>Criteria</w:t>
      </w:r>
      <w:proofErr w:type="spellEnd"/>
      <w:r w:rsidRPr="00163BE8">
        <w:rPr>
          <w:color w:val="000000"/>
          <w:sz w:val="20"/>
          <w:szCs w:val="20"/>
        </w:rPr>
        <w:t xml:space="preserve"> (FPC)</w:t>
      </w:r>
      <w:r w:rsidRPr="00163BE8">
        <w:rPr>
          <w:i/>
          <w:color w:val="000000"/>
          <w:sz w:val="20"/>
          <w:szCs w:val="20"/>
        </w:rPr>
        <w:t>.</w:t>
      </w:r>
      <w:r w:rsidRPr="00163BE8">
        <w:rPr>
          <w:color w:val="000000"/>
          <w:sz w:val="20"/>
          <w:szCs w:val="20"/>
        </w:rPr>
        <w:t xml:space="preserve"> </w:t>
      </w:r>
      <w:r w:rsidRPr="00163BE8">
        <w:rPr>
          <w:i/>
          <w:color w:val="000000"/>
          <w:sz w:val="20"/>
          <w:szCs w:val="20"/>
        </w:rPr>
        <w:t>Access-</w:t>
      </w:r>
      <w:proofErr w:type="spellStart"/>
      <w:r w:rsidRPr="00163BE8">
        <w:rPr>
          <w:i/>
          <w:color w:val="000000"/>
          <w:sz w:val="20"/>
          <w:szCs w:val="20"/>
        </w:rPr>
        <w:t>Board</w:t>
      </w:r>
      <w:proofErr w:type="spellEnd"/>
      <w:r w:rsidRPr="00163BE8">
        <w:rPr>
          <w:i/>
          <w:color w:val="000000"/>
          <w:sz w:val="20"/>
          <w:szCs w:val="20"/>
        </w:rPr>
        <w:t xml:space="preserve"> tīmekļvietne.</w:t>
      </w:r>
      <w:r w:rsidRPr="00163BE8">
        <w:rPr>
          <w:color w:val="000000"/>
          <w:sz w:val="20"/>
          <w:szCs w:val="20"/>
        </w:rPr>
        <w:t xml:space="preserve"> Pieejams: </w:t>
      </w:r>
      <w:hyperlink r:id="rId17">
        <w:r w:rsidR="00573230" w:rsidRPr="00163BE8">
          <w:rPr>
            <w:color w:val="0563C1"/>
            <w:sz w:val="20"/>
            <w:szCs w:val="20"/>
            <w:u w:val="single"/>
          </w:rPr>
          <w:t>https://www.access-board.gov/ict/wcagtofpc.html</w:t>
        </w:r>
      </w:hyperlink>
      <w:r w:rsidRPr="00163BE8">
        <w:rPr>
          <w:color w:val="000000"/>
          <w:sz w:val="20"/>
          <w:szCs w:val="20"/>
        </w:rPr>
        <w:t xml:space="preserve"> [aplūkots 23.08.2025.]</w:t>
      </w:r>
    </w:p>
  </w:footnote>
  <w:footnote w:id="22">
    <w:p w14:paraId="37077431" w14:textId="09B41664" w:rsidR="003259EA" w:rsidRDefault="003259EA">
      <w:pPr>
        <w:pStyle w:val="FootnoteText"/>
      </w:pPr>
      <w:r>
        <w:rPr>
          <w:rStyle w:val="FootnoteReference"/>
        </w:rPr>
        <w:footnoteRef/>
      </w:r>
      <w:r>
        <w:t xml:space="preserve"> </w:t>
      </w:r>
      <w:r w:rsidR="00092B02">
        <w:t xml:space="preserve">Vienkāršotā izvērtējuma metodoloģija un kritēriji pieejami šeit: </w:t>
      </w:r>
      <w:r w:rsidR="00092B02" w:rsidRPr="00092B02">
        <w:t>https://www.varam.gov.lv/lv/timeklvietnu-pieklustamibas-vienkarsota-izvertejuma-vadlinijas</w:t>
      </w:r>
    </w:p>
  </w:footnote>
  <w:footnote w:id="23">
    <w:p w14:paraId="4BB80F57" w14:textId="77777777" w:rsidR="00573230" w:rsidRPr="00163BE8" w:rsidRDefault="002D11A0">
      <w:pPr>
        <w:spacing w:after="0" w:line="240" w:lineRule="auto"/>
        <w:rPr>
          <w:sz w:val="20"/>
          <w:szCs w:val="20"/>
        </w:rPr>
      </w:pPr>
      <w:r w:rsidRPr="00163BE8">
        <w:rPr>
          <w:rStyle w:val="FootnoteReference"/>
        </w:rPr>
        <w:footnoteRef/>
      </w:r>
      <w:r w:rsidRPr="00163BE8">
        <w:rPr>
          <w:sz w:val="20"/>
          <w:szCs w:val="20"/>
        </w:rPr>
        <w:t xml:space="preserve"> </w:t>
      </w:r>
      <w:r w:rsidRPr="00163BE8">
        <w:rPr>
          <w:sz w:val="20"/>
          <w:szCs w:val="20"/>
        </w:rPr>
        <w:t>Neatbilstību mediāna Ziņojumā ir aprēķināta šādi: katrai pārbaudītajai lapai tika saskaitīts neatbilstošo kritēriju skaits, pēc tam visi skaitļi tika sakārtoti augošā secībā un noteikta mediāna. “</w:t>
      </w:r>
      <w:r w:rsidRPr="00163BE8">
        <w:rPr>
          <w:i/>
          <w:sz w:val="20"/>
          <w:szCs w:val="20"/>
        </w:rPr>
        <w:t>Nav attiecināms</w:t>
      </w:r>
      <w:r w:rsidRPr="00163BE8">
        <w:rPr>
          <w:sz w:val="20"/>
          <w:szCs w:val="20"/>
        </w:rPr>
        <w:t>” gadījumi (piemēram, lapās bez formām vai multimediju satura) netika ieskaitīti kā neatbilstības. Neatbilstību kritēriju skaits norāda, cik unikāli WCAG vai vienkāršotā izvērtējuma kritēriji tika pārkāpti visā vietnē neatkarīgi no tā, cik lapās tie atkārtojās.</w:t>
      </w:r>
    </w:p>
  </w:footnote>
  <w:footnote w:id="24">
    <w:p w14:paraId="6F316B1F" w14:textId="77777777" w:rsidR="00573230" w:rsidRPr="00163BE8" w:rsidRDefault="002D11A0">
      <w:pPr>
        <w:spacing w:after="0" w:line="240" w:lineRule="auto"/>
        <w:rPr>
          <w:sz w:val="20"/>
          <w:szCs w:val="20"/>
        </w:rPr>
      </w:pPr>
      <w:r w:rsidRPr="00163BE8">
        <w:rPr>
          <w:rStyle w:val="FootnoteReference"/>
        </w:rPr>
        <w:footnoteRef/>
      </w:r>
      <w:r w:rsidRPr="00163BE8">
        <w:rPr>
          <w:sz w:val="20"/>
          <w:szCs w:val="20"/>
        </w:rPr>
        <w:t xml:space="preserve"> </w:t>
      </w:r>
      <w:r w:rsidRPr="00163BE8">
        <w:rPr>
          <w:sz w:val="20"/>
          <w:szCs w:val="20"/>
        </w:rPr>
        <w:t>Publisko tīmekļvietņu un mobilo lietotņu piekļūstam</w:t>
      </w:r>
      <w:r w:rsidRPr="00163BE8">
        <w:rPr>
          <w:sz w:val="20"/>
          <w:szCs w:val="20"/>
          <w:highlight w:val="white"/>
        </w:rPr>
        <w:t xml:space="preserve">ības izvērtējuma rezultāti. </w:t>
      </w:r>
      <w:r w:rsidRPr="00163BE8">
        <w:rPr>
          <w:i/>
          <w:sz w:val="20"/>
          <w:szCs w:val="20"/>
          <w:highlight w:val="white"/>
        </w:rPr>
        <w:t>VARAM interaktīvais datu panelis.</w:t>
      </w:r>
      <w:r w:rsidRPr="00163BE8">
        <w:rPr>
          <w:sz w:val="20"/>
          <w:szCs w:val="20"/>
          <w:highlight w:val="white"/>
        </w:rPr>
        <w:t xml:space="preserve"> Pieejams: </w:t>
      </w:r>
      <w:hyperlink r:id="rId18">
        <w:r w:rsidR="00573230" w:rsidRPr="00163BE8">
          <w:rPr>
            <w:color w:val="1155CC"/>
            <w:sz w:val="20"/>
            <w:szCs w:val="20"/>
            <w:highlight w:val="white"/>
            <w:u w:val="single"/>
          </w:rPr>
          <w:t>https://p11a.varam.gov.lv/2025/riks/</w:t>
        </w:r>
      </w:hyperlink>
      <w:r w:rsidRPr="00163BE8">
        <w:rPr>
          <w:sz w:val="20"/>
          <w:szCs w:val="20"/>
          <w:highlight w:val="white"/>
        </w:rPr>
        <w:t xml:space="preserve"> </w:t>
      </w:r>
      <w:r w:rsidRPr="00163BE8">
        <w:rPr>
          <w:sz w:val="20"/>
          <w:szCs w:val="20"/>
        </w:rPr>
        <w:t>[aplūkots: 23.08.2025.].</w:t>
      </w:r>
    </w:p>
  </w:footnote>
  <w:footnote w:id="25">
    <w:p w14:paraId="3B989257" w14:textId="11751BF0" w:rsidR="00151478" w:rsidRPr="00163BE8" w:rsidRDefault="00151478">
      <w:pPr>
        <w:pStyle w:val="FootnoteText"/>
      </w:pPr>
      <w:r w:rsidRPr="00163BE8">
        <w:rPr>
          <w:rStyle w:val="FootnoteReference"/>
        </w:rPr>
        <w:footnoteRef/>
      </w:r>
      <w:r w:rsidRPr="00163BE8">
        <w:t xml:space="preserve"> </w:t>
      </w:r>
      <w:r w:rsidRPr="00163BE8">
        <w:t>Šajā un turpmākajos attēlos izmantota pilnā kritēriju diapazona attēlošana (padziļinātajā un automatizētajā izvērtējumā – 50 kritēriji, vienkāršotajā – 11 aspekti). Lai gan lielākā daļa grafika laukuma ir bez datiem, šāds risinājums ir informatīvs, jo uzskatāmi parāda, ka nevienai no vērtētajām vietnēm neatbilstību mediāna nesasniedza diapazona augšējo daļu, kā arī ļauj uztvert pārbaudes mēroga pilno apjomu.</w:t>
      </w:r>
    </w:p>
  </w:footnote>
  <w:footnote w:id="26">
    <w:p w14:paraId="610F6EA0" w14:textId="6D20C3FB" w:rsidR="00383F94" w:rsidRPr="00163BE8" w:rsidRDefault="00383F94">
      <w:pPr>
        <w:pStyle w:val="FootnoteText"/>
      </w:pPr>
      <w:r w:rsidRPr="00163BE8">
        <w:rPr>
          <w:rStyle w:val="FootnoteReference"/>
        </w:rPr>
        <w:footnoteRef/>
      </w:r>
      <w:r w:rsidRPr="00163BE8">
        <w:t xml:space="preserve"> </w:t>
      </w:r>
      <w:r w:rsidRPr="00163BE8">
        <w:t>Ar rādītāju samazinājumu tiek saprasta kopējā neatbilstošo kritēriju skaita (</w:t>
      </w:r>
      <w:r w:rsidRPr="00163BE8">
        <w:rPr>
          <w:i/>
          <w:iCs/>
        </w:rPr>
        <w:t>X ass</w:t>
      </w:r>
      <w:r w:rsidRPr="00163BE8">
        <w:t>) un neatbilstošo kritēriju mediānas vienā lapā (</w:t>
      </w:r>
      <w:r w:rsidRPr="00163BE8">
        <w:rPr>
          <w:i/>
          <w:iCs/>
        </w:rPr>
        <w:t>Y ass</w:t>
      </w:r>
      <w:r w:rsidRPr="00163BE8">
        <w:t>) vērtību tuvošanās nullei.</w:t>
      </w:r>
    </w:p>
  </w:footnote>
  <w:footnote w:id="27">
    <w:p w14:paraId="626B6E05" w14:textId="77777777" w:rsidR="00705098" w:rsidRPr="00511BB5" w:rsidRDefault="00705098" w:rsidP="00705098">
      <w:pPr>
        <w:pStyle w:val="FootnoteText"/>
      </w:pPr>
      <w:r w:rsidRPr="00511BB5">
        <w:rPr>
          <w:rStyle w:val="FootnoteReference"/>
        </w:rPr>
        <w:footnoteRef/>
      </w:r>
      <w:r w:rsidRPr="00511BB5">
        <w:t xml:space="preserve"> </w:t>
      </w:r>
      <w:r w:rsidRPr="00511BB5">
        <w:rPr>
          <w:rStyle w:val="Hyperlink"/>
          <w:rFonts w:eastAsiaTheme="majorEastAsia"/>
        </w:rPr>
        <w:t>Komisijas Īstenošanas lēmums (ES) 2018/1523 (2018. gada 11. oktobris), ar ko izveido piekļūstamības paziņojuma paraugu saskaņā ar Eiropas Parlamenta un Padomes Direktīvu (ES) 2016/2102 par publiskā sektora struktūru tīmekļvietņu un mobilo lietotņu piekļūstamību (Dokuments attiecas uz EEZ.)</w:t>
      </w:r>
    </w:p>
  </w:footnote>
  <w:footnote w:id="28">
    <w:p w14:paraId="55E78164" w14:textId="77777777" w:rsidR="00573230" w:rsidRDefault="002D11A0">
      <w:pPr>
        <w:spacing w:after="0" w:line="240" w:lineRule="auto"/>
        <w:rPr>
          <w:sz w:val="20"/>
          <w:szCs w:val="20"/>
        </w:rPr>
      </w:pPr>
      <w:r w:rsidRPr="00163BE8">
        <w:rPr>
          <w:rStyle w:val="FootnoteReference"/>
        </w:rPr>
        <w:footnoteRef/>
      </w:r>
      <w:r w:rsidRPr="00163BE8">
        <w:rPr>
          <w:sz w:val="20"/>
          <w:szCs w:val="20"/>
        </w:rPr>
        <w:t xml:space="preserve"> </w:t>
      </w:r>
      <w:r w:rsidRPr="00163BE8">
        <w:rPr>
          <w:sz w:val="20"/>
          <w:szCs w:val="20"/>
        </w:rPr>
        <w:t xml:space="preserve">Viedās administrācijas un reģionālās attīstības ministrija (VARAM). </w:t>
      </w:r>
      <w:r w:rsidRPr="00163BE8">
        <w:rPr>
          <w:i/>
          <w:sz w:val="20"/>
          <w:szCs w:val="20"/>
        </w:rPr>
        <w:t>Tīmekļvietņu piekļūstamības vienkāršotā izvērtējuma vadlīnijas</w:t>
      </w:r>
      <w:r w:rsidRPr="00163BE8">
        <w:rPr>
          <w:sz w:val="20"/>
          <w:szCs w:val="20"/>
        </w:rPr>
        <w:t xml:space="preserve">. </w:t>
      </w:r>
      <w:r w:rsidRPr="00163BE8">
        <w:rPr>
          <w:i/>
          <w:sz w:val="20"/>
          <w:szCs w:val="20"/>
        </w:rPr>
        <w:t>VARAM tīmekļvietne.</w:t>
      </w:r>
      <w:r w:rsidRPr="00163BE8">
        <w:rPr>
          <w:sz w:val="20"/>
          <w:szCs w:val="20"/>
        </w:rPr>
        <w:t xml:space="preserve"> Pieejams:</w:t>
      </w:r>
      <w:hyperlink r:id="rId19">
        <w:r w:rsidR="00573230" w:rsidRPr="00163BE8">
          <w:rPr>
            <w:sz w:val="20"/>
            <w:szCs w:val="20"/>
          </w:rPr>
          <w:t xml:space="preserve"> </w:t>
        </w:r>
      </w:hyperlink>
      <w:hyperlink r:id="rId20">
        <w:r w:rsidR="00573230" w:rsidRPr="00163BE8">
          <w:rPr>
            <w:color w:val="0563C1"/>
            <w:sz w:val="20"/>
            <w:szCs w:val="20"/>
            <w:u w:val="single"/>
          </w:rPr>
          <w:t>https://www.varam.gov.lv/lv/timeklvietnu-pieklustamibas-vienkarsota-izvertejuma-vadlinijas</w:t>
        </w:r>
      </w:hyperlink>
      <w:r w:rsidRPr="00163BE8">
        <w:rPr>
          <w:sz w:val="20"/>
          <w:szCs w:val="20"/>
        </w:rPr>
        <w:t xml:space="preserve"> [aplūkots 23.08.2025.]</w:t>
      </w:r>
    </w:p>
  </w:footnote>
  <w:footnote w:id="29">
    <w:p w14:paraId="38A1F96C" w14:textId="1B1E160C" w:rsidR="000852BE" w:rsidRDefault="008057E1" w:rsidP="000852BE">
      <w:pPr>
        <w:spacing w:after="0" w:line="240" w:lineRule="auto"/>
        <w:rPr>
          <w:sz w:val="20"/>
          <w:szCs w:val="20"/>
        </w:rPr>
      </w:pPr>
      <w:r>
        <w:rPr>
          <w:rStyle w:val="FootnoteReference"/>
        </w:rPr>
        <w:footnoteRef/>
      </w:r>
      <w:r>
        <w:t xml:space="preserve"> </w:t>
      </w:r>
      <w:r w:rsidRPr="000852BE">
        <w:rPr>
          <w:sz w:val="20"/>
          <w:szCs w:val="20"/>
        </w:rPr>
        <w:t xml:space="preserve">Skat. aprakstu šeit: </w:t>
      </w:r>
      <w:hyperlink r:id="rId21" w:history="1">
        <w:r w:rsidR="00237A98" w:rsidRPr="00997D9F">
          <w:rPr>
            <w:rStyle w:val="Hyperlink"/>
            <w:sz w:val="20"/>
            <w:szCs w:val="20"/>
          </w:rPr>
          <w:t>https://www.vdaa.gov.lv/lv/valsts-informacijas-resursu-sistemu-un-sadarbspejas-informacijas-sistema</w:t>
        </w:r>
      </w:hyperlink>
      <w:r w:rsidR="00237A98">
        <w:rPr>
          <w:sz w:val="20"/>
          <w:szCs w:val="20"/>
        </w:rPr>
        <w:t xml:space="preserve"> </w:t>
      </w:r>
      <w:r w:rsidR="000852BE" w:rsidRPr="000852BE">
        <w:rPr>
          <w:sz w:val="20"/>
          <w:szCs w:val="20"/>
        </w:rPr>
        <w:t xml:space="preserve"> [aplūkots 23.08.2025.]</w:t>
      </w:r>
    </w:p>
    <w:p w14:paraId="6EBA467A" w14:textId="38EA6DD1" w:rsidR="000852BE" w:rsidRDefault="000852BE">
      <w:pPr>
        <w:pStyle w:val="FootnoteText"/>
      </w:pPr>
    </w:p>
  </w:footnote>
  <w:footnote w:id="30">
    <w:p w14:paraId="7140AA6E" w14:textId="54FB47F3" w:rsidR="00B23FDB" w:rsidRDefault="00B23FDB" w:rsidP="00B23FDB">
      <w:pPr>
        <w:pStyle w:val="FootnoteText"/>
      </w:pPr>
      <w:r>
        <w:rPr>
          <w:rStyle w:val="FootnoteReference"/>
        </w:rPr>
        <w:footnoteRef/>
      </w:r>
      <w:r>
        <w:t xml:space="preserve"> </w:t>
      </w:r>
      <w:r w:rsidR="00E13547">
        <w:t xml:space="preserve">Skat: </w:t>
      </w:r>
      <w:hyperlink r:id="rId22" w:history="1">
        <w:r w:rsidR="00E13547" w:rsidRPr="00DC1F45">
          <w:rPr>
            <w:rStyle w:val="Hyperlink"/>
            <w:rFonts w:eastAsiaTheme="majorEastAsia"/>
          </w:rPr>
          <w:t>https://www.varam.gov.lv/lv/wwwvaramgovlv/lv/pieklustamiba</w:t>
        </w:r>
      </w:hyperlink>
      <w:r w:rsidR="00E13547">
        <w:rPr>
          <w:rFonts w:eastAsiaTheme="majorEastAsia"/>
        </w:rPr>
        <w:t xml:space="preserve"> </w:t>
      </w:r>
      <w:r w:rsidR="00E13547" w:rsidRPr="000852BE">
        <w:t>[aplūkots 23.08.2025.]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8FA"/>
    <w:multiLevelType w:val="multilevel"/>
    <w:tmpl w:val="785CE882"/>
    <w:lvl w:ilvl="0">
      <w:start w:val="1"/>
      <w:numFmt w:val="decimal"/>
      <w:lvlText w:val="%1."/>
      <w:lvlJc w:val="left"/>
      <w:pPr>
        <w:ind w:left="700" w:hanging="7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8C48FB"/>
    <w:multiLevelType w:val="multilevel"/>
    <w:tmpl w:val="0A7E0264"/>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FA2CAB"/>
    <w:multiLevelType w:val="multilevel"/>
    <w:tmpl w:val="908A6C80"/>
    <w:lvl w:ilvl="0">
      <w:start w:val="1"/>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2824E7"/>
    <w:multiLevelType w:val="multilevel"/>
    <w:tmpl w:val="908A6C80"/>
    <w:lvl w:ilvl="0">
      <w:start w:val="1"/>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7E0D5B"/>
    <w:multiLevelType w:val="multilevel"/>
    <w:tmpl w:val="908A6C80"/>
    <w:lvl w:ilvl="0">
      <w:start w:val="1"/>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B3AAA"/>
    <w:multiLevelType w:val="multilevel"/>
    <w:tmpl w:val="72AE03A8"/>
    <w:lvl w:ilvl="0">
      <w:start w:val="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9664181"/>
    <w:multiLevelType w:val="multilevel"/>
    <w:tmpl w:val="72AE03A8"/>
    <w:lvl w:ilvl="0">
      <w:start w:val="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0BFC026C"/>
    <w:multiLevelType w:val="multilevel"/>
    <w:tmpl w:val="785CE882"/>
    <w:lvl w:ilvl="0">
      <w:start w:val="1"/>
      <w:numFmt w:val="decimal"/>
      <w:lvlText w:val="%1."/>
      <w:lvlJc w:val="left"/>
      <w:pPr>
        <w:ind w:left="700" w:hanging="7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1995BA2"/>
    <w:multiLevelType w:val="hybridMultilevel"/>
    <w:tmpl w:val="333265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1A6589"/>
    <w:multiLevelType w:val="multilevel"/>
    <w:tmpl w:val="0588A498"/>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96B5D71"/>
    <w:multiLevelType w:val="multilevel"/>
    <w:tmpl w:val="283A8A9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9895BD6"/>
    <w:multiLevelType w:val="multilevel"/>
    <w:tmpl w:val="492CA44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9E922DC"/>
    <w:multiLevelType w:val="multilevel"/>
    <w:tmpl w:val="F12CEB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38A2953"/>
    <w:multiLevelType w:val="multilevel"/>
    <w:tmpl w:val="365234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3C16F02"/>
    <w:multiLevelType w:val="multilevel"/>
    <w:tmpl w:val="F8DE1DDE"/>
    <w:lvl w:ilvl="0">
      <w:start w:val="8"/>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3F9363C"/>
    <w:multiLevelType w:val="multilevel"/>
    <w:tmpl w:val="9EDE22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7C86126"/>
    <w:multiLevelType w:val="multilevel"/>
    <w:tmpl w:val="C338F602"/>
    <w:lvl w:ilvl="0">
      <w:start w:val="8"/>
      <w:numFmt w:val="decimal"/>
      <w:lvlText w:val="%1."/>
      <w:lvlJc w:val="left"/>
      <w:pPr>
        <w:ind w:left="720" w:hanging="72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7" w15:restartNumberingAfterBreak="0">
    <w:nsid w:val="2FFC1DD0"/>
    <w:multiLevelType w:val="multilevel"/>
    <w:tmpl w:val="BFF80CD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7A72CF"/>
    <w:multiLevelType w:val="multilevel"/>
    <w:tmpl w:val="0588A498"/>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2134B40"/>
    <w:multiLevelType w:val="multilevel"/>
    <w:tmpl w:val="55D8C2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32924CF1"/>
    <w:multiLevelType w:val="multilevel"/>
    <w:tmpl w:val="EF344A0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329A77E4"/>
    <w:multiLevelType w:val="multilevel"/>
    <w:tmpl w:val="66F41CD0"/>
    <w:lvl w:ilvl="0">
      <w:start w:val="1"/>
      <w:numFmt w:val="decimal"/>
      <w:lvlText w:val="%1)"/>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7DE77BE"/>
    <w:multiLevelType w:val="multilevel"/>
    <w:tmpl w:val="0588A498"/>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9F40585"/>
    <w:multiLevelType w:val="multilevel"/>
    <w:tmpl w:val="C338F602"/>
    <w:lvl w:ilvl="0">
      <w:start w:val="8"/>
      <w:numFmt w:val="decimal"/>
      <w:lvlText w:val="%1."/>
      <w:lvlJc w:val="left"/>
      <w:pPr>
        <w:ind w:left="720" w:hanging="72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24" w15:restartNumberingAfterBreak="0">
    <w:nsid w:val="3A7B4ECB"/>
    <w:multiLevelType w:val="multilevel"/>
    <w:tmpl w:val="EE5E3A60"/>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3D75C68"/>
    <w:multiLevelType w:val="multilevel"/>
    <w:tmpl w:val="79DC5048"/>
    <w:lvl w:ilvl="0">
      <w:start w:val="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14671F"/>
    <w:multiLevelType w:val="multilevel"/>
    <w:tmpl w:val="CB34FCFA"/>
    <w:lvl w:ilvl="0">
      <w:start w:val="8"/>
      <w:numFmt w:val="decimal"/>
      <w:lvlText w:val="%1."/>
      <w:lvlJc w:val="left"/>
      <w:pPr>
        <w:ind w:left="480" w:hanging="480"/>
      </w:pPr>
      <w:rPr>
        <w:rFonts w:hint="default"/>
        <w:color w:val="2F5496"/>
        <w:sz w:val="28"/>
      </w:rPr>
    </w:lvl>
    <w:lvl w:ilvl="1">
      <w:start w:val="1"/>
      <w:numFmt w:val="decimal"/>
      <w:lvlText w:val="%1.%2."/>
      <w:lvlJc w:val="left"/>
      <w:pPr>
        <w:ind w:left="720" w:hanging="720"/>
      </w:pPr>
      <w:rPr>
        <w:rFonts w:hint="default"/>
        <w:color w:val="2F5496"/>
        <w:sz w:val="28"/>
      </w:rPr>
    </w:lvl>
    <w:lvl w:ilvl="2">
      <w:start w:val="1"/>
      <w:numFmt w:val="decimal"/>
      <w:lvlText w:val="%1.%2.%3."/>
      <w:lvlJc w:val="left"/>
      <w:pPr>
        <w:ind w:left="720" w:hanging="720"/>
      </w:pPr>
      <w:rPr>
        <w:rFonts w:hint="default"/>
        <w:color w:val="2F5496"/>
        <w:sz w:val="28"/>
      </w:rPr>
    </w:lvl>
    <w:lvl w:ilvl="3">
      <w:start w:val="1"/>
      <w:numFmt w:val="decimal"/>
      <w:lvlText w:val="%1.%2.%3.%4."/>
      <w:lvlJc w:val="left"/>
      <w:pPr>
        <w:ind w:left="1080" w:hanging="1080"/>
      </w:pPr>
      <w:rPr>
        <w:rFonts w:hint="default"/>
        <w:color w:val="2F5496"/>
        <w:sz w:val="28"/>
      </w:rPr>
    </w:lvl>
    <w:lvl w:ilvl="4">
      <w:start w:val="1"/>
      <w:numFmt w:val="decimal"/>
      <w:lvlText w:val="%1.%2.%3.%4.%5."/>
      <w:lvlJc w:val="left"/>
      <w:pPr>
        <w:ind w:left="1080" w:hanging="1080"/>
      </w:pPr>
      <w:rPr>
        <w:rFonts w:hint="default"/>
        <w:color w:val="2F5496"/>
        <w:sz w:val="28"/>
      </w:rPr>
    </w:lvl>
    <w:lvl w:ilvl="5">
      <w:start w:val="1"/>
      <w:numFmt w:val="decimal"/>
      <w:lvlText w:val="%1.%2.%3.%4.%5.%6."/>
      <w:lvlJc w:val="left"/>
      <w:pPr>
        <w:ind w:left="1440" w:hanging="1440"/>
      </w:pPr>
      <w:rPr>
        <w:rFonts w:hint="default"/>
        <w:color w:val="2F5496"/>
        <w:sz w:val="28"/>
      </w:rPr>
    </w:lvl>
    <w:lvl w:ilvl="6">
      <w:start w:val="1"/>
      <w:numFmt w:val="decimal"/>
      <w:lvlText w:val="%1.%2.%3.%4.%5.%6.%7."/>
      <w:lvlJc w:val="left"/>
      <w:pPr>
        <w:ind w:left="1440" w:hanging="1440"/>
      </w:pPr>
      <w:rPr>
        <w:rFonts w:hint="default"/>
        <w:color w:val="2F5496"/>
        <w:sz w:val="28"/>
      </w:rPr>
    </w:lvl>
    <w:lvl w:ilvl="7">
      <w:start w:val="1"/>
      <w:numFmt w:val="decimal"/>
      <w:lvlText w:val="%1.%2.%3.%4.%5.%6.%7.%8."/>
      <w:lvlJc w:val="left"/>
      <w:pPr>
        <w:ind w:left="1800" w:hanging="1800"/>
      </w:pPr>
      <w:rPr>
        <w:rFonts w:hint="default"/>
        <w:color w:val="2F5496"/>
        <w:sz w:val="28"/>
      </w:rPr>
    </w:lvl>
    <w:lvl w:ilvl="8">
      <w:start w:val="1"/>
      <w:numFmt w:val="decimal"/>
      <w:lvlText w:val="%1.%2.%3.%4.%5.%6.%7.%8.%9."/>
      <w:lvlJc w:val="left"/>
      <w:pPr>
        <w:ind w:left="2160" w:hanging="2160"/>
      </w:pPr>
      <w:rPr>
        <w:rFonts w:hint="default"/>
        <w:color w:val="2F5496"/>
        <w:sz w:val="28"/>
      </w:rPr>
    </w:lvl>
  </w:abstractNum>
  <w:abstractNum w:abstractNumId="27" w15:restartNumberingAfterBreak="0">
    <w:nsid w:val="4BDA3426"/>
    <w:multiLevelType w:val="multilevel"/>
    <w:tmpl w:val="C338F602"/>
    <w:lvl w:ilvl="0">
      <w:start w:val="8"/>
      <w:numFmt w:val="decimal"/>
      <w:lvlText w:val="%1."/>
      <w:lvlJc w:val="left"/>
      <w:pPr>
        <w:ind w:left="720" w:hanging="72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28" w15:restartNumberingAfterBreak="0">
    <w:nsid w:val="4D87018F"/>
    <w:multiLevelType w:val="multilevel"/>
    <w:tmpl w:val="FF5E4B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E142BB8"/>
    <w:multiLevelType w:val="hybridMultilevel"/>
    <w:tmpl w:val="A9883174"/>
    <w:lvl w:ilvl="0" w:tplc="2076B322">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EE450E2"/>
    <w:multiLevelType w:val="hybridMultilevel"/>
    <w:tmpl w:val="6E182DC4"/>
    <w:lvl w:ilvl="0" w:tplc="6ACC83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0A05459"/>
    <w:multiLevelType w:val="multilevel"/>
    <w:tmpl w:val="0588A498"/>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4BA30F0"/>
    <w:multiLevelType w:val="multilevel"/>
    <w:tmpl w:val="68C028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55EA31B4"/>
    <w:multiLevelType w:val="multilevel"/>
    <w:tmpl w:val="F99EC74E"/>
    <w:lvl w:ilvl="0">
      <w:start w:val="8"/>
      <w:numFmt w:val="decimal"/>
      <w:lvlText w:val="%1."/>
      <w:lvlJc w:val="left"/>
      <w:pPr>
        <w:ind w:left="720" w:hanging="720"/>
      </w:pPr>
      <w:rPr>
        <w:rFonts w:hint="default"/>
        <w:color w:val="2F5496"/>
        <w:sz w:val="28"/>
      </w:rPr>
    </w:lvl>
    <w:lvl w:ilvl="1">
      <w:start w:val="1"/>
      <w:numFmt w:val="decimal"/>
      <w:lvlText w:val="%1.%2."/>
      <w:lvlJc w:val="left"/>
      <w:pPr>
        <w:ind w:left="1080" w:hanging="720"/>
      </w:pPr>
      <w:rPr>
        <w:rFonts w:hint="default"/>
        <w:color w:val="2F5496"/>
        <w:sz w:val="28"/>
      </w:rPr>
    </w:lvl>
    <w:lvl w:ilvl="2">
      <w:start w:val="1"/>
      <w:numFmt w:val="decimal"/>
      <w:lvlText w:val="%1.%2.%3."/>
      <w:lvlJc w:val="left"/>
      <w:pPr>
        <w:ind w:left="1440" w:hanging="720"/>
      </w:pPr>
      <w:rPr>
        <w:rFonts w:hint="default"/>
        <w:color w:val="2F5496"/>
        <w:sz w:val="28"/>
      </w:rPr>
    </w:lvl>
    <w:lvl w:ilvl="3">
      <w:start w:val="1"/>
      <w:numFmt w:val="decimal"/>
      <w:lvlText w:val="%1.%2.%3.%4."/>
      <w:lvlJc w:val="left"/>
      <w:pPr>
        <w:ind w:left="2160" w:hanging="1080"/>
      </w:pPr>
      <w:rPr>
        <w:rFonts w:hint="default"/>
        <w:color w:val="2F5496"/>
        <w:sz w:val="28"/>
      </w:rPr>
    </w:lvl>
    <w:lvl w:ilvl="4">
      <w:start w:val="1"/>
      <w:numFmt w:val="decimal"/>
      <w:lvlText w:val="%1.%2.%3.%4.%5."/>
      <w:lvlJc w:val="left"/>
      <w:pPr>
        <w:ind w:left="2520" w:hanging="1080"/>
      </w:pPr>
      <w:rPr>
        <w:rFonts w:hint="default"/>
        <w:color w:val="2F5496"/>
        <w:sz w:val="28"/>
      </w:rPr>
    </w:lvl>
    <w:lvl w:ilvl="5">
      <w:start w:val="1"/>
      <w:numFmt w:val="decimal"/>
      <w:lvlText w:val="%1.%2.%3.%4.%5.%6."/>
      <w:lvlJc w:val="left"/>
      <w:pPr>
        <w:ind w:left="3240" w:hanging="1440"/>
      </w:pPr>
      <w:rPr>
        <w:rFonts w:hint="default"/>
        <w:color w:val="2F5496"/>
        <w:sz w:val="28"/>
      </w:rPr>
    </w:lvl>
    <w:lvl w:ilvl="6">
      <w:start w:val="1"/>
      <w:numFmt w:val="decimal"/>
      <w:lvlText w:val="%1.%2.%3.%4.%5.%6.%7."/>
      <w:lvlJc w:val="left"/>
      <w:pPr>
        <w:ind w:left="3600" w:hanging="1440"/>
      </w:pPr>
      <w:rPr>
        <w:rFonts w:hint="default"/>
        <w:color w:val="2F5496"/>
        <w:sz w:val="28"/>
      </w:rPr>
    </w:lvl>
    <w:lvl w:ilvl="7">
      <w:start w:val="1"/>
      <w:numFmt w:val="decimal"/>
      <w:lvlText w:val="%1.%2.%3.%4.%5.%6.%7.%8."/>
      <w:lvlJc w:val="left"/>
      <w:pPr>
        <w:ind w:left="4320" w:hanging="1800"/>
      </w:pPr>
      <w:rPr>
        <w:rFonts w:hint="default"/>
        <w:color w:val="2F5496"/>
        <w:sz w:val="28"/>
      </w:rPr>
    </w:lvl>
    <w:lvl w:ilvl="8">
      <w:start w:val="1"/>
      <w:numFmt w:val="decimal"/>
      <w:lvlText w:val="%1.%2.%3.%4.%5.%6.%7.%8.%9."/>
      <w:lvlJc w:val="left"/>
      <w:pPr>
        <w:ind w:left="5040" w:hanging="2160"/>
      </w:pPr>
      <w:rPr>
        <w:rFonts w:hint="default"/>
        <w:color w:val="2F5496"/>
        <w:sz w:val="28"/>
      </w:rPr>
    </w:lvl>
  </w:abstractNum>
  <w:abstractNum w:abstractNumId="34" w15:restartNumberingAfterBreak="0">
    <w:nsid w:val="566641FC"/>
    <w:multiLevelType w:val="multilevel"/>
    <w:tmpl w:val="6868D260"/>
    <w:lvl w:ilvl="0">
      <w:start w:val="1"/>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57186F8E"/>
    <w:multiLevelType w:val="multilevel"/>
    <w:tmpl w:val="DC322B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59875C50"/>
    <w:multiLevelType w:val="multilevel"/>
    <w:tmpl w:val="4B6CBC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2301BB2"/>
    <w:multiLevelType w:val="multilevel"/>
    <w:tmpl w:val="72AE03A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63EE7865"/>
    <w:multiLevelType w:val="multilevel"/>
    <w:tmpl w:val="F99C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5E01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23346"/>
    <w:multiLevelType w:val="multilevel"/>
    <w:tmpl w:val="908A6C80"/>
    <w:lvl w:ilvl="0">
      <w:start w:val="1"/>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E947567"/>
    <w:multiLevelType w:val="hybridMultilevel"/>
    <w:tmpl w:val="CA6418B0"/>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6E9D3B58"/>
    <w:multiLevelType w:val="multilevel"/>
    <w:tmpl w:val="A460A52A"/>
    <w:lvl w:ilvl="0">
      <w:start w:val="1"/>
      <w:numFmt w:val="decimal"/>
      <w:lvlText w:val="%1)"/>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28C283C"/>
    <w:multiLevelType w:val="multilevel"/>
    <w:tmpl w:val="A2B484B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731B1AB6"/>
    <w:multiLevelType w:val="multilevel"/>
    <w:tmpl w:val="FB5C8A5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767E08CD"/>
    <w:multiLevelType w:val="hybridMultilevel"/>
    <w:tmpl w:val="66F66A02"/>
    <w:lvl w:ilvl="0" w:tplc="D4EA8C6A">
      <w:start w:val="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AC80C8C"/>
    <w:multiLevelType w:val="multilevel"/>
    <w:tmpl w:val="0588A498"/>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BA536C0"/>
    <w:multiLevelType w:val="multilevel"/>
    <w:tmpl w:val="6868D260"/>
    <w:lvl w:ilvl="0">
      <w:start w:val="1"/>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8" w15:restartNumberingAfterBreak="0">
    <w:nsid w:val="7D225898"/>
    <w:multiLevelType w:val="multilevel"/>
    <w:tmpl w:val="FC6AF20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16cid:durableId="1281958555">
    <w:abstractNumId w:val="35"/>
  </w:num>
  <w:num w:numId="2" w16cid:durableId="227763310">
    <w:abstractNumId w:val="12"/>
  </w:num>
  <w:num w:numId="3" w16cid:durableId="69886379">
    <w:abstractNumId w:val="20"/>
  </w:num>
  <w:num w:numId="4" w16cid:durableId="987973572">
    <w:abstractNumId w:val="28"/>
  </w:num>
  <w:num w:numId="5" w16cid:durableId="46880698">
    <w:abstractNumId w:val="15"/>
  </w:num>
  <w:num w:numId="6" w16cid:durableId="236328456">
    <w:abstractNumId w:val="48"/>
  </w:num>
  <w:num w:numId="7" w16cid:durableId="1477718986">
    <w:abstractNumId w:val="13"/>
  </w:num>
  <w:num w:numId="8" w16cid:durableId="1625575529">
    <w:abstractNumId w:val="21"/>
  </w:num>
  <w:num w:numId="9" w16cid:durableId="971907552">
    <w:abstractNumId w:val="32"/>
  </w:num>
  <w:num w:numId="10" w16cid:durableId="746656183">
    <w:abstractNumId w:val="36"/>
  </w:num>
  <w:num w:numId="11" w16cid:durableId="122383735">
    <w:abstractNumId w:val="44"/>
  </w:num>
  <w:num w:numId="12" w16cid:durableId="1078793136">
    <w:abstractNumId w:val="10"/>
  </w:num>
  <w:num w:numId="13" w16cid:durableId="1765371480">
    <w:abstractNumId w:val="24"/>
  </w:num>
  <w:num w:numId="14" w16cid:durableId="1921256510">
    <w:abstractNumId w:val="43"/>
  </w:num>
  <w:num w:numId="15" w16cid:durableId="1509981256">
    <w:abstractNumId w:val="19"/>
  </w:num>
  <w:num w:numId="16" w16cid:durableId="1271282349">
    <w:abstractNumId w:val="42"/>
  </w:num>
  <w:num w:numId="17" w16cid:durableId="2124957324">
    <w:abstractNumId w:val="30"/>
  </w:num>
  <w:num w:numId="18" w16cid:durableId="1078820611">
    <w:abstractNumId w:val="41"/>
  </w:num>
  <w:num w:numId="19" w16cid:durableId="1658262301">
    <w:abstractNumId w:val="38"/>
  </w:num>
  <w:num w:numId="20" w16cid:durableId="1839467201">
    <w:abstractNumId w:val="17"/>
  </w:num>
  <w:num w:numId="21" w16cid:durableId="677733930">
    <w:abstractNumId w:val="25"/>
  </w:num>
  <w:num w:numId="22" w16cid:durableId="1450662977">
    <w:abstractNumId w:val="39"/>
  </w:num>
  <w:num w:numId="23" w16cid:durableId="1065110091">
    <w:abstractNumId w:val="0"/>
  </w:num>
  <w:num w:numId="24" w16cid:durableId="58406818">
    <w:abstractNumId w:val="7"/>
  </w:num>
  <w:num w:numId="25" w16cid:durableId="802308370">
    <w:abstractNumId w:val="47"/>
  </w:num>
  <w:num w:numId="26" w16cid:durableId="661084521">
    <w:abstractNumId w:val="34"/>
  </w:num>
  <w:num w:numId="27" w16cid:durableId="465396672">
    <w:abstractNumId w:val="29"/>
  </w:num>
  <w:num w:numId="28" w16cid:durableId="95641632">
    <w:abstractNumId w:val="46"/>
  </w:num>
  <w:num w:numId="29" w16cid:durableId="1501390404">
    <w:abstractNumId w:val="9"/>
  </w:num>
  <w:num w:numId="30" w16cid:durableId="1967081034">
    <w:abstractNumId w:val="22"/>
  </w:num>
  <w:num w:numId="31" w16cid:durableId="982075348">
    <w:abstractNumId w:val="31"/>
  </w:num>
  <w:num w:numId="32" w16cid:durableId="1362240328">
    <w:abstractNumId w:val="18"/>
  </w:num>
  <w:num w:numId="33" w16cid:durableId="1993290612">
    <w:abstractNumId w:val="40"/>
  </w:num>
  <w:num w:numId="34" w16cid:durableId="194734213">
    <w:abstractNumId w:val="2"/>
  </w:num>
  <w:num w:numId="35" w16cid:durableId="116876037">
    <w:abstractNumId w:val="4"/>
  </w:num>
  <w:num w:numId="36" w16cid:durableId="1912621881">
    <w:abstractNumId w:val="3"/>
  </w:num>
  <w:num w:numId="37" w16cid:durableId="1465807931">
    <w:abstractNumId w:val="6"/>
  </w:num>
  <w:num w:numId="38" w16cid:durableId="1291323832">
    <w:abstractNumId w:val="5"/>
  </w:num>
  <w:num w:numId="39" w16cid:durableId="685524652">
    <w:abstractNumId w:val="37"/>
  </w:num>
  <w:num w:numId="40" w16cid:durableId="1737699972">
    <w:abstractNumId w:val="11"/>
  </w:num>
  <w:num w:numId="41" w16cid:durableId="1210846048">
    <w:abstractNumId w:val="8"/>
  </w:num>
  <w:num w:numId="42" w16cid:durableId="1892384452">
    <w:abstractNumId w:val="45"/>
  </w:num>
  <w:num w:numId="43" w16cid:durableId="951858246">
    <w:abstractNumId w:val="23"/>
  </w:num>
  <w:num w:numId="44" w16cid:durableId="1159157129">
    <w:abstractNumId w:val="16"/>
  </w:num>
  <w:num w:numId="45" w16cid:durableId="1725107123">
    <w:abstractNumId w:val="26"/>
  </w:num>
  <w:num w:numId="46" w16cid:durableId="1410233009">
    <w:abstractNumId w:val="33"/>
  </w:num>
  <w:num w:numId="47" w16cid:durableId="1512334870">
    <w:abstractNumId w:val="27"/>
  </w:num>
  <w:num w:numId="48" w16cid:durableId="351297904">
    <w:abstractNumId w:val="1"/>
  </w:num>
  <w:num w:numId="49" w16cid:durableId="4044926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230"/>
    <w:rsid w:val="000133A1"/>
    <w:rsid w:val="000142FC"/>
    <w:rsid w:val="000163A1"/>
    <w:rsid w:val="00016CF7"/>
    <w:rsid w:val="000265D8"/>
    <w:rsid w:val="000278DC"/>
    <w:rsid w:val="00027C49"/>
    <w:rsid w:val="00031034"/>
    <w:rsid w:val="00031B5C"/>
    <w:rsid w:val="00033770"/>
    <w:rsid w:val="000633B0"/>
    <w:rsid w:val="000636C5"/>
    <w:rsid w:val="00070D63"/>
    <w:rsid w:val="00074665"/>
    <w:rsid w:val="00080BE1"/>
    <w:rsid w:val="0008139F"/>
    <w:rsid w:val="00082A73"/>
    <w:rsid w:val="000852BE"/>
    <w:rsid w:val="0008711B"/>
    <w:rsid w:val="00087A64"/>
    <w:rsid w:val="00091353"/>
    <w:rsid w:val="00092B02"/>
    <w:rsid w:val="000942BE"/>
    <w:rsid w:val="000975AA"/>
    <w:rsid w:val="000A063C"/>
    <w:rsid w:val="000A1012"/>
    <w:rsid w:val="000A2E26"/>
    <w:rsid w:val="000A69FD"/>
    <w:rsid w:val="000B14F8"/>
    <w:rsid w:val="000B4969"/>
    <w:rsid w:val="000B70AE"/>
    <w:rsid w:val="000B73F0"/>
    <w:rsid w:val="000C24AB"/>
    <w:rsid w:val="000C6FB3"/>
    <w:rsid w:val="000D1ED1"/>
    <w:rsid w:val="000E7AD1"/>
    <w:rsid w:val="000F2D39"/>
    <w:rsid w:val="000F33F4"/>
    <w:rsid w:val="0010653A"/>
    <w:rsid w:val="00107700"/>
    <w:rsid w:val="00116728"/>
    <w:rsid w:val="00120776"/>
    <w:rsid w:val="001217BF"/>
    <w:rsid w:val="00124232"/>
    <w:rsid w:val="001260D6"/>
    <w:rsid w:val="001262E5"/>
    <w:rsid w:val="001343FB"/>
    <w:rsid w:val="001433EB"/>
    <w:rsid w:val="00145856"/>
    <w:rsid w:val="00151478"/>
    <w:rsid w:val="00151EF4"/>
    <w:rsid w:val="00163BE8"/>
    <w:rsid w:val="001641AE"/>
    <w:rsid w:val="00175A93"/>
    <w:rsid w:val="001901B2"/>
    <w:rsid w:val="001930D9"/>
    <w:rsid w:val="00195F9E"/>
    <w:rsid w:val="001B2C57"/>
    <w:rsid w:val="001B4FE4"/>
    <w:rsid w:val="001B6705"/>
    <w:rsid w:val="001B7E15"/>
    <w:rsid w:val="001C1218"/>
    <w:rsid w:val="001C2CF5"/>
    <w:rsid w:val="001C4439"/>
    <w:rsid w:val="001C5AC7"/>
    <w:rsid w:val="001C6C88"/>
    <w:rsid w:val="001D0EA7"/>
    <w:rsid w:val="001D17CC"/>
    <w:rsid w:val="001D32D6"/>
    <w:rsid w:val="001D4B4B"/>
    <w:rsid w:val="001E2716"/>
    <w:rsid w:val="001E5F8B"/>
    <w:rsid w:val="001E6DBF"/>
    <w:rsid w:val="001E771B"/>
    <w:rsid w:val="001F29B5"/>
    <w:rsid w:val="001F3D73"/>
    <w:rsid w:val="001F48DC"/>
    <w:rsid w:val="002003E0"/>
    <w:rsid w:val="00206096"/>
    <w:rsid w:val="0021167C"/>
    <w:rsid w:val="0021299F"/>
    <w:rsid w:val="00212E24"/>
    <w:rsid w:val="00215711"/>
    <w:rsid w:val="00216B97"/>
    <w:rsid w:val="00217B83"/>
    <w:rsid w:val="00222A01"/>
    <w:rsid w:val="00224C9C"/>
    <w:rsid w:val="00233C67"/>
    <w:rsid w:val="00237A98"/>
    <w:rsid w:val="00240895"/>
    <w:rsid w:val="00240C9D"/>
    <w:rsid w:val="00245250"/>
    <w:rsid w:val="00246077"/>
    <w:rsid w:val="00250F4F"/>
    <w:rsid w:val="0025180B"/>
    <w:rsid w:val="00254B5B"/>
    <w:rsid w:val="002659A5"/>
    <w:rsid w:val="00267CB3"/>
    <w:rsid w:val="00274771"/>
    <w:rsid w:val="0027754D"/>
    <w:rsid w:val="00281327"/>
    <w:rsid w:val="00291019"/>
    <w:rsid w:val="00296516"/>
    <w:rsid w:val="002A09BA"/>
    <w:rsid w:val="002A1146"/>
    <w:rsid w:val="002A2334"/>
    <w:rsid w:val="002A2F68"/>
    <w:rsid w:val="002A42C3"/>
    <w:rsid w:val="002A4E8F"/>
    <w:rsid w:val="002A6ED0"/>
    <w:rsid w:val="002B1820"/>
    <w:rsid w:val="002B349A"/>
    <w:rsid w:val="002B619E"/>
    <w:rsid w:val="002C02DE"/>
    <w:rsid w:val="002C0817"/>
    <w:rsid w:val="002C545C"/>
    <w:rsid w:val="002C6E8C"/>
    <w:rsid w:val="002D11A0"/>
    <w:rsid w:val="002D12AD"/>
    <w:rsid w:val="002D1FC3"/>
    <w:rsid w:val="002D4BB6"/>
    <w:rsid w:val="002D5E77"/>
    <w:rsid w:val="002E4572"/>
    <w:rsid w:val="002F6810"/>
    <w:rsid w:val="002F7A7F"/>
    <w:rsid w:val="003005F7"/>
    <w:rsid w:val="00306F98"/>
    <w:rsid w:val="00306FF2"/>
    <w:rsid w:val="00310C48"/>
    <w:rsid w:val="00312F40"/>
    <w:rsid w:val="0032231C"/>
    <w:rsid w:val="003224A4"/>
    <w:rsid w:val="003259EA"/>
    <w:rsid w:val="00330F71"/>
    <w:rsid w:val="00332716"/>
    <w:rsid w:val="003335D3"/>
    <w:rsid w:val="00336743"/>
    <w:rsid w:val="0033711D"/>
    <w:rsid w:val="00343866"/>
    <w:rsid w:val="00344392"/>
    <w:rsid w:val="003517C0"/>
    <w:rsid w:val="003535F5"/>
    <w:rsid w:val="0035547D"/>
    <w:rsid w:val="003735AE"/>
    <w:rsid w:val="003820B4"/>
    <w:rsid w:val="00383D1C"/>
    <w:rsid w:val="00383F94"/>
    <w:rsid w:val="0038734C"/>
    <w:rsid w:val="00391E2B"/>
    <w:rsid w:val="003A149A"/>
    <w:rsid w:val="003A46A4"/>
    <w:rsid w:val="003B0A48"/>
    <w:rsid w:val="003B120F"/>
    <w:rsid w:val="003B6BCE"/>
    <w:rsid w:val="003C4AAF"/>
    <w:rsid w:val="003D7C09"/>
    <w:rsid w:val="003E3D6A"/>
    <w:rsid w:val="003E5982"/>
    <w:rsid w:val="003E7328"/>
    <w:rsid w:val="003E7CC8"/>
    <w:rsid w:val="003F0054"/>
    <w:rsid w:val="003F6367"/>
    <w:rsid w:val="004031F6"/>
    <w:rsid w:val="0040522E"/>
    <w:rsid w:val="00406509"/>
    <w:rsid w:val="00407260"/>
    <w:rsid w:val="0040770C"/>
    <w:rsid w:val="00415BBC"/>
    <w:rsid w:val="0041747D"/>
    <w:rsid w:val="00420C35"/>
    <w:rsid w:val="00430577"/>
    <w:rsid w:val="00435087"/>
    <w:rsid w:val="00435D55"/>
    <w:rsid w:val="00443818"/>
    <w:rsid w:val="004518FA"/>
    <w:rsid w:val="004550AA"/>
    <w:rsid w:val="00465D9B"/>
    <w:rsid w:val="0047222E"/>
    <w:rsid w:val="0047418E"/>
    <w:rsid w:val="0047443F"/>
    <w:rsid w:val="00476976"/>
    <w:rsid w:val="004855CC"/>
    <w:rsid w:val="00485629"/>
    <w:rsid w:val="00490618"/>
    <w:rsid w:val="00492E96"/>
    <w:rsid w:val="0049647A"/>
    <w:rsid w:val="004966E4"/>
    <w:rsid w:val="004A3E9B"/>
    <w:rsid w:val="004A48FF"/>
    <w:rsid w:val="004A58E1"/>
    <w:rsid w:val="004B1D99"/>
    <w:rsid w:val="004B7969"/>
    <w:rsid w:val="004C3F2A"/>
    <w:rsid w:val="004C68C9"/>
    <w:rsid w:val="004D3C18"/>
    <w:rsid w:val="004D7ACD"/>
    <w:rsid w:val="004E1BF1"/>
    <w:rsid w:val="004E3007"/>
    <w:rsid w:val="004E3C25"/>
    <w:rsid w:val="004F138A"/>
    <w:rsid w:val="004F1899"/>
    <w:rsid w:val="004F5032"/>
    <w:rsid w:val="004F7D01"/>
    <w:rsid w:val="00513B3A"/>
    <w:rsid w:val="00520DD1"/>
    <w:rsid w:val="005246E6"/>
    <w:rsid w:val="0052480D"/>
    <w:rsid w:val="00526BD6"/>
    <w:rsid w:val="00531CBD"/>
    <w:rsid w:val="00532082"/>
    <w:rsid w:val="00550A06"/>
    <w:rsid w:val="00550E0B"/>
    <w:rsid w:val="00561FAD"/>
    <w:rsid w:val="00563068"/>
    <w:rsid w:val="00564914"/>
    <w:rsid w:val="00566156"/>
    <w:rsid w:val="005666E6"/>
    <w:rsid w:val="00571315"/>
    <w:rsid w:val="00573230"/>
    <w:rsid w:val="005759AE"/>
    <w:rsid w:val="00575F6E"/>
    <w:rsid w:val="00580448"/>
    <w:rsid w:val="0059681A"/>
    <w:rsid w:val="005971F2"/>
    <w:rsid w:val="005A16E6"/>
    <w:rsid w:val="005B058F"/>
    <w:rsid w:val="005B111A"/>
    <w:rsid w:val="005B3883"/>
    <w:rsid w:val="005B4CE2"/>
    <w:rsid w:val="005C2FFD"/>
    <w:rsid w:val="005C65BC"/>
    <w:rsid w:val="005D388B"/>
    <w:rsid w:val="005E50E8"/>
    <w:rsid w:val="005E6D44"/>
    <w:rsid w:val="005E7C4B"/>
    <w:rsid w:val="005F3705"/>
    <w:rsid w:val="00603031"/>
    <w:rsid w:val="00603AF7"/>
    <w:rsid w:val="006040D1"/>
    <w:rsid w:val="006048BC"/>
    <w:rsid w:val="00612EB8"/>
    <w:rsid w:val="00615DCD"/>
    <w:rsid w:val="006178B8"/>
    <w:rsid w:val="00617F87"/>
    <w:rsid w:val="00622C41"/>
    <w:rsid w:val="00633172"/>
    <w:rsid w:val="00633BE0"/>
    <w:rsid w:val="0063619D"/>
    <w:rsid w:val="00636724"/>
    <w:rsid w:val="00640726"/>
    <w:rsid w:val="00652D91"/>
    <w:rsid w:val="00655558"/>
    <w:rsid w:val="006659B3"/>
    <w:rsid w:val="0066746B"/>
    <w:rsid w:val="006714D0"/>
    <w:rsid w:val="00675973"/>
    <w:rsid w:val="00676384"/>
    <w:rsid w:val="00682F20"/>
    <w:rsid w:val="00692460"/>
    <w:rsid w:val="0069452E"/>
    <w:rsid w:val="0069463D"/>
    <w:rsid w:val="006975EB"/>
    <w:rsid w:val="006976F2"/>
    <w:rsid w:val="00697E8A"/>
    <w:rsid w:val="006A1403"/>
    <w:rsid w:val="006A33AE"/>
    <w:rsid w:val="006A41F8"/>
    <w:rsid w:val="006A43E4"/>
    <w:rsid w:val="006A4FDC"/>
    <w:rsid w:val="006B2B15"/>
    <w:rsid w:val="006C0BD3"/>
    <w:rsid w:val="006C50DC"/>
    <w:rsid w:val="006D0DD1"/>
    <w:rsid w:val="006D19D5"/>
    <w:rsid w:val="006D4638"/>
    <w:rsid w:val="006D4A0B"/>
    <w:rsid w:val="006D6502"/>
    <w:rsid w:val="006D7918"/>
    <w:rsid w:val="006E0485"/>
    <w:rsid w:val="006E3590"/>
    <w:rsid w:val="006E670F"/>
    <w:rsid w:val="006E76EB"/>
    <w:rsid w:val="006F4F28"/>
    <w:rsid w:val="006F6631"/>
    <w:rsid w:val="00701EF1"/>
    <w:rsid w:val="0070333D"/>
    <w:rsid w:val="0070393C"/>
    <w:rsid w:val="00705098"/>
    <w:rsid w:val="00706DE1"/>
    <w:rsid w:val="00707863"/>
    <w:rsid w:val="007126EC"/>
    <w:rsid w:val="00714C3F"/>
    <w:rsid w:val="00723496"/>
    <w:rsid w:val="00731188"/>
    <w:rsid w:val="00733DE6"/>
    <w:rsid w:val="007341DA"/>
    <w:rsid w:val="00734D54"/>
    <w:rsid w:val="00735C9C"/>
    <w:rsid w:val="00736A9F"/>
    <w:rsid w:val="007456CD"/>
    <w:rsid w:val="0075104E"/>
    <w:rsid w:val="007620E7"/>
    <w:rsid w:val="0076211C"/>
    <w:rsid w:val="007625BE"/>
    <w:rsid w:val="00762D45"/>
    <w:rsid w:val="00764D23"/>
    <w:rsid w:val="00773A22"/>
    <w:rsid w:val="00782ECD"/>
    <w:rsid w:val="0078492A"/>
    <w:rsid w:val="00786737"/>
    <w:rsid w:val="00797D9C"/>
    <w:rsid w:val="007A18D2"/>
    <w:rsid w:val="007A1989"/>
    <w:rsid w:val="007A1C13"/>
    <w:rsid w:val="007A58CD"/>
    <w:rsid w:val="007B432A"/>
    <w:rsid w:val="007B6C63"/>
    <w:rsid w:val="007C42F9"/>
    <w:rsid w:val="007C5F3F"/>
    <w:rsid w:val="007C618A"/>
    <w:rsid w:val="007D4BD3"/>
    <w:rsid w:val="007E186B"/>
    <w:rsid w:val="007E3ACD"/>
    <w:rsid w:val="007E481E"/>
    <w:rsid w:val="007E5F2F"/>
    <w:rsid w:val="007F0B1B"/>
    <w:rsid w:val="007F20DA"/>
    <w:rsid w:val="007F429B"/>
    <w:rsid w:val="007F7E8E"/>
    <w:rsid w:val="00800136"/>
    <w:rsid w:val="0080308C"/>
    <w:rsid w:val="008057E1"/>
    <w:rsid w:val="00813BE7"/>
    <w:rsid w:val="008229BE"/>
    <w:rsid w:val="00830CF7"/>
    <w:rsid w:val="00831F56"/>
    <w:rsid w:val="008335A9"/>
    <w:rsid w:val="00836306"/>
    <w:rsid w:val="00844279"/>
    <w:rsid w:val="00855A5F"/>
    <w:rsid w:val="008611FE"/>
    <w:rsid w:val="00862922"/>
    <w:rsid w:val="00862F5B"/>
    <w:rsid w:val="0086620E"/>
    <w:rsid w:val="0087322F"/>
    <w:rsid w:val="00875745"/>
    <w:rsid w:val="00876B3B"/>
    <w:rsid w:val="00881232"/>
    <w:rsid w:val="008822F4"/>
    <w:rsid w:val="00883ECD"/>
    <w:rsid w:val="00893903"/>
    <w:rsid w:val="00894987"/>
    <w:rsid w:val="00894C89"/>
    <w:rsid w:val="00896EA5"/>
    <w:rsid w:val="00897A43"/>
    <w:rsid w:val="008A0047"/>
    <w:rsid w:val="008A3D6C"/>
    <w:rsid w:val="008A4947"/>
    <w:rsid w:val="008A70E9"/>
    <w:rsid w:val="008B74BC"/>
    <w:rsid w:val="008B7C3F"/>
    <w:rsid w:val="008C5044"/>
    <w:rsid w:val="008C60B0"/>
    <w:rsid w:val="008C6421"/>
    <w:rsid w:val="008D68F9"/>
    <w:rsid w:val="008D6A02"/>
    <w:rsid w:val="008E0F1F"/>
    <w:rsid w:val="008E5F23"/>
    <w:rsid w:val="008F2A27"/>
    <w:rsid w:val="008F7C17"/>
    <w:rsid w:val="00900E39"/>
    <w:rsid w:val="0090337C"/>
    <w:rsid w:val="009141DE"/>
    <w:rsid w:val="009176CB"/>
    <w:rsid w:val="00917EDD"/>
    <w:rsid w:val="009226D7"/>
    <w:rsid w:val="009322EE"/>
    <w:rsid w:val="00937B26"/>
    <w:rsid w:val="0094052E"/>
    <w:rsid w:val="00944FE4"/>
    <w:rsid w:val="009452E3"/>
    <w:rsid w:val="00950CF9"/>
    <w:rsid w:val="00952C62"/>
    <w:rsid w:val="00952DDD"/>
    <w:rsid w:val="00955C1C"/>
    <w:rsid w:val="00956743"/>
    <w:rsid w:val="00962EFF"/>
    <w:rsid w:val="0096320A"/>
    <w:rsid w:val="00963ECD"/>
    <w:rsid w:val="009733E5"/>
    <w:rsid w:val="00976687"/>
    <w:rsid w:val="009815AA"/>
    <w:rsid w:val="00981C9D"/>
    <w:rsid w:val="00985412"/>
    <w:rsid w:val="00992FCB"/>
    <w:rsid w:val="00992FFF"/>
    <w:rsid w:val="00993D0F"/>
    <w:rsid w:val="00994700"/>
    <w:rsid w:val="009A003A"/>
    <w:rsid w:val="009A7A41"/>
    <w:rsid w:val="009B3621"/>
    <w:rsid w:val="009C3248"/>
    <w:rsid w:val="009D5010"/>
    <w:rsid w:val="009D5AC0"/>
    <w:rsid w:val="009D5C89"/>
    <w:rsid w:val="009E4E5F"/>
    <w:rsid w:val="009F350B"/>
    <w:rsid w:val="009F4CF1"/>
    <w:rsid w:val="00A01490"/>
    <w:rsid w:val="00A06301"/>
    <w:rsid w:val="00A13851"/>
    <w:rsid w:val="00A13F80"/>
    <w:rsid w:val="00A21FF4"/>
    <w:rsid w:val="00A23294"/>
    <w:rsid w:val="00A2370C"/>
    <w:rsid w:val="00A247FD"/>
    <w:rsid w:val="00A31B8B"/>
    <w:rsid w:val="00A45BEE"/>
    <w:rsid w:val="00A47814"/>
    <w:rsid w:val="00A54473"/>
    <w:rsid w:val="00A63FB3"/>
    <w:rsid w:val="00A674A8"/>
    <w:rsid w:val="00A779F4"/>
    <w:rsid w:val="00A803F6"/>
    <w:rsid w:val="00A82F3C"/>
    <w:rsid w:val="00A839B6"/>
    <w:rsid w:val="00A86BA3"/>
    <w:rsid w:val="00A87E89"/>
    <w:rsid w:val="00A917A9"/>
    <w:rsid w:val="00A93A52"/>
    <w:rsid w:val="00A946CA"/>
    <w:rsid w:val="00AB7964"/>
    <w:rsid w:val="00AD11F2"/>
    <w:rsid w:val="00AD4BCF"/>
    <w:rsid w:val="00AD51D2"/>
    <w:rsid w:val="00AE0136"/>
    <w:rsid w:val="00AE0A29"/>
    <w:rsid w:val="00AE2061"/>
    <w:rsid w:val="00AE2E97"/>
    <w:rsid w:val="00AE3B94"/>
    <w:rsid w:val="00AE4427"/>
    <w:rsid w:val="00AF0DE5"/>
    <w:rsid w:val="00AF110E"/>
    <w:rsid w:val="00AF6FA8"/>
    <w:rsid w:val="00B02364"/>
    <w:rsid w:val="00B03386"/>
    <w:rsid w:val="00B11829"/>
    <w:rsid w:val="00B11C72"/>
    <w:rsid w:val="00B14785"/>
    <w:rsid w:val="00B153B3"/>
    <w:rsid w:val="00B204A1"/>
    <w:rsid w:val="00B21649"/>
    <w:rsid w:val="00B23FDB"/>
    <w:rsid w:val="00B328DC"/>
    <w:rsid w:val="00B33308"/>
    <w:rsid w:val="00B33456"/>
    <w:rsid w:val="00B343B2"/>
    <w:rsid w:val="00B362EB"/>
    <w:rsid w:val="00B36CFF"/>
    <w:rsid w:val="00B454A8"/>
    <w:rsid w:val="00B4658B"/>
    <w:rsid w:val="00B47596"/>
    <w:rsid w:val="00B50585"/>
    <w:rsid w:val="00B5153D"/>
    <w:rsid w:val="00B56A63"/>
    <w:rsid w:val="00B64C78"/>
    <w:rsid w:val="00B65C69"/>
    <w:rsid w:val="00B66D0C"/>
    <w:rsid w:val="00B6711D"/>
    <w:rsid w:val="00B73148"/>
    <w:rsid w:val="00B74EB4"/>
    <w:rsid w:val="00B76ACA"/>
    <w:rsid w:val="00B7777C"/>
    <w:rsid w:val="00B8002F"/>
    <w:rsid w:val="00B83320"/>
    <w:rsid w:val="00B83600"/>
    <w:rsid w:val="00B840D4"/>
    <w:rsid w:val="00B90FDA"/>
    <w:rsid w:val="00B9102C"/>
    <w:rsid w:val="00B91298"/>
    <w:rsid w:val="00B95B06"/>
    <w:rsid w:val="00BA0AE6"/>
    <w:rsid w:val="00BB22EF"/>
    <w:rsid w:val="00BB4057"/>
    <w:rsid w:val="00BC030C"/>
    <w:rsid w:val="00BC2A81"/>
    <w:rsid w:val="00BC3C10"/>
    <w:rsid w:val="00BC5A96"/>
    <w:rsid w:val="00BD33D6"/>
    <w:rsid w:val="00BD6A21"/>
    <w:rsid w:val="00BD7112"/>
    <w:rsid w:val="00BE058E"/>
    <w:rsid w:val="00BE2F5C"/>
    <w:rsid w:val="00BE3DBA"/>
    <w:rsid w:val="00BE3DE7"/>
    <w:rsid w:val="00BE4D1E"/>
    <w:rsid w:val="00BE4F9E"/>
    <w:rsid w:val="00BF5293"/>
    <w:rsid w:val="00BF78DA"/>
    <w:rsid w:val="00C11DD8"/>
    <w:rsid w:val="00C23440"/>
    <w:rsid w:val="00C24874"/>
    <w:rsid w:val="00C25EAA"/>
    <w:rsid w:val="00C420CA"/>
    <w:rsid w:val="00C4478C"/>
    <w:rsid w:val="00C44A78"/>
    <w:rsid w:val="00C45578"/>
    <w:rsid w:val="00C457BF"/>
    <w:rsid w:val="00C45A3E"/>
    <w:rsid w:val="00C47064"/>
    <w:rsid w:val="00C50C5B"/>
    <w:rsid w:val="00C55884"/>
    <w:rsid w:val="00C60DE9"/>
    <w:rsid w:val="00C65F60"/>
    <w:rsid w:val="00C75FB3"/>
    <w:rsid w:val="00C81030"/>
    <w:rsid w:val="00C8585F"/>
    <w:rsid w:val="00C86BD7"/>
    <w:rsid w:val="00C875FA"/>
    <w:rsid w:val="00C917E8"/>
    <w:rsid w:val="00C96283"/>
    <w:rsid w:val="00CA3C47"/>
    <w:rsid w:val="00CA4FFE"/>
    <w:rsid w:val="00CA7D73"/>
    <w:rsid w:val="00CB1ED7"/>
    <w:rsid w:val="00CB39DA"/>
    <w:rsid w:val="00CC6EB5"/>
    <w:rsid w:val="00CD2E25"/>
    <w:rsid w:val="00CD74DE"/>
    <w:rsid w:val="00CE1234"/>
    <w:rsid w:val="00CF50F4"/>
    <w:rsid w:val="00CF7C7B"/>
    <w:rsid w:val="00CF7F91"/>
    <w:rsid w:val="00D008A5"/>
    <w:rsid w:val="00D00EC4"/>
    <w:rsid w:val="00D0140F"/>
    <w:rsid w:val="00D058AF"/>
    <w:rsid w:val="00D10190"/>
    <w:rsid w:val="00D11B7A"/>
    <w:rsid w:val="00D12708"/>
    <w:rsid w:val="00D2279D"/>
    <w:rsid w:val="00D2293C"/>
    <w:rsid w:val="00D23359"/>
    <w:rsid w:val="00D23F9D"/>
    <w:rsid w:val="00D30397"/>
    <w:rsid w:val="00D37420"/>
    <w:rsid w:val="00D40B99"/>
    <w:rsid w:val="00D4268C"/>
    <w:rsid w:val="00D45F59"/>
    <w:rsid w:val="00D56C5D"/>
    <w:rsid w:val="00D577ED"/>
    <w:rsid w:val="00D612BE"/>
    <w:rsid w:val="00D62A74"/>
    <w:rsid w:val="00D71C5C"/>
    <w:rsid w:val="00D71F89"/>
    <w:rsid w:val="00D76DD5"/>
    <w:rsid w:val="00D82519"/>
    <w:rsid w:val="00D8420C"/>
    <w:rsid w:val="00D87E2C"/>
    <w:rsid w:val="00D94040"/>
    <w:rsid w:val="00DA0CF0"/>
    <w:rsid w:val="00DA4783"/>
    <w:rsid w:val="00DB2420"/>
    <w:rsid w:val="00DB36E3"/>
    <w:rsid w:val="00DB6C67"/>
    <w:rsid w:val="00DC01B2"/>
    <w:rsid w:val="00DC5344"/>
    <w:rsid w:val="00DC6C58"/>
    <w:rsid w:val="00DD2BA1"/>
    <w:rsid w:val="00DE3560"/>
    <w:rsid w:val="00DE3DCD"/>
    <w:rsid w:val="00DE492A"/>
    <w:rsid w:val="00DE5659"/>
    <w:rsid w:val="00DE6D3E"/>
    <w:rsid w:val="00DF1A64"/>
    <w:rsid w:val="00DF286A"/>
    <w:rsid w:val="00DF3ABE"/>
    <w:rsid w:val="00DF45B1"/>
    <w:rsid w:val="00E01670"/>
    <w:rsid w:val="00E0799B"/>
    <w:rsid w:val="00E1103C"/>
    <w:rsid w:val="00E13547"/>
    <w:rsid w:val="00E15760"/>
    <w:rsid w:val="00E16CD0"/>
    <w:rsid w:val="00E20C8B"/>
    <w:rsid w:val="00E24E05"/>
    <w:rsid w:val="00E26911"/>
    <w:rsid w:val="00E37609"/>
    <w:rsid w:val="00E44F89"/>
    <w:rsid w:val="00E46CE1"/>
    <w:rsid w:val="00E46F51"/>
    <w:rsid w:val="00E51132"/>
    <w:rsid w:val="00E6089F"/>
    <w:rsid w:val="00E63B26"/>
    <w:rsid w:val="00E7756F"/>
    <w:rsid w:val="00E837ED"/>
    <w:rsid w:val="00E90DCE"/>
    <w:rsid w:val="00E9124C"/>
    <w:rsid w:val="00E94A7C"/>
    <w:rsid w:val="00EA1538"/>
    <w:rsid w:val="00EA16F8"/>
    <w:rsid w:val="00EB092F"/>
    <w:rsid w:val="00EC1E7F"/>
    <w:rsid w:val="00EC209A"/>
    <w:rsid w:val="00EC2E6E"/>
    <w:rsid w:val="00EC41CE"/>
    <w:rsid w:val="00ED2114"/>
    <w:rsid w:val="00ED5FFB"/>
    <w:rsid w:val="00ED68F8"/>
    <w:rsid w:val="00ED7DDF"/>
    <w:rsid w:val="00EE5A97"/>
    <w:rsid w:val="00EE5ADD"/>
    <w:rsid w:val="00EF2A37"/>
    <w:rsid w:val="00EF3CB3"/>
    <w:rsid w:val="00EF3E5B"/>
    <w:rsid w:val="00F003C7"/>
    <w:rsid w:val="00F14F35"/>
    <w:rsid w:val="00F249FB"/>
    <w:rsid w:val="00F26DA6"/>
    <w:rsid w:val="00F33EF6"/>
    <w:rsid w:val="00F36CF0"/>
    <w:rsid w:val="00F458EE"/>
    <w:rsid w:val="00F53F6C"/>
    <w:rsid w:val="00F670D1"/>
    <w:rsid w:val="00F730E0"/>
    <w:rsid w:val="00F80C68"/>
    <w:rsid w:val="00F81BF8"/>
    <w:rsid w:val="00F82EA8"/>
    <w:rsid w:val="00F929F2"/>
    <w:rsid w:val="00F93746"/>
    <w:rsid w:val="00F93886"/>
    <w:rsid w:val="00F964A6"/>
    <w:rsid w:val="00FA13D6"/>
    <w:rsid w:val="00FA4F07"/>
    <w:rsid w:val="00FA6A9E"/>
    <w:rsid w:val="00FB0536"/>
    <w:rsid w:val="00FB2351"/>
    <w:rsid w:val="00FB3DB7"/>
    <w:rsid w:val="00FC2364"/>
    <w:rsid w:val="00FC7997"/>
    <w:rsid w:val="00FD3768"/>
    <w:rsid w:val="00FD5A60"/>
    <w:rsid w:val="00FD6A9E"/>
    <w:rsid w:val="00FE1026"/>
    <w:rsid w:val="00FE2D45"/>
    <w:rsid w:val="00FE692F"/>
    <w:rsid w:val="00FF13E2"/>
    <w:rsid w:val="00FF274A"/>
    <w:rsid w:val="00FF73A1"/>
    <w:rsid w:val="01F39B13"/>
    <w:rsid w:val="0F2647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8C564"/>
  <w15:docId w15:val="{DCC22189-5854-4DAD-84EB-88B92A13A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BE54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4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4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Calibri" w:eastAsia="Calibri" w:hAnsi="Calibri" w:cs="Calibri"/>
      <w:sz w:val="56"/>
      <w:szCs w:val="56"/>
    </w:rPr>
  </w:style>
  <w:style w:type="character" w:customStyle="1" w:styleId="Heading1Char">
    <w:name w:val="Heading 1 Char"/>
    <w:basedOn w:val="DefaultParagraphFont"/>
    <w:link w:val="Heading1"/>
    <w:uiPriority w:val="9"/>
    <w:rsid w:val="00BE54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E54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E54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E54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BE54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5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46A"/>
    <w:rPr>
      <w:rFonts w:eastAsiaTheme="majorEastAsia" w:cstheme="majorBidi"/>
      <w:color w:val="272727" w:themeColor="text1" w:themeTint="D8"/>
    </w:rPr>
  </w:style>
  <w:style w:type="character" w:customStyle="1" w:styleId="TitleChar">
    <w:name w:val="Title Char"/>
    <w:basedOn w:val="DefaultParagraphFont"/>
    <w:link w:val="Title"/>
    <w:uiPriority w:val="10"/>
    <w:rsid w:val="00BE546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E5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46A"/>
    <w:pPr>
      <w:spacing w:before="160"/>
      <w:jc w:val="center"/>
    </w:pPr>
    <w:rPr>
      <w:i/>
      <w:iCs/>
      <w:color w:val="404040" w:themeColor="text1" w:themeTint="BF"/>
    </w:rPr>
  </w:style>
  <w:style w:type="character" w:customStyle="1" w:styleId="QuoteChar">
    <w:name w:val="Quote Char"/>
    <w:basedOn w:val="DefaultParagraphFont"/>
    <w:link w:val="Quote"/>
    <w:uiPriority w:val="29"/>
    <w:rsid w:val="00BE546A"/>
    <w:rPr>
      <w:i/>
      <w:iCs/>
      <w:color w:val="404040" w:themeColor="text1" w:themeTint="BF"/>
    </w:rPr>
  </w:style>
  <w:style w:type="paragraph" w:styleId="ListParagraph">
    <w:name w:val="List Paragraph"/>
    <w:basedOn w:val="Normal"/>
    <w:uiPriority w:val="34"/>
    <w:qFormat/>
    <w:rsid w:val="00BE546A"/>
    <w:pPr>
      <w:ind w:left="720"/>
      <w:contextualSpacing/>
    </w:pPr>
  </w:style>
  <w:style w:type="character" w:styleId="IntenseEmphasis">
    <w:name w:val="Intense Emphasis"/>
    <w:basedOn w:val="DefaultParagraphFont"/>
    <w:uiPriority w:val="21"/>
    <w:qFormat/>
    <w:rsid w:val="00BE546A"/>
    <w:rPr>
      <w:i/>
      <w:iCs/>
      <w:color w:val="2F5496" w:themeColor="accent1" w:themeShade="BF"/>
    </w:rPr>
  </w:style>
  <w:style w:type="paragraph" w:styleId="IntenseQuote">
    <w:name w:val="Intense Quote"/>
    <w:basedOn w:val="Normal"/>
    <w:next w:val="Normal"/>
    <w:link w:val="IntenseQuoteChar"/>
    <w:uiPriority w:val="30"/>
    <w:qFormat/>
    <w:rsid w:val="00BE54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546A"/>
    <w:rPr>
      <w:i/>
      <w:iCs/>
      <w:color w:val="2F5496" w:themeColor="accent1" w:themeShade="BF"/>
    </w:rPr>
  </w:style>
  <w:style w:type="character" w:styleId="IntenseReference">
    <w:name w:val="Intense Reference"/>
    <w:basedOn w:val="DefaultParagraphFont"/>
    <w:uiPriority w:val="32"/>
    <w:qFormat/>
    <w:rsid w:val="00BE546A"/>
    <w:rPr>
      <w:b/>
      <w:bCs/>
      <w:smallCaps/>
      <w:color w:val="2F5496" w:themeColor="accent1" w:themeShade="BF"/>
      <w:spacing w:val="5"/>
    </w:rPr>
  </w:style>
  <w:style w:type="paragraph" w:styleId="TOCHeading">
    <w:name w:val="TOC Heading"/>
    <w:basedOn w:val="Heading1"/>
    <w:next w:val="Normal"/>
    <w:uiPriority w:val="39"/>
    <w:unhideWhenUsed/>
    <w:qFormat/>
    <w:rsid w:val="00BE546A"/>
    <w:pPr>
      <w:spacing w:before="240" w:after="0" w:line="259" w:lineRule="auto"/>
      <w:outlineLvl w:val="9"/>
    </w:pPr>
    <w:rPr>
      <w:sz w:val="32"/>
      <w:szCs w:val="32"/>
    </w:rPr>
  </w:style>
  <w:style w:type="table" w:styleId="TableGrid">
    <w:name w:val="Table Grid"/>
    <w:basedOn w:val="TableNormal"/>
    <w:rsid w:val="00DD1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41F7"/>
  </w:style>
  <w:style w:type="character" w:styleId="CommentReference">
    <w:name w:val="annotation reference"/>
    <w:basedOn w:val="DefaultParagraphFont"/>
    <w:unhideWhenUsed/>
    <w:rsid w:val="000A04CB"/>
    <w:rPr>
      <w:sz w:val="16"/>
      <w:szCs w:val="16"/>
    </w:rPr>
  </w:style>
  <w:style w:type="paragraph" w:styleId="CommentText">
    <w:name w:val="annotation text"/>
    <w:basedOn w:val="Normal"/>
    <w:link w:val="CommentTextChar"/>
    <w:unhideWhenUsed/>
    <w:rsid w:val="000A04CB"/>
    <w:pPr>
      <w:spacing w:line="240" w:lineRule="auto"/>
    </w:pPr>
    <w:rPr>
      <w:sz w:val="20"/>
      <w:szCs w:val="20"/>
    </w:rPr>
  </w:style>
  <w:style w:type="character" w:customStyle="1" w:styleId="CommentTextChar">
    <w:name w:val="Comment Text Char"/>
    <w:basedOn w:val="DefaultParagraphFont"/>
    <w:link w:val="CommentText"/>
    <w:rsid w:val="000A04CB"/>
    <w:rPr>
      <w:sz w:val="20"/>
      <w:szCs w:val="20"/>
    </w:rPr>
  </w:style>
  <w:style w:type="paragraph" w:styleId="CommentSubject">
    <w:name w:val="annotation subject"/>
    <w:basedOn w:val="CommentText"/>
    <w:next w:val="CommentText"/>
    <w:link w:val="CommentSubjectChar"/>
    <w:unhideWhenUsed/>
    <w:rsid w:val="000A04CB"/>
    <w:rPr>
      <w:b/>
      <w:bCs/>
    </w:rPr>
  </w:style>
  <w:style w:type="character" w:customStyle="1" w:styleId="CommentSubjectChar">
    <w:name w:val="Comment Subject Char"/>
    <w:basedOn w:val="CommentTextChar"/>
    <w:link w:val="CommentSubject"/>
    <w:rsid w:val="000A04CB"/>
    <w:rPr>
      <w:b/>
      <w:bCs/>
      <w:sz w:val="20"/>
      <w:szCs w:val="20"/>
    </w:rPr>
  </w:style>
  <w:style w:type="paragraph" w:styleId="TOC1">
    <w:name w:val="toc 1"/>
    <w:basedOn w:val="Normal"/>
    <w:next w:val="Normal"/>
    <w:autoRedefine/>
    <w:uiPriority w:val="39"/>
    <w:unhideWhenUsed/>
    <w:rsid w:val="0031499D"/>
    <w:pPr>
      <w:spacing w:after="100"/>
    </w:pPr>
  </w:style>
  <w:style w:type="character" w:styleId="Hyperlink">
    <w:name w:val="Hyperlink"/>
    <w:basedOn w:val="DefaultParagraphFont"/>
    <w:uiPriority w:val="99"/>
    <w:unhideWhenUsed/>
    <w:rsid w:val="0031499D"/>
    <w:rPr>
      <w:color w:val="0563C1" w:themeColor="hyperlink"/>
      <w:u w:val="single"/>
    </w:rPr>
  </w:style>
  <w:style w:type="paragraph" w:styleId="FootnoteText">
    <w:name w:val="footnote text"/>
    <w:basedOn w:val="Normal"/>
    <w:link w:val="FootnoteTextChar"/>
    <w:unhideWhenUsed/>
    <w:qFormat/>
    <w:rsid w:val="00215E61"/>
    <w:pPr>
      <w:spacing w:after="0" w:line="240" w:lineRule="auto"/>
    </w:pPr>
    <w:rPr>
      <w:sz w:val="20"/>
      <w:szCs w:val="20"/>
    </w:rPr>
  </w:style>
  <w:style w:type="character" w:customStyle="1" w:styleId="FootnoteTextChar">
    <w:name w:val="Footnote Text Char"/>
    <w:basedOn w:val="DefaultParagraphFont"/>
    <w:link w:val="FootnoteText"/>
    <w:rsid w:val="00215E61"/>
    <w:rPr>
      <w:sz w:val="20"/>
      <w:szCs w:val="20"/>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unhideWhenUsed/>
    <w:qFormat/>
    <w:rsid w:val="00215E61"/>
    <w:rPr>
      <w:vertAlign w:val="superscript"/>
    </w:rPr>
  </w:style>
  <w:style w:type="character" w:styleId="UnresolvedMention">
    <w:name w:val="Unresolved Mention"/>
    <w:basedOn w:val="DefaultParagraphFont"/>
    <w:uiPriority w:val="99"/>
    <w:semiHidden/>
    <w:unhideWhenUsed/>
    <w:rsid w:val="0039073F"/>
    <w:rPr>
      <w:color w:val="605E5C"/>
      <w:shd w:val="clear" w:color="auto" w:fill="E1DFDD"/>
    </w:rPr>
  </w:style>
  <w:style w:type="paragraph" w:styleId="TOC2">
    <w:name w:val="toc 2"/>
    <w:basedOn w:val="Normal"/>
    <w:next w:val="Normal"/>
    <w:autoRedefine/>
    <w:uiPriority w:val="39"/>
    <w:unhideWhenUsed/>
    <w:rsid w:val="00F9364A"/>
    <w:pPr>
      <w:spacing w:after="100"/>
      <w:ind w:left="240"/>
    </w:pPr>
  </w:style>
  <w:style w:type="character" w:styleId="FollowedHyperlink">
    <w:name w:val="FollowedHyperlink"/>
    <w:basedOn w:val="DefaultParagraphFont"/>
    <w:unhideWhenUsed/>
    <w:rsid w:val="00BD4B07"/>
    <w:rPr>
      <w:color w:val="954F72" w:themeColor="followedHyperlink"/>
      <w:u w:val="single"/>
    </w:rPr>
  </w:style>
  <w:style w:type="character" w:styleId="Strong">
    <w:name w:val="Strong"/>
    <w:basedOn w:val="DefaultParagraphFont"/>
    <w:uiPriority w:val="22"/>
    <w:qFormat/>
    <w:rsid w:val="00CC0EB1"/>
    <w:rPr>
      <w:b/>
      <w:bCs/>
    </w:rPr>
  </w:style>
  <w:style w:type="paragraph" w:styleId="TOC3">
    <w:name w:val="toc 3"/>
    <w:basedOn w:val="Normal"/>
    <w:next w:val="Normal"/>
    <w:autoRedefine/>
    <w:uiPriority w:val="39"/>
    <w:unhideWhenUsed/>
    <w:rsid w:val="00226F47"/>
    <w:pPr>
      <w:spacing w:after="100"/>
      <w:ind w:left="480"/>
    </w:pPr>
  </w:style>
  <w:style w:type="table" w:styleId="GridTable1Light">
    <w:name w:val="Grid Table 1 Light"/>
    <w:basedOn w:val="TableNormal"/>
    <w:uiPriority w:val="46"/>
    <w:rsid w:val="00F14F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3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7F0"/>
  </w:style>
  <w:style w:type="paragraph" w:styleId="Footer">
    <w:name w:val="footer"/>
    <w:basedOn w:val="Normal"/>
    <w:link w:val="FooterChar"/>
    <w:uiPriority w:val="99"/>
    <w:unhideWhenUsed/>
    <w:rsid w:val="0033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7F0"/>
  </w:style>
  <w:style w:type="paragraph" w:customStyle="1" w:styleId="Compact">
    <w:name w:val="Compact"/>
    <w:basedOn w:val="BodyText"/>
    <w:qFormat/>
    <w:rsid w:val="00A7309F"/>
    <w:pPr>
      <w:spacing w:before="36" w:after="36" w:line="240" w:lineRule="auto"/>
    </w:pPr>
    <w:rPr>
      <w:rFonts w:asciiTheme="minorHAnsi" w:hAnsiTheme="minorHAnsi" w:cstheme="minorBidi"/>
    </w:rPr>
  </w:style>
  <w:style w:type="table" w:customStyle="1" w:styleId="Table">
    <w:name w:val="Table"/>
    <w:semiHidden/>
    <w:unhideWhenUsed/>
    <w:qFormat/>
    <w:rsid w:val="00A7309F"/>
    <w:pPr>
      <w:spacing w:after="200" w:line="240" w:lineRule="auto"/>
    </w:pPr>
    <w:rPr>
      <w:rFonts w:asciiTheme="minorHAnsi" w:hAnsiTheme="minorHAnsi" w:cstheme="minorBidi"/>
      <w:sz w:val="20"/>
      <w:szCs w:val="20"/>
      <w:lang w:val="lv-LV"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nhideWhenUsed/>
    <w:qFormat/>
    <w:rsid w:val="00A7309F"/>
    <w:pPr>
      <w:spacing w:after="120"/>
    </w:pPr>
  </w:style>
  <w:style w:type="character" w:customStyle="1" w:styleId="BodyTextChar">
    <w:name w:val="Body Text Char"/>
    <w:basedOn w:val="DefaultParagraphFont"/>
    <w:link w:val="BodyText"/>
    <w:rsid w:val="00A7309F"/>
  </w:style>
  <w:style w:type="table" w:customStyle="1" w:styleId="TableNormal00">
    <w:name w:val="TableNormal0"/>
    <w:rsid w:val="007E6820"/>
    <w:pPr>
      <w:spacing w:after="200" w:line="240" w:lineRule="auto"/>
    </w:pPr>
    <w:rPr>
      <w:rFonts w:ascii="Aptos" w:eastAsia="Aptos" w:hAnsi="Aptos" w:cs="Aptos"/>
    </w:rPr>
    <w:tblPr>
      <w:tblCellMar>
        <w:top w:w="0" w:type="dxa"/>
        <w:left w:w="0" w:type="dxa"/>
        <w:bottom w:w="0" w:type="dxa"/>
        <w:right w:w="0" w:type="dxa"/>
      </w:tblCellMar>
    </w:tblPr>
  </w:style>
  <w:style w:type="paragraph" w:customStyle="1" w:styleId="FirstParagraph">
    <w:name w:val="First Paragraph"/>
    <w:basedOn w:val="BodyText"/>
    <w:next w:val="BodyText"/>
    <w:qFormat/>
    <w:rsid w:val="007E6820"/>
    <w:pPr>
      <w:spacing w:before="180" w:after="180" w:line="240" w:lineRule="auto"/>
    </w:pPr>
    <w:rPr>
      <w:rFonts w:ascii="Aptos" w:eastAsia="Aptos" w:hAnsi="Aptos" w:cs="Aptos"/>
    </w:rPr>
  </w:style>
  <w:style w:type="paragraph" w:customStyle="1" w:styleId="Author">
    <w:name w:val="Author"/>
    <w:basedOn w:val="Title"/>
    <w:next w:val="BodyText"/>
    <w:qFormat/>
    <w:rsid w:val="007E6820"/>
    <w:pPr>
      <w:keepNext/>
      <w:keepLines/>
      <w:jc w:val="center"/>
    </w:pPr>
    <w:rPr>
      <w:rFonts w:ascii="Play" w:eastAsia="Play" w:hAnsi="Play" w:cs="Play"/>
      <w:sz w:val="24"/>
      <w:szCs w:val="24"/>
    </w:rPr>
  </w:style>
  <w:style w:type="paragraph" w:styleId="Date">
    <w:name w:val="Date"/>
    <w:basedOn w:val="Title"/>
    <w:next w:val="BodyText"/>
    <w:link w:val="DateChar"/>
    <w:qFormat/>
    <w:rsid w:val="007E6820"/>
    <w:pPr>
      <w:keepNext/>
      <w:keepLines/>
      <w:jc w:val="center"/>
    </w:pPr>
    <w:rPr>
      <w:rFonts w:ascii="Play" w:eastAsia="Play" w:hAnsi="Play" w:cs="Play"/>
      <w:sz w:val="24"/>
      <w:szCs w:val="24"/>
    </w:rPr>
  </w:style>
  <w:style w:type="character" w:customStyle="1" w:styleId="DateChar">
    <w:name w:val="Date Char"/>
    <w:basedOn w:val="DefaultParagraphFont"/>
    <w:link w:val="Date"/>
    <w:rsid w:val="007E6820"/>
    <w:rPr>
      <w:rFonts w:ascii="Play" w:eastAsia="Play" w:hAnsi="Play" w:cs="Play"/>
      <w:kern w:val="0"/>
      <w:lang w:val="lv"/>
    </w:rPr>
  </w:style>
  <w:style w:type="paragraph" w:customStyle="1" w:styleId="AbstractTitle">
    <w:name w:val="Abstract Title"/>
    <w:basedOn w:val="Normal"/>
    <w:next w:val="Abstract"/>
    <w:qFormat/>
    <w:rsid w:val="007E6820"/>
    <w:pPr>
      <w:keepNext/>
      <w:keepLines/>
      <w:spacing w:before="300" w:after="0" w:line="240" w:lineRule="auto"/>
      <w:jc w:val="center"/>
    </w:pPr>
    <w:rPr>
      <w:rFonts w:ascii="Aptos" w:eastAsia="Aptos" w:hAnsi="Aptos" w:cs="Aptos"/>
      <w:b/>
      <w:sz w:val="20"/>
      <w:szCs w:val="20"/>
    </w:rPr>
  </w:style>
  <w:style w:type="paragraph" w:customStyle="1" w:styleId="Abstract">
    <w:name w:val="Abstract"/>
    <w:basedOn w:val="Normal"/>
    <w:next w:val="BodyText"/>
    <w:qFormat/>
    <w:rsid w:val="007E6820"/>
    <w:pPr>
      <w:keepNext/>
      <w:keepLines/>
      <w:spacing w:before="100" w:after="300" w:line="240" w:lineRule="auto"/>
    </w:pPr>
    <w:rPr>
      <w:rFonts w:ascii="Aptos" w:eastAsia="Aptos" w:hAnsi="Aptos" w:cs="Aptos"/>
      <w:sz w:val="20"/>
      <w:szCs w:val="20"/>
    </w:rPr>
  </w:style>
  <w:style w:type="paragraph" w:styleId="Bibliography">
    <w:name w:val="Bibliography"/>
    <w:basedOn w:val="Normal"/>
    <w:qFormat/>
    <w:rsid w:val="007E6820"/>
    <w:pPr>
      <w:spacing w:after="200" w:line="240" w:lineRule="auto"/>
    </w:pPr>
    <w:rPr>
      <w:rFonts w:ascii="Aptos" w:eastAsia="Aptos" w:hAnsi="Aptos" w:cs="Aptos"/>
    </w:rPr>
  </w:style>
  <w:style w:type="paragraph" w:styleId="BlockText">
    <w:name w:val="Block Text"/>
    <w:basedOn w:val="BodyText"/>
    <w:next w:val="BodyText"/>
    <w:uiPriority w:val="9"/>
    <w:unhideWhenUsed/>
    <w:qFormat/>
    <w:rsid w:val="007E6820"/>
    <w:pPr>
      <w:spacing w:before="100" w:after="100" w:line="240" w:lineRule="auto"/>
      <w:ind w:left="480" w:right="480"/>
    </w:pPr>
    <w:rPr>
      <w:rFonts w:ascii="Aptos" w:eastAsia="Aptos" w:hAnsi="Aptos" w:cs="Aptos"/>
    </w:rPr>
  </w:style>
  <w:style w:type="paragraph" w:customStyle="1" w:styleId="FootnoteBlockText">
    <w:name w:val="Footnote Block Text"/>
    <w:basedOn w:val="FootnoteText"/>
    <w:next w:val="FootnoteText"/>
    <w:uiPriority w:val="9"/>
    <w:unhideWhenUsed/>
    <w:qFormat/>
    <w:rsid w:val="007E6820"/>
    <w:pPr>
      <w:spacing w:before="100" w:after="100"/>
      <w:ind w:left="480" w:right="480"/>
    </w:pPr>
    <w:rPr>
      <w:rFonts w:ascii="Aptos" w:eastAsia="Aptos" w:hAnsi="Aptos" w:cs="Aptos"/>
      <w:sz w:val="24"/>
      <w:szCs w:val="24"/>
    </w:rPr>
  </w:style>
  <w:style w:type="paragraph" w:customStyle="1" w:styleId="DefinitionTerm">
    <w:name w:val="Definition Term"/>
    <w:basedOn w:val="Normal"/>
    <w:next w:val="Definition"/>
    <w:rsid w:val="007E6820"/>
    <w:pPr>
      <w:keepNext/>
      <w:keepLines/>
      <w:spacing w:after="0" w:line="240" w:lineRule="auto"/>
    </w:pPr>
    <w:rPr>
      <w:rFonts w:ascii="Aptos" w:eastAsia="Aptos" w:hAnsi="Aptos" w:cs="Aptos"/>
      <w:b/>
    </w:rPr>
  </w:style>
  <w:style w:type="paragraph" w:customStyle="1" w:styleId="Definition">
    <w:name w:val="Definition"/>
    <w:basedOn w:val="Normal"/>
    <w:rsid w:val="007E6820"/>
    <w:pPr>
      <w:spacing w:after="200" w:line="240" w:lineRule="auto"/>
    </w:pPr>
    <w:rPr>
      <w:rFonts w:ascii="Aptos" w:eastAsia="Aptos" w:hAnsi="Aptos" w:cs="Aptos"/>
    </w:rPr>
  </w:style>
  <w:style w:type="paragraph" w:styleId="Caption">
    <w:name w:val="caption"/>
    <w:basedOn w:val="Normal"/>
    <w:link w:val="CaptionChar"/>
    <w:rsid w:val="007E6820"/>
    <w:pPr>
      <w:spacing w:after="120" w:line="240" w:lineRule="auto"/>
    </w:pPr>
    <w:rPr>
      <w:rFonts w:ascii="Aptos" w:eastAsia="Aptos" w:hAnsi="Aptos" w:cs="Aptos"/>
      <w:i/>
    </w:rPr>
  </w:style>
  <w:style w:type="paragraph" w:customStyle="1" w:styleId="TableCaption">
    <w:name w:val="Table Caption"/>
    <w:basedOn w:val="Caption"/>
    <w:rsid w:val="007E6820"/>
    <w:pPr>
      <w:keepNext/>
    </w:pPr>
  </w:style>
  <w:style w:type="paragraph" w:customStyle="1" w:styleId="ImageCaption">
    <w:name w:val="Image Caption"/>
    <w:basedOn w:val="Caption"/>
    <w:rsid w:val="007E6820"/>
  </w:style>
  <w:style w:type="paragraph" w:customStyle="1" w:styleId="Figure">
    <w:name w:val="Figure"/>
    <w:basedOn w:val="Normal"/>
    <w:rsid w:val="007E6820"/>
    <w:pPr>
      <w:spacing w:after="200" w:line="240" w:lineRule="auto"/>
    </w:pPr>
    <w:rPr>
      <w:rFonts w:ascii="Aptos" w:eastAsia="Aptos" w:hAnsi="Aptos" w:cs="Aptos"/>
    </w:rPr>
  </w:style>
  <w:style w:type="paragraph" w:customStyle="1" w:styleId="CaptionedFigure">
    <w:name w:val="Captioned Figure"/>
    <w:basedOn w:val="Figure"/>
    <w:rsid w:val="007E6820"/>
    <w:pPr>
      <w:keepNext/>
    </w:pPr>
  </w:style>
  <w:style w:type="character" w:customStyle="1" w:styleId="CaptionChar">
    <w:name w:val="Caption Char"/>
    <w:basedOn w:val="DefaultParagraphFont"/>
    <w:link w:val="Caption"/>
    <w:rsid w:val="007E6820"/>
    <w:rPr>
      <w:rFonts w:ascii="Aptos" w:eastAsia="Aptos" w:hAnsi="Aptos" w:cs="Aptos"/>
      <w:i/>
      <w:kern w:val="0"/>
      <w:lang w:val="lv"/>
    </w:rPr>
  </w:style>
  <w:style w:type="character" w:customStyle="1" w:styleId="VerbatimChar">
    <w:name w:val="Verbatim Char"/>
    <w:basedOn w:val="CaptionChar"/>
    <w:link w:val="SourceCode"/>
    <w:rsid w:val="007E6820"/>
    <w:rPr>
      <w:rFonts w:ascii="Consolas" w:eastAsia="Aptos" w:hAnsi="Consolas" w:cs="Aptos"/>
      <w:i/>
      <w:kern w:val="0"/>
      <w:sz w:val="22"/>
      <w:shd w:val="clear" w:color="auto" w:fill="F1F3F5"/>
      <w:lang w:val="lv"/>
    </w:rPr>
  </w:style>
  <w:style w:type="character" w:customStyle="1" w:styleId="SectionNumber">
    <w:name w:val="Section Number"/>
    <w:basedOn w:val="CaptionChar"/>
    <w:rsid w:val="007E6820"/>
    <w:rPr>
      <w:rFonts w:ascii="Aptos" w:eastAsia="Aptos" w:hAnsi="Aptos" w:cs="Aptos"/>
      <w:i/>
      <w:kern w:val="0"/>
      <w:lang w:val="lv"/>
    </w:rPr>
  </w:style>
  <w:style w:type="paragraph" w:customStyle="1" w:styleId="SourceCode">
    <w:name w:val="Source Code"/>
    <w:basedOn w:val="Normal"/>
    <w:link w:val="VerbatimChar"/>
    <w:rsid w:val="007E6820"/>
    <w:pPr>
      <w:shd w:val="clear" w:color="auto" w:fill="F1F3F5"/>
      <w:wordWrap w:val="0"/>
      <w:spacing w:after="200" w:line="240" w:lineRule="auto"/>
    </w:pPr>
    <w:rPr>
      <w:rFonts w:ascii="Consolas" w:eastAsia="Aptos" w:hAnsi="Consolas" w:cs="Aptos"/>
      <w:i/>
      <w:sz w:val="22"/>
    </w:rPr>
  </w:style>
  <w:style w:type="character" w:customStyle="1" w:styleId="KeywordTok">
    <w:name w:val="KeywordTok"/>
    <w:basedOn w:val="VerbatimChar"/>
    <w:rsid w:val="007E6820"/>
    <w:rPr>
      <w:rFonts w:ascii="Consolas" w:eastAsia="Aptos" w:hAnsi="Consolas" w:cs="Aptos"/>
      <w:b/>
      <w:i/>
      <w:color w:val="003B4F"/>
      <w:kern w:val="0"/>
      <w:sz w:val="22"/>
      <w:shd w:val="clear" w:color="auto" w:fill="F1F3F5"/>
      <w:lang w:val="lv"/>
    </w:rPr>
  </w:style>
  <w:style w:type="character" w:customStyle="1" w:styleId="DataTypeTok">
    <w:name w:val="DataTypeTok"/>
    <w:basedOn w:val="VerbatimChar"/>
    <w:rsid w:val="007E6820"/>
    <w:rPr>
      <w:rFonts w:ascii="Consolas" w:eastAsia="Aptos" w:hAnsi="Consolas" w:cs="Aptos"/>
      <w:i/>
      <w:color w:val="AD0000"/>
      <w:kern w:val="0"/>
      <w:sz w:val="22"/>
      <w:shd w:val="clear" w:color="auto" w:fill="F1F3F5"/>
      <w:lang w:val="lv"/>
    </w:rPr>
  </w:style>
  <w:style w:type="character" w:customStyle="1" w:styleId="DecValTok">
    <w:name w:val="DecValTok"/>
    <w:basedOn w:val="VerbatimChar"/>
    <w:rsid w:val="007E6820"/>
    <w:rPr>
      <w:rFonts w:ascii="Consolas" w:eastAsia="Aptos" w:hAnsi="Consolas" w:cs="Aptos"/>
      <w:i/>
      <w:color w:val="AD0000"/>
      <w:kern w:val="0"/>
      <w:sz w:val="22"/>
      <w:shd w:val="clear" w:color="auto" w:fill="F1F3F5"/>
      <w:lang w:val="lv"/>
    </w:rPr>
  </w:style>
  <w:style w:type="character" w:customStyle="1" w:styleId="BaseNTok">
    <w:name w:val="BaseNTok"/>
    <w:basedOn w:val="VerbatimChar"/>
    <w:rsid w:val="007E6820"/>
    <w:rPr>
      <w:rFonts w:ascii="Consolas" w:eastAsia="Aptos" w:hAnsi="Consolas" w:cs="Aptos"/>
      <w:i/>
      <w:color w:val="AD0000"/>
      <w:kern w:val="0"/>
      <w:sz w:val="22"/>
      <w:shd w:val="clear" w:color="auto" w:fill="F1F3F5"/>
      <w:lang w:val="lv"/>
    </w:rPr>
  </w:style>
  <w:style w:type="character" w:customStyle="1" w:styleId="FloatTok">
    <w:name w:val="FloatTok"/>
    <w:basedOn w:val="VerbatimChar"/>
    <w:rsid w:val="007E6820"/>
    <w:rPr>
      <w:rFonts w:ascii="Consolas" w:eastAsia="Aptos" w:hAnsi="Consolas" w:cs="Aptos"/>
      <w:i/>
      <w:color w:val="AD0000"/>
      <w:kern w:val="0"/>
      <w:sz w:val="22"/>
      <w:shd w:val="clear" w:color="auto" w:fill="F1F3F5"/>
      <w:lang w:val="lv"/>
    </w:rPr>
  </w:style>
  <w:style w:type="character" w:customStyle="1" w:styleId="ConstantTok">
    <w:name w:val="ConstantTok"/>
    <w:basedOn w:val="VerbatimChar"/>
    <w:rsid w:val="007E6820"/>
    <w:rPr>
      <w:rFonts w:ascii="Consolas" w:eastAsia="Aptos" w:hAnsi="Consolas" w:cs="Aptos"/>
      <w:i/>
      <w:color w:val="8F5902"/>
      <w:kern w:val="0"/>
      <w:sz w:val="22"/>
      <w:shd w:val="clear" w:color="auto" w:fill="F1F3F5"/>
      <w:lang w:val="lv"/>
    </w:rPr>
  </w:style>
  <w:style w:type="character" w:customStyle="1" w:styleId="CharTok">
    <w:name w:val="CharTok"/>
    <w:basedOn w:val="VerbatimChar"/>
    <w:rsid w:val="007E6820"/>
    <w:rPr>
      <w:rFonts w:ascii="Consolas" w:eastAsia="Aptos" w:hAnsi="Consolas" w:cs="Aptos"/>
      <w:i/>
      <w:color w:val="20794D"/>
      <w:kern w:val="0"/>
      <w:sz w:val="22"/>
      <w:shd w:val="clear" w:color="auto" w:fill="F1F3F5"/>
      <w:lang w:val="lv"/>
    </w:rPr>
  </w:style>
  <w:style w:type="character" w:customStyle="1" w:styleId="SpecialCharTok">
    <w:name w:val="SpecialCharTok"/>
    <w:basedOn w:val="VerbatimChar"/>
    <w:rsid w:val="007E6820"/>
    <w:rPr>
      <w:rFonts w:ascii="Consolas" w:eastAsia="Aptos" w:hAnsi="Consolas" w:cs="Aptos"/>
      <w:i/>
      <w:color w:val="5E5E5E"/>
      <w:kern w:val="0"/>
      <w:sz w:val="22"/>
      <w:shd w:val="clear" w:color="auto" w:fill="F1F3F5"/>
      <w:lang w:val="lv"/>
    </w:rPr>
  </w:style>
  <w:style w:type="character" w:customStyle="1" w:styleId="StringTok">
    <w:name w:val="StringTok"/>
    <w:basedOn w:val="VerbatimChar"/>
    <w:rsid w:val="007E6820"/>
    <w:rPr>
      <w:rFonts w:ascii="Consolas" w:eastAsia="Aptos" w:hAnsi="Consolas" w:cs="Aptos"/>
      <w:i/>
      <w:color w:val="20794D"/>
      <w:kern w:val="0"/>
      <w:sz w:val="22"/>
      <w:shd w:val="clear" w:color="auto" w:fill="F1F3F5"/>
      <w:lang w:val="lv"/>
    </w:rPr>
  </w:style>
  <w:style w:type="character" w:customStyle="1" w:styleId="VerbatimStringTok">
    <w:name w:val="VerbatimStringTok"/>
    <w:basedOn w:val="VerbatimChar"/>
    <w:rsid w:val="007E6820"/>
    <w:rPr>
      <w:rFonts w:ascii="Consolas" w:eastAsia="Aptos" w:hAnsi="Consolas" w:cs="Aptos"/>
      <w:i/>
      <w:color w:val="20794D"/>
      <w:kern w:val="0"/>
      <w:sz w:val="22"/>
      <w:shd w:val="clear" w:color="auto" w:fill="F1F3F5"/>
      <w:lang w:val="lv"/>
    </w:rPr>
  </w:style>
  <w:style w:type="character" w:customStyle="1" w:styleId="SpecialStringTok">
    <w:name w:val="SpecialStringTok"/>
    <w:basedOn w:val="VerbatimChar"/>
    <w:rsid w:val="007E6820"/>
    <w:rPr>
      <w:rFonts w:ascii="Consolas" w:eastAsia="Aptos" w:hAnsi="Consolas" w:cs="Aptos"/>
      <w:i/>
      <w:color w:val="20794D"/>
      <w:kern w:val="0"/>
      <w:sz w:val="22"/>
      <w:shd w:val="clear" w:color="auto" w:fill="F1F3F5"/>
      <w:lang w:val="lv"/>
    </w:rPr>
  </w:style>
  <w:style w:type="character" w:customStyle="1" w:styleId="ImportTok">
    <w:name w:val="ImportTok"/>
    <w:basedOn w:val="VerbatimChar"/>
    <w:rsid w:val="007E6820"/>
    <w:rPr>
      <w:rFonts w:ascii="Consolas" w:eastAsia="Aptos" w:hAnsi="Consolas" w:cs="Aptos"/>
      <w:i/>
      <w:color w:val="00769E"/>
      <w:kern w:val="0"/>
      <w:sz w:val="22"/>
      <w:shd w:val="clear" w:color="auto" w:fill="F1F3F5"/>
      <w:lang w:val="lv"/>
    </w:rPr>
  </w:style>
  <w:style w:type="character" w:customStyle="1" w:styleId="CommentTok">
    <w:name w:val="CommentTok"/>
    <w:basedOn w:val="VerbatimChar"/>
    <w:rsid w:val="007E6820"/>
    <w:rPr>
      <w:rFonts w:ascii="Consolas" w:eastAsia="Aptos" w:hAnsi="Consolas" w:cs="Aptos"/>
      <w:i/>
      <w:color w:val="5E5E5E"/>
      <w:kern w:val="0"/>
      <w:sz w:val="22"/>
      <w:shd w:val="clear" w:color="auto" w:fill="F1F3F5"/>
      <w:lang w:val="lv"/>
    </w:rPr>
  </w:style>
  <w:style w:type="character" w:customStyle="1" w:styleId="DocumentationTok">
    <w:name w:val="DocumentationTok"/>
    <w:basedOn w:val="VerbatimChar"/>
    <w:rsid w:val="007E6820"/>
    <w:rPr>
      <w:rFonts w:ascii="Consolas" w:eastAsia="Aptos" w:hAnsi="Consolas" w:cs="Aptos"/>
      <w:i w:val="0"/>
      <w:color w:val="5E5E5E"/>
      <w:kern w:val="0"/>
      <w:sz w:val="22"/>
      <w:shd w:val="clear" w:color="auto" w:fill="F1F3F5"/>
      <w:lang w:val="lv"/>
    </w:rPr>
  </w:style>
  <w:style w:type="character" w:customStyle="1" w:styleId="AnnotationTok">
    <w:name w:val="AnnotationTok"/>
    <w:basedOn w:val="VerbatimChar"/>
    <w:rsid w:val="007E6820"/>
    <w:rPr>
      <w:rFonts w:ascii="Consolas" w:eastAsia="Aptos" w:hAnsi="Consolas" w:cs="Aptos"/>
      <w:i/>
      <w:color w:val="5E5E5E"/>
      <w:kern w:val="0"/>
      <w:sz w:val="22"/>
      <w:shd w:val="clear" w:color="auto" w:fill="F1F3F5"/>
      <w:lang w:val="lv"/>
    </w:rPr>
  </w:style>
  <w:style w:type="character" w:customStyle="1" w:styleId="CommentVarTok">
    <w:name w:val="CommentVarTok"/>
    <w:basedOn w:val="VerbatimChar"/>
    <w:rsid w:val="007E6820"/>
    <w:rPr>
      <w:rFonts w:ascii="Consolas" w:eastAsia="Aptos" w:hAnsi="Consolas" w:cs="Aptos"/>
      <w:i w:val="0"/>
      <w:color w:val="5E5E5E"/>
      <w:kern w:val="0"/>
      <w:sz w:val="22"/>
      <w:shd w:val="clear" w:color="auto" w:fill="F1F3F5"/>
      <w:lang w:val="lv"/>
    </w:rPr>
  </w:style>
  <w:style w:type="character" w:customStyle="1" w:styleId="OtherTok">
    <w:name w:val="OtherTok"/>
    <w:basedOn w:val="VerbatimChar"/>
    <w:rsid w:val="007E6820"/>
    <w:rPr>
      <w:rFonts w:ascii="Consolas" w:eastAsia="Aptos" w:hAnsi="Consolas" w:cs="Aptos"/>
      <w:i/>
      <w:color w:val="003B4F"/>
      <w:kern w:val="0"/>
      <w:sz w:val="22"/>
      <w:shd w:val="clear" w:color="auto" w:fill="F1F3F5"/>
      <w:lang w:val="lv"/>
    </w:rPr>
  </w:style>
  <w:style w:type="character" w:customStyle="1" w:styleId="FunctionTok">
    <w:name w:val="FunctionTok"/>
    <w:basedOn w:val="VerbatimChar"/>
    <w:rsid w:val="007E6820"/>
    <w:rPr>
      <w:rFonts w:ascii="Consolas" w:eastAsia="Aptos" w:hAnsi="Consolas" w:cs="Aptos"/>
      <w:i/>
      <w:color w:val="4758AB"/>
      <w:kern w:val="0"/>
      <w:sz w:val="22"/>
      <w:shd w:val="clear" w:color="auto" w:fill="F1F3F5"/>
      <w:lang w:val="lv"/>
    </w:rPr>
  </w:style>
  <w:style w:type="character" w:customStyle="1" w:styleId="VariableTok">
    <w:name w:val="VariableTok"/>
    <w:basedOn w:val="VerbatimChar"/>
    <w:rsid w:val="007E6820"/>
    <w:rPr>
      <w:rFonts w:ascii="Consolas" w:eastAsia="Aptos" w:hAnsi="Consolas" w:cs="Aptos"/>
      <w:i/>
      <w:color w:val="111111"/>
      <w:kern w:val="0"/>
      <w:sz w:val="22"/>
      <w:shd w:val="clear" w:color="auto" w:fill="F1F3F5"/>
      <w:lang w:val="lv"/>
    </w:rPr>
  </w:style>
  <w:style w:type="character" w:customStyle="1" w:styleId="ControlFlowTok">
    <w:name w:val="ControlFlowTok"/>
    <w:basedOn w:val="VerbatimChar"/>
    <w:rsid w:val="007E6820"/>
    <w:rPr>
      <w:rFonts w:ascii="Consolas" w:eastAsia="Aptos" w:hAnsi="Consolas" w:cs="Aptos"/>
      <w:b/>
      <w:i/>
      <w:color w:val="003B4F"/>
      <w:kern w:val="0"/>
      <w:sz w:val="22"/>
      <w:shd w:val="clear" w:color="auto" w:fill="F1F3F5"/>
      <w:lang w:val="lv"/>
    </w:rPr>
  </w:style>
  <w:style w:type="character" w:customStyle="1" w:styleId="OperatorTok">
    <w:name w:val="OperatorTok"/>
    <w:basedOn w:val="VerbatimChar"/>
    <w:rsid w:val="007E6820"/>
    <w:rPr>
      <w:rFonts w:ascii="Consolas" w:eastAsia="Aptos" w:hAnsi="Consolas" w:cs="Aptos"/>
      <w:i/>
      <w:color w:val="5E5E5E"/>
      <w:kern w:val="0"/>
      <w:sz w:val="22"/>
      <w:shd w:val="clear" w:color="auto" w:fill="F1F3F5"/>
      <w:lang w:val="lv"/>
    </w:rPr>
  </w:style>
  <w:style w:type="character" w:customStyle="1" w:styleId="BuiltInTok">
    <w:name w:val="BuiltInTok"/>
    <w:basedOn w:val="VerbatimChar"/>
    <w:rsid w:val="007E6820"/>
    <w:rPr>
      <w:rFonts w:ascii="Consolas" w:eastAsia="Aptos" w:hAnsi="Consolas" w:cs="Aptos"/>
      <w:i/>
      <w:color w:val="003B4F"/>
      <w:kern w:val="0"/>
      <w:sz w:val="22"/>
      <w:shd w:val="clear" w:color="auto" w:fill="F1F3F5"/>
      <w:lang w:val="lv"/>
    </w:rPr>
  </w:style>
  <w:style w:type="character" w:customStyle="1" w:styleId="ExtensionTok">
    <w:name w:val="ExtensionTok"/>
    <w:basedOn w:val="VerbatimChar"/>
    <w:rsid w:val="007E6820"/>
    <w:rPr>
      <w:rFonts w:ascii="Consolas" w:eastAsia="Aptos" w:hAnsi="Consolas" w:cs="Aptos"/>
      <w:i/>
      <w:color w:val="003B4F"/>
      <w:kern w:val="0"/>
      <w:sz w:val="22"/>
      <w:shd w:val="clear" w:color="auto" w:fill="F1F3F5"/>
      <w:lang w:val="lv"/>
    </w:rPr>
  </w:style>
  <w:style w:type="character" w:customStyle="1" w:styleId="PreprocessorTok">
    <w:name w:val="PreprocessorTok"/>
    <w:basedOn w:val="VerbatimChar"/>
    <w:rsid w:val="007E6820"/>
    <w:rPr>
      <w:rFonts w:ascii="Consolas" w:eastAsia="Aptos" w:hAnsi="Consolas" w:cs="Aptos"/>
      <w:i/>
      <w:color w:val="AD0000"/>
      <w:kern w:val="0"/>
      <w:sz w:val="22"/>
      <w:shd w:val="clear" w:color="auto" w:fill="F1F3F5"/>
      <w:lang w:val="lv"/>
    </w:rPr>
  </w:style>
  <w:style w:type="character" w:customStyle="1" w:styleId="AttributeTok">
    <w:name w:val="AttributeTok"/>
    <w:basedOn w:val="VerbatimChar"/>
    <w:rsid w:val="007E6820"/>
    <w:rPr>
      <w:rFonts w:ascii="Consolas" w:eastAsia="Aptos" w:hAnsi="Consolas" w:cs="Aptos"/>
      <w:i/>
      <w:color w:val="657422"/>
      <w:kern w:val="0"/>
      <w:sz w:val="22"/>
      <w:shd w:val="clear" w:color="auto" w:fill="F1F3F5"/>
      <w:lang w:val="lv"/>
    </w:rPr>
  </w:style>
  <w:style w:type="character" w:customStyle="1" w:styleId="RegionMarkerTok">
    <w:name w:val="RegionMarkerTok"/>
    <w:basedOn w:val="VerbatimChar"/>
    <w:rsid w:val="007E6820"/>
    <w:rPr>
      <w:rFonts w:ascii="Consolas" w:eastAsia="Aptos" w:hAnsi="Consolas" w:cs="Aptos"/>
      <w:i/>
      <w:color w:val="003B4F"/>
      <w:kern w:val="0"/>
      <w:sz w:val="22"/>
      <w:shd w:val="clear" w:color="auto" w:fill="F1F3F5"/>
      <w:lang w:val="lv"/>
    </w:rPr>
  </w:style>
  <w:style w:type="character" w:customStyle="1" w:styleId="InformationTok">
    <w:name w:val="InformationTok"/>
    <w:basedOn w:val="VerbatimChar"/>
    <w:rsid w:val="007E6820"/>
    <w:rPr>
      <w:rFonts w:ascii="Consolas" w:eastAsia="Aptos" w:hAnsi="Consolas" w:cs="Aptos"/>
      <w:i/>
      <w:color w:val="5E5E5E"/>
      <w:kern w:val="0"/>
      <w:sz w:val="22"/>
      <w:shd w:val="clear" w:color="auto" w:fill="F1F3F5"/>
      <w:lang w:val="lv"/>
    </w:rPr>
  </w:style>
  <w:style w:type="character" w:customStyle="1" w:styleId="WarningTok">
    <w:name w:val="WarningTok"/>
    <w:basedOn w:val="VerbatimChar"/>
    <w:rsid w:val="007E6820"/>
    <w:rPr>
      <w:rFonts w:ascii="Consolas" w:eastAsia="Aptos" w:hAnsi="Consolas" w:cs="Aptos"/>
      <w:i w:val="0"/>
      <w:color w:val="5E5E5E"/>
      <w:kern w:val="0"/>
      <w:sz w:val="22"/>
      <w:shd w:val="clear" w:color="auto" w:fill="F1F3F5"/>
      <w:lang w:val="lv"/>
    </w:rPr>
  </w:style>
  <w:style w:type="character" w:customStyle="1" w:styleId="AlertTok">
    <w:name w:val="AlertTok"/>
    <w:basedOn w:val="VerbatimChar"/>
    <w:rsid w:val="007E6820"/>
    <w:rPr>
      <w:rFonts w:ascii="Consolas" w:eastAsia="Aptos" w:hAnsi="Consolas" w:cs="Aptos"/>
      <w:i/>
      <w:color w:val="AD0000"/>
      <w:kern w:val="0"/>
      <w:sz w:val="22"/>
      <w:shd w:val="clear" w:color="auto" w:fill="F1F3F5"/>
      <w:lang w:val="lv"/>
    </w:rPr>
  </w:style>
  <w:style w:type="character" w:customStyle="1" w:styleId="ErrorTok">
    <w:name w:val="ErrorTok"/>
    <w:basedOn w:val="VerbatimChar"/>
    <w:rsid w:val="007E6820"/>
    <w:rPr>
      <w:rFonts w:ascii="Consolas" w:eastAsia="Aptos" w:hAnsi="Consolas" w:cs="Aptos"/>
      <w:i/>
      <w:color w:val="AD0000"/>
      <w:kern w:val="0"/>
      <w:sz w:val="22"/>
      <w:shd w:val="clear" w:color="auto" w:fill="F1F3F5"/>
      <w:lang w:val="lv"/>
    </w:rPr>
  </w:style>
  <w:style w:type="character" w:customStyle="1" w:styleId="NormalTok">
    <w:name w:val="NormalTok"/>
    <w:basedOn w:val="VerbatimChar"/>
    <w:rsid w:val="007E6820"/>
    <w:rPr>
      <w:rFonts w:ascii="Consolas" w:eastAsia="Aptos" w:hAnsi="Consolas" w:cs="Aptos"/>
      <w:i/>
      <w:color w:val="003B4F"/>
      <w:kern w:val="0"/>
      <w:sz w:val="22"/>
      <w:shd w:val="clear" w:color="auto" w:fill="F1F3F5"/>
      <w:lang w:val="lv"/>
    </w:rPr>
  </w:style>
  <w:style w:type="paragraph" w:styleId="Revision">
    <w:name w:val="Revision"/>
    <w:hidden/>
    <w:rsid w:val="007E6820"/>
    <w:pPr>
      <w:spacing w:after="0" w:line="240" w:lineRule="auto"/>
    </w:pPr>
    <w:rPr>
      <w:rFonts w:ascii="Aptos" w:eastAsia="Aptos" w:hAnsi="Aptos" w:cs="Aptos"/>
    </w:rPr>
  </w:style>
  <w:style w:type="character" w:customStyle="1" w:styleId="ApakvirsrakstsRakstz1">
    <w:name w:val="Apakšvirsraksts Rakstz.1"/>
    <w:basedOn w:val="DefaultParagraphFont"/>
    <w:uiPriority w:val="11"/>
    <w:rsid w:val="003B59A8"/>
    <w:rPr>
      <w:rFonts w:asciiTheme="minorHAnsi" w:eastAsiaTheme="majorEastAsia" w:hAnsiTheme="minorHAnsi" w:cstheme="majorBidi"/>
      <w:color w:val="595959" w:themeColor="text1" w:themeTint="A6"/>
      <w:spacing w:val="15"/>
      <w:sz w:val="28"/>
      <w:szCs w:val="28"/>
    </w:rPr>
  </w:style>
  <w:style w:type="table" w:customStyle="1" w:styleId="Table1">
    <w:name w:val="Table1"/>
    <w:semiHidden/>
    <w:qFormat/>
    <w:rsid w:val="001D0B53"/>
    <w:pPr>
      <w:spacing w:after="200" w:line="240" w:lineRule="auto"/>
    </w:pPr>
    <w:rPr>
      <w:rFonts w:asciiTheme="minorHAnsi" w:hAnsiTheme="minorHAnsi" w:cstheme="minorBidi"/>
      <w:sz w:val="20"/>
      <w:szCs w:val="20"/>
      <w:lang w:val="lv-LV" w:eastAsia="en-US"/>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table" w:customStyle="1" w:styleId="Table2">
    <w:name w:val="Table2"/>
    <w:semiHidden/>
    <w:qFormat/>
    <w:rsid w:val="00F61C34"/>
    <w:pPr>
      <w:spacing w:after="200" w:line="240" w:lineRule="auto"/>
    </w:pPr>
    <w:rPr>
      <w:rFonts w:asciiTheme="minorHAnsi" w:hAnsiTheme="minorHAnsi" w:cstheme="minorBidi"/>
      <w:sz w:val="20"/>
      <w:szCs w:val="20"/>
      <w:lang w:val="lv-LV" w:eastAsia="en-US"/>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1">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2">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single" w:sz="4" w:space="0" w:color="000000"/>
        </w:tcBorders>
        <w:vAlign w:val="bottom"/>
      </w:tcPr>
    </w:tblStylePr>
  </w:style>
  <w:style w:type="table" w:customStyle="1" w:styleId="a3">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4">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single" w:sz="4" w:space="0" w:color="000000"/>
        </w:tcBorders>
        <w:vAlign w:val="bottom"/>
      </w:tcPr>
    </w:tblStylePr>
  </w:style>
  <w:style w:type="table" w:customStyle="1" w:styleId="a5">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6">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7">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8">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9">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a">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b">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c">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d">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ae">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af0">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1">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2">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3">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af4">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7">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c">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afd">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e">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aff">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0">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aff1">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2">
    <w:basedOn w:val="TableNormal"/>
    <w:pPr>
      <w:spacing w:after="200" w:line="240" w:lineRule="auto"/>
    </w:pPr>
    <w:rPr>
      <w:rFonts w:ascii="Calibri" w:eastAsia="Calibri" w:hAnsi="Calibri" w:cs="Calibri"/>
      <w:sz w:val="20"/>
      <w:szCs w:val="20"/>
    </w:rPr>
    <w:tblPr>
      <w:tblStyleRowBandSize w:val="1"/>
      <w:tblStyleColBandSize w:val="1"/>
    </w:tblPr>
    <w:tblStylePr w:type="firstRow">
      <w:tblPr/>
      <w:tcPr>
        <w:tcBorders>
          <w:bottom w:val="nil"/>
        </w:tcBorders>
        <w:vAlign w:val="bottom"/>
      </w:tcPr>
    </w:tblStylePr>
  </w:style>
  <w:style w:type="table" w:customStyle="1" w:styleId="aff3">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8">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9">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a">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TableNormal000">
    <w:name w:val="TableNormal00"/>
    <w:rsid w:val="005A16E6"/>
    <w:pPr>
      <w:spacing w:after="200" w:line="240" w:lineRule="auto"/>
    </w:pPr>
    <w:rPr>
      <w:rFonts w:ascii="Aptos" w:eastAsia="Aptos" w:hAnsi="Aptos" w:cs="Aptos"/>
    </w:rPr>
    <w:tblPr>
      <w:tblCellMar>
        <w:top w:w="0" w:type="dxa"/>
        <w:left w:w="0" w:type="dxa"/>
        <w:bottom w:w="0" w:type="dxa"/>
        <w:right w:w="0" w:type="dxa"/>
      </w:tblCellMar>
    </w:tblPr>
  </w:style>
  <w:style w:type="table" w:customStyle="1" w:styleId="TableNormal0000">
    <w:name w:val="TableNormal000"/>
    <w:rsid w:val="006659B3"/>
    <w:pPr>
      <w:spacing w:after="200" w:line="240" w:lineRule="auto"/>
    </w:pPr>
    <w:rPr>
      <w:rFonts w:ascii="Aptos" w:eastAsia="Aptos" w:hAnsi="Aptos" w:cs="Aptos"/>
    </w:rPr>
    <w:tblPr>
      <w:tblCellMar>
        <w:top w:w="0" w:type="dxa"/>
        <w:left w:w="0" w:type="dxa"/>
        <w:bottom w:w="0" w:type="dxa"/>
        <w:right w:w="0" w:type="dxa"/>
      </w:tblCellMar>
    </w:tblPr>
  </w:style>
  <w:style w:type="paragraph" w:styleId="TOC4">
    <w:name w:val="toc 4"/>
    <w:basedOn w:val="Normal"/>
    <w:next w:val="Normal"/>
    <w:autoRedefine/>
    <w:uiPriority w:val="39"/>
    <w:unhideWhenUsed/>
    <w:rsid w:val="00B7777C"/>
    <w:pPr>
      <w:spacing w:after="100"/>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B7777C"/>
    <w:pPr>
      <w:spacing w:after="100"/>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B7777C"/>
    <w:pPr>
      <w:spacing w:after="100"/>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B7777C"/>
    <w:pPr>
      <w:spacing w:after="100"/>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B7777C"/>
    <w:pPr>
      <w:spacing w:after="100"/>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B7777C"/>
    <w:pPr>
      <w:spacing w:after="100"/>
      <w:ind w:left="1920"/>
    </w:pPr>
    <w:rPr>
      <w:rFonts w:asciiTheme="minorHAnsi" w:eastAsiaTheme="minorEastAsia"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www.varam.gov.lv/lv/wwwvaramgovlv/lv/pieklustamiba" TargetMode="Externa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w3.org/WAI/test-evaluate/preliminary/" TargetMode="External"/><Relationship Id="rId13" Type="http://schemas.openxmlformats.org/officeDocument/2006/relationships/hyperlink" Target="https://www.varam.gov.lv/lv/timeklvietnu-pieklustamibas-vienkarsota-izvertejuma-vadlinijas" TargetMode="External"/><Relationship Id="rId18" Type="http://schemas.openxmlformats.org/officeDocument/2006/relationships/hyperlink" Target="https://p11a.varam.gov.lv/2025/riks/" TargetMode="External"/><Relationship Id="rId3" Type="http://schemas.openxmlformats.org/officeDocument/2006/relationships/hyperlink" Target="https://eur-lex.europa.eu/legal-content/LV/TXT/?uri=CELEX:32018D1524" TargetMode="External"/><Relationship Id="rId21" Type="http://schemas.openxmlformats.org/officeDocument/2006/relationships/hyperlink" Target="https://www.vdaa.gov.lv/lv/valsts-informacijas-resursu-sistemu-un-sadarbspejas-informacijas-sistema" TargetMode="External"/><Relationship Id="rId7" Type="http://schemas.openxmlformats.org/officeDocument/2006/relationships/hyperlink" Target="https://www.varam.gov.lv/lv/timeklvietnu-pieklustamibas-vienkarsota-izvertejuma-vadlinijas" TargetMode="External"/><Relationship Id="rId12" Type="http://schemas.openxmlformats.org/officeDocument/2006/relationships/hyperlink" Target="https://likumi.lv/ta/id/316109" TargetMode="External"/><Relationship Id="rId17" Type="http://schemas.openxmlformats.org/officeDocument/2006/relationships/hyperlink" Target="https://www.access-board.gov/ict/wcagtofpc.html" TargetMode="External"/><Relationship Id="rId2" Type="http://schemas.openxmlformats.org/officeDocument/2006/relationships/hyperlink" Target="https://eur-lex.europa.eu/legal-content/LV/TXT/?uri=CELEX:32018D1524" TargetMode="External"/><Relationship Id="rId16" Type="http://schemas.openxmlformats.org/officeDocument/2006/relationships/hyperlink" Target="https://www.w3.org/WAI/WCAG21/quickref/" TargetMode="External"/><Relationship Id="rId20" Type="http://schemas.openxmlformats.org/officeDocument/2006/relationships/hyperlink" Target="https://www.varam.gov.lv/lv/timeklvietnu-pieklustamibas-vienkarsota-izvertejuma-vadlinijas" TargetMode="External"/><Relationship Id="rId1" Type="http://schemas.openxmlformats.org/officeDocument/2006/relationships/hyperlink" Target="https://eur-lex.europa.eu/legal-content/LV/TXT/?uri=uriserv%3AOJ.L_.2016.327.01.0001.01.LAV&amp;toc=OJ%3AL%3A2016%3A327%3ATOC" TargetMode="External"/><Relationship Id="rId6" Type="http://schemas.openxmlformats.org/officeDocument/2006/relationships/hyperlink" Target="https://www.w3.org/TR/WCAG-EM/" TargetMode="External"/><Relationship Id="rId11" Type="http://schemas.openxmlformats.org/officeDocument/2006/relationships/hyperlink" Target="https://www.varam.gov.lv/lv/timeklvietnu-pieklustamibas-vienkarsota-izvertejuma-vadlinijas" TargetMode="External"/><Relationship Id="rId5" Type="http://schemas.openxmlformats.org/officeDocument/2006/relationships/hyperlink" Target="https://www.w3.org/TR/WCAG21/" TargetMode="External"/><Relationship Id="rId15" Type="http://schemas.openxmlformats.org/officeDocument/2006/relationships/hyperlink" Target="https://data.gov.lv" TargetMode="External"/><Relationship Id="rId10" Type="http://schemas.openxmlformats.org/officeDocument/2006/relationships/hyperlink" Target="https://eur-lex.europa.eu/legal-content/LV/TXT/?uri=CELEX:32018D1524" TargetMode="External"/><Relationship Id="rId19" Type="http://schemas.openxmlformats.org/officeDocument/2006/relationships/hyperlink" Target="https://www.varam.gov.lv/lv/timeklvietnu-pieklustamibas-vienkarsota-izvertejuma-vadlinijas" TargetMode="External"/><Relationship Id="rId4" Type="http://schemas.openxmlformats.org/officeDocument/2006/relationships/hyperlink" Target="https://www.lvs.lv/lv/products/154379" TargetMode="External"/><Relationship Id="rId9" Type="http://schemas.openxmlformats.org/officeDocument/2006/relationships/hyperlink" Target="https://likumi.lv/ta/id/316109" TargetMode="External"/><Relationship Id="rId14" Type="http://schemas.openxmlformats.org/officeDocument/2006/relationships/hyperlink" Target="https://www.w3.org/WAI/test-evaluate/preliminary/" TargetMode="External"/><Relationship Id="rId22" Type="http://schemas.openxmlformats.org/officeDocument/2006/relationships/hyperlink" Target="https://www.varam.gov.lv/lv/wwwvaramgovlv/lv/pieklustamib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Jrc/rMpB5lK7U0nCpmVgfpPrUg==">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81D647-D98A-4FFD-890D-F6F5D6B4D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140</Pages>
  <Words>89456</Words>
  <Characters>50990</Characters>
  <Application>Microsoft Office Word</Application>
  <DocSecurity>0</DocSecurity>
  <Lines>424</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Pavlovska</dc:creator>
  <cp:keywords/>
  <cp:lastModifiedBy>Pauls Puķītis</cp:lastModifiedBy>
  <cp:revision>5</cp:revision>
  <dcterms:created xsi:type="dcterms:W3CDTF">2025-09-09T07:41:00Z</dcterms:created>
  <dcterms:modified xsi:type="dcterms:W3CDTF">2025-12-15T07:53:00Z</dcterms:modified>
</cp:coreProperties>
</file>