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BA7D7" w14:textId="48A8F580" w:rsidR="00444BB8" w:rsidRPr="00C76B5B" w:rsidRDefault="003072A9" w:rsidP="00D53FEF">
      <w:pPr>
        <w:spacing w:before="120" w:after="0" w:line="240" w:lineRule="auto"/>
        <w:jc w:val="center"/>
        <w:rPr>
          <w:rFonts w:ascii="Times New Roman" w:hAnsi="Times New Roman" w:cs="Times New Roman"/>
          <w:b/>
          <w:bCs/>
          <w:color w:val="00B050"/>
          <w:sz w:val="28"/>
          <w:szCs w:val="28"/>
        </w:rPr>
      </w:pPr>
      <w:r w:rsidRPr="00C76B5B">
        <w:rPr>
          <w:rFonts w:ascii="Times New Roman" w:hAnsi="Times New Roman" w:cs="Times New Roman"/>
          <w:b/>
          <w:bCs/>
          <w:color w:val="00B050"/>
          <w:sz w:val="28"/>
          <w:szCs w:val="28"/>
        </w:rPr>
        <w:t>Vadlīnijas saisto</w:t>
      </w:r>
      <w:r w:rsidR="00006117" w:rsidRPr="00C76B5B">
        <w:rPr>
          <w:rFonts w:ascii="Times New Roman" w:hAnsi="Times New Roman" w:cs="Times New Roman"/>
          <w:b/>
          <w:bCs/>
          <w:color w:val="00B050"/>
          <w:sz w:val="28"/>
          <w:szCs w:val="28"/>
        </w:rPr>
        <w:t>š</w:t>
      </w:r>
      <w:r w:rsidRPr="00C76B5B">
        <w:rPr>
          <w:rFonts w:ascii="Times New Roman" w:hAnsi="Times New Roman" w:cs="Times New Roman"/>
          <w:b/>
          <w:bCs/>
          <w:color w:val="00B050"/>
          <w:sz w:val="28"/>
          <w:szCs w:val="28"/>
        </w:rPr>
        <w:t xml:space="preserve">o noteikumu izstrādei par mājokļa pabalstu </w:t>
      </w:r>
      <w:r w:rsidR="00006117" w:rsidRPr="00C76B5B">
        <w:rPr>
          <w:rFonts w:ascii="Times New Roman" w:hAnsi="Times New Roman" w:cs="Times New Roman"/>
          <w:b/>
          <w:bCs/>
          <w:color w:val="00B050"/>
          <w:sz w:val="28"/>
          <w:szCs w:val="28"/>
        </w:rPr>
        <w:t>bērnam bārenim vai bērnam, kurš palicis bez vecāku gādības</w:t>
      </w:r>
    </w:p>
    <w:p w14:paraId="3353556D" w14:textId="1B2893FE" w:rsidR="00DF182C" w:rsidRPr="00C76B5B" w:rsidRDefault="00DF182C" w:rsidP="00D53FEF">
      <w:pPr>
        <w:spacing w:before="120" w:after="0" w:line="240" w:lineRule="auto"/>
        <w:jc w:val="both"/>
        <w:rPr>
          <w:rFonts w:ascii="Times New Roman" w:hAnsi="Times New Roman" w:cs="Times New Roman"/>
          <w:b/>
          <w:bCs/>
          <w:sz w:val="24"/>
          <w:szCs w:val="24"/>
        </w:rPr>
      </w:pPr>
      <w:r w:rsidRPr="00C76B5B">
        <w:rPr>
          <w:rFonts w:ascii="Times New Roman" w:eastAsia="Calibri" w:hAnsi="Times New Roman" w:cs="Times New Roman"/>
          <w:b/>
          <w:bCs/>
          <w:sz w:val="24"/>
          <w:szCs w:val="24"/>
        </w:rPr>
        <w:t>Saskaņā ar Pašvaldību likuma 47. panta otro daļu, saistošie noteikumi</w:t>
      </w:r>
      <w:r w:rsidR="00B15951" w:rsidRPr="00C76B5B">
        <w:rPr>
          <w:rFonts w:ascii="Times New Roman" w:eastAsia="Calibri" w:hAnsi="Times New Roman" w:cs="Times New Roman"/>
          <w:b/>
          <w:bCs/>
          <w:sz w:val="24"/>
          <w:szCs w:val="24"/>
        </w:rPr>
        <w:t xml:space="preserve"> </w:t>
      </w:r>
      <w:r w:rsidR="00B15951" w:rsidRPr="00C76B5B">
        <w:rPr>
          <w:rFonts w:ascii="Times New Roman" w:hAnsi="Times New Roman" w:cs="Times New Roman"/>
          <w:b/>
          <w:bCs/>
          <w:sz w:val="24"/>
          <w:szCs w:val="24"/>
          <w:shd w:val="clear" w:color="auto" w:fill="FFFFFF"/>
        </w:rPr>
        <w:t>sociālās drošības jomā un</w:t>
      </w:r>
      <w:r w:rsidRPr="00C76B5B">
        <w:rPr>
          <w:rFonts w:ascii="Times New Roman" w:eastAsia="Calibri" w:hAnsi="Times New Roman" w:cs="Times New Roman"/>
          <w:b/>
          <w:bCs/>
          <w:sz w:val="24"/>
          <w:szCs w:val="24"/>
        </w:rPr>
        <w:t xml:space="preserve"> </w:t>
      </w:r>
      <w:r w:rsidRPr="00C76B5B">
        <w:rPr>
          <w:rFonts w:ascii="Times New Roman" w:hAnsi="Times New Roman" w:cs="Times New Roman"/>
          <w:b/>
          <w:bCs/>
          <w:sz w:val="24"/>
          <w:szCs w:val="24"/>
          <w:shd w:val="clear" w:color="auto" w:fill="FFFFFF"/>
        </w:rPr>
        <w:t>bērnu tiesību aizsardzības jautājumos</w:t>
      </w:r>
      <w:r w:rsidRPr="00C76B5B">
        <w:rPr>
          <w:rFonts w:ascii="Times New Roman" w:hAnsi="Times New Roman" w:cs="Times New Roman"/>
          <w:b/>
          <w:bCs/>
          <w:sz w:val="24"/>
          <w:szCs w:val="24"/>
        </w:rPr>
        <w:t xml:space="preserve"> </w:t>
      </w:r>
      <w:r w:rsidR="00317E9C" w:rsidRPr="00C76B5B">
        <w:rPr>
          <w:rFonts w:ascii="Times New Roman" w:hAnsi="Times New Roman" w:cs="Times New Roman"/>
          <w:b/>
          <w:bCs/>
          <w:sz w:val="24"/>
          <w:szCs w:val="24"/>
        </w:rPr>
        <w:t>nosūtāmi</w:t>
      </w:r>
      <w:r w:rsidRPr="00C76B5B">
        <w:rPr>
          <w:rFonts w:ascii="Times New Roman" w:eastAsia="Calibri" w:hAnsi="Times New Roman" w:cs="Times New Roman"/>
          <w:b/>
          <w:bCs/>
          <w:sz w:val="24"/>
          <w:szCs w:val="24"/>
        </w:rPr>
        <w:t xml:space="preserve"> VARAM izvērtēšanai un atzinuma sniegšanai.</w:t>
      </w:r>
    </w:p>
    <w:p w14:paraId="0696BB18" w14:textId="267944A2" w:rsidR="006F225C" w:rsidRPr="00B10225" w:rsidRDefault="006F225C" w:rsidP="00D53FEF">
      <w:pPr>
        <w:spacing w:before="120" w:after="0" w:line="240" w:lineRule="auto"/>
        <w:jc w:val="both"/>
        <w:rPr>
          <w:rFonts w:ascii="Times New Roman" w:hAnsi="Times New Roman" w:cs="Times New Roman"/>
          <w:sz w:val="24"/>
          <w:szCs w:val="24"/>
          <w:shd w:val="clear" w:color="auto" w:fill="FFFFFF"/>
        </w:rPr>
      </w:pPr>
      <w:r w:rsidRPr="00B10225">
        <w:rPr>
          <w:rFonts w:ascii="Times New Roman" w:hAnsi="Times New Roman" w:cs="Times New Roman"/>
          <w:sz w:val="24"/>
          <w:szCs w:val="24"/>
          <w:shd w:val="clear" w:color="auto" w:fill="FFFFFF"/>
        </w:rPr>
        <w:t>Saistošo noteikumu izdošanas tiesiskais pamatojums</w:t>
      </w:r>
      <w:r w:rsidRPr="00B10225">
        <w:rPr>
          <w:rStyle w:val="FootnoteReference"/>
          <w:rFonts w:ascii="Times New Roman" w:hAnsi="Times New Roman" w:cs="Times New Roman"/>
          <w:sz w:val="24"/>
          <w:szCs w:val="24"/>
          <w:shd w:val="clear" w:color="auto" w:fill="FFFFFF"/>
        </w:rPr>
        <w:footnoteReference w:id="1"/>
      </w:r>
      <w:r w:rsidRPr="00B10225">
        <w:rPr>
          <w:rFonts w:ascii="Times New Roman" w:hAnsi="Times New Roman" w:cs="Times New Roman"/>
          <w:sz w:val="24"/>
          <w:szCs w:val="24"/>
          <w:shd w:val="clear" w:color="auto" w:fill="FFFFFF"/>
        </w:rPr>
        <w:t xml:space="preserve"> </w:t>
      </w:r>
      <w:r w:rsidRPr="00B10225">
        <w:rPr>
          <w:rFonts w:ascii="Times New Roman" w:hAnsi="Times New Roman" w:cs="Times New Roman"/>
          <w:sz w:val="24"/>
          <w:szCs w:val="24"/>
        </w:rPr>
        <w:t>ir likum</w:t>
      </w:r>
      <w:r w:rsidR="00873A8F" w:rsidRPr="00B10225">
        <w:rPr>
          <w:rFonts w:ascii="Times New Roman" w:hAnsi="Times New Roman" w:cs="Times New Roman"/>
          <w:sz w:val="24"/>
          <w:szCs w:val="24"/>
        </w:rPr>
        <w:t>a</w:t>
      </w:r>
      <w:r w:rsidRPr="00B10225">
        <w:rPr>
          <w:rFonts w:ascii="Times New Roman" w:hAnsi="Times New Roman" w:cs="Times New Roman"/>
          <w:sz w:val="24"/>
          <w:szCs w:val="24"/>
        </w:rPr>
        <w:t xml:space="preserve"> “Par palīdzību dzīvokļa jautājumu risināšana” (turpmāk – Likums)</w:t>
      </w:r>
      <w:r w:rsidR="00873A8F" w:rsidRPr="00B10225">
        <w:rPr>
          <w:rFonts w:ascii="Times New Roman" w:hAnsi="Times New Roman" w:cs="Times New Roman"/>
          <w:sz w:val="24"/>
          <w:szCs w:val="24"/>
        </w:rPr>
        <w:t xml:space="preserve"> </w:t>
      </w:r>
      <w:r w:rsidRPr="00B10225">
        <w:rPr>
          <w:rFonts w:ascii="Times New Roman" w:hAnsi="Times New Roman" w:cs="Times New Roman"/>
          <w:sz w:val="24"/>
          <w:szCs w:val="24"/>
        </w:rPr>
        <w:t>25.² pant</w:t>
      </w:r>
      <w:r w:rsidR="00873A8F" w:rsidRPr="00B10225">
        <w:rPr>
          <w:rFonts w:ascii="Times New Roman" w:hAnsi="Times New Roman" w:cs="Times New Roman"/>
          <w:sz w:val="24"/>
          <w:szCs w:val="24"/>
        </w:rPr>
        <w:t>s</w:t>
      </w:r>
      <w:r w:rsidR="004811DF" w:rsidRPr="00B10225">
        <w:rPr>
          <w:rFonts w:ascii="Times New Roman" w:hAnsi="Times New Roman" w:cs="Times New Roman"/>
          <w:sz w:val="24"/>
          <w:szCs w:val="24"/>
        </w:rPr>
        <w:t> – </w:t>
      </w:r>
      <w:r w:rsidR="004811DF" w:rsidRPr="00B10225">
        <w:rPr>
          <w:rFonts w:ascii="Times New Roman" w:hAnsi="Times New Roman" w:cs="Times New Roman"/>
          <w:i/>
          <w:sz w:val="24"/>
          <w:szCs w:val="24"/>
        </w:rPr>
        <w:t>pašvaldība domes saistošajos noteikumos paredz kārtību, kādā aprēķināms un izmaksājams mājokļa pabalsts bez vecāku gādības palikušam bērnam</w:t>
      </w:r>
      <w:r w:rsidRPr="00B10225">
        <w:rPr>
          <w:rFonts w:ascii="Times New Roman" w:hAnsi="Times New Roman" w:cs="Times New Roman"/>
          <w:sz w:val="24"/>
          <w:szCs w:val="24"/>
        </w:rPr>
        <w:t>.</w:t>
      </w:r>
    </w:p>
    <w:p w14:paraId="00F1CEA7" w14:textId="353D2A91" w:rsidR="001B702C" w:rsidRPr="00C76B5B" w:rsidRDefault="00323476" w:rsidP="00D53FEF">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Mājokļa</w:t>
      </w:r>
      <w:r w:rsidR="001B702C" w:rsidRPr="00C76B5B">
        <w:rPr>
          <w:rFonts w:ascii="Times New Roman" w:hAnsi="Times New Roman" w:cs="Times New Roman"/>
          <w:sz w:val="24"/>
          <w:szCs w:val="24"/>
        </w:rPr>
        <w:t xml:space="preserve"> pabalsta bērnam bārenim vai bērnam, kas palicis bez vecāku gādības (turpmāk</w:t>
      </w:r>
      <w:r w:rsidR="006B7B6C" w:rsidRPr="00C76B5B">
        <w:rPr>
          <w:rFonts w:ascii="Times New Roman" w:hAnsi="Times New Roman" w:cs="Times New Roman"/>
          <w:sz w:val="24"/>
          <w:szCs w:val="24"/>
        </w:rPr>
        <w:t> </w:t>
      </w:r>
      <w:r w:rsidR="001B702C" w:rsidRPr="00C76B5B">
        <w:rPr>
          <w:rFonts w:ascii="Times New Roman" w:hAnsi="Times New Roman" w:cs="Times New Roman"/>
          <w:sz w:val="24"/>
          <w:szCs w:val="24"/>
        </w:rPr>
        <w:t xml:space="preserve">– </w:t>
      </w:r>
      <w:r w:rsidRPr="00C76B5B">
        <w:rPr>
          <w:rFonts w:ascii="Times New Roman" w:hAnsi="Times New Roman" w:cs="Times New Roman"/>
          <w:sz w:val="24"/>
          <w:szCs w:val="24"/>
        </w:rPr>
        <w:t>mājokļa</w:t>
      </w:r>
      <w:r w:rsidR="001B702C" w:rsidRPr="00C76B5B">
        <w:rPr>
          <w:rFonts w:ascii="Times New Roman" w:hAnsi="Times New Roman" w:cs="Times New Roman"/>
          <w:sz w:val="24"/>
          <w:szCs w:val="24"/>
        </w:rPr>
        <w:t xml:space="preserve"> pabalsts) mērķis ir sniegt sevišķu atbalstu noteiktajai personu kategorijai</w:t>
      </w:r>
      <w:r w:rsidR="006B7B6C" w:rsidRPr="00C76B5B">
        <w:rPr>
          <w:rFonts w:ascii="Times New Roman" w:hAnsi="Times New Roman" w:cs="Times New Roman"/>
          <w:sz w:val="24"/>
          <w:szCs w:val="24"/>
        </w:rPr>
        <w:t> </w:t>
      </w:r>
      <w:r w:rsidR="001B702C" w:rsidRPr="00C76B5B">
        <w:rPr>
          <w:rFonts w:ascii="Times New Roman" w:hAnsi="Times New Roman" w:cs="Times New Roman"/>
          <w:sz w:val="24"/>
          <w:szCs w:val="24"/>
        </w:rPr>
        <w:t xml:space="preserve">– bāreņiem un bez vecāku gādības palikušiem bērniem. </w:t>
      </w:r>
      <w:r w:rsidRPr="00C76B5B">
        <w:rPr>
          <w:rFonts w:ascii="Times New Roman" w:hAnsi="Times New Roman" w:cs="Times New Roman"/>
          <w:sz w:val="24"/>
          <w:szCs w:val="24"/>
        </w:rPr>
        <w:t>Mājokļa</w:t>
      </w:r>
      <w:r w:rsidR="001B702C" w:rsidRPr="00C76B5B">
        <w:rPr>
          <w:rFonts w:ascii="Times New Roman" w:hAnsi="Times New Roman" w:cs="Times New Roman"/>
          <w:sz w:val="24"/>
          <w:szCs w:val="24"/>
        </w:rPr>
        <w:t xml:space="preserve"> pabalsts ir viens no pašvaldības palīdzības dzīvokļa jautājuma risināšanā veidiem, līdz ar to tas, no vienas puses iekļaujas pašvaldības sniegtās palīdzības dzīvokļa jautājuma risināšanā sistēmā, vienlaikus, no otrās puses, tam ir specifiskas pazīmes un īpatnības tiesiskajā regulējumā.</w:t>
      </w:r>
    </w:p>
    <w:p w14:paraId="06C3C813" w14:textId="2727B1FD" w:rsidR="001B702C" w:rsidRPr="00C76B5B" w:rsidRDefault="009A488E" w:rsidP="00D53FEF">
      <w:pPr>
        <w:suppressAutoHyphens/>
        <w:autoSpaceDN w:val="0"/>
        <w:spacing w:before="120" w:after="0" w:line="240" w:lineRule="auto"/>
        <w:jc w:val="both"/>
        <w:rPr>
          <w:rFonts w:ascii="Times New Roman" w:hAnsi="Times New Roman" w:cs="Times New Roman"/>
          <w:sz w:val="24"/>
          <w:szCs w:val="24"/>
          <w:u w:val="single"/>
        </w:rPr>
      </w:pPr>
      <w:r w:rsidRPr="00C76B5B">
        <w:rPr>
          <w:rFonts w:ascii="Times New Roman" w:hAnsi="Times New Roman" w:cs="Times New Roman"/>
          <w:sz w:val="24"/>
          <w:szCs w:val="24"/>
        </w:rPr>
        <w:t xml:space="preserve">Izstrādājot saistošos noteikumus jāievēro </w:t>
      </w:r>
      <w:r w:rsidRPr="00C76B5B">
        <w:rPr>
          <w:rFonts w:ascii="Times New Roman" w:hAnsi="Times New Roman" w:cs="Times New Roman"/>
          <w:color w:val="000000"/>
          <w:sz w:val="24"/>
          <w:szCs w:val="24"/>
        </w:rPr>
        <w:t>Ministru kabineta 2009. gada 3. februāra noteikumi Nr. 108 “Normatīvo aktu  projektu sagatavošanas noteikumi”.</w:t>
      </w:r>
    </w:p>
    <w:p w14:paraId="24C872FC" w14:textId="424206C0" w:rsidR="009A488E" w:rsidRPr="00C76B5B" w:rsidRDefault="009A488E" w:rsidP="00D53FEF">
      <w:pPr>
        <w:spacing w:before="120" w:after="0" w:line="240" w:lineRule="auto"/>
        <w:jc w:val="center"/>
        <w:rPr>
          <w:rFonts w:ascii="Times New Roman" w:hAnsi="Times New Roman" w:cs="Times New Roman"/>
          <w:b/>
          <w:bCs/>
          <w:sz w:val="24"/>
          <w:szCs w:val="24"/>
        </w:rPr>
      </w:pPr>
      <w:r w:rsidRPr="00C76B5B">
        <w:rPr>
          <w:rFonts w:ascii="Times New Roman" w:hAnsi="Times New Roman" w:cs="Times New Roman"/>
          <w:b/>
          <w:bCs/>
          <w:sz w:val="24"/>
          <w:szCs w:val="24"/>
        </w:rPr>
        <w:t>Mājokļa pabalsta piešķiršana</w:t>
      </w:r>
    </w:p>
    <w:p w14:paraId="2B7750AD" w14:textId="677F99F9" w:rsidR="002D6F0F" w:rsidRPr="00C76B5B" w:rsidRDefault="003A4FCD" w:rsidP="00D53FEF">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Mājokļa</w:t>
      </w:r>
      <w:r w:rsidR="001B702C" w:rsidRPr="00C76B5B">
        <w:rPr>
          <w:rFonts w:ascii="Times New Roman" w:hAnsi="Times New Roman" w:cs="Times New Roman"/>
          <w:sz w:val="24"/>
          <w:szCs w:val="24"/>
        </w:rPr>
        <w:t xml:space="preserve"> pabalsta piešķiršana ir obligāta. Maksāt šādu pabalstu ir pašvaldības pienākums, ja pastāv Likumā noteiktie nosacījumi pabalsta maksāšanai. </w:t>
      </w:r>
    </w:p>
    <w:p w14:paraId="298CA4B5" w14:textId="732928C8" w:rsidR="00FB716C" w:rsidRPr="00C76B5B" w:rsidRDefault="00AB3774" w:rsidP="00D53FEF">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Mājokļa</w:t>
      </w:r>
      <w:r w:rsidR="001B702C" w:rsidRPr="00C76B5B">
        <w:rPr>
          <w:rFonts w:ascii="Times New Roman" w:hAnsi="Times New Roman" w:cs="Times New Roman"/>
          <w:sz w:val="24"/>
          <w:szCs w:val="24"/>
        </w:rPr>
        <w:t xml:space="preserve"> pabalsts piešķirams, lai apmaksātu konkrētus izdevumus: izdevumi par dzīvojamās telpas lietošanu (īres maksa, nepieciešamie izdevumi par obligāti veicamajām pārvaldīšanas darbībām), izdevumi par pakalpojumiem, kas saistīti ar dzīvojamās telpas lietošanu (siltumenerģija apkures un karstā ūdens nodrošināšanai, elektroenerģija, patērētais ūdens, dabasgāze, kanalizācijas vai asenizācijas nodrošināšana, sadzīves atkritumu apsaimniekošana), ja tie nav ietverti īres maksā vai nepieciešamajos izdevumos par obligāti veicamajām pārvaldīšanas darbībām</w:t>
      </w:r>
      <w:r w:rsidR="00FB716C" w:rsidRPr="00C76B5B">
        <w:rPr>
          <w:rFonts w:ascii="Times New Roman" w:hAnsi="Times New Roman" w:cs="Times New Roman"/>
          <w:sz w:val="24"/>
          <w:szCs w:val="24"/>
        </w:rPr>
        <w:t xml:space="preserve">, izdevumiem </w:t>
      </w:r>
      <w:r w:rsidR="002448C5" w:rsidRPr="00C76B5B">
        <w:rPr>
          <w:rFonts w:ascii="Times New Roman" w:hAnsi="Times New Roman" w:cs="Times New Roman"/>
          <w:sz w:val="24"/>
          <w:szCs w:val="24"/>
        </w:rPr>
        <w:t>par telekomunikāciju un interneta pakalpojumiem, izdevumiem par ūdens skaitītāju uzstādīšanu un verifikāciju.</w:t>
      </w:r>
    </w:p>
    <w:p w14:paraId="4B6D514A" w14:textId="3CC7752E" w:rsidR="0007165E" w:rsidRPr="00C76B5B" w:rsidRDefault="001B702C" w:rsidP="00D53FEF">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 xml:space="preserve">Pašvaldība domes saistošajos noteikumos paredz kārtību, kādā aprēķināms un izmaksājams </w:t>
      </w:r>
      <w:r w:rsidR="00AB3774" w:rsidRPr="00C76B5B">
        <w:rPr>
          <w:rFonts w:ascii="Times New Roman" w:hAnsi="Times New Roman" w:cs="Times New Roman"/>
          <w:sz w:val="24"/>
          <w:szCs w:val="24"/>
        </w:rPr>
        <w:t>mājokļa</w:t>
      </w:r>
      <w:r w:rsidRPr="00C76B5B">
        <w:rPr>
          <w:rFonts w:ascii="Times New Roman" w:hAnsi="Times New Roman" w:cs="Times New Roman"/>
          <w:sz w:val="24"/>
          <w:szCs w:val="24"/>
        </w:rPr>
        <w:t xml:space="preserve"> pabalsts bez vecāku gādības palikušam bērnam.</w:t>
      </w:r>
      <w:r w:rsidR="0007165E" w:rsidRPr="00C76B5B">
        <w:rPr>
          <w:rFonts w:ascii="Times New Roman" w:hAnsi="Times New Roman" w:cs="Times New Roman"/>
          <w:sz w:val="24"/>
          <w:szCs w:val="24"/>
        </w:rPr>
        <w:t xml:space="preserve"> Šā pabalsta apmēru </w:t>
      </w:r>
      <w:r w:rsidR="0098780A" w:rsidRPr="00C76B5B">
        <w:rPr>
          <w:rFonts w:ascii="Times New Roman" w:hAnsi="Times New Roman" w:cs="Times New Roman"/>
          <w:sz w:val="24"/>
          <w:szCs w:val="24"/>
        </w:rPr>
        <w:t xml:space="preserve">pašvaldība nosaka, ievērojot Sociālo pakalpojumu un sociālās palīdzības likumā noteiktos mājokļa pabalsta </w:t>
      </w:r>
      <w:r w:rsidR="00700DC4" w:rsidRPr="00C76B5B">
        <w:rPr>
          <w:rFonts w:ascii="Times New Roman" w:hAnsi="Times New Roman" w:cs="Times New Roman"/>
          <w:sz w:val="24"/>
          <w:szCs w:val="24"/>
        </w:rPr>
        <w:t xml:space="preserve">aprēķināšanas noteikumus. Piešķirot mājokļa pabalstu bez vecāku gādības palikušam bērnam, pašvaldība nevērtē šā bērna ienākumus un materiālo stāvokli. </w:t>
      </w:r>
      <w:r w:rsidRPr="00C76B5B">
        <w:rPr>
          <w:rFonts w:ascii="Times New Roman" w:hAnsi="Times New Roman" w:cs="Times New Roman"/>
          <w:sz w:val="24"/>
          <w:szCs w:val="24"/>
        </w:rPr>
        <w:t xml:space="preserve"> </w:t>
      </w:r>
    </w:p>
    <w:p w14:paraId="0ED36222" w14:textId="77777777" w:rsidR="001044C5" w:rsidRDefault="001B702C" w:rsidP="00D53FEF">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Nosakot šādu kārtību, pašvaldībai jāņem vērā, ka</w:t>
      </w:r>
      <w:r w:rsidR="001044C5">
        <w:rPr>
          <w:rFonts w:ascii="Times New Roman" w:hAnsi="Times New Roman" w:cs="Times New Roman"/>
          <w:sz w:val="24"/>
          <w:szCs w:val="24"/>
        </w:rPr>
        <w:t>:</w:t>
      </w:r>
    </w:p>
    <w:p w14:paraId="55CD6D08" w14:textId="77777777" w:rsidR="001044C5" w:rsidRPr="001044C5" w:rsidRDefault="007C4F46" w:rsidP="00D53FEF">
      <w:pPr>
        <w:pStyle w:val="ListParagraph"/>
        <w:numPr>
          <w:ilvl w:val="0"/>
          <w:numId w:val="1"/>
        </w:numPr>
        <w:spacing w:before="120"/>
        <w:ind w:left="0" w:firstLine="709"/>
        <w:jc w:val="both"/>
        <w:rPr>
          <w:sz w:val="24"/>
          <w:szCs w:val="24"/>
        </w:rPr>
      </w:pPr>
      <w:r w:rsidRPr="001044C5">
        <w:rPr>
          <w:sz w:val="24"/>
          <w:szCs w:val="24"/>
        </w:rPr>
        <w:t>mājokļa</w:t>
      </w:r>
      <w:r w:rsidR="001B702C" w:rsidRPr="001044C5">
        <w:rPr>
          <w:sz w:val="24"/>
          <w:szCs w:val="24"/>
        </w:rPr>
        <w:t xml:space="preserve"> pabalsta apmēram jābūt tādam, kas varētu segt vidusmēra vienistabas dzīvokļa īres un ar dzīvojamās telpas lietošanu saistītos izdevumus 100%</w:t>
      </w:r>
      <w:r w:rsidR="006B7B6C" w:rsidRPr="001044C5">
        <w:rPr>
          <w:sz w:val="24"/>
          <w:szCs w:val="24"/>
        </w:rPr>
        <w:t> </w:t>
      </w:r>
      <w:r w:rsidR="001B702C" w:rsidRPr="001044C5">
        <w:rPr>
          <w:sz w:val="24"/>
          <w:szCs w:val="24"/>
        </w:rPr>
        <w:t>apmērā</w:t>
      </w:r>
    </w:p>
    <w:p w14:paraId="606A9B13" w14:textId="77777777" w:rsidR="001044C5" w:rsidRPr="001044C5" w:rsidRDefault="007C4F46" w:rsidP="00D53FEF">
      <w:pPr>
        <w:pStyle w:val="ListParagraph"/>
        <w:numPr>
          <w:ilvl w:val="0"/>
          <w:numId w:val="1"/>
        </w:numPr>
        <w:spacing w:before="120"/>
        <w:ind w:left="0" w:firstLine="709"/>
        <w:jc w:val="both"/>
        <w:rPr>
          <w:sz w:val="24"/>
          <w:szCs w:val="24"/>
        </w:rPr>
      </w:pPr>
      <w:r w:rsidRPr="001044C5">
        <w:rPr>
          <w:sz w:val="24"/>
          <w:szCs w:val="24"/>
        </w:rPr>
        <w:t>mājokļa</w:t>
      </w:r>
      <w:r w:rsidR="001B702C" w:rsidRPr="001044C5">
        <w:rPr>
          <w:sz w:val="24"/>
          <w:szCs w:val="24"/>
        </w:rPr>
        <w:t xml:space="preserve"> pabalstu aprēķinot, tā summā jāierēķina visi Likumā 25.²</w:t>
      </w:r>
      <w:r w:rsidR="006B7B6C" w:rsidRPr="001044C5">
        <w:rPr>
          <w:sz w:val="24"/>
          <w:szCs w:val="24"/>
        </w:rPr>
        <w:t> </w:t>
      </w:r>
      <w:r w:rsidR="001B702C" w:rsidRPr="001044C5">
        <w:rPr>
          <w:sz w:val="24"/>
          <w:szCs w:val="24"/>
        </w:rPr>
        <w:t xml:space="preserve">panta otrajā daļa minētie izdevumi, nevis tikai, piemēram, izdevumi par apkuri un īres maksa. </w:t>
      </w:r>
    </w:p>
    <w:p w14:paraId="66798843" w14:textId="77777777" w:rsidR="00D83FED" w:rsidRDefault="001B702C" w:rsidP="00D53FEF">
      <w:pPr>
        <w:spacing w:before="120" w:after="0" w:line="240" w:lineRule="auto"/>
        <w:jc w:val="both"/>
        <w:rPr>
          <w:rFonts w:ascii="Times New Roman" w:hAnsi="Times New Roman" w:cs="Times New Roman"/>
          <w:sz w:val="24"/>
          <w:szCs w:val="24"/>
        </w:rPr>
      </w:pPr>
      <w:r w:rsidRPr="001044C5">
        <w:rPr>
          <w:rFonts w:ascii="Times New Roman" w:hAnsi="Times New Roman" w:cs="Times New Roman"/>
          <w:sz w:val="24"/>
          <w:szCs w:val="24"/>
        </w:rPr>
        <w:t xml:space="preserve">Pašvaldība </w:t>
      </w:r>
      <w:r w:rsidR="00BB3619" w:rsidRPr="001044C5">
        <w:rPr>
          <w:rFonts w:ascii="Times New Roman" w:hAnsi="Times New Roman" w:cs="Times New Roman"/>
          <w:sz w:val="24"/>
          <w:szCs w:val="24"/>
        </w:rPr>
        <w:t xml:space="preserve">mājokļa </w:t>
      </w:r>
      <w:r w:rsidRPr="001044C5">
        <w:rPr>
          <w:rFonts w:ascii="Times New Roman" w:hAnsi="Times New Roman" w:cs="Times New Roman"/>
          <w:sz w:val="24"/>
          <w:szCs w:val="24"/>
        </w:rPr>
        <w:t>pabalsta aprēķināšanas kārtību var parādīt dažādi:</w:t>
      </w:r>
    </w:p>
    <w:p w14:paraId="4554CDA9" w14:textId="77777777" w:rsidR="00D83FED" w:rsidRDefault="001B702C" w:rsidP="00D53FEF">
      <w:pPr>
        <w:pStyle w:val="ListParagraph"/>
        <w:numPr>
          <w:ilvl w:val="0"/>
          <w:numId w:val="1"/>
        </w:numPr>
        <w:spacing w:before="120"/>
        <w:ind w:left="0" w:firstLine="709"/>
        <w:jc w:val="both"/>
        <w:rPr>
          <w:sz w:val="24"/>
          <w:szCs w:val="24"/>
        </w:rPr>
      </w:pPr>
      <w:r w:rsidRPr="00D83FED">
        <w:rPr>
          <w:sz w:val="24"/>
          <w:szCs w:val="24"/>
        </w:rPr>
        <w:t>nosakot normatīvus katram izdevumu veidam (piemēram, ka ir apmaksāta īres maksas summa līdz konkrētam apmērām par 1</w:t>
      </w:r>
      <w:r w:rsidR="006B7B6C" w:rsidRPr="00D83FED">
        <w:rPr>
          <w:sz w:val="24"/>
          <w:szCs w:val="24"/>
        </w:rPr>
        <w:t> </w:t>
      </w:r>
      <w:r w:rsidRPr="00D83FED">
        <w:rPr>
          <w:sz w:val="24"/>
          <w:szCs w:val="24"/>
        </w:rPr>
        <w:t>m² un tmldz.)</w:t>
      </w:r>
    </w:p>
    <w:p w14:paraId="26676E72" w14:textId="77777777" w:rsidR="00D53FEF" w:rsidRPr="00D53FEF" w:rsidRDefault="001B702C" w:rsidP="001535F5">
      <w:pPr>
        <w:pStyle w:val="ListParagraph"/>
        <w:numPr>
          <w:ilvl w:val="0"/>
          <w:numId w:val="1"/>
        </w:numPr>
        <w:spacing w:before="120"/>
        <w:ind w:left="0" w:firstLine="709"/>
        <w:jc w:val="both"/>
        <w:rPr>
          <w:sz w:val="24"/>
          <w:szCs w:val="24"/>
        </w:rPr>
      </w:pPr>
      <w:r w:rsidRPr="00D83FED">
        <w:rPr>
          <w:sz w:val="24"/>
          <w:szCs w:val="24"/>
        </w:rPr>
        <w:t xml:space="preserve">iepriekš izvērtējot, cik attiecīgās pašvaldības teritorijā izmaksā vidusmēra vienistabas dzīvokļa īre un ar dzīvojamo telpu saistīto izdevumu un pakalpojumu segšana un šādu konkrēto pabalsta apmēru norādīt saistošajos noteikumos kā konstantu summu (nosakot konkrētu </w:t>
      </w:r>
      <w:r w:rsidRPr="00D83FED">
        <w:rPr>
          <w:sz w:val="24"/>
          <w:szCs w:val="24"/>
        </w:rPr>
        <w:lastRenderedPageBreak/>
        <w:t xml:space="preserve">summu, saistošajiem noteikumiem būtu pievienojams pielikums ar aprēķinu, </w:t>
      </w:r>
      <w:r w:rsidRPr="00D53FEF">
        <w:rPr>
          <w:sz w:val="24"/>
          <w:szCs w:val="24"/>
        </w:rPr>
        <w:t>kādā veidā šī summa veidojas).</w:t>
      </w:r>
    </w:p>
    <w:p w14:paraId="7B86B7A1" w14:textId="11E8ADFD" w:rsidR="00883FA0" w:rsidRPr="00D53FEF" w:rsidRDefault="001B702C" w:rsidP="001535F5">
      <w:pPr>
        <w:spacing w:before="120" w:after="0" w:line="240" w:lineRule="auto"/>
        <w:jc w:val="both"/>
        <w:rPr>
          <w:rFonts w:ascii="Times New Roman" w:hAnsi="Times New Roman" w:cs="Times New Roman"/>
          <w:sz w:val="24"/>
          <w:szCs w:val="24"/>
        </w:rPr>
      </w:pPr>
      <w:r w:rsidRPr="00D53FEF">
        <w:rPr>
          <w:rFonts w:ascii="Times New Roman" w:hAnsi="Times New Roman" w:cs="Times New Roman"/>
          <w:sz w:val="24"/>
          <w:szCs w:val="24"/>
        </w:rPr>
        <w:t xml:space="preserve">Normatīvu noteikšana un </w:t>
      </w:r>
      <w:r w:rsidR="00E76B75" w:rsidRPr="00D53FEF">
        <w:rPr>
          <w:rFonts w:ascii="Times New Roman" w:hAnsi="Times New Roman" w:cs="Times New Roman"/>
          <w:sz w:val="24"/>
          <w:szCs w:val="24"/>
        </w:rPr>
        <w:t>mājokļa</w:t>
      </w:r>
      <w:r w:rsidRPr="00D53FEF">
        <w:rPr>
          <w:rFonts w:ascii="Times New Roman" w:hAnsi="Times New Roman" w:cs="Times New Roman"/>
          <w:sz w:val="24"/>
          <w:szCs w:val="24"/>
        </w:rPr>
        <w:t xml:space="preserve"> pabalsta izmaksāšana pēc konkrētiem čekiem un 2 maksāšanas dokumentiem būtu vairāk atbalstāma, jo šādā veidā pašvaldība izvairītos no situācijas, kad tā varētu izmaksāt lielāku summu, nekā to, ko persona faktiski iztērēja. </w:t>
      </w:r>
    </w:p>
    <w:p w14:paraId="095BD414" w14:textId="657F5DC4" w:rsidR="00683E77" w:rsidRPr="00D53FEF" w:rsidRDefault="001B702C" w:rsidP="001535F5">
      <w:pPr>
        <w:spacing w:before="120" w:after="0" w:line="240" w:lineRule="auto"/>
        <w:jc w:val="both"/>
        <w:rPr>
          <w:rFonts w:ascii="Times New Roman" w:hAnsi="Times New Roman" w:cs="Times New Roman"/>
          <w:sz w:val="24"/>
          <w:szCs w:val="24"/>
        </w:rPr>
      </w:pPr>
      <w:r w:rsidRPr="00D53FEF">
        <w:rPr>
          <w:rFonts w:ascii="Times New Roman" w:hAnsi="Times New Roman" w:cs="Times New Roman"/>
          <w:sz w:val="24"/>
          <w:szCs w:val="24"/>
        </w:rPr>
        <w:t xml:space="preserve">Apstāklis, vai bārenis vai bez vecāku gādības palikušais bērns mācās, strādā vai ir bezdarbnieks neietekmē tiesības saņemt </w:t>
      </w:r>
      <w:r w:rsidR="00E76B75" w:rsidRPr="00D53FEF">
        <w:rPr>
          <w:rFonts w:ascii="Times New Roman" w:hAnsi="Times New Roman" w:cs="Times New Roman"/>
          <w:sz w:val="24"/>
          <w:szCs w:val="24"/>
        </w:rPr>
        <w:t>mājokļa</w:t>
      </w:r>
      <w:r w:rsidRPr="00D53FEF">
        <w:rPr>
          <w:rFonts w:ascii="Times New Roman" w:hAnsi="Times New Roman" w:cs="Times New Roman"/>
          <w:sz w:val="24"/>
          <w:szCs w:val="24"/>
        </w:rPr>
        <w:t xml:space="preserve"> pabalstu. </w:t>
      </w:r>
    </w:p>
    <w:p w14:paraId="277CFA4D" w14:textId="736C4780" w:rsidR="00683E77" w:rsidRPr="00C76B5B" w:rsidRDefault="001B702C" w:rsidP="001535F5">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 xml:space="preserve">Persona nav tiesīga vienlaikus saņemt gan </w:t>
      </w:r>
      <w:r w:rsidR="00E76B75" w:rsidRPr="00C76B5B">
        <w:rPr>
          <w:rFonts w:ascii="Times New Roman" w:hAnsi="Times New Roman" w:cs="Times New Roman"/>
          <w:sz w:val="24"/>
          <w:szCs w:val="24"/>
        </w:rPr>
        <w:t>mājokļa</w:t>
      </w:r>
      <w:r w:rsidRPr="00C76B5B">
        <w:rPr>
          <w:rFonts w:ascii="Times New Roman" w:hAnsi="Times New Roman" w:cs="Times New Roman"/>
          <w:sz w:val="24"/>
          <w:szCs w:val="24"/>
        </w:rPr>
        <w:t xml:space="preserve"> pabalstu gan Likuma 3.</w:t>
      </w:r>
      <w:r w:rsidR="006B7B6C" w:rsidRPr="00C76B5B">
        <w:rPr>
          <w:rFonts w:ascii="Times New Roman" w:hAnsi="Times New Roman" w:cs="Times New Roman"/>
          <w:sz w:val="24"/>
          <w:szCs w:val="24"/>
        </w:rPr>
        <w:t> </w:t>
      </w:r>
      <w:r w:rsidRPr="00C76B5B">
        <w:rPr>
          <w:rFonts w:ascii="Times New Roman" w:hAnsi="Times New Roman" w:cs="Times New Roman"/>
          <w:sz w:val="24"/>
          <w:szCs w:val="24"/>
        </w:rPr>
        <w:t>panta 1., 2. un 5.</w:t>
      </w:r>
      <w:r w:rsidR="006B7B6C" w:rsidRPr="00C76B5B">
        <w:rPr>
          <w:rFonts w:ascii="Times New Roman" w:hAnsi="Times New Roman" w:cs="Times New Roman"/>
          <w:sz w:val="24"/>
          <w:szCs w:val="24"/>
        </w:rPr>
        <w:t> </w:t>
      </w:r>
      <w:r w:rsidRPr="00C76B5B">
        <w:rPr>
          <w:rFonts w:ascii="Times New Roman" w:hAnsi="Times New Roman" w:cs="Times New Roman"/>
          <w:sz w:val="24"/>
          <w:szCs w:val="24"/>
        </w:rPr>
        <w:t>punktā paredzēto palīdzību (</w:t>
      </w:r>
      <w:r w:rsidRPr="00D53FEF">
        <w:rPr>
          <w:rFonts w:ascii="Times New Roman" w:hAnsi="Times New Roman" w:cs="Times New Roman"/>
          <w:i/>
          <w:iCs/>
          <w:sz w:val="24"/>
          <w:szCs w:val="24"/>
        </w:rPr>
        <w:t>pašvaldībai piederošās vai tās nomātās dzīvojamās telpas izīrēšana, sociālā dzīvokļa izīrēšana, pabalsta piešķiršana dzīvojamās telpas īres vai pārvaldīšanas maksas un maksas par pakalpojumiem, kas saistīti ar dzīvojamās telpas lietošanu, segšanai</w:t>
      </w:r>
      <w:r w:rsidR="006B7B6C" w:rsidRPr="00D53FEF">
        <w:rPr>
          <w:rFonts w:ascii="Times New Roman" w:hAnsi="Times New Roman" w:cs="Times New Roman"/>
          <w:i/>
          <w:iCs/>
          <w:sz w:val="24"/>
          <w:szCs w:val="24"/>
        </w:rPr>
        <w:t> </w:t>
      </w:r>
      <w:r w:rsidR="008E2048" w:rsidRPr="00D53FEF">
        <w:rPr>
          <w:rFonts w:ascii="Times New Roman" w:hAnsi="Times New Roman" w:cs="Times New Roman"/>
          <w:i/>
          <w:iCs/>
          <w:sz w:val="24"/>
          <w:szCs w:val="24"/>
        </w:rPr>
        <w:t>–</w:t>
      </w:r>
      <w:r w:rsidRPr="00D53FEF">
        <w:rPr>
          <w:rFonts w:ascii="Times New Roman" w:hAnsi="Times New Roman" w:cs="Times New Roman"/>
          <w:i/>
          <w:iCs/>
          <w:sz w:val="24"/>
          <w:szCs w:val="24"/>
        </w:rPr>
        <w:t xml:space="preserve"> </w:t>
      </w:r>
      <w:r w:rsidR="008E2048" w:rsidRPr="00D53FEF">
        <w:rPr>
          <w:rFonts w:ascii="Times New Roman" w:hAnsi="Times New Roman" w:cs="Times New Roman"/>
          <w:i/>
          <w:iCs/>
          <w:sz w:val="24"/>
          <w:szCs w:val="24"/>
        </w:rPr>
        <w:t xml:space="preserve">mājokļa </w:t>
      </w:r>
      <w:r w:rsidRPr="00D53FEF">
        <w:rPr>
          <w:rFonts w:ascii="Times New Roman" w:hAnsi="Times New Roman" w:cs="Times New Roman"/>
          <w:i/>
          <w:iCs/>
          <w:sz w:val="24"/>
          <w:szCs w:val="24"/>
        </w:rPr>
        <w:t>pabalsts</w:t>
      </w:r>
      <w:r w:rsidRPr="00C76B5B">
        <w:rPr>
          <w:rFonts w:ascii="Times New Roman" w:hAnsi="Times New Roman" w:cs="Times New Roman"/>
          <w:sz w:val="24"/>
          <w:szCs w:val="24"/>
        </w:rPr>
        <w:t>).</w:t>
      </w:r>
    </w:p>
    <w:p w14:paraId="6D03D22F" w14:textId="22F9AF9F" w:rsidR="001B702C" w:rsidRPr="00C76B5B" w:rsidRDefault="001B702C" w:rsidP="001535F5">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 xml:space="preserve">Bez vecāku gādības palikušam bērnam, informējot pašvaldību, kuras bāriņtiesa pieņēmusi lēmumu par ārpusģimenes aprūpi, ir tiesības saņemt </w:t>
      </w:r>
      <w:r w:rsidR="008E2048" w:rsidRPr="00C76B5B">
        <w:rPr>
          <w:rFonts w:ascii="Times New Roman" w:hAnsi="Times New Roman" w:cs="Times New Roman"/>
          <w:sz w:val="24"/>
          <w:szCs w:val="24"/>
        </w:rPr>
        <w:t>mājokļa</w:t>
      </w:r>
      <w:r w:rsidRPr="00C76B5B">
        <w:rPr>
          <w:rFonts w:ascii="Times New Roman" w:hAnsi="Times New Roman" w:cs="Times New Roman"/>
          <w:sz w:val="24"/>
          <w:szCs w:val="24"/>
        </w:rPr>
        <w:t xml:space="preserve"> pabalstu bez vecāku gādības palikušam bērnam par mājokli jebkurā administratīvajā teritorijā Latvijas Republikā. </w:t>
      </w:r>
      <w:r w:rsidR="008E2048" w:rsidRPr="00C76B5B">
        <w:rPr>
          <w:rFonts w:ascii="Times New Roman" w:hAnsi="Times New Roman" w:cs="Times New Roman"/>
          <w:sz w:val="24"/>
          <w:szCs w:val="24"/>
        </w:rPr>
        <w:t>Mājokļa</w:t>
      </w:r>
      <w:r w:rsidRPr="00C76B5B">
        <w:rPr>
          <w:rFonts w:ascii="Times New Roman" w:hAnsi="Times New Roman" w:cs="Times New Roman"/>
          <w:sz w:val="24"/>
          <w:szCs w:val="24"/>
        </w:rPr>
        <w:t xml:space="preserve"> pabalstu jebkurā gadījumā maksā pašvaldība, kuras bāriņtiesa pieņēmusi lēmumu par bērna ārpusģimenes aprūpi, neatkarīgi no tā, kurā administratīvajā teritorijā persona </w:t>
      </w:r>
      <w:r w:rsidR="00C6182C" w:rsidRPr="00C76B5B">
        <w:rPr>
          <w:rFonts w:ascii="Times New Roman" w:hAnsi="Times New Roman" w:cs="Times New Roman"/>
          <w:sz w:val="24"/>
          <w:szCs w:val="24"/>
        </w:rPr>
        <w:t>izvēlas</w:t>
      </w:r>
      <w:r w:rsidRPr="00C76B5B">
        <w:rPr>
          <w:rFonts w:ascii="Times New Roman" w:hAnsi="Times New Roman" w:cs="Times New Roman"/>
          <w:sz w:val="24"/>
          <w:szCs w:val="24"/>
        </w:rPr>
        <w:t xml:space="preserve"> sev mājokli. Vienlaikus, šī pašvaldība maksā </w:t>
      </w:r>
      <w:r w:rsidR="00AF501A" w:rsidRPr="00C76B5B">
        <w:rPr>
          <w:rFonts w:ascii="Times New Roman" w:hAnsi="Times New Roman" w:cs="Times New Roman"/>
          <w:sz w:val="24"/>
          <w:szCs w:val="24"/>
        </w:rPr>
        <w:t xml:space="preserve">mājokļa </w:t>
      </w:r>
      <w:r w:rsidRPr="00C76B5B">
        <w:rPr>
          <w:rFonts w:ascii="Times New Roman" w:hAnsi="Times New Roman" w:cs="Times New Roman"/>
          <w:sz w:val="24"/>
          <w:szCs w:val="24"/>
        </w:rPr>
        <w:t xml:space="preserve">pabalstu tādā apmērā, kādā tas ir noteikts tās saistošajos noteikumos, nevis tādā apmērā, kā to noteikusi pašvaldība, kurā persona izvēlējusies dzīves vietu. </w:t>
      </w:r>
    </w:p>
    <w:p w14:paraId="278ADE7F" w14:textId="77777777" w:rsidR="0043620C" w:rsidRPr="00C76B5B" w:rsidRDefault="009A488E" w:rsidP="001535F5">
      <w:pPr>
        <w:spacing w:before="120" w:after="0" w:line="240" w:lineRule="auto"/>
        <w:jc w:val="center"/>
        <w:rPr>
          <w:rFonts w:ascii="Times New Roman" w:hAnsi="Times New Roman" w:cs="Times New Roman"/>
          <w:b/>
          <w:bCs/>
          <w:sz w:val="24"/>
          <w:szCs w:val="24"/>
        </w:rPr>
      </w:pPr>
      <w:r w:rsidRPr="00C76B5B">
        <w:rPr>
          <w:rFonts w:ascii="Times New Roman" w:hAnsi="Times New Roman" w:cs="Times New Roman"/>
          <w:b/>
          <w:bCs/>
          <w:sz w:val="24"/>
          <w:szCs w:val="24"/>
        </w:rPr>
        <w:t xml:space="preserve">Pašvaldību tiesības izvēlēties </w:t>
      </w:r>
      <w:r w:rsidR="0043620C" w:rsidRPr="00C76B5B">
        <w:rPr>
          <w:rFonts w:ascii="Times New Roman" w:hAnsi="Times New Roman" w:cs="Times New Roman"/>
          <w:b/>
          <w:bCs/>
          <w:sz w:val="24"/>
          <w:szCs w:val="24"/>
        </w:rPr>
        <w:t>palīdzības mājokļa jautājuma risināšanā sniegšanas veidu</w:t>
      </w:r>
    </w:p>
    <w:p w14:paraId="60030A52" w14:textId="77777777" w:rsidR="001535F5" w:rsidRPr="001535F5" w:rsidRDefault="001B702C" w:rsidP="001535F5">
      <w:pPr>
        <w:spacing w:before="120" w:after="0" w:line="240" w:lineRule="auto"/>
        <w:jc w:val="both"/>
        <w:rPr>
          <w:rFonts w:ascii="Times New Roman" w:hAnsi="Times New Roman" w:cs="Times New Roman"/>
          <w:sz w:val="24"/>
          <w:szCs w:val="24"/>
        </w:rPr>
      </w:pPr>
      <w:r w:rsidRPr="001535F5">
        <w:rPr>
          <w:rFonts w:ascii="Times New Roman" w:hAnsi="Times New Roman" w:cs="Times New Roman"/>
          <w:sz w:val="24"/>
          <w:szCs w:val="24"/>
        </w:rPr>
        <w:t xml:space="preserve">Pašvaldība, sniedzot palīdzību </w:t>
      </w:r>
      <w:r w:rsidR="00AF501A"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jautājumu risināšanā bāreņiem un bez vecāku gādības palikušiem bērniem, var izvēlēties</w:t>
      </w:r>
      <w:r w:rsidR="001535F5" w:rsidRPr="001535F5">
        <w:rPr>
          <w:rFonts w:ascii="Times New Roman" w:hAnsi="Times New Roman" w:cs="Times New Roman"/>
          <w:sz w:val="24"/>
          <w:szCs w:val="24"/>
        </w:rPr>
        <w:t>:</w:t>
      </w:r>
    </w:p>
    <w:p w14:paraId="5B0FEA6A" w14:textId="3F3643A8" w:rsidR="001535F5" w:rsidRPr="001535F5" w:rsidRDefault="001B702C" w:rsidP="001535F5">
      <w:pPr>
        <w:pStyle w:val="ListParagraph"/>
        <w:numPr>
          <w:ilvl w:val="0"/>
          <w:numId w:val="1"/>
        </w:numPr>
        <w:spacing w:before="120"/>
        <w:jc w:val="both"/>
        <w:rPr>
          <w:sz w:val="24"/>
          <w:szCs w:val="24"/>
        </w:rPr>
      </w:pPr>
      <w:r w:rsidRPr="001535F5">
        <w:rPr>
          <w:sz w:val="24"/>
          <w:szCs w:val="24"/>
        </w:rPr>
        <w:t>piešķirt personas dzīvojamo telpu vai</w:t>
      </w:r>
    </w:p>
    <w:p w14:paraId="52981765" w14:textId="77777777" w:rsidR="001535F5" w:rsidRPr="001535F5" w:rsidRDefault="00BB49DA" w:rsidP="001535F5">
      <w:pPr>
        <w:pStyle w:val="ListParagraph"/>
        <w:numPr>
          <w:ilvl w:val="0"/>
          <w:numId w:val="1"/>
        </w:numPr>
        <w:spacing w:before="120"/>
        <w:jc w:val="both"/>
        <w:rPr>
          <w:sz w:val="24"/>
          <w:szCs w:val="24"/>
        </w:rPr>
      </w:pPr>
      <w:r w:rsidRPr="001535F5">
        <w:rPr>
          <w:sz w:val="24"/>
          <w:szCs w:val="24"/>
        </w:rPr>
        <w:t>mājokļa</w:t>
      </w:r>
      <w:r w:rsidR="001B702C" w:rsidRPr="001535F5">
        <w:rPr>
          <w:sz w:val="24"/>
          <w:szCs w:val="24"/>
        </w:rPr>
        <w:t xml:space="preserve"> pabalstu.</w:t>
      </w:r>
    </w:p>
    <w:p w14:paraId="327A849C" w14:textId="77777777" w:rsidR="00631B9B" w:rsidRDefault="001B702C" w:rsidP="001535F5">
      <w:pPr>
        <w:spacing w:before="120" w:after="0" w:line="240" w:lineRule="auto"/>
        <w:jc w:val="both"/>
        <w:rPr>
          <w:rFonts w:ascii="Times New Roman" w:hAnsi="Times New Roman" w:cs="Times New Roman"/>
          <w:sz w:val="24"/>
          <w:szCs w:val="24"/>
        </w:rPr>
      </w:pPr>
      <w:r w:rsidRPr="001535F5">
        <w:rPr>
          <w:rFonts w:ascii="Times New Roman" w:hAnsi="Times New Roman" w:cs="Times New Roman"/>
          <w:sz w:val="24"/>
          <w:szCs w:val="24"/>
        </w:rPr>
        <w:t>Ja pašvaldības dzīvojamā fondā ir dzīvošanas derīga dzīvojamā pl</w:t>
      </w:r>
      <w:r w:rsidR="00BB49DA" w:rsidRPr="001535F5">
        <w:rPr>
          <w:rFonts w:ascii="Times New Roman" w:hAnsi="Times New Roman" w:cs="Times New Roman"/>
          <w:sz w:val="24"/>
          <w:szCs w:val="24"/>
        </w:rPr>
        <w:t>a</w:t>
      </w:r>
      <w:r w:rsidRPr="001535F5">
        <w:rPr>
          <w:rFonts w:ascii="Times New Roman" w:hAnsi="Times New Roman" w:cs="Times New Roman"/>
          <w:sz w:val="24"/>
          <w:szCs w:val="24"/>
        </w:rPr>
        <w:t>tība, tad pašvaldība var šo dzīvojamo pl</w:t>
      </w:r>
      <w:r w:rsidR="00D236C2" w:rsidRPr="001535F5">
        <w:rPr>
          <w:rFonts w:ascii="Times New Roman" w:hAnsi="Times New Roman" w:cs="Times New Roman"/>
          <w:sz w:val="24"/>
          <w:szCs w:val="24"/>
        </w:rPr>
        <w:t>a</w:t>
      </w:r>
      <w:r w:rsidRPr="001535F5">
        <w:rPr>
          <w:rFonts w:ascii="Times New Roman" w:hAnsi="Times New Roman" w:cs="Times New Roman"/>
          <w:sz w:val="24"/>
          <w:szCs w:val="24"/>
        </w:rPr>
        <w:t xml:space="preserve">tību ierādīt dzīvošanai bārenim vai bez vecāku gādības palikušam bērnam. Ar šādas dzīvojamās telpas piešķiršanu secināms, ka pašvaldība ir izpildījusi savu pienākumu sniegt palīdzību </w:t>
      </w:r>
      <w:r w:rsidR="00D236C2"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jautājuma risināšanā personai. Līdz ar to pašvaldībai šajā gadījumā nav pienākuma maksāt </w:t>
      </w:r>
      <w:r w:rsidR="00D236C2"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pabalstu personai. Vienlaikus, persona, kas saņēmusi no pašvaldības dzīvojamo pl</w:t>
      </w:r>
      <w:r w:rsidR="00152A64" w:rsidRPr="001535F5">
        <w:rPr>
          <w:rFonts w:ascii="Times New Roman" w:hAnsi="Times New Roman" w:cs="Times New Roman"/>
          <w:sz w:val="24"/>
          <w:szCs w:val="24"/>
        </w:rPr>
        <w:t>a</w:t>
      </w:r>
      <w:r w:rsidRPr="001535F5">
        <w:rPr>
          <w:rFonts w:ascii="Times New Roman" w:hAnsi="Times New Roman" w:cs="Times New Roman"/>
          <w:sz w:val="24"/>
          <w:szCs w:val="24"/>
        </w:rPr>
        <w:t xml:space="preserve">tību kā palīdzību </w:t>
      </w:r>
      <w:r w:rsidR="00D236C2"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jautājumu risināšanā, var pretendēt uz </w:t>
      </w:r>
      <w:r w:rsidR="00D236C2"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pabalstu, kas minēts Likuma 25.</w:t>
      </w:r>
      <w:r w:rsidR="006B7B6C" w:rsidRPr="001535F5">
        <w:rPr>
          <w:rFonts w:ascii="Times New Roman" w:hAnsi="Times New Roman" w:cs="Times New Roman"/>
          <w:sz w:val="24"/>
          <w:szCs w:val="24"/>
        </w:rPr>
        <w:t> </w:t>
      </w:r>
      <w:r w:rsidRPr="001535F5">
        <w:rPr>
          <w:rFonts w:ascii="Times New Roman" w:hAnsi="Times New Roman" w:cs="Times New Roman"/>
          <w:sz w:val="24"/>
          <w:szCs w:val="24"/>
        </w:rPr>
        <w:t>pantā uz vispārīgiem nosacījumiem.</w:t>
      </w:r>
    </w:p>
    <w:p w14:paraId="7AC0E06F" w14:textId="77777777" w:rsidR="00DC19BC" w:rsidRDefault="001B702C" w:rsidP="001535F5">
      <w:pPr>
        <w:spacing w:before="120" w:after="0" w:line="240" w:lineRule="auto"/>
        <w:jc w:val="both"/>
        <w:rPr>
          <w:rFonts w:ascii="Times New Roman" w:hAnsi="Times New Roman" w:cs="Times New Roman"/>
          <w:sz w:val="24"/>
          <w:szCs w:val="24"/>
        </w:rPr>
      </w:pPr>
      <w:r w:rsidRPr="001535F5">
        <w:rPr>
          <w:rFonts w:ascii="Times New Roman" w:hAnsi="Times New Roman" w:cs="Times New Roman"/>
          <w:sz w:val="24"/>
          <w:szCs w:val="24"/>
        </w:rPr>
        <w:t>Jāatceras, ka dzīvojamai telpai, kas tiek izīrēta šajā likumā noteiktajā kārtībā, jābūt dzīvošanai derīgai. Dzīvošanai derīga dzīvojamā telpa ir apgaismojama, apkurināma telpa, kas piemērota cilvēka ilglaicīgam patvērumam un sadzīves priekšmetu izvietošanai un atbilst Ministru kabineta noteikumos paredzētajām būvniecības un higiēnas prasībām. Netīrība un vizuālie defekti, kuri novēršami ar uzkopšanu un kosmētisko remontu, nepadara dzīvojamās telpas par dzīvošanai nederīgām. Vienlaikus, ņemot vērā, ka bāreņi un bez vecāku gādības palikušie bērni ir personas ar īpašu statusu, personas, kurām no viņiem neatkarīgo dzīves apstākļu dēļ bieži ir socializācijas grūtības, patstāvīgās dzīves iemaņu trūkums, kas pie neefektīvās sociālās palīdzības var veicināt noslieci uz devianto uzvedību, aicinām rūpīgi izvērtēt dzīves apstākļus un dzīvojamās telpas piemērotību dzīvošanai un nepieciešamības gadījumā sniegt palīdzību, padomus un atbalstu piešķirtās dzīvojamās telpas labiekārtošanai.</w:t>
      </w:r>
    </w:p>
    <w:p w14:paraId="2CDF9E2A" w14:textId="1F6B8458" w:rsidR="00E72159" w:rsidRPr="001535F5" w:rsidRDefault="001B702C" w:rsidP="001535F5">
      <w:pPr>
        <w:spacing w:before="120" w:after="0" w:line="240" w:lineRule="auto"/>
        <w:jc w:val="both"/>
        <w:rPr>
          <w:rFonts w:ascii="Times New Roman" w:hAnsi="Times New Roman" w:cs="Times New Roman"/>
          <w:sz w:val="24"/>
          <w:szCs w:val="24"/>
        </w:rPr>
      </w:pPr>
      <w:r w:rsidRPr="001535F5">
        <w:rPr>
          <w:rFonts w:ascii="Times New Roman" w:hAnsi="Times New Roman" w:cs="Times New Roman"/>
          <w:sz w:val="24"/>
          <w:szCs w:val="24"/>
        </w:rPr>
        <w:t xml:space="preserve">Gadījumā, ja pašvaldības dzīvojamā fondā nav brīva dzīvošanai derīga platība, un personu reģistrē reģistra palīdzības dzīvokļa jautājuma risināšanā saņemšanai (tā sauktā dzīvokļu rindā), pašvaldības pienākums personai piešķirt </w:t>
      </w:r>
      <w:r w:rsidR="00B141EE"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pabalstu atbilstoši Likuma 25.²</w:t>
      </w:r>
      <w:r w:rsidR="00AF74E5" w:rsidRPr="001535F5">
        <w:rPr>
          <w:rFonts w:ascii="Times New Roman" w:hAnsi="Times New Roman" w:cs="Times New Roman"/>
          <w:sz w:val="24"/>
          <w:szCs w:val="24"/>
        </w:rPr>
        <w:t> </w:t>
      </w:r>
      <w:r w:rsidRPr="001535F5">
        <w:rPr>
          <w:rFonts w:ascii="Times New Roman" w:hAnsi="Times New Roman" w:cs="Times New Roman"/>
          <w:sz w:val="24"/>
          <w:szCs w:val="24"/>
        </w:rPr>
        <w:t xml:space="preserve">panta prasībām. Apstāklis, ka persona reģistrēta dzīvokļu rindā nenozīmē, ka personai palīdzība faktiski ir sniegta un to nevar uzskatīt par pamatu atteikt </w:t>
      </w:r>
      <w:r w:rsidR="008D38F7"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pabalsta saņemšanā. Šādu pabalstu personai ir </w:t>
      </w:r>
      <w:r w:rsidRPr="001535F5">
        <w:rPr>
          <w:rFonts w:ascii="Times New Roman" w:hAnsi="Times New Roman" w:cs="Times New Roman"/>
          <w:sz w:val="24"/>
          <w:szCs w:val="24"/>
        </w:rPr>
        <w:lastRenderedPageBreak/>
        <w:t>tiesības saņemt līdz brīdim kad tai tiks piešķirta dzīvojama pl</w:t>
      </w:r>
      <w:r w:rsidR="007407F2" w:rsidRPr="001535F5">
        <w:rPr>
          <w:rFonts w:ascii="Times New Roman" w:hAnsi="Times New Roman" w:cs="Times New Roman"/>
          <w:sz w:val="24"/>
          <w:szCs w:val="24"/>
        </w:rPr>
        <w:t>a</w:t>
      </w:r>
      <w:r w:rsidRPr="001535F5">
        <w:rPr>
          <w:rFonts w:ascii="Times New Roman" w:hAnsi="Times New Roman" w:cs="Times New Roman"/>
          <w:sz w:val="24"/>
          <w:szCs w:val="24"/>
        </w:rPr>
        <w:t>tība vai kad iestāsies Likumā minētais palīdzības sniegšanas izbeigšanas termiņš.</w:t>
      </w:r>
    </w:p>
    <w:p w14:paraId="76FBF2C1" w14:textId="301AE6B4" w:rsidR="004A5F37" w:rsidRPr="00C76B5B" w:rsidRDefault="001B702C" w:rsidP="001535F5">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 xml:space="preserve">Pašvaldība, realizējot brīvprātīgo atbalstu, var paredzēt, ka arī citi bāreņi un bez vecāku gādības palikuši bērni, kam pašvaldība ir piešķīrusi dzīvojamo plātību, saņem </w:t>
      </w:r>
      <w:r w:rsidR="00D737D2" w:rsidRPr="00C76B5B">
        <w:rPr>
          <w:rFonts w:ascii="Times New Roman" w:hAnsi="Times New Roman" w:cs="Times New Roman"/>
          <w:sz w:val="24"/>
          <w:szCs w:val="24"/>
        </w:rPr>
        <w:t>mājokļa</w:t>
      </w:r>
      <w:r w:rsidRPr="00C76B5B">
        <w:rPr>
          <w:rFonts w:ascii="Times New Roman" w:hAnsi="Times New Roman" w:cs="Times New Roman"/>
          <w:sz w:val="24"/>
          <w:szCs w:val="24"/>
        </w:rPr>
        <w:t xml:space="preserve"> pabalstu.</w:t>
      </w:r>
    </w:p>
    <w:p w14:paraId="13115458" w14:textId="1ADD7C5A" w:rsidR="00247ED2" w:rsidRPr="00C76B5B" w:rsidRDefault="00247ED2" w:rsidP="00B15951">
      <w:pPr>
        <w:spacing w:after="0" w:line="240" w:lineRule="auto"/>
        <w:jc w:val="both"/>
        <w:rPr>
          <w:rFonts w:ascii="Times New Roman" w:hAnsi="Times New Roman" w:cs="Times New Roman"/>
          <w:sz w:val="24"/>
          <w:szCs w:val="24"/>
        </w:rPr>
      </w:pPr>
    </w:p>
    <w:p w14:paraId="60E33BFD" w14:textId="77777777" w:rsidR="009C28A0" w:rsidRPr="00C76B5B" w:rsidRDefault="009C28A0" w:rsidP="00B15951">
      <w:pPr>
        <w:spacing w:after="0" w:line="240" w:lineRule="auto"/>
        <w:jc w:val="both"/>
        <w:rPr>
          <w:rFonts w:ascii="Times New Roman" w:hAnsi="Times New Roman" w:cs="Times New Roman"/>
          <w:sz w:val="24"/>
          <w:szCs w:val="24"/>
        </w:rPr>
      </w:pPr>
    </w:p>
    <w:p w14:paraId="79D556E0" w14:textId="7CE69238" w:rsidR="00247ED2" w:rsidRPr="007239AC" w:rsidRDefault="47F73679" w:rsidP="038450A0">
      <w:pPr>
        <w:pStyle w:val="ListParagraph"/>
        <w:ind w:left="0"/>
        <w:jc w:val="both"/>
        <w:rPr>
          <w:sz w:val="20"/>
          <w:szCs w:val="20"/>
        </w:rPr>
      </w:pPr>
      <w:r w:rsidRPr="007239AC">
        <w:rPr>
          <w:sz w:val="20"/>
          <w:szCs w:val="20"/>
        </w:rPr>
        <w:t xml:space="preserve">Vadlīnijas aktualizētas </w:t>
      </w:r>
      <w:r w:rsidR="00C76B5B" w:rsidRPr="007239AC">
        <w:rPr>
          <w:sz w:val="20"/>
          <w:szCs w:val="20"/>
        </w:rPr>
        <w:t>1</w:t>
      </w:r>
      <w:r w:rsidR="00CB2C36" w:rsidRPr="007239AC">
        <w:rPr>
          <w:sz w:val="20"/>
          <w:szCs w:val="20"/>
        </w:rPr>
        <w:t>7</w:t>
      </w:r>
      <w:r w:rsidR="00C76B5B" w:rsidRPr="007239AC">
        <w:rPr>
          <w:sz w:val="20"/>
          <w:szCs w:val="20"/>
        </w:rPr>
        <w:t>.12</w:t>
      </w:r>
      <w:r w:rsidR="2D4AA95D" w:rsidRPr="007239AC">
        <w:rPr>
          <w:sz w:val="20"/>
          <w:szCs w:val="20"/>
        </w:rPr>
        <w:t>.2025.</w:t>
      </w:r>
    </w:p>
    <w:p w14:paraId="473F6BC7" w14:textId="77777777" w:rsidR="00F95859" w:rsidRPr="007239AC" w:rsidRDefault="00F95859" w:rsidP="00B15951">
      <w:pPr>
        <w:pStyle w:val="ListParagraph"/>
        <w:ind w:left="0"/>
        <w:jc w:val="both"/>
        <w:rPr>
          <w:iCs/>
          <w:sz w:val="20"/>
          <w:szCs w:val="20"/>
        </w:rPr>
      </w:pPr>
    </w:p>
    <w:p w14:paraId="405812B4" w14:textId="77777777" w:rsidR="004A5F37" w:rsidRPr="007239AC" w:rsidRDefault="004A5F37" w:rsidP="004A5F37">
      <w:pPr>
        <w:pStyle w:val="ListParagraph"/>
        <w:ind w:left="0"/>
        <w:jc w:val="both"/>
        <w:rPr>
          <w:color w:val="000000"/>
          <w:sz w:val="20"/>
          <w:szCs w:val="20"/>
        </w:rPr>
      </w:pPr>
      <w:r w:rsidRPr="007239AC">
        <w:rPr>
          <w:color w:val="000000" w:themeColor="text1"/>
          <w:sz w:val="20"/>
          <w:szCs w:val="20"/>
        </w:rPr>
        <w:t>Kontaktinformācija:</w:t>
      </w:r>
    </w:p>
    <w:p w14:paraId="0DD259A3" w14:textId="77777777" w:rsidR="004A5F37" w:rsidRPr="007239AC" w:rsidRDefault="004A5F37" w:rsidP="004A5F37">
      <w:pPr>
        <w:pStyle w:val="xxmsonormal"/>
        <w:shd w:val="clear" w:color="auto" w:fill="FFFFFF" w:themeFill="background1"/>
        <w:jc w:val="both"/>
        <w:rPr>
          <w:rFonts w:ascii="Calibri" w:hAnsi="Calibri" w:cs="Calibri"/>
          <w:color w:val="000000"/>
          <w:sz w:val="20"/>
          <w:szCs w:val="20"/>
        </w:rPr>
      </w:pPr>
      <w:r w:rsidRPr="007239AC">
        <w:rPr>
          <w:color w:val="000000" w:themeColor="text1"/>
          <w:sz w:val="20"/>
          <w:szCs w:val="20"/>
        </w:rPr>
        <w:t>Agnese Pabērza-Draudiņa, Pašvaldību departamenta Pašvaldību pārraudzības nodaļas vecākā eksperte</w:t>
      </w:r>
    </w:p>
    <w:p w14:paraId="59C57850" w14:textId="77777777" w:rsidR="004A5F37" w:rsidRPr="007239AC" w:rsidRDefault="004A5F37" w:rsidP="004A5F37">
      <w:pPr>
        <w:pStyle w:val="ListParagraph"/>
        <w:ind w:left="0"/>
        <w:contextualSpacing w:val="0"/>
        <w:jc w:val="both"/>
        <w:rPr>
          <w:color w:val="000000"/>
          <w:sz w:val="20"/>
          <w:szCs w:val="20"/>
        </w:rPr>
      </w:pPr>
      <w:hyperlink r:id="rId7">
        <w:r w:rsidRPr="007239AC">
          <w:rPr>
            <w:rStyle w:val="Hyperlink"/>
            <w:sz w:val="20"/>
            <w:szCs w:val="20"/>
          </w:rPr>
          <w:t>agnese.paberza@varam.gov.lv</w:t>
        </w:r>
      </w:hyperlink>
      <w:r w:rsidRPr="007239AC">
        <w:rPr>
          <w:color w:val="000000" w:themeColor="text1"/>
          <w:sz w:val="20"/>
          <w:szCs w:val="20"/>
        </w:rPr>
        <w:t>, tālr. 66016784</w:t>
      </w:r>
    </w:p>
    <w:p w14:paraId="07A57473" w14:textId="77777777" w:rsidR="004A5F37" w:rsidRPr="007239AC" w:rsidRDefault="004A5F37" w:rsidP="004A5F37">
      <w:pPr>
        <w:pStyle w:val="NormalWeb"/>
        <w:shd w:val="clear" w:color="auto" w:fill="FFFFFF" w:themeFill="background1"/>
        <w:spacing w:before="0" w:beforeAutospacing="0" w:after="0" w:afterAutospacing="0"/>
        <w:jc w:val="both"/>
        <w:rPr>
          <w:color w:val="000000"/>
          <w:sz w:val="20"/>
          <w:szCs w:val="20"/>
        </w:rPr>
      </w:pPr>
      <w:r w:rsidRPr="007239AC">
        <w:rPr>
          <w:sz w:val="20"/>
          <w:szCs w:val="20"/>
        </w:rPr>
        <w:t>Ilona Puide</w:t>
      </w:r>
      <w:r w:rsidRPr="007239AC">
        <w:rPr>
          <w:color w:val="000000" w:themeColor="text1"/>
          <w:sz w:val="20"/>
          <w:szCs w:val="20"/>
        </w:rPr>
        <w:t>, Pašvaldību departamenta Pašvaldību pārraudzības nodaļas vadītāja vietniece</w:t>
      </w:r>
    </w:p>
    <w:p w14:paraId="3DF84E01" w14:textId="6EEA67C4" w:rsidR="00247ED2" w:rsidRPr="007239AC" w:rsidRDefault="004A5F37" w:rsidP="004A5F37">
      <w:pPr>
        <w:pStyle w:val="NormalWeb"/>
        <w:shd w:val="clear" w:color="auto" w:fill="FFFFFF"/>
        <w:spacing w:before="0" w:beforeAutospacing="0" w:after="0" w:afterAutospacing="0"/>
        <w:jc w:val="both"/>
        <w:rPr>
          <w:color w:val="000000"/>
          <w:sz w:val="20"/>
          <w:szCs w:val="20"/>
        </w:rPr>
      </w:pPr>
      <w:hyperlink r:id="rId8" w:history="1">
        <w:r w:rsidRPr="007239AC">
          <w:rPr>
            <w:rStyle w:val="Hyperlink"/>
            <w:sz w:val="20"/>
            <w:szCs w:val="20"/>
          </w:rPr>
          <w:t>ilona.puide@varam.gov.lv</w:t>
        </w:r>
      </w:hyperlink>
      <w:r w:rsidRPr="007239AC">
        <w:rPr>
          <w:color w:val="000000"/>
          <w:sz w:val="20"/>
          <w:szCs w:val="20"/>
        </w:rPr>
        <w:t>, tālr. 67026427</w:t>
      </w:r>
    </w:p>
    <w:sectPr w:rsidR="00247ED2" w:rsidRPr="007239AC" w:rsidSect="009C28A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03603" w14:textId="77777777" w:rsidR="00064004" w:rsidRDefault="00064004" w:rsidP="006C0E8B">
      <w:pPr>
        <w:spacing w:after="0" w:line="240" w:lineRule="auto"/>
      </w:pPr>
      <w:r>
        <w:separator/>
      </w:r>
    </w:p>
  </w:endnote>
  <w:endnote w:type="continuationSeparator" w:id="0">
    <w:p w14:paraId="73139D2B" w14:textId="77777777" w:rsidR="00064004" w:rsidRDefault="00064004" w:rsidP="006C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BBB18" w14:textId="77777777" w:rsidR="00064004" w:rsidRDefault="00064004" w:rsidP="006C0E8B">
      <w:pPr>
        <w:spacing w:after="0" w:line="240" w:lineRule="auto"/>
      </w:pPr>
      <w:r>
        <w:separator/>
      </w:r>
    </w:p>
  </w:footnote>
  <w:footnote w:type="continuationSeparator" w:id="0">
    <w:p w14:paraId="287F3D49" w14:textId="77777777" w:rsidR="00064004" w:rsidRDefault="00064004" w:rsidP="006C0E8B">
      <w:pPr>
        <w:spacing w:after="0" w:line="240" w:lineRule="auto"/>
      </w:pPr>
      <w:r>
        <w:continuationSeparator/>
      </w:r>
    </w:p>
  </w:footnote>
  <w:footnote w:id="1">
    <w:p w14:paraId="50420D53" w14:textId="0D78D618" w:rsidR="006F225C" w:rsidRPr="00C71544" w:rsidRDefault="006F225C" w:rsidP="006F225C">
      <w:pPr>
        <w:pStyle w:val="FootnoteText"/>
      </w:pPr>
      <w:r w:rsidRPr="00C71544">
        <w:rPr>
          <w:rStyle w:val="FootnoteReference"/>
        </w:rPr>
        <w:footnoteRef/>
      </w:r>
      <w:r w:rsidRPr="00C71544">
        <w:t> Skat. ministrijas metodisko materiālu “</w:t>
      </w:r>
      <w:hyperlink r:id="rId1" w:tooltip="Pašvaldības saistošo noteikumu izdošanas pilnvarojums" w:history="1">
        <w:r w:rsidRPr="00C71544">
          <w:rPr>
            <w:rStyle w:val="Hyperlink"/>
          </w:rPr>
          <w:t>Pašvaldības saistošo noteikumu izdošanas pilnvarojums</w:t>
        </w:r>
      </w:hyperlink>
      <w:r w:rsidRPr="00C71544">
        <w:t xml:space="preserve">”, pieejams šeit: </w:t>
      </w:r>
      <w:hyperlink r:id="rId2" w:history="1">
        <w:r w:rsidRPr="00720746">
          <w:rPr>
            <w:rStyle w:val="Hyperlink"/>
          </w:rPr>
          <w:t>https://www.varam.gov.lv/lv/saistoso-noteikumu-izstrade</w:t>
        </w:r>
      </w:hyperlink>
      <w:r w:rsidR="00167328">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8510B"/>
    <w:multiLevelType w:val="hybridMultilevel"/>
    <w:tmpl w:val="BF549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E180C88"/>
    <w:multiLevelType w:val="hybridMultilevel"/>
    <w:tmpl w:val="76368974"/>
    <w:lvl w:ilvl="0" w:tplc="0426000B">
      <w:start w:val="1"/>
      <w:numFmt w:val="bullet"/>
      <w:lvlText w:val=""/>
      <w:lvlJc w:val="left"/>
      <w:pPr>
        <w:ind w:left="777" w:hanging="360"/>
      </w:pPr>
      <w:rPr>
        <w:rFonts w:ascii="Wingdings" w:hAnsi="Wingdings"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num w:numId="1" w16cid:durableId="1436822766">
    <w:abstractNumId w:val="1"/>
  </w:num>
  <w:num w:numId="2" w16cid:durableId="94280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2C"/>
    <w:rsid w:val="00006117"/>
    <w:rsid w:val="00064004"/>
    <w:rsid w:val="0007165E"/>
    <w:rsid w:val="000C6686"/>
    <w:rsid w:val="001044C5"/>
    <w:rsid w:val="00152A64"/>
    <w:rsid w:val="001535F5"/>
    <w:rsid w:val="00167328"/>
    <w:rsid w:val="001969A1"/>
    <w:rsid w:val="001B702C"/>
    <w:rsid w:val="002448C5"/>
    <w:rsid w:val="00247ED2"/>
    <w:rsid w:val="002574E2"/>
    <w:rsid w:val="002D6F0F"/>
    <w:rsid w:val="003072A9"/>
    <w:rsid w:val="00317E9C"/>
    <w:rsid w:val="00323476"/>
    <w:rsid w:val="003273AF"/>
    <w:rsid w:val="003729A8"/>
    <w:rsid w:val="003A2261"/>
    <w:rsid w:val="003A4FCD"/>
    <w:rsid w:val="003C5816"/>
    <w:rsid w:val="0043620C"/>
    <w:rsid w:val="00442FE1"/>
    <w:rsid w:val="00444BB8"/>
    <w:rsid w:val="004811DF"/>
    <w:rsid w:val="004A5F37"/>
    <w:rsid w:val="00517B24"/>
    <w:rsid w:val="00607528"/>
    <w:rsid w:val="00631B9B"/>
    <w:rsid w:val="00683E77"/>
    <w:rsid w:val="006B7B6C"/>
    <w:rsid w:val="006C0E8B"/>
    <w:rsid w:val="006C53C5"/>
    <w:rsid w:val="006F225C"/>
    <w:rsid w:val="006F292C"/>
    <w:rsid w:val="00700DC4"/>
    <w:rsid w:val="007239AC"/>
    <w:rsid w:val="007407F2"/>
    <w:rsid w:val="00741A95"/>
    <w:rsid w:val="007C2374"/>
    <w:rsid w:val="007C4F46"/>
    <w:rsid w:val="008665AF"/>
    <w:rsid w:val="00873A8F"/>
    <w:rsid w:val="00883FA0"/>
    <w:rsid w:val="008D38F7"/>
    <w:rsid w:val="008E2048"/>
    <w:rsid w:val="0098780A"/>
    <w:rsid w:val="009A488E"/>
    <w:rsid w:val="009C28A0"/>
    <w:rsid w:val="00AB3774"/>
    <w:rsid w:val="00AC7462"/>
    <w:rsid w:val="00AF501A"/>
    <w:rsid w:val="00AF74E5"/>
    <w:rsid w:val="00B10225"/>
    <w:rsid w:val="00B141EE"/>
    <w:rsid w:val="00B15951"/>
    <w:rsid w:val="00B93135"/>
    <w:rsid w:val="00BB3619"/>
    <w:rsid w:val="00BB49DA"/>
    <w:rsid w:val="00BF5E79"/>
    <w:rsid w:val="00C24E75"/>
    <w:rsid w:val="00C6182C"/>
    <w:rsid w:val="00C664B0"/>
    <w:rsid w:val="00C76B5B"/>
    <w:rsid w:val="00CB2C36"/>
    <w:rsid w:val="00D05952"/>
    <w:rsid w:val="00D236C2"/>
    <w:rsid w:val="00D53FEF"/>
    <w:rsid w:val="00D737D2"/>
    <w:rsid w:val="00D83FED"/>
    <w:rsid w:val="00DC19BC"/>
    <w:rsid w:val="00DF182C"/>
    <w:rsid w:val="00E443DC"/>
    <w:rsid w:val="00E72159"/>
    <w:rsid w:val="00E76B75"/>
    <w:rsid w:val="00EB2DA0"/>
    <w:rsid w:val="00F95859"/>
    <w:rsid w:val="00FB716C"/>
    <w:rsid w:val="038450A0"/>
    <w:rsid w:val="2D4AA95D"/>
    <w:rsid w:val="47F736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4650"/>
  <w15:chartTrackingRefBased/>
  <w15:docId w15:val="{5058B065-45AF-42E4-B6F2-FA07E60C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65E"/>
    <w:rPr>
      <w:color w:val="0000FF"/>
      <w:u w:val="single"/>
    </w:rPr>
  </w:style>
  <w:style w:type="paragraph" w:styleId="ListParagraph">
    <w:name w:val="List Paragraph"/>
    <w:basedOn w:val="Normal"/>
    <w:qFormat/>
    <w:rsid w:val="00247ED2"/>
    <w:pPr>
      <w:spacing w:after="0" w:line="240" w:lineRule="auto"/>
      <w:ind w:left="720"/>
      <w:contextualSpacing/>
    </w:pPr>
    <w:rPr>
      <w:rFonts w:ascii="Times New Roman" w:eastAsiaTheme="minorEastAsia" w:hAnsi="Times New Roman" w:cs="Times New Roman"/>
      <w:lang w:eastAsia="lv-LV"/>
    </w:rPr>
  </w:style>
  <w:style w:type="paragraph" w:styleId="NormalWeb">
    <w:name w:val="Normal (Web)"/>
    <w:basedOn w:val="Normal"/>
    <w:uiPriority w:val="99"/>
    <w:unhideWhenUsed/>
    <w:rsid w:val="00247E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xmsonormal">
    <w:name w:val="x_x_msonormal"/>
    <w:basedOn w:val="Normal"/>
    <w:rsid w:val="00247ED2"/>
    <w:pPr>
      <w:spacing w:after="0" w:line="240" w:lineRule="auto"/>
    </w:pPr>
    <w:rPr>
      <w:rFonts w:ascii="Times New Roman" w:eastAsia="Calibri" w:hAnsi="Times New Roman" w:cs="Times New Roman"/>
      <w:sz w:val="24"/>
      <w:szCs w:val="24"/>
      <w:lang w:eastAsia="lv-LV"/>
    </w:rPr>
  </w:style>
  <w:style w:type="paragraph" w:styleId="Header">
    <w:name w:val="header"/>
    <w:basedOn w:val="Normal"/>
    <w:link w:val="HeaderChar"/>
    <w:uiPriority w:val="99"/>
    <w:unhideWhenUsed/>
    <w:rsid w:val="006C0E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0E8B"/>
  </w:style>
  <w:style w:type="paragraph" w:styleId="Footer">
    <w:name w:val="footer"/>
    <w:basedOn w:val="Normal"/>
    <w:link w:val="FooterChar"/>
    <w:uiPriority w:val="99"/>
    <w:unhideWhenUsed/>
    <w:rsid w:val="006C0E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0E8B"/>
  </w:style>
  <w:style w:type="character" w:styleId="UnresolvedMention">
    <w:name w:val="Unresolved Mention"/>
    <w:basedOn w:val="DefaultParagraphFont"/>
    <w:uiPriority w:val="99"/>
    <w:semiHidden/>
    <w:unhideWhenUsed/>
    <w:rsid w:val="00B15951"/>
    <w:rPr>
      <w:color w:val="605E5C"/>
      <w:shd w:val="clear" w:color="auto" w:fill="E1DFDD"/>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6F225C"/>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6F225C"/>
    <w:rPr>
      <w:rFonts w:ascii="Times New Roman" w:eastAsia="Times New Roman" w:hAnsi="Times New Roman" w:cs="Times New Roman"/>
      <w:sz w:val="20"/>
      <w:szCs w:val="20"/>
      <w:lang w:val="x-none" w:eastAsia="lv-LV"/>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fr"/>
    <w:link w:val="Char2"/>
    <w:uiPriority w:val="99"/>
    <w:unhideWhenUsed/>
    <w:qFormat/>
    <w:rsid w:val="006F225C"/>
    <w:rPr>
      <w:vertAlign w:val="superscript"/>
    </w:rPr>
  </w:style>
  <w:style w:type="paragraph" w:customStyle="1" w:styleId="Char2">
    <w:name w:val="Char2"/>
    <w:basedOn w:val="Normal"/>
    <w:next w:val="Normal"/>
    <w:link w:val="FootnoteReference"/>
    <w:uiPriority w:val="99"/>
    <w:rsid w:val="006F225C"/>
    <w:pPr>
      <w:keepNext/>
      <w:keepLines/>
      <w:spacing w:before="120" w:line="240" w:lineRule="exact"/>
      <w:jc w:val="both"/>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28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puide@varam.gov.lv" TargetMode="External"/><Relationship Id="rId3" Type="http://schemas.openxmlformats.org/officeDocument/2006/relationships/settings" Target="settings.xml"/><Relationship Id="rId7" Type="http://schemas.openxmlformats.org/officeDocument/2006/relationships/hyperlink" Target="mailto:agnese.paberza@vara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5110</Words>
  <Characters>2914</Characters>
  <Application>Microsoft Office Word</Application>
  <DocSecurity>0</DocSecurity>
  <Lines>24</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Pabērza-Draudiņa</dc:creator>
  <cp:keywords/>
  <dc:description/>
  <cp:lastModifiedBy>Sabīna Liepa</cp:lastModifiedBy>
  <cp:revision>36</cp:revision>
  <dcterms:created xsi:type="dcterms:W3CDTF">2023-03-24T10:08:00Z</dcterms:created>
  <dcterms:modified xsi:type="dcterms:W3CDTF">2025-12-16T18:55:00Z</dcterms:modified>
</cp:coreProperties>
</file>