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B348E" w14:textId="36869EE5" w:rsidR="0091511E" w:rsidRPr="009B6217" w:rsidRDefault="0091511E" w:rsidP="001553F5">
      <w:pPr>
        <w:pStyle w:val="NormalWeb"/>
        <w:spacing w:before="120" w:beforeAutospacing="0" w:after="0" w:afterAutospacing="0"/>
        <w:ind w:left="22" w:right="55" w:hanging="1"/>
        <w:jc w:val="center"/>
        <w:rPr>
          <w:b/>
          <w:bCs/>
          <w:color w:val="00B050"/>
        </w:rPr>
      </w:pPr>
      <w:r w:rsidRPr="009B6217">
        <w:rPr>
          <w:b/>
          <w:bCs/>
          <w:color w:val="00B050"/>
        </w:rPr>
        <w:t>Vadlīnijas saistošo noteikumu izstrādei</w:t>
      </w:r>
      <w:r w:rsidR="003651AB" w:rsidRPr="009B6217">
        <w:rPr>
          <w:b/>
          <w:bCs/>
          <w:color w:val="00B050"/>
        </w:rPr>
        <w:t xml:space="preserve"> </w:t>
      </w:r>
      <w:r w:rsidRPr="009B6217">
        <w:rPr>
          <w:b/>
          <w:bCs/>
          <w:color w:val="00B050"/>
        </w:rPr>
        <w:t xml:space="preserve">par </w:t>
      </w:r>
      <w:r w:rsidRPr="009B6217">
        <w:rPr>
          <w:b/>
          <w:color w:val="00B050"/>
        </w:rPr>
        <w:t>pašvaldības īpašumā esošu un publiskā lietošanā nodotu mežu un ūdeņu un pašvaldības īpaši aizsargājamo dabas un vietējo kultūras objektu aizsardzību un uzturēšanu</w:t>
      </w:r>
    </w:p>
    <w:p w14:paraId="05784D38" w14:textId="2382A6D4" w:rsidR="00992288" w:rsidRPr="0001011B" w:rsidRDefault="00992288" w:rsidP="001553F5">
      <w:pPr>
        <w:pStyle w:val="tv213"/>
        <w:shd w:val="clear" w:color="auto" w:fill="FFFFFF"/>
        <w:spacing w:before="120" w:beforeAutospacing="0" w:after="0" w:afterAutospacing="0"/>
        <w:jc w:val="both"/>
        <w:rPr>
          <w:b/>
          <w:bCs/>
        </w:rPr>
      </w:pPr>
      <w:r w:rsidRPr="0001011B">
        <w:rPr>
          <w:b/>
          <w:bCs/>
        </w:rPr>
        <w:t xml:space="preserve">Saskaņā ar Pašvaldību likuma 47. panta otro daļu saistošie noteikumi </w:t>
      </w:r>
      <w:r w:rsidRPr="0001011B">
        <w:rPr>
          <w:b/>
          <w:bCs/>
          <w:shd w:val="clear" w:color="auto" w:fill="FFFFFF"/>
        </w:rPr>
        <w:t xml:space="preserve">par pašvaldības īpašumā esošu un publiskā lietošanā nodotu mežu un ūdeņu un pašvaldības īpaši aizsargājamo dabas un vietējo kultūras objektu aizsardzību un uzturēšanu </w:t>
      </w:r>
      <w:r w:rsidRPr="0001011B">
        <w:rPr>
          <w:b/>
          <w:bCs/>
        </w:rPr>
        <w:t>nosūtāmi VARAM izvērtēšanai un atzinuma sniegšanai.</w:t>
      </w:r>
    </w:p>
    <w:p w14:paraId="049BF671" w14:textId="06E7ECF7" w:rsidR="0091511E" w:rsidRPr="0001011B" w:rsidRDefault="00BE4586" w:rsidP="001553F5">
      <w:pPr>
        <w:pStyle w:val="NormalWeb"/>
        <w:spacing w:before="120" w:beforeAutospacing="0" w:after="0" w:afterAutospacing="0"/>
        <w:ind w:right="-6"/>
        <w:jc w:val="both"/>
        <w:rPr>
          <w:shd w:val="clear" w:color="auto" w:fill="FFFFFF"/>
        </w:rPr>
      </w:pPr>
      <w:r w:rsidRPr="0001011B">
        <w:rPr>
          <w:shd w:val="clear" w:color="auto" w:fill="FFFFFF"/>
        </w:rPr>
        <w:t>Saistošo noteikumu izdošanas tiesiskais pamatojums</w:t>
      </w:r>
      <w:r w:rsidRPr="0001011B">
        <w:rPr>
          <w:rStyle w:val="FootnoteReference"/>
          <w:shd w:val="clear" w:color="auto" w:fill="FFFFFF"/>
        </w:rPr>
        <w:footnoteReference w:id="1"/>
      </w:r>
      <w:r w:rsidRPr="0001011B">
        <w:rPr>
          <w:shd w:val="clear" w:color="auto" w:fill="FFFFFF"/>
        </w:rPr>
        <w:t xml:space="preserve"> ir</w:t>
      </w:r>
      <w:r w:rsidRPr="0001011B">
        <w:t xml:space="preserve"> </w:t>
      </w:r>
      <w:r w:rsidR="0091511E" w:rsidRPr="0001011B">
        <w:t>Pašvaldību likuma</w:t>
      </w:r>
      <w:r w:rsidRPr="0001011B">
        <w:t xml:space="preserve"> </w:t>
      </w:r>
      <w:r w:rsidR="009C2464" w:rsidRPr="0001011B">
        <w:t>45. panta pirmās daļas 7. punkts</w:t>
      </w:r>
      <w:r w:rsidRPr="0001011B">
        <w:t xml:space="preserve">, kas </w:t>
      </w:r>
      <w:r w:rsidR="0091511E" w:rsidRPr="0001011B">
        <w:t>noteic, ka</w:t>
      </w:r>
      <w:r w:rsidR="009C2464" w:rsidRPr="0001011B">
        <w:t xml:space="preserve"> dome ir tiesīga izdot saistošus noteikumus un paredzēt administratīvo atbildību par to pārkāpšanu, nosakot administratīvos pārkāpumus un par tiem piemērojamos administratīvos sodus, ja likumos nav noteikts citādi </w:t>
      </w:r>
      <w:r w:rsidR="009C2464" w:rsidRPr="0001011B">
        <w:rPr>
          <w:shd w:val="clear" w:color="auto" w:fill="FFFFFF"/>
        </w:rPr>
        <w:t>par pašvaldības īpašumā esošu un publiskā lietošanā nodotu mežu un ūdeņu un pašvaldības īpaši aizsargājamo dabas un vietējo kultūras objektu aizsardzību un uzturēšanu.</w:t>
      </w:r>
    </w:p>
    <w:p w14:paraId="2F189132" w14:textId="1CF8F7F1" w:rsidR="00794613" w:rsidRPr="0001011B" w:rsidRDefault="00794613" w:rsidP="00794613">
      <w:pPr>
        <w:pStyle w:val="ListParagraph"/>
        <w:spacing w:before="120"/>
        <w:ind w:left="0" w:right="-6"/>
        <w:jc w:val="both"/>
        <w:rPr>
          <w:sz w:val="24"/>
          <w:szCs w:val="24"/>
        </w:rPr>
      </w:pPr>
      <w:r w:rsidRPr="0001011B">
        <w:rPr>
          <w:sz w:val="24"/>
          <w:szCs w:val="24"/>
          <w:shd w:val="clear" w:color="auto" w:fill="FFFFFF"/>
        </w:rPr>
        <w:t xml:space="preserve">Aicinām ņemt vērā, ka </w:t>
      </w:r>
      <w:r w:rsidRPr="0001011B">
        <w:rPr>
          <w:sz w:val="24"/>
          <w:szCs w:val="24"/>
        </w:rPr>
        <w:t>Pašvaldību likuma 45. 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 pantā noteiktās tiesības ikvienam zināt savas tiesības.</w:t>
      </w:r>
    </w:p>
    <w:p w14:paraId="680C9C26" w14:textId="6327B1FF" w:rsidR="009C2464" w:rsidRPr="0001011B" w:rsidRDefault="00992288" w:rsidP="001553F5">
      <w:pPr>
        <w:spacing w:before="120"/>
        <w:ind w:right="-6"/>
        <w:jc w:val="center"/>
        <w:rPr>
          <w:rFonts w:ascii="Times New Roman" w:eastAsia="Times New Roman" w:hAnsi="Times New Roman" w:cs="Times New Roman"/>
          <w:sz w:val="24"/>
          <w:szCs w:val="24"/>
          <w:lang w:eastAsia="lv-LV"/>
          <w14:ligatures w14:val="none"/>
        </w:rPr>
      </w:pPr>
      <w:r w:rsidRPr="0001011B">
        <w:rPr>
          <w:rFonts w:ascii="Times New Roman" w:eastAsia="Times New Roman" w:hAnsi="Times New Roman" w:cs="Times New Roman"/>
          <w:b/>
          <w:sz w:val="24"/>
          <w:szCs w:val="24"/>
          <w:lang w:eastAsia="lv-LV"/>
          <w14:ligatures w14:val="none"/>
        </w:rPr>
        <w:t>Kas jāņem vērā,</w:t>
      </w:r>
      <w:r w:rsidR="009C2464" w:rsidRPr="0001011B">
        <w:rPr>
          <w:rFonts w:ascii="Times New Roman" w:eastAsia="Times New Roman" w:hAnsi="Times New Roman" w:cs="Times New Roman"/>
          <w:b/>
          <w:sz w:val="24"/>
          <w:szCs w:val="24"/>
          <w:lang w:eastAsia="lv-LV"/>
          <w14:ligatures w14:val="none"/>
        </w:rPr>
        <w:t xml:space="preserve"> izstrādājot saistošos noteikumus</w:t>
      </w:r>
    </w:p>
    <w:p w14:paraId="1D61E012" w14:textId="77777777" w:rsidR="00A50936" w:rsidRPr="0001011B" w:rsidRDefault="00992288" w:rsidP="00A50936">
      <w:pPr>
        <w:pStyle w:val="ListParagraph"/>
        <w:numPr>
          <w:ilvl w:val="3"/>
          <w:numId w:val="4"/>
        </w:numPr>
        <w:spacing w:before="120"/>
        <w:ind w:left="0" w:right="-6" w:firstLine="0"/>
        <w:jc w:val="both"/>
        <w:rPr>
          <w:sz w:val="24"/>
          <w:szCs w:val="24"/>
        </w:rPr>
      </w:pPr>
      <w:r w:rsidRPr="0001011B">
        <w:rPr>
          <w:sz w:val="24"/>
          <w:szCs w:val="24"/>
        </w:rPr>
        <w:t>Izstrādājot saistošos noteikumus, jāņem vērā Ministru kabineta 2009. gada 3. februāra noteikumi Nr. 108 “Normatīvo aktu  projektu sagatavošanas noteikumi”.</w:t>
      </w:r>
    </w:p>
    <w:p w14:paraId="49B38F89"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Paredzot saistošajos noteikumos administratīvo atbildību par noteiktu pārkāpumu, ir jāievēro Tieslietu ministrijas vēstulē</w:t>
      </w:r>
      <w:r w:rsidRPr="0001011B">
        <w:rPr>
          <w:rStyle w:val="FootnoteReference"/>
          <w:sz w:val="24"/>
          <w:szCs w:val="24"/>
        </w:rPr>
        <w:footnoteReference w:id="2"/>
      </w:r>
      <w:r w:rsidRPr="0001011B">
        <w:rPr>
          <w:sz w:val="24"/>
          <w:szCs w:val="24"/>
        </w:rPr>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01011B">
        <w:rPr>
          <w:sz w:val="24"/>
          <w:szCs w:val="24"/>
        </w:rPr>
        <w:t>aizvietotājizpildi</w:t>
      </w:r>
      <w:proofErr w:type="spellEnd"/>
      <w:r w:rsidRPr="0001011B">
        <w:rPr>
          <w:sz w:val="24"/>
          <w:szCs w:val="24"/>
        </w:rPr>
        <w:t>).</w:t>
      </w:r>
    </w:p>
    <w:p w14:paraId="12861EF1"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01011B">
        <w:rPr>
          <w:rStyle w:val="FootnoteReference"/>
          <w:sz w:val="24"/>
          <w:szCs w:val="24"/>
        </w:rPr>
        <w:footnoteReference w:id="3"/>
      </w:r>
    </w:p>
    <w:p w14:paraId="28F58EE3"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2D265216" w14:textId="77777777"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 xml:space="preserve">No likumības principa izriet, ka normatīvais akts nedrīkst saturēt pārlieku neskaidras tiesību normas. Attiecīgi saistošo noteikumu punktā, kas paredz noteikt administratīvo atbildību, </w:t>
      </w:r>
      <w:r w:rsidRPr="0001011B">
        <w:rPr>
          <w:sz w:val="24"/>
          <w:szCs w:val="24"/>
        </w:rPr>
        <w:lastRenderedPageBreak/>
        <w:t>ir jābūt ietvertām skaidrām darbības vai bezdarbības izpausmēm par kurām personu paredzēts sodīt. Ir pietiekoši, ja persona no attiecīgā normas formulējuma var secināt, kāda rīcība veidos viņa atbildību.</w:t>
      </w:r>
      <w:r w:rsidRPr="0001011B">
        <w:rPr>
          <w:rStyle w:val="FootnoteReference"/>
          <w:sz w:val="24"/>
          <w:szCs w:val="24"/>
        </w:rPr>
        <w:footnoteReference w:id="4"/>
      </w:r>
    </w:p>
    <w:p w14:paraId="03407E20" w14:textId="1E2C863B" w:rsidR="00E40CF5" w:rsidRPr="0001011B" w:rsidRDefault="00E40CF5" w:rsidP="00E40CF5">
      <w:pPr>
        <w:pStyle w:val="ListParagraph"/>
        <w:numPr>
          <w:ilvl w:val="3"/>
          <w:numId w:val="4"/>
        </w:numPr>
        <w:spacing w:before="120"/>
        <w:ind w:left="0" w:right="-6" w:firstLine="0"/>
        <w:jc w:val="both"/>
        <w:rPr>
          <w:sz w:val="24"/>
          <w:szCs w:val="24"/>
        </w:rPr>
      </w:pPr>
      <w:r w:rsidRPr="0001011B">
        <w:rPr>
          <w:sz w:val="24"/>
          <w:szCs w:val="24"/>
        </w:rPr>
        <w:t xml:space="preserve">Administratīvās atbildības jomā nav atbalstāma </w:t>
      </w:r>
      <w:proofErr w:type="spellStart"/>
      <w:r w:rsidRPr="0001011B">
        <w:rPr>
          <w:sz w:val="24"/>
          <w:szCs w:val="24"/>
        </w:rPr>
        <w:t>blanketu</w:t>
      </w:r>
      <w:proofErr w:type="spellEnd"/>
      <w:r w:rsidRPr="0001011B">
        <w:rPr>
          <w:sz w:val="24"/>
          <w:szCs w:val="24"/>
        </w:rPr>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191F9147" w14:textId="77777777" w:rsidR="00E40CF5" w:rsidRPr="0001011B" w:rsidRDefault="00E40CF5" w:rsidP="00E40CF5">
      <w:pPr>
        <w:pStyle w:val="NormalWeb"/>
        <w:spacing w:before="120" w:beforeAutospacing="0" w:after="0" w:afterAutospacing="0"/>
        <w:jc w:val="both"/>
        <w:rPr>
          <w:i/>
          <w:iCs/>
        </w:rPr>
      </w:pPr>
      <w:r w:rsidRPr="0001011B">
        <w:rPr>
          <w:i/>
          <w:iCs/>
        </w:rPr>
        <w:t>Nav atbalstāma administratīvo pārkāpumu sastāvu veidošana, atsaucoties tikai uz saistošo noteikumu punktiem vai pat veselām nodaļām, neidentificējot darbības vai bezdarbības izpausmes par kurām personu paredzēts sodīt.</w:t>
      </w:r>
    </w:p>
    <w:p w14:paraId="330EE93A" w14:textId="7A292FE6" w:rsidR="00E40CF5" w:rsidRPr="0001011B" w:rsidRDefault="00E40CF5" w:rsidP="00E40CF5">
      <w:pPr>
        <w:pStyle w:val="NormalWeb"/>
        <w:spacing w:before="120" w:beforeAutospacing="0" w:after="0" w:afterAutospacing="0"/>
        <w:jc w:val="both"/>
        <w:rPr>
          <w:i/>
          <w:iCs/>
        </w:rPr>
      </w:pPr>
      <w:r w:rsidRPr="0001011B">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5E163348" w14:textId="77777777" w:rsidR="00E40CF5" w:rsidRPr="0001011B" w:rsidRDefault="00E40CF5" w:rsidP="00E40CF5">
      <w:pPr>
        <w:spacing w:before="120"/>
        <w:jc w:val="both"/>
        <w:rPr>
          <w:rFonts w:ascii="Times New Roman" w:hAnsi="Times New Roman" w:cs="Times New Roman"/>
          <w:sz w:val="24"/>
          <w:szCs w:val="24"/>
        </w:rPr>
      </w:pPr>
      <w:r w:rsidRPr="0001011B">
        <w:rPr>
          <w:rFonts w:ascii="Times New Roman" w:hAnsi="Times New Roman" w:cs="Times New Roman"/>
          <w:sz w:val="24"/>
          <w:szCs w:val="24"/>
        </w:rPr>
        <w:t>Piemēram:</w:t>
      </w:r>
    </w:p>
    <w:p w14:paraId="14BA2980" w14:textId="77777777" w:rsidR="00E40CF5" w:rsidRPr="0001011B" w:rsidRDefault="00E40CF5" w:rsidP="00E40CF5">
      <w:pPr>
        <w:pStyle w:val="ListParagraph"/>
        <w:numPr>
          <w:ilvl w:val="0"/>
          <w:numId w:val="7"/>
        </w:numPr>
        <w:suppressAutoHyphens w:val="0"/>
        <w:autoSpaceDN/>
        <w:spacing w:before="120"/>
        <w:ind w:left="0" w:firstLine="0"/>
        <w:contextualSpacing/>
        <w:jc w:val="both"/>
        <w:rPr>
          <w:i/>
          <w:iCs/>
          <w:sz w:val="24"/>
          <w:szCs w:val="24"/>
        </w:rPr>
      </w:pPr>
      <w:r w:rsidRPr="0001011B">
        <w:rPr>
          <w:i/>
          <w:iCs/>
          <w:sz w:val="24"/>
          <w:szCs w:val="24"/>
        </w:rPr>
        <w:t>Naudas soda vienības sankcijā norāda vārdiem, nevis cipariem.</w:t>
      </w:r>
    </w:p>
    <w:p w14:paraId="44D6CCE5" w14:textId="77777777" w:rsidR="00E40CF5" w:rsidRPr="0001011B" w:rsidRDefault="00E40CF5" w:rsidP="00E40CF5">
      <w:pPr>
        <w:pStyle w:val="ListParagraph"/>
        <w:numPr>
          <w:ilvl w:val="0"/>
          <w:numId w:val="7"/>
        </w:numPr>
        <w:suppressAutoHyphens w:val="0"/>
        <w:autoSpaceDN/>
        <w:spacing w:before="120"/>
        <w:ind w:left="0" w:firstLine="0"/>
        <w:contextualSpacing/>
        <w:jc w:val="both"/>
        <w:rPr>
          <w:i/>
          <w:iCs/>
          <w:sz w:val="24"/>
          <w:szCs w:val="24"/>
        </w:rPr>
      </w:pPr>
      <w:r w:rsidRPr="0001011B">
        <w:rPr>
          <w:i/>
          <w:iCs/>
          <w:sz w:val="24"/>
          <w:szCs w:val="24"/>
        </w:rPr>
        <w:t>Saskaņā ar Administratīvās atbildības likumu sodus “piemēro”, nevis “izsaka” vai “uzliek”.</w:t>
      </w:r>
    </w:p>
    <w:p w14:paraId="1767DD09" w14:textId="77777777" w:rsidR="00E40CF5" w:rsidRPr="0001011B" w:rsidRDefault="00E40CF5" w:rsidP="00E40CF5">
      <w:pPr>
        <w:pStyle w:val="ListParagraph"/>
        <w:numPr>
          <w:ilvl w:val="0"/>
          <w:numId w:val="7"/>
        </w:numPr>
        <w:suppressAutoHyphens w:val="0"/>
        <w:autoSpaceDN/>
        <w:spacing w:before="120"/>
        <w:ind w:left="0" w:firstLine="0"/>
        <w:jc w:val="both"/>
        <w:rPr>
          <w:i/>
          <w:iCs/>
          <w:sz w:val="24"/>
          <w:szCs w:val="24"/>
        </w:rPr>
      </w:pPr>
      <w:r w:rsidRPr="0001011B">
        <w:rPr>
          <w:i/>
          <w:iCs/>
          <w:sz w:val="24"/>
          <w:szCs w:val="24"/>
        </w:rPr>
        <w:t>Administratīvās atbildības reformas</w:t>
      </w:r>
      <w:r w:rsidRPr="0001011B">
        <w:rPr>
          <w:rStyle w:val="apple-converted-space"/>
          <w:i/>
          <w:iCs/>
          <w:sz w:val="24"/>
          <w:szCs w:val="24"/>
        </w:rPr>
        <w:t xml:space="preserve"> </w:t>
      </w:r>
      <w:r w:rsidRPr="0001011B">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01011B">
        <w:rPr>
          <w:rStyle w:val="apple-converted-space"/>
          <w:i/>
          <w:iCs/>
          <w:sz w:val="24"/>
          <w:szCs w:val="24"/>
        </w:rPr>
        <w:t xml:space="preserve"> vainas</w:t>
      </w:r>
      <w:r w:rsidRPr="0001011B">
        <w:rPr>
          <w:i/>
          <w:iCs/>
          <w:sz w:val="24"/>
          <w:szCs w:val="24"/>
        </w:rPr>
        <w:t xml:space="preserve"> formas.</w:t>
      </w:r>
      <w:r w:rsidRPr="0001011B">
        <w:rPr>
          <w:sz w:val="24"/>
          <w:szCs w:val="24"/>
        </w:rPr>
        <w:t xml:space="preserve"> </w:t>
      </w:r>
      <w:r w:rsidRPr="0001011B">
        <w:rPr>
          <w:i/>
          <w:iCs/>
          <w:sz w:val="24"/>
          <w:szCs w:val="24"/>
        </w:rPr>
        <w:t>Attiecīgi saistošajos noteikumos nav lietojams arī termins “vainīgā persona”.</w:t>
      </w:r>
    </w:p>
    <w:p w14:paraId="519E0686" w14:textId="695CC5B7" w:rsidR="00E40CF5" w:rsidRPr="0001011B" w:rsidRDefault="00E40CF5" w:rsidP="0072369A">
      <w:pPr>
        <w:pStyle w:val="ListParagraph"/>
        <w:numPr>
          <w:ilvl w:val="3"/>
          <w:numId w:val="4"/>
        </w:numPr>
        <w:suppressAutoHyphens w:val="0"/>
        <w:autoSpaceDN/>
        <w:spacing w:before="120"/>
        <w:ind w:left="0" w:firstLine="0"/>
        <w:jc w:val="both"/>
        <w:rPr>
          <w:i/>
          <w:iCs/>
          <w:sz w:val="24"/>
          <w:szCs w:val="24"/>
        </w:rPr>
      </w:pPr>
      <w:r w:rsidRPr="0001011B">
        <w:rPr>
          <w:sz w:val="24"/>
          <w:szCs w:val="24"/>
        </w:rPr>
        <w:t>Attiecībā uz naudas sodu noteikšanu par administratīvo pārkāpumu, norādām, ka pastāv divas metodes:</w:t>
      </w:r>
    </w:p>
    <w:p w14:paraId="366D2E81" w14:textId="77777777" w:rsidR="00E40CF5" w:rsidRPr="0001011B" w:rsidRDefault="00E40CF5" w:rsidP="00E40CF5">
      <w:pPr>
        <w:pStyle w:val="ListParagraph"/>
        <w:numPr>
          <w:ilvl w:val="0"/>
          <w:numId w:val="8"/>
        </w:numPr>
        <w:spacing w:before="120"/>
        <w:ind w:left="0" w:firstLine="709"/>
        <w:contextualSpacing/>
        <w:jc w:val="both"/>
        <w:textAlignment w:val="baseline"/>
        <w:rPr>
          <w:i/>
          <w:iCs/>
          <w:sz w:val="24"/>
          <w:szCs w:val="24"/>
        </w:rPr>
      </w:pPr>
      <w:r w:rsidRPr="0001011B">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159DCCF4" w14:textId="77777777" w:rsidR="00E40CF5" w:rsidRPr="0001011B" w:rsidRDefault="00E40CF5" w:rsidP="00E40CF5">
      <w:pPr>
        <w:spacing w:before="120"/>
        <w:contextualSpacing/>
        <w:jc w:val="both"/>
        <w:rPr>
          <w:rFonts w:ascii="Times New Roman" w:hAnsi="Times New Roman" w:cs="Times New Roman"/>
          <w:i/>
          <w:iCs/>
          <w:sz w:val="24"/>
          <w:szCs w:val="24"/>
        </w:rPr>
      </w:pPr>
      <w:r w:rsidRPr="0001011B">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61CC680F" w14:textId="77777777" w:rsidR="00E40CF5" w:rsidRPr="0001011B" w:rsidRDefault="00E40CF5" w:rsidP="00E40CF5">
      <w:pPr>
        <w:pStyle w:val="ListParagraph"/>
        <w:numPr>
          <w:ilvl w:val="0"/>
          <w:numId w:val="8"/>
        </w:numPr>
        <w:spacing w:before="120"/>
        <w:ind w:left="0" w:firstLine="709"/>
        <w:contextualSpacing/>
        <w:jc w:val="both"/>
        <w:textAlignment w:val="baseline"/>
        <w:rPr>
          <w:i/>
          <w:iCs/>
          <w:sz w:val="24"/>
          <w:szCs w:val="24"/>
        </w:rPr>
      </w:pPr>
      <w:r w:rsidRPr="0001011B">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01011B">
        <w:rPr>
          <w:rStyle w:val="FootnoteReference"/>
          <w:sz w:val="24"/>
          <w:szCs w:val="24"/>
        </w:rPr>
        <w:footnoteReference w:id="5"/>
      </w:r>
    </w:p>
    <w:p w14:paraId="79C0E2DC" w14:textId="77777777" w:rsidR="00E40CF5" w:rsidRPr="0001011B" w:rsidRDefault="00E40CF5" w:rsidP="00E40CF5">
      <w:pPr>
        <w:spacing w:before="120"/>
        <w:contextualSpacing/>
        <w:jc w:val="both"/>
        <w:rPr>
          <w:rFonts w:ascii="Times New Roman" w:hAnsi="Times New Roman" w:cs="Times New Roman"/>
          <w:i/>
          <w:iCs/>
          <w:sz w:val="24"/>
          <w:szCs w:val="24"/>
        </w:rPr>
      </w:pPr>
      <w:r w:rsidRPr="0001011B">
        <w:rPr>
          <w:rFonts w:ascii="Times New Roman" w:hAnsi="Times New Roman" w:cs="Times New Roman"/>
          <w:i/>
          <w:iCs/>
          <w:sz w:val="24"/>
          <w:szCs w:val="24"/>
        </w:rPr>
        <w:t xml:space="preserve">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w:t>
      </w:r>
      <w:r w:rsidRPr="0001011B">
        <w:rPr>
          <w:rFonts w:ascii="Times New Roman" w:hAnsi="Times New Roman" w:cs="Times New Roman"/>
          <w:i/>
          <w:iCs/>
          <w:sz w:val="24"/>
          <w:szCs w:val="24"/>
        </w:rPr>
        <w:lastRenderedPageBreak/>
        <w:t>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6E25C1B7" w14:textId="4394901E" w:rsidR="00953280" w:rsidRPr="0001011B" w:rsidRDefault="00BA2ACE" w:rsidP="001553F5">
      <w:pPr>
        <w:pStyle w:val="ListParagraph"/>
        <w:spacing w:before="120"/>
        <w:ind w:left="0" w:right="-6"/>
        <w:jc w:val="both"/>
        <w:rPr>
          <w:sz w:val="24"/>
          <w:szCs w:val="24"/>
        </w:rPr>
      </w:pPr>
      <w:r w:rsidRPr="0001011B">
        <w:rPr>
          <w:b/>
          <w:bCs/>
          <w:sz w:val="24"/>
          <w:szCs w:val="24"/>
        </w:rPr>
        <w:t>Valsts un pašvaldību īpašumā esošo mežu izmantošanas tiesiskā bāze ir noteikta Meža likumā, savukārt publisko ūdeņu pārvaldība – Civillikumā un Zemes pārvaldības likumā</w:t>
      </w:r>
      <w:r w:rsidR="00953280" w:rsidRPr="0001011B">
        <w:rPr>
          <w:b/>
          <w:bCs/>
          <w:sz w:val="24"/>
          <w:szCs w:val="24"/>
        </w:rPr>
        <w:t>.</w:t>
      </w:r>
    </w:p>
    <w:p w14:paraId="3696A7B7" w14:textId="77777777" w:rsidR="00873858" w:rsidRDefault="00873858" w:rsidP="00873858">
      <w:pPr>
        <w:pStyle w:val="ListParagraph"/>
        <w:numPr>
          <w:ilvl w:val="0"/>
          <w:numId w:val="8"/>
        </w:numPr>
        <w:shd w:val="clear" w:color="auto" w:fill="FFFFFF"/>
        <w:spacing w:before="120"/>
        <w:ind w:left="0" w:firstLine="0"/>
        <w:jc w:val="both"/>
        <w:rPr>
          <w:sz w:val="24"/>
          <w:szCs w:val="24"/>
        </w:rPr>
      </w:pPr>
      <w:r w:rsidRPr="00873858">
        <w:rPr>
          <w:sz w:val="24"/>
          <w:szCs w:val="24"/>
        </w:rPr>
        <w:t>Meža likums ir speciālais ārējais normatīvais akts, kas regulē ar mežu saistītus jautājumus. Meža likuma 38.</w:t>
      </w:r>
      <w:r w:rsidRPr="00873858">
        <w:rPr>
          <w:sz w:val="24"/>
          <w:szCs w:val="24"/>
          <w:vertAlign w:val="superscript"/>
        </w:rPr>
        <w:t>3</w:t>
      </w:r>
      <w:r w:rsidRPr="00873858">
        <w:rPr>
          <w:sz w:val="24"/>
          <w:szCs w:val="24"/>
        </w:rPr>
        <w:t xml:space="preserve"> panta pirmās daļas pirmais teikums noteic, ka parku un </w:t>
      </w:r>
      <w:proofErr w:type="spellStart"/>
      <w:r w:rsidRPr="00873858">
        <w:rPr>
          <w:sz w:val="24"/>
          <w:szCs w:val="24"/>
        </w:rPr>
        <w:t>mežaparku</w:t>
      </w:r>
      <w:proofErr w:type="spellEnd"/>
      <w:r w:rsidRPr="00873858">
        <w:rPr>
          <w:sz w:val="24"/>
          <w:szCs w:val="24"/>
        </w:rPr>
        <w:t xml:space="preserve"> izveido vietējā pašvaldība pēc vienošanās ar zemes īpašnieku, izdodot saistošos noteikumus par konkrēta parka vai </w:t>
      </w:r>
      <w:proofErr w:type="spellStart"/>
      <w:r w:rsidRPr="00873858">
        <w:rPr>
          <w:sz w:val="24"/>
          <w:szCs w:val="24"/>
        </w:rPr>
        <w:t>mežaparka</w:t>
      </w:r>
      <w:proofErr w:type="spellEnd"/>
      <w:r w:rsidRPr="00873858">
        <w:rPr>
          <w:sz w:val="24"/>
          <w:szCs w:val="24"/>
        </w:rPr>
        <w:t xml:space="preserve"> izveidošanu, apsaimniekošanu un aizsardzību. Vienlaikus Meža likums attiecas arī uz publiskā lietošanā esošiem mežiem un nosaka pašvaldību kompetenci mežu izmantošanā. </w:t>
      </w:r>
    </w:p>
    <w:p w14:paraId="706544B5" w14:textId="77777777" w:rsidR="00255A8F" w:rsidRDefault="00873858" w:rsidP="001553F5">
      <w:pPr>
        <w:pStyle w:val="ListParagraph"/>
        <w:numPr>
          <w:ilvl w:val="0"/>
          <w:numId w:val="8"/>
        </w:numPr>
        <w:shd w:val="clear" w:color="auto" w:fill="FFFFFF"/>
        <w:spacing w:before="120"/>
        <w:ind w:left="0" w:firstLine="0"/>
        <w:jc w:val="both"/>
        <w:rPr>
          <w:sz w:val="24"/>
          <w:szCs w:val="24"/>
        </w:rPr>
      </w:pPr>
      <w:r>
        <w:rPr>
          <w:sz w:val="24"/>
          <w:szCs w:val="24"/>
        </w:rPr>
        <w:t>P</w:t>
      </w:r>
      <w:r w:rsidRPr="00873858">
        <w:rPr>
          <w:sz w:val="24"/>
          <w:szCs w:val="24"/>
        </w:rPr>
        <w:t>ašvaldības tiesīb</w:t>
      </w:r>
      <w:r>
        <w:rPr>
          <w:sz w:val="24"/>
          <w:szCs w:val="24"/>
        </w:rPr>
        <w:t>u realizēšana</w:t>
      </w:r>
      <w:r w:rsidRPr="00873858">
        <w:rPr>
          <w:sz w:val="24"/>
          <w:szCs w:val="24"/>
        </w:rPr>
        <w:t xml:space="preserve"> meža apsaimniekošanas un izmantošanas jomā ir pašvaldības darbība privāto tiesību jomā, līdz ar to nav formulējama kā pašvaldības autonomā funkcija.</w:t>
      </w:r>
    </w:p>
    <w:p w14:paraId="19750406" w14:textId="77777777" w:rsidR="00255A8F" w:rsidRDefault="00BA2ACE" w:rsidP="001553F5">
      <w:pPr>
        <w:pStyle w:val="ListParagraph"/>
        <w:numPr>
          <w:ilvl w:val="0"/>
          <w:numId w:val="8"/>
        </w:numPr>
        <w:shd w:val="clear" w:color="auto" w:fill="FFFFFF"/>
        <w:spacing w:before="120"/>
        <w:ind w:left="0" w:firstLine="0"/>
        <w:jc w:val="both"/>
        <w:rPr>
          <w:sz w:val="24"/>
          <w:szCs w:val="24"/>
        </w:rPr>
      </w:pPr>
      <w:r w:rsidRPr="00255A8F">
        <w:rPr>
          <w:sz w:val="24"/>
          <w:szCs w:val="24"/>
        </w:rPr>
        <w:t>Civillikuma 1104.</w:t>
      </w:r>
      <w:r w:rsidR="00953280" w:rsidRPr="00255A8F">
        <w:rPr>
          <w:sz w:val="24"/>
          <w:szCs w:val="24"/>
        </w:rPr>
        <w:t> </w:t>
      </w:r>
      <w:r w:rsidRPr="00255A8F">
        <w:rPr>
          <w:sz w:val="24"/>
          <w:szCs w:val="24"/>
        </w:rPr>
        <w:t>pants noteic, ka publiskie ūdeņi ir valsts īpašums, ciktāl uz tiem nepastāv īpašuma tiesības privātai personai. Vienlaikus Civillikums nosaka publisko ūdeņu izmantošanas noteikumus.</w:t>
      </w:r>
    </w:p>
    <w:p w14:paraId="677AD530" w14:textId="77777777" w:rsidR="00255A8F" w:rsidRDefault="00BA2ACE" w:rsidP="001553F5">
      <w:pPr>
        <w:pStyle w:val="ListParagraph"/>
        <w:numPr>
          <w:ilvl w:val="0"/>
          <w:numId w:val="8"/>
        </w:numPr>
        <w:shd w:val="clear" w:color="auto" w:fill="FFFFFF"/>
        <w:spacing w:before="120"/>
        <w:ind w:left="0" w:firstLine="0"/>
        <w:jc w:val="both"/>
        <w:rPr>
          <w:sz w:val="24"/>
          <w:szCs w:val="24"/>
        </w:rPr>
      </w:pPr>
      <w:r w:rsidRPr="00255A8F">
        <w:rPr>
          <w:sz w:val="24"/>
          <w:szCs w:val="24"/>
        </w:rPr>
        <w:t>Zemes pārvaldības likuma 15.</w:t>
      </w:r>
      <w:r w:rsidR="00953280" w:rsidRPr="00255A8F">
        <w:rPr>
          <w:sz w:val="24"/>
          <w:szCs w:val="24"/>
        </w:rPr>
        <w:t> </w:t>
      </w:r>
      <w:r w:rsidRPr="00255A8F">
        <w:rPr>
          <w:sz w:val="24"/>
          <w:szCs w:val="24"/>
        </w:rPr>
        <w:t>pants nosaka jūras piekrastes joslas un iekšzemes publisko ūdeņu pārvaldību, tostarp pašvaldības kompetenci publisko ūdeņu pārvaldībā.</w:t>
      </w:r>
    </w:p>
    <w:p w14:paraId="55C0C180" w14:textId="77777777" w:rsidR="00255A8F" w:rsidRDefault="00BA2ACE" w:rsidP="00255A8F">
      <w:pPr>
        <w:pStyle w:val="ListParagraph"/>
        <w:numPr>
          <w:ilvl w:val="0"/>
          <w:numId w:val="8"/>
        </w:numPr>
        <w:shd w:val="clear" w:color="auto" w:fill="FFFFFF"/>
        <w:spacing w:before="120"/>
        <w:ind w:left="0" w:firstLine="0"/>
        <w:jc w:val="both"/>
        <w:rPr>
          <w:rStyle w:val="normaltextrun"/>
          <w:sz w:val="24"/>
          <w:szCs w:val="24"/>
        </w:rPr>
      </w:pPr>
      <w:r w:rsidRPr="00255A8F">
        <w:rPr>
          <w:sz w:val="24"/>
          <w:szCs w:val="24"/>
        </w:rPr>
        <w:t>Papildus vēršam uzmanību, ka saskaņā ar Jūrlietu pārvaldes un jūras drošības likuma 48.</w:t>
      </w:r>
      <w:r w:rsidRPr="00255A8F">
        <w:rPr>
          <w:sz w:val="24"/>
          <w:szCs w:val="24"/>
          <w:vertAlign w:val="superscript"/>
        </w:rPr>
        <w:t>1</w:t>
      </w:r>
      <w:r w:rsidRPr="00255A8F">
        <w:rPr>
          <w:sz w:val="24"/>
          <w:szCs w:val="24"/>
        </w:rPr>
        <w:t xml:space="preserve"> panta pirmo daļu kuģošanas līdzekļu satiksmes kārtību Latvijas iekšējos ūdeņos nosaka Ministru kabinets. </w:t>
      </w:r>
      <w:r w:rsidRPr="00255A8F">
        <w:rPr>
          <w:sz w:val="24"/>
          <w:szCs w:val="24"/>
          <w:u w:val="single"/>
        </w:rPr>
        <w:t>Noteikt papildu nosacījumus kuģošanas līdzekļu satiksmei Latvijas iekšējos ūdeņos ir tiesīga arī pašvaldības dome, savā administratīvajā teritorijā izdodot saistošos noteikumus, pamatojoties uz Jūrlietu pārvaldes un jūras drošības likuma 48.</w:t>
      </w:r>
      <w:r w:rsidRPr="00255A8F">
        <w:rPr>
          <w:sz w:val="24"/>
          <w:szCs w:val="24"/>
          <w:u w:val="single"/>
          <w:vertAlign w:val="superscript"/>
        </w:rPr>
        <w:t>1</w:t>
      </w:r>
      <w:r w:rsidRPr="00255A8F">
        <w:rPr>
          <w:sz w:val="24"/>
          <w:szCs w:val="24"/>
          <w:u w:val="single"/>
        </w:rPr>
        <w:t> panta otro daļu</w:t>
      </w:r>
      <w:r w:rsidRPr="00255A8F">
        <w:rPr>
          <w:sz w:val="24"/>
          <w:szCs w:val="24"/>
        </w:rPr>
        <w:t>. Pilnvarojums pašvaldībai regulēt satiksmi Latvijas iekšējos ūdeņos ir deleģēts valsts pārvaldes uzdevums, jo līdzīgi kā ceļu satiksmes tiesiskas regulējums tā arī tiesiskais regulējums par satiksmi Latvijas iekšējos ūdeņos ir valsts pārvaldes funkcijai atbilstoša funkcija.</w:t>
      </w:r>
      <w:r w:rsidR="00255A8F">
        <w:rPr>
          <w:sz w:val="24"/>
          <w:szCs w:val="24"/>
        </w:rPr>
        <w:t xml:space="preserve"> </w:t>
      </w:r>
      <w:r w:rsidR="00953280" w:rsidRPr="00255A8F">
        <w:rPr>
          <w:rStyle w:val="normaltextrun"/>
          <w:sz w:val="24"/>
          <w:szCs w:val="24"/>
        </w:rPr>
        <w:t>Līdz ar to saistošajos noteikumos ietvertās prasības var attiecināt tikai uz pašvaldības īpašumā esošajiem objektiem, vienlaikus ievērojot speciālo tiesisko regulējumu</w:t>
      </w:r>
      <w:r w:rsidR="00255A8F">
        <w:rPr>
          <w:rStyle w:val="normaltextrun"/>
          <w:sz w:val="24"/>
          <w:szCs w:val="24"/>
        </w:rPr>
        <w:t>.</w:t>
      </w:r>
    </w:p>
    <w:p w14:paraId="5F0933C6" w14:textId="77777777" w:rsidR="00255A8F" w:rsidRDefault="00255A8F" w:rsidP="00255A8F">
      <w:pPr>
        <w:pStyle w:val="ListParagraph"/>
        <w:numPr>
          <w:ilvl w:val="0"/>
          <w:numId w:val="8"/>
        </w:numPr>
        <w:shd w:val="clear" w:color="auto" w:fill="FFFFFF"/>
        <w:spacing w:before="120"/>
        <w:ind w:left="0" w:firstLine="0"/>
        <w:jc w:val="both"/>
        <w:rPr>
          <w:sz w:val="24"/>
          <w:szCs w:val="24"/>
        </w:rPr>
      </w:pPr>
      <w:r>
        <w:rPr>
          <w:rStyle w:val="normaltextrun"/>
          <w:sz w:val="24"/>
          <w:szCs w:val="24"/>
        </w:rPr>
        <w:t xml:space="preserve">Papildus informējam un saistošo noteikumu izstrādē aicinām skatīt </w:t>
      </w:r>
      <w:r w:rsidRPr="00255A8F">
        <w:rPr>
          <w:sz w:val="24"/>
          <w:szCs w:val="24"/>
        </w:rPr>
        <w:t>Ministru kabineta 2022. gada 15. novembra noteikum</w:t>
      </w:r>
      <w:r>
        <w:rPr>
          <w:sz w:val="24"/>
          <w:szCs w:val="24"/>
        </w:rPr>
        <w:t>us</w:t>
      </w:r>
      <w:r w:rsidRPr="00255A8F">
        <w:rPr>
          <w:sz w:val="24"/>
          <w:szCs w:val="24"/>
        </w:rPr>
        <w:t xml:space="preserve"> Nr. 719 “Publisko ūdeņu nomas noteikumi”</w:t>
      </w:r>
      <w:r>
        <w:rPr>
          <w:sz w:val="24"/>
          <w:szCs w:val="24"/>
        </w:rPr>
        <w:t>, kas noteic k</w:t>
      </w:r>
      <w:r w:rsidR="00C86E55" w:rsidRPr="00255A8F">
        <w:rPr>
          <w:sz w:val="24"/>
          <w:szCs w:val="24"/>
        </w:rPr>
        <w:t>ārtību, kādā tiek iznomāti publiskie ūdeņi</w:t>
      </w:r>
      <w:r w:rsidR="00637284" w:rsidRPr="0001011B">
        <w:rPr>
          <w:rStyle w:val="FootnoteReference"/>
          <w:sz w:val="24"/>
          <w:szCs w:val="24"/>
        </w:rPr>
        <w:footnoteReference w:id="6"/>
      </w:r>
      <w:r>
        <w:rPr>
          <w:sz w:val="24"/>
          <w:szCs w:val="24"/>
        </w:rPr>
        <w:t>;</w:t>
      </w:r>
    </w:p>
    <w:p w14:paraId="0C1F65EB" w14:textId="7E231A7C" w:rsidR="00E8711A" w:rsidRPr="00255A8F" w:rsidRDefault="00255A8F" w:rsidP="00255A8F">
      <w:pPr>
        <w:pStyle w:val="ListParagraph"/>
        <w:numPr>
          <w:ilvl w:val="0"/>
          <w:numId w:val="8"/>
        </w:numPr>
        <w:shd w:val="clear" w:color="auto" w:fill="FFFFFF"/>
        <w:spacing w:before="120"/>
        <w:ind w:left="0" w:firstLine="0"/>
        <w:jc w:val="both"/>
        <w:rPr>
          <w:sz w:val="24"/>
          <w:szCs w:val="24"/>
        </w:rPr>
      </w:pPr>
      <w:r>
        <w:rPr>
          <w:sz w:val="24"/>
          <w:szCs w:val="24"/>
        </w:rPr>
        <w:t>Kā arī i</w:t>
      </w:r>
      <w:r w:rsidR="00930ECC" w:rsidRPr="00255A8F">
        <w:rPr>
          <w:sz w:val="24"/>
          <w:szCs w:val="24"/>
        </w:rPr>
        <w:t>nformācijai pieejams V</w:t>
      </w:r>
      <w:r w:rsidR="00630CE9" w:rsidRPr="00255A8F">
        <w:rPr>
          <w:sz w:val="24"/>
          <w:szCs w:val="24"/>
        </w:rPr>
        <w:t xml:space="preserve">alsts kontroles </w:t>
      </w:r>
      <w:r w:rsidR="00B419F2" w:rsidRPr="00255A8F">
        <w:rPr>
          <w:sz w:val="24"/>
          <w:szCs w:val="24"/>
        </w:rPr>
        <w:t xml:space="preserve">2021. gada 16. augusta </w:t>
      </w:r>
      <w:r w:rsidR="00630CE9" w:rsidRPr="00255A8F">
        <w:rPr>
          <w:sz w:val="24"/>
          <w:szCs w:val="24"/>
        </w:rPr>
        <w:t xml:space="preserve">ziņojums </w:t>
      </w:r>
      <w:r w:rsidR="00CE2750" w:rsidRPr="00255A8F">
        <w:rPr>
          <w:sz w:val="24"/>
          <w:szCs w:val="24"/>
        </w:rPr>
        <w:t>“</w:t>
      </w:r>
      <w:r w:rsidR="00630CE9" w:rsidRPr="00255A8F">
        <w:rPr>
          <w:i/>
          <w:iCs/>
          <w:sz w:val="24"/>
          <w:szCs w:val="24"/>
        </w:rPr>
        <w:t>Vai pašvaldībās ir nodrošināta normatīvajiem aktiem atbilstoša un ekonomiska publisko ūdeņu pieejamība, nodrošinot rekreācijas iespējas iedzīvotājiem un sekmējot pašvaldības izaugsmi</w:t>
      </w:r>
      <w:r w:rsidR="00CE2750" w:rsidRPr="00255A8F">
        <w:rPr>
          <w:sz w:val="24"/>
          <w:szCs w:val="24"/>
        </w:rPr>
        <w:t>”</w:t>
      </w:r>
      <w:r w:rsidR="00BE2001" w:rsidRPr="00255A8F">
        <w:rPr>
          <w:sz w:val="24"/>
          <w:szCs w:val="24"/>
        </w:rPr>
        <w:t>.</w:t>
      </w:r>
      <w:r w:rsidR="00992E4A" w:rsidRPr="0001011B">
        <w:rPr>
          <w:rStyle w:val="FootnoteReference"/>
          <w:sz w:val="24"/>
          <w:szCs w:val="24"/>
        </w:rPr>
        <w:footnoteReference w:id="7"/>
      </w:r>
    </w:p>
    <w:p w14:paraId="1A393F62" w14:textId="77777777" w:rsidR="009C2464" w:rsidRPr="0001011B" w:rsidRDefault="009C2464" w:rsidP="00930ECC">
      <w:pPr>
        <w:rPr>
          <w:rFonts w:ascii="Times New Roman" w:hAnsi="Times New Roman" w:cs="Times New Roman"/>
          <w:sz w:val="24"/>
          <w:szCs w:val="24"/>
          <w14:ligatures w14:val="none"/>
        </w:rPr>
      </w:pPr>
    </w:p>
    <w:p w14:paraId="0CE84305" w14:textId="77777777" w:rsidR="009576F1" w:rsidRPr="0001011B" w:rsidRDefault="009576F1" w:rsidP="00930ECC">
      <w:pPr>
        <w:rPr>
          <w:rFonts w:ascii="Times New Roman" w:hAnsi="Times New Roman" w:cs="Times New Roman"/>
          <w:sz w:val="24"/>
          <w:szCs w:val="24"/>
          <w14:ligatures w14:val="none"/>
        </w:rPr>
      </w:pPr>
    </w:p>
    <w:p w14:paraId="214160AE" w14:textId="0E197DCD" w:rsidR="009C2464" w:rsidRPr="00B14F1B" w:rsidRDefault="009C2464" w:rsidP="00930ECC">
      <w:pPr>
        <w:suppressAutoHyphens/>
        <w:autoSpaceDN w:val="0"/>
        <w:jc w:val="both"/>
        <w:rPr>
          <w:rFonts w:ascii="Times New Roman" w:eastAsia="Times New Roman" w:hAnsi="Times New Roman" w:cs="Times New Roman"/>
          <w:sz w:val="20"/>
          <w:szCs w:val="20"/>
          <w:lang w:eastAsia="lv-LV"/>
          <w14:ligatures w14:val="none"/>
        </w:rPr>
      </w:pPr>
      <w:r w:rsidRPr="00B14F1B">
        <w:rPr>
          <w:rFonts w:ascii="Times New Roman" w:eastAsia="Times New Roman" w:hAnsi="Times New Roman" w:cs="Times New Roman"/>
          <w:sz w:val="20"/>
          <w:szCs w:val="20"/>
          <w:lang w:eastAsia="lv-LV"/>
          <w14:ligatures w14:val="none"/>
        </w:rPr>
        <w:t xml:space="preserve">Vadlīnijas aktualizētas </w:t>
      </w:r>
      <w:r w:rsidR="00930ECC" w:rsidRPr="00B14F1B">
        <w:rPr>
          <w:rFonts w:ascii="Times New Roman" w:eastAsia="Times New Roman" w:hAnsi="Times New Roman" w:cs="Times New Roman"/>
          <w:sz w:val="20"/>
          <w:szCs w:val="20"/>
          <w:lang w:eastAsia="lv-LV"/>
          <w14:ligatures w14:val="none"/>
        </w:rPr>
        <w:t>1</w:t>
      </w:r>
      <w:r w:rsidR="00420C1B">
        <w:rPr>
          <w:rFonts w:ascii="Times New Roman" w:eastAsia="Times New Roman" w:hAnsi="Times New Roman" w:cs="Times New Roman"/>
          <w:sz w:val="20"/>
          <w:szCs w:val="20"/>
          <w:lang w:eastAsia="lv-LV"/>
          <w14:ligatures w14:val="none"/>
        </w:rPr>
        <w:t>7</w:t>
      </w:r>
      <w:r w:rsidR="00495375" w:rsidRPr="00B14F1B">
        <w:rPr>
          <w:rFonts w:ascii="Times New Roman" w:eastAsia="Times New Roman" w:hAnsi="Times New Roman" w:cs="Times New Roman"/>
          <w:sz w:val="20"/>
          <w:szCs w:val="20"/>
          <w:lang w:eastAsia="lv-LV"/>
          <w14:ligatures w14:val="none"/>
        </w:rPr>
        <w:t>.</w:t>
      </w:r>
      <w:r w:rsidR="00926F9E" w:rsidRPr="00B14F1B">
        <w:rPr>
          <w:rFonts w:ascii="Times New Roman" w:eastAsia="Times New Roman" w:hAnsi="Times New Roman" w:cs="Times New Roman"/>
          <w:sz w:val="20"/>
          <w:szCs w:val="20"/>
          <w:lang w:eastAsia="lv-LV"/>
          <w14:ligatures w14:val="none"/>
        </w:rPr>
        <w:t>12</w:t>
      </w:r>
      <w:r w:rsidR="00495375" w:rsidRPr="00B14F1B">
        <w:rPr>
          <w:rFonts w:ascii="Times New Roman" w:eastAsia="Times New Roman" w:hAnsi="Times New Roman" w:cs="Times New Roman"/>
          <w:sz w:val="20"/>
          <w:szCs w:val="20"/>
          <w:lang w:eastAsia="lv-LV"/>
          <w14:ligatures w14:val="none"/>
        </w:rPr>
        <w:t>.202</w:t>
      </w:r>
      <w:r w:rsidR="00926F9E" w:rsidRPr="00B14F1B">
        <w:rPr>
          <w:rFonts w:ascii="Times New Roman" w:eastAsia="Times New Roman" w:hAnsi="Times New Roman" w:cs="Times New Roman"/>
          <w:sz w:val="20"/>
          <w:szCs w:val="20"/>
          <w:lang w:eastAsia="lv-LV"/>
          <w14:ligatures w14:val="none"/>
        </w:rPr>
        <w:t>5</w:t>
      </w:r>
      <w:r w:rsidR="00495375" w:rsidRPr="00B14F1B">
        <w:rPr>
          <w:rFonts w:ascii="Times New Roman" w:eastAsia="Times New Roman" w:hAnsi="Times New Roman" w:cs="Times New Roman"/>
          <w:sz w:val="20"/>
          <w:szCs w:val="20"/>
          <w:lang w:eastAsia="lv-LV"/>
          <w14:ligatures w14:val="none"/>
        </w:rPr>
        <w:t>.</w:t>
      </w:r>
    </w:p>
    <w:p w14:paraId="5D7E6026" w14:textId="77777777" w:rsidR="009576F1" w:rsidRPr="00B14F1B" w:rsidRDefault="009576F1" w:rsidP="00930ECC">
      <w:pPr>
        <w:suppressAutoHyphens/>
        <w:autoSpaceDN w:val="0"/>
        <w:jc w:val="both"/>
        <w:rPr>
          <w:rFonts w:ascii="Times New Roman" w:eastAsia="Times New Roman" w:hAnsi="Times New Roman" w:cs="Times New Roman"/>
          <w:sz w:val="20"/>
          <w:szCs w:val="20"/>
          <w:lang w:eastAsia="lv-LV"/>
          <w14:ligatures w14:val="none"/>
        </w:rPr>
      </w:pPr>
    </w:p>
    <w:p w14:paraId="019A3C95" w14:textId="2262B38A" w:rsidR="009576F1" w:rsidRPr="00B14F1B" w:rsidRDefault="009C2464" w:rsidP="00930ECC">
      <w:pPr>
        <w:shd w:val="clear" w:color="auto" w:fill="FFFFFF"/>
        <w:rPr>
          <w:rFonts w:ascii="Times New Roman" w:eastAsia="Calibri" w:hAnsi="Times New Roman" w:cs="Times New Roman"/>
          <w:color w:val="000000"/>
          <w:sz w:val="20"/>
          <w:szCs w:val="20"/>
          <w:lang w:eastAsia="lv-LV"/>
          <w14:ligatures w14:val="none"/>
        </w:rPr>
      </w:pPr>
      <w:r w:rsidRPr="00B14F1B">
        <w:rPr>
          <w:rFonts w:ascii="Times New Roman" w:eastAsia="Calibri" w:hAnsi="Times New Roman" w:cs="Times New Roman"/>
          <w:color w:val="000000"/>
          <w:sz w:val="20"/>
          <w:szCs w:val="20"/>
          <w:lang w:eastAsia="lv-LV"/>
          <w14:ligatures w14:val="none"/>
        </w:rPr>
        <w:t>Kontaktinformācija:</w:t>
      </w:r>
    </w:p>
    <w:p w14:paraId="248A9F30" w14:textId="77777777" w:rsidR="009576F1" w:rsidRPr="00B14F1B" w:rsidRDefault="009576F1" w:rsidP="00930ECC">
      <w:pPr>
        <w:pStyle w:val="xxmsonormal"/>
        <w:shd w:val="clear" w:color="auto" w:fill="FFFFFF"/>
        <w:rPr>
          <w:color w:val="000000"/>
          <w:sz w:val="20"/>
          <w:szCs w:val="20"/>
        </w:rPr>
      </w:pPr>
      <w:r w:rsidRPr="00B14F1B">
        <w:rPr>
          <w:color w:val="000000"/>
          <w:sz w:val="20"/>
          <w:szCs w:val="20"/>
        </w:rPr>
        <w:t>Aigars Cibuļskis, Pašvaldību departamenta Pašvaldību pārraudzības nodaļas vecākais eksperts</w:t>
      </w:r>
    </w:p>
    <w:p w14:paraId="7CBE1DD0" w14:textId="60155595" w:rsidR="009576F1" w:rsidRDefault="009576F1" w:rsidP="00930ECC">
      <w:pPr>
        <w:shd w:val="clear" w:color="auto" w:fill="FFFFFF"/>
        <w:rPr>
          <w:rFonts w:ascii="Times New Roman" w:hAnsi="Times New Roman" w:cs="Times New Roman"/>
          <w:color w:val="212529"/>
          <w:sz w:val="20"/>
          <w:szCs w:val="20"/>
        </w:rPr>
      </w:pPr>
      <w:hyperlink r:id="rId8" w:history="1">
        <w:r w:rsidRPr="00B14F1B">
          <w:rPr>
            <w:rStyle w:val="Hyperlink"/>
            <w:rFonts w:ascii="Times New Roman" w:hAnsi="Times New Roman" w:cs="Times New Roman"/>
            <w:sz w:val="20"/>
            <w:szCs w:val="20"/>
          </w:rPr>
          <w:t>aigars.cibulskis@varam.gov.lv</w:t>
        </w:r>
      </w:hyperlink>
      <w:r w:rsidRPr="00B14F1B">
        <w:rPr>
          <w:rFonts w:ascii="Times New Roman" w:hAnsi="Times New Roman" w:cs="Times New Roman"/>
          <w:color w:val="212529"/>
          <w:sz w:val="20"/>
          <w:szCs w:val="20"/>
        </w:rPr>
        <w:t>, tālr. 67026919</w:t>
      </w:r>
    </w:p>
    <w:p w14:paraId="5DCF0461" w14:textId="77777777" w:rsidR="00F329DD" w:rsidRPr="000D78FA" w:rsidRDefault="00F329DD" w:rsidP="00F329DD">
      <w:pPr>
        <w:pStyle w:val="xxmsonormal"/>
        <w:shd w:val="clear" w:color="auto" w:fill="FFFFFF"/>
        <w:jc w:val="both"/>
        <w:rPr>
          <w:color w:val="000000"/>
          <w:sz w:val="20"/>
          <w:szCs w:val="20"/>
        </w:rPr>
      </w:pPr>
      <w:r w:rsidRPr="000D78FA">
        <w:rPr>
          <w:color w:val="000000"/>
          <w:sz w:val="20"/>
          <w:szCs w:val="20"/>
        </w:rPr>
        <w:t>Agris Buzēns, Pašvaldību departamenta Pašvaldību pārraudzības nodaļas vecākais eksperts</w:t>
      </w:r>
    </w:p>
    <w:p w14:paraId="64604F4C" w14:textId="62685991" w:rsidR="00F329DD" w:rsidRPr="00F329DD" w:rsidRDefault="00F329DD" w:rsidP="00F329DD">
      <w:pPr>
        <w:jc w:val="both"/>
        <w:rPr>
          <w:rFonts w:ascii="Times New Roman" w:hAnsi="Times New Roman" w:cs="Times New Roman"/>
          <w:sz w:val="20"/>
          <w:szCs w:val="20"/>
          <w:shd w:val="clear" w:color="auto" w:fill="FFFFFF"/>
        </w:rPr>
      </w:pPr>
      <w:hyperlink r:id="rId9" w:history="1">
        <w:r w:rsidRPr="000D78FA">
          <w:rPr>
            <w:rStyle w:val="Hyperlink"/>
            <w:rFonts w:ascii="Times New Roman" w:hAnsi="Times New Roman" w:cs="Times New Roman"/>
            <w:sz w:val="20"/>
            <w:szCs w:val="20"/>
            <w:shd w:val="clear" w:color="auto" w:fill="FFFFFF"/>
          </w:rPr>
          <w:t>agris.buzens@varam.gov.lv</w:t>
        </w:r>
      </w:hyperlink>
      <w:r w:rsidRPr="000D78FA">
        <w:rPr>
          <w:rStyle w:val="Hyperlink"/>
          <w:rFonts w:ascii="Times New Roman" w:hAnsi="Times New Roman" w:cs="Times New Roman"/>
          <w:sz w:val="20"/>
          <w:szCs w:val="20"/>
          <w:shd w:val="clear" w:color="auto" w:fill="FFFFFF"/>
        </w:rPr>
        <w:t xml:space="preserve">, </w:t>
      </w:r>
      <w:r w:rsidRPr="000D78FA">
        <w:rPr>
          <w:rFonts w:ascii="Times New Roman" w:hAnsi="Times New Roman" w:cs="Times New Roman"/>
          <w:color w:val="000000"/>
          <w:sz w:val="20"/>
          <w:szCs w:val="20"/>
        </w:rPr>
        <w:t>tālr. </w:t>
      </w:r>
      <w:r w:rsidRPr="000D78FA">
        <w:rPr>
          <w:rFonts w:ascii="Times New Roman" w:hAnsi="Times New Roman" w:cs="Times New Roman"/>
          <w:sz w:val="20"/>
          <w:szCs w:val="20"/>
          <w:shd w:val="clear" w:color="auto" w:fill="FFFFFF"/>
        </w:rPr>
        <w:t>66016719</w:t>
      </w:r>
    </w:p>
    <w:sectPr w:rsidR="00F329DD" w:rsidRPr="00F329DD" w:rsidSect="009576F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9B65" w14:textId="77777777" w:rsidR="001E08D0" w:rsidRDefault="001E08D0" w:rsidP="0091511E">
      <w:r>
        <w:separator/>
      </w:r>
    </w:p>
  </w:endnote>
  <w:endnote w:type="continuationSeparator" w:id="0">
    <w:p w14:paraId="2E41B075" w14:textId="77777777" w:rsidR="001E08D0" w:rsidRDefault="001E08D0" w:rsidP="0091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C7BCE" w14:textId="77777777" w:rsidR="001E08D0" w:rsidRDefault="001E08D0" w:rsidP="0091511E">
      <w:r>
        <w:separator/>
      </w:r>
    </w:p>
  </w:footnote>
  <w:footnote w:type="continuationSeparator" w:id="0">
    <w:p w14:paraId="1D48489E" w14:textId="77777777" w:rsidR="001E08D0" w:rsidRDefault="001E08D0" w:rsidP="0091511E">
      <w:r>
        <w:continuationSeparator/>
      </w:r>
    </w:p>
  </w:footnote>
  <w:footnote w:id="1">
    <w:p w14:paraId="1DEC169F" w14:textId="77777777" w:rsidR="00BE4586" w:rsidRPr="00B14F1B" w:rsidRDefault="00BE4586" w:rsidP="00BE4586">
      <w:pPr>
        <w:pStyle w:val="FootnoteText"/>
        <w:jc w:val="both"/>
        <w:rPr>
          <w:rFonts w:ascii="Times New Roman" w:hAnsi="Times New Roman" w:cs="Times New Roman"/>
        </w:rPr>
      </w:pPr>
      <w:r w:rsidRPr="00B14F1B">
        <w:rPr>
          <w:rStyle w:val="FootnoteReference"/>
          <w:rFonts w:ascii="Times New Roman" w:hAnsi="Times New Roman" w:cs="Times New Roman"/>
        </w:rPr>
        <w:footnoteRef/>
      </w:r>
      <w:r w:rsidRPr="00B14F1B">
        <w:rPr>
          <w:rFonts w:ascii="Times New Roman" w:hAnsi="Times New Roman" w:cs="Times New Roman"/>
        </w:rPr>
        <w:t> Skat. ministrijas metodiskais materiāls “</w:t>
      </w:r>
      <w:hyperlink r:id="rId1" w:tooltip="Pašvaldības saistošo noteikumu izdošanas pilnvarojums" w:history="1">
        <w:r w:rsidRPr="00B14F1B">
          <w:rPr>
            <w:rStyle w:val="Hyperlink"/>
            <w:rFonts w:ascii="Times New Roman" w:hAnsi="Times New Roman" w:cs="Times New Roman"/>
          </w:rPr>
          <w:t>Pašvaldības saistošo noteikumu izdošanas pilnvarojums</w:t>
        </w:r>
      </w:hyperlink>
      <w:r w:rsidRPr="00B14F1B">
        <w:rPr>
          <w:rFonts w:ascii="Times New Roman" w:hAnsi="Times New Roman" w:cs="Times New Roman"/>
        </w:rPr>
        <w:t xml:space="preserve">: , pieejams šeit: </w:t>
      </w:r>
      <w:hyperlink r:id="rId2" w:history="1">
        <w:r w:rsidRPr="00B14F1B">
          <w:rPr>
            <w:rStyle w:val="Hyperlink"/>
            <w:rFonts w:ascii="Times New Roman" w:hAnsi="Times New Roman" w:cs="Times New Roman"/>
          </w:rPr>
          <w:t>https://www.varam.gov.lv/lv/saistoso-noteikumu-izstrade</w:t>
        </w:r>
      </w:hyperlink>
      <w:r w:rsidRPr="00B14F1B">
        <w:rPr>
          <w:rFonts w:ascii="Times New Roman" w:hAnsi="Times New Roman" w:cs="Times New Roman"/>
        </w:rPr>
        <w:t>;</w:t>
      </w:r>
    </w:p>
  </w:footnote>
  <w:footnote w:id="2">
    <w:p w14:paraId="77CC02D6" w14:textId="77777777" w:rsidR="00E40CF5" w:rsidRPr="00B14F1B" w:rsidRDefault="00E40CF5" w:rsidP="00E40CF5">
      <w:pPr>
        <w:pStyle w:val="FootnoteText"/>
        <w:jc w:val="both"/>
        <w:rPr>
          <w:rFonts w:ascii="Times New Roman" w:hAnsi="Times New Roman" w:cs="Times New Roman"/>
        </w:rPr>
      </w:pPr>
      <w:r w:rsidRPr="00B14F1B">
        <w:rPr>
          <w:rStyle w:val="FootnoteReference"/>
          <w:rFonts w:ascii="Times New Roman" w:hAnsi="Times New Roman" w:cs="Times New Roman"/>
        </w:rPr>
        <w:footnoteRef/>
      </w:r>
      <w:r w:rsidRPr="00B14F1B">
        <w:rPr>
          <w:rFonts w:ascii="Times New Roman" w:hAnsi="Times New Roman" w:cs="Times New Roman"/>
        </w:rPr>
        <w:t> </w:t>
      </w:r>
      <w:r w:rsidRPr="00B14F1B">
        <w:rPr>
          <w:rFonts w:ascii="Times New Roman" w:hAnsi="Times New Roman" w:cs="Times New Roman"/>
        </w:rPr>
        <w:t>viedoklis pausts Tieslietu ministrijas 2023. gada 1. februāra vēstulē Nr. 1-17/356, kas nosūtīta visām pašvaldībām;</w:t>
      </w:r>
    </w:p>
  </w:footnote>
  <w:footnote w:id="3">
    <w:p w14:paraId="6895C1C1" w14:textId="77777777" w:rsidR="00E40CF5" w:rsidRPr="008C7080" w:rsidRDefault="00E40CF5" w:rsidP="00E40CF5">
      <w:pPr>
        <w:pStyle w:val="FootnoteText"/>
        <w:jc w:val="both"/>
        <w:rPr>
          <w:rFonts w:ascii="Times New Roman" w:hAnsi="Times New Roman" w:cs="Times New Roman"/>
          <w:i/>
          <w:iCs/>
        </w:rPr>
      </w:pPr>
      <w:r w:rsidRPr="00B14F1B">
        <w:rPr>
          <w:rStyle w:val="FootnoteReference"/>
          <w:rFonts w:ascii="Times New Roman" w:hAnsi="Times New Roman" w:cs="Times New Roman"/>
        </w:rPr>
        <w:footnoteRef/>
      </w:r>
      <w:r w:rsidRPr="00B14F1B">
        <w:rPr>
          <w:rFonts w:ascii="Times New Roman" w:hAnsi="Times New Roman" w:cs="Times New Roman"/>
        </w:rPr>
        <w:t> </w:t>
      </w:r>
      <w:r w:rsidRPr="00B14F1B">
        <w:rPr>
          <w:rFonts w:ascii="Times New Roman" w:hAnsi="Times New Roman" w:cs="Times New Roman"/>
        </w:rPr>
        <w:t xml:space="preserve">autoru kolektīvs. E. </w:t>
      </w:r>
      <w:proofErr w:type="spellStart"/>
      <w:r w:rsidRPr="00B14F1B">
        <w:rPr>
          <w:rFonts w:ascii="Times New Roman" w:hAnsi="Times New Roman" w:cs="Times New Roman"/>
        </w:rPr>
        <w:t>Danovska</w:t>
      </w:r>
      <w:proofErr w:type="spellEnd"/>
      <w:r w:rsidRPr="00B14F1B">
        <w:rPr>
          <w:rFonts w:ascii="Times New Roman" w:hAnsi="Times New Roman" w:cs="Times New Roman"/>
        </w:rPr>
        <w:t xml:space="preserve"> un G. Kūtra zinātniskajā redakcijā. Administratīvo pārkāpumu tiesības. Administratīvās atbildības likuma skaidrojumi. Rīga: Tiesu namu aģentūra, 2020, 69., 70. lpp.;</w:t>
      </w:r>
    </w:p>
  </w:footnote>
  <w:footnote w:id="4">
    <w:p w14:paraId="5436E640" w14:textId="77777777" w:rsidR="00E40CF5" w:rsidRPr="008C7080" w:rsidRDefault="00E40CF5" w:rsidP="00E40CF5">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5">
    <w:p w14:paraId="592BF69F" w14:textId="77777777" w:rsidR="00E40CF5" w:rsidRPr="000F2CC8" w:rsidRDefault="00E40CF5" w:rsidP="00E40CF5">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w:t>
      </w:r>
      <w:r w:rsidRPr="000F2CC8">
        <w:rPr>
          <w:rFonts w:ascii="Times New Roman" w:hAnsi="Times New Roman" w:cs="Times New Roman"/>
        </w:rPr>
        <w:t>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lpp</w:t>
      </w:r>
      <w:r>
        <w:rPr>
          <w:rFonts w:ascii="Times New Roman" w:hAnsi="Times New Roman" w:cs="Times New Roman"/>
        </w:rPr>
        <w:t>.</w:t>
      </w:r>
      <w:r w:rsidRPr="000F2CC8">
        <w:rPr>
          <w:rFonts w:ascii="Times New Roman" w:hAnsi="Times New Roman" w:cs="Times New Roman"/>
        </w:rPr>
        <w:t>;</w:t>
      </w:r>
    </w:p>
  </w:footnote>
  <w:footnote w:id="6">
    <w:p w14:paraId="21F06E29" w14:textId="3FCF19ED" w:rsidR="00637284" w:rsidRPr="00B14F1B" w:rsidRDefault="00637284">
      <w:pPr>
        <w:pStyle w:val="FootnoteText"/>
        <w:rPr>
          <w:rFonts w:ascii="Times New Roman" w:hAnsi="Times New Roman" w:cs="Times New Roman"/>
        </w:rPr>
      </w:pPr>
      <w:r w:rsidRPr="00B14F1B">
        <w:rPr>
          <w:rStyle w:val="FootnoteReference"/>
          <w:rFonts w:ascii="Times New Roman" w:hAnsi="Times New Roman" w:cs="Times New Roman"/>
        </w:rPr>
        <w:footnoteRef/>
      </w:r>
      <w:r w:rsidR="00CC3245" w:rsidRPr="00B14F1B">
        <w:rPr>
          <w:rFonts w:ascii="Times New Roman" w:hAnsi="Times New Roman" w:cs="Times New Roman"/>
        </w:rPr>
        <w:t> </w:t>
      </w:r>
      <w:r w:rsidR="00CC3245" w:rsidRPr="00B14F1B">
        <w:rPr>
          <w:rFonts w:ascii="Times New Roman" w:hAnsi="Times New Roman" w:cs="Times New Roman"/>
        </w:rPr>
        <w:t>p</w:t>
      </w:r>
      <w:r w:rsidRPr="00B14F1B">
        <w:rPr>
          <w:rFonts w:ascii="Times New Roman" w:hAnsi="Times New Roman" w:cs="Times New Roman"/>
        </w:rPr>
        <w:t xml:space="preserve">ieejams: </w:t>
      </w:r>
      <w:hyperlink r:id="rId3" w:history="1">
        <w:r w:rsidR="00242B79" w:rsidRPr="00B14F1B">
          <w:rPr>
            <w:rStyle w:val="Hyperlink"/>
            <w:rFonts w:ascii="Times New Roman" w:hAnsi="Times New Roman" w:cs="Times New Roman"/>
          </w:rPr>
          <w:t>https://likumi.lv/ta/id/337236-publisko-udenu-nomas-noteikumi</w:t>
        </w:r>
      </w:hyperlink>
      <w:r w:rsidR="0013483D" w:rsidRPr="00B14F1B">
        <w:rPr>
          <w:rStyle w:val="Hyperlink"/>
          <w:rFonts w:ascii="Times New Roman" w:hAnsi="Times New Roman" w:cs="Times New Roman"/>
        </w:rPr>
        <w:t>;</w:t>
      </w:r>
    </w:p>
  </w:footnote>
  <w:footnote w:id="7">
    <w:p w14:paraId="2DF7AF67" w14:textId="33CC65BC" w:rsidR="00992E4A" w:rsidRDefault="00992E4A">
      <w:pPr>
        <w:pStyle w:val="FootnoteText"/>
      </w:pPr>
      <w:r w:rsidRPr="00B14F1B">
        <w:rPr>
          <w:rStyle w:val="FootnoteReference"/>
          <w:rFonts w:ascii="Times New Roman" w:hAnsi="Times New Roman" w:cs="Times New Roman"/>
        </w:rPr>
        <w:footnoteRef/>
      </w:r>
      <w:r w:rsidR="00CC3245" w:rsidRPr="00B14F1B">
        <w:rPr>
          <w:rFonts w:ascii="Times New Roman" w:hAnsi="Times New Roman" w:cs="Times New Roman"/>
        </w:rPr>
        <w:t> </w:t>
      </w:r>
      <w:r w:rsidR="00CC3245" w:rsidRPr="00B14F1B">
        <w:rPr>
          <w:rFonts w:ascii="Times New Roman" w:hAnsi="Times New Roman" w:cs="Times New Roman"/>
        </w:rPr>
        <w:t>p</w:t>
      </w:r>
      <w:r w:rsidR="00D0514B" w:rsidRPr="00B14F1B">
        <w:rPr>
          <w:rFonts w:ascii="Times New Roman" w:hAnsi="Times New Roman" w:cs="Times New Roman"/>
        </w:rPr>
        <w:t xml:space="preserve">ieejams: </w:t>
      </w:r>
      <w:hyperlink r:id="rId4" w:history="1">
        <w:r w:rsidR="00D0514B" w:rsidRPr="00B14F1B">
          <w:rPr>
            <w:rStyle w:val="Hyperlink"/>
            <w:rFonts w:ascii="Times New Roman" w:hAnsi="Times New Roman" w:cs="Times New Roman"/>
          </w:rPr>
          <w:t>https://www.lrvk.gov.lv/lv/getrevisionfile/29534-XqQmt3nd_XaCHwQebU8Vq-AFCaqlHkb5.pdf</w:t>
        </w:r>
      </w:hyperlink>
      <w:r w:rsidR="00CC3245" w:rsidRPr="00B14F1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C5B4B"/>
    <w:multiLevelType w:val="multilevel"/>
    <w:tmpl w:val="4C002332"/>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start w:val="1"/>
      <w:numFmt w:val="lowerLetter"/>
      <w:lvlText w:val="%2."/>
      <w:lvlJc w:val="left"/>
      <w:pPr>
        <w:ind w:left="1463" w:hanging="360"/>
      </w:pPr>
    </w:lvl>
    <w:lvl w:ilvl="2" w:tplc="0426001B">
      <w:start w:val="1"/>
      <w:numFmt w:val="lowerRoman"/>
      <w:lvlText w:val="%3."/>
      <w:lvlJc w:val="right"/>
      <w:pPr>
        <w:ind w:left="2183" w:hanging="180"/>
      </w:pPr>
    </w:lvl>
    <w:lvl w:ilvl="3" w:tplc="0426000F">
      <w:start w:val="1"/>
      <w:numFmt w:val="decimal"/>
      <w:lvlText w:val="%4."/>
      <w:lvlJc w:val="left"/>
      <w:pPr>
        <w:ind w:left="2903" w:hanging="360"/>
      </w:pPr>
    </w:lvl>
    <w:lvl w:ilvl="4" w:tplc="04260019">
      <w:start w:val="1"/>
      <w:numFmt w:val="lowerLetter"/>
      <w:lvlText w:val="%5."/>
      <w:lvlJc w:val="left"/>
      <w:pPr>
        <w:ind w:left="3623" w:hanging="360"/>
      </w:pPr>
    </w:lvl>
    <w:lvl w:ilvl="5" w:tplc="0426001B">
      <w:start w:val="1"/>
      <w:numFmt w:val="lowerRoman"/>
      <w:lvlText w:val="%6."/>
      <w:lvlJc w:val="right"/>
      <w:pPr>
        <w:ind w:left="4343" w:hanging="180"/>
      </w:pPr>
    </w:lvl>
    <w:lvl w:ilvl="6" w:tplc="0426000F">
      <w:start w:val="1"/>
      <w:numFmt w:val="decimal"/>
      <w:lvlText w:val="%7."/>
      <w:lvlJc w:val="left"/>
      <w:pPr>
        <w:ind w:left="5063" w:hanging="360"/>
      </w:pPr>
    </w:lvl>
    <w:lvl w:ilvl="7" w:tplc="04260019">
      <w:start w:val="1"/>
      <w:numFmt w:val="lowerLetter"/>
      <w:lvlText w:val="%8."/>
      <w:lvlJc w:val="left"/>
      <w:pPr>
        <w:ind w:left="5783" w:hanging="360"/>
      </w:pPr>
    </w:lvl>
    <w:lvl w:ilvl="8" w:tplc="0426001B">
      <w:start w:val="1"/>
      <w:numFmt w:val="lowerRoman"/>
      <w:lvlText w:val="%9."/>
      <w:lvlJc w:val="right"/>
      <w:pPr>
        <w:ind w:left="6503" w:hanging="180"/>
      </w:pPr>
    </w:lvl>
  </w:abstractNum>
  <w:abstractNum w:abstractNumId="2" w15:restartNumberingAfterBreak="0">
    <w:nsid w:val="252E087F"/>
    <w:multiLevelType w:val="hybridMultilevel"/>
    <w:tmpl w:val="891C61FA"/>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A800BA2">
      <w:start w:val="1"/>
      <w:numFmt w:val="decimal"/>
      <w:lvlText w:val="%4."/>
      <w:lvlJc w:val="left"/>
      <w:pPr>
        <w:ind w:left="2900" w:hanging="360"/>
      </w:pPr>
      <w:rPr>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3"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6" w15:restartNumberingAfterBreak="0">
    <w:nsid w:val="639E7E82"/>
    <w:multiLevelType w:val="hybridMultilevel"/>
    <w:tmpl w:val="08AA9D1A"/>
    <w:lvl w:ilvl="0" w:tplc="DCDEE9FE">
      <w:start w:val="1"/>
      <w:numFmt w:val="decimal"/>
      <w:lvlText w:val="%1."/>
      <w:lvlJc w:val="left"/>
      <w:pPr>
        <w:ind w:left="1440" w:hanging="360"/>
      </w:pPr>
    </w:lvl>
    <w:lvl w:ilvl="1" w:tplc="69EC072A" w:tentative="1">
      <w:start w:val="1"/>
      <w:numFmt w:val="lowerLetter"/>
      <w:lvlText w:val="%2."/>
      <w:lvlJc w:val="left"/>
      <w:pPr>
        <w:ind w:left="2160" w:hanging="360"/>
      </w:pPr>
    </w:lvl>
    <w:lvl w:ilvl="2" w:tplc="53A07842" w:tentative="1">
      <w:start w:val="1"/>
      <w:numFmt w:val="lowerRoman"/>
      <w:lvlText w:val="%3."/>
      <w:lvlJc w:val="right"/>
      <w:pPr>
        <w:ind w:left="2880" w:hanging="180"/>
      </w:pPr>
    </w:lvl>
    <w:lvl w:ilvl="3" w:tplc="0F524026" w:tentative="1">
      <w:start w:val="1"/>
      <w:numFmt w:val="decimal"/>
      <w:lvlText w:val="%4."/>
      <w:lvlJc w:val="left"/>
      <w:pPr>
        <w:ind w:left="3600" w:hanging="360"/>
      </w:pPr>
    </w:lvl>
    <w:lvl w:ilvl="4" w:tplc="611E2854" w:tentative="1">
      <w:start w:val="1"/>
      <w:numFmt w:val="lowerLetter"/>
      <w:lvlText w:val="%5."/>
      <w:lvlJc w:val="left"/>
      <w:pPr>
        <w:ind w:left="4320" w:hanging="360"/>
      </w:pPr>
    </w:lvl>
    <w:lvl w:ilvl="5" w:tplc="6BC85C08" w:tentative="1">
      <w:start w:val="1"/>
      <w:numFmt w:val="lowerRoman"/>
      <w:lvlText w:val="%6."/>
      <w:lvlJc w:val="right"/>
      <w:pPr>
        <w:ind w:left="5040" w:hanging="180"/>
      </w:pPr>
    </w:lvl>
    <w:lvl w:ilvl="6" w:tplc="F3C2FCD0" w:tentative="1">
      <w:start w:val="1"/>
      <w:numFmt w:val="decimal"/>
      <w:lvlText w:val="%7."/>
      <w:lvlJc w:val="left"/>
      <w:pPr>
        <w:ind w:left="5760" w:hanging="360"/>
      </w:pPr>
    </w:lvl>
    <w:lvl w:ilvl="7" w:tplc="61BAA9CC" w:tentative="1">
      <w:start w:val="1"/>
      <w:numFmt w:val="lowerLetter"/>
      <w:lvlText w:val="%8."/>
      <w:lvlJc w:val="left"/>
      <w:pPr>
        <w:ind w:left="6480" w:hanging="360"/>
      </w:pPr>
    </w:lvl>
    <w:lvl w:ilvl="8" w:tplc="68087CF2" w:tentative="1">
      <w:start w:val="1"/>
      <w:numFmt w:val="lowerRoman"/>
      <w:lvlText w:val="%9."/>
      <w:lvlJc w:val="right"/>
      <w:pPr>
        <w:ind w:left="7200" w:hanging="180"/>
      </w:pPr>
    </w:lvl>
  </w:abstractNum>
  <w:num w:numId="1" w16cid:durableId="331298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20911">
    <w:abstractNumId w:val="6"/>
  </w:num>
  <w:num w:numId="3" w16cid:durableId="1068648308">
    <w:abstractNumId w:val="1"/>
  </w:num>
  <w:num w:numId="4" w16cid:durableId="1820876149">
    <w:abstractNumId w:val="2"/>
  </w:num>
  <w:num w:numId="5" w16cid:durableId="254562387">
    <w:abstractNumId w:val="0"/>
  </w:num>
  <w:num w:numId="6" w16cid:durableId="1139373913">
    <w:abstractNumId w:val="5"/>
  </w:num>
  <w:num w:numId="7" w16cid:durableId="606544934">
    <w:abstractNumId w:val="3"/>
  </w:num>
  <w:num w:numId="8" w16cid:durableId="132547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1E"/>
    <w:rsid w:val="0001011B"/>
    <w:rsid w:val="00081695"/>
    <w:rsid w:val="000856A6"/>
    <w:rsid w:val="000E4B07"/>
    <w:rsid w:val="0013483D"/>
    <w:rsid w:val="001553F5"/>
    <w:rsid w:val="00183DD9"/>
    <w:rsid w:val="00190AE3"/>
    <w:rsid w:val="001C7A9C"/>
    <w:rsid w:val="001E08D0"/>
    <w:rsid w:val="00232878"/>
    <w:rsid w:val="00242B79"/>
    <w:rsid w:val="00250C60"/>
    <w:rsid w:val="002535DC"/>
    <w:rsid w:val="00255A8F"/>
    <w:rsid w:val="002C0CDA"/>
    <w:rsid w:val="002C61B8"/>
    <w:rsid w:val="00362627"/>
    <w:rsid w:val="003651AB"/>
    <w:rsid w:val="003B2FE9"/>
    <w:rsid w:val="003E40A2"/>
    <w:rsid w:val="00411E5F"/>
    <w:rsid w:val="00420C1B"/>
    <w:rsid w:val="00480E6D"/>
    <w:rsid w:val="00495375"/>
    <w:rsid w:val="00527536"/>
    <w:rsid w:val="005A12C6"/>
    <w:rsid w:val="005E00E7"/>
    <w:rsid w:val="005E4A9F"/>
    <w:rsid w:val="00630CE9"/>
    <w:rsid w:val="00637284"/>
    <w:rsid w:val="00650A2E"/>
    <w:rsid w:val="006776BF"/>
    <w:rsid w:val="006A1438"/>
    <w:rsid w:val="007151A6"/>
    <w:rsid w:val="0072369A"/>
    <w:rsid w:val="0075238F"/>
    <w:rsid w:val="00794613"/>
    <w:rsid w:val="007E4CC1"/>
    <w:rsid w:val="00803C58"/>
    <w:rsid w:val="008077F3"/>
    <w:rsid w:val="00873858"/>
    <w:rsid w:val="0091511E"/>
    <w:rsid w:val="00926F9E"/>
    <w:rsid w:val="00930ECC"/>
    <w:rsid w:val="00940FC1"/>
    <w:rsid w:val="00953280"/>
    <w:rsid w:val="009576F1"/>
    <w:rsid w:val="00992288"/>
    <w:rsid w:val="00992E4A"/>
    <w:rsid w:val="009A4F4A"/>
    <w:rsid w:val="009B6217"/>
    <w:rsid w:val="009C2464"/>
    <w:rsid w:val="009D5D44"/>
    <w:rsid w:val="00A50936"/>
    <w:rsid w:val="00AD4786"/>
    <w:rsid w:val="00AF77F1"/>
    <w:rsid w:val="00B04040"/>
    <w:rsid w:val="00B11BFA"/>
    <w:rsid w:val="00B14F1B"/>
    <w:rsid w:val="00B419F2"/>
    <w:rsid w:val="00BA2ACE"/>
    <w:rsid w:val="00BC108E"/>
    <w:rsid w:val="00BE2001"/>
    <w:rsid w:val="00BE4586"/>
    <w:rsid w:val="00BF7218"/>
    <w:rsid w:val="00C86E55"/>
    <w:rsid w:val="00CC3245"/>
    <w:rsid w:val="00CC5A6A"/>
    <w:rsid w:val="00CE2750"/>
    <w:rsid w:val="00CE478F"/>
    <w:rsid w:val="00D0514B"/>
    <w:rsid w:val="00D21D7A"/>
    <w:rsid w:val="00D371C6"/>
    <w:rsid w:val="00D553F6"/>
    <w:rsid w:val="00E40CF5"/>
    <w:rsid w:val="00E8711A"/>
    <w:rsid w:val="00F151AD"/>
    <w:rsid w:val="00F15D7E"/>
    <w:rsid w:val="00F329DD"/>
    <w:rsid w:val="00F7151A"/>
    <w:rsid w:val="73CE7C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79C3"/>
  <w15:chartTrackingRefBased/>
  <w15:docId w15:val="{E4CBCC9B-C936-4297-AB0A-B4582E8B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11E"/>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511E"/>
    <w:rPr>
      <w:color w:val="0563C1"/>
      <w:u w:val="single"/>
    </w:rPr>
  </w:style>
  <w:style w:type="paragraph" w:styleId="NormalWeb">
    <w:name w:val="Normal (Web)"/>
    <w:basedOn w:val="Normal"/>
    <w:uiPriority w:val="99"/>
    <w:unhideWhenUsed/>
    <w:rsid w:val="0091511E"/>
    <w:pPr>
      <w:spacing w:before="100" w:beforeAutospacing="1" w:after="100" w:afterAutospacing="1"/>
    </w:pPr>
    <w:rPr>
      <w:rFonts w:ascii="Times New Roman" w:eastAsia="Times New Roman" w:hAnsi="Times New Roman" w:cs="Times New Roman"/>
      <w:sz w:val="24"/>
      <w:szCs w:val="24"/>
      <w:lang w:eastAsia="lv-LV"/>
      <w14:ligatures w14:val="non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1511E"/>
    <w:rPr>
      <w:rFonts w:asciiTheme="minorHAnsi" w:hAnsiTheme="minorHAnsi" w:cstheme="minorBidi"/>
      <w:sz w:val="20"/>
      <w:szCs w:val="20"/>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1511E"/>
    <w:rPr>
      <w:sz w:val="20"/>
      <w:szCs w:val="20"/>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91511E"/>
    <w:pPr>
      <w:suppressAutoHyphens/>
      <w:autoSpaceDN w:val="0"/>
      <w:ind w:left="720"/>
    </w:pPr>
    <w:rPr>
      <w:rFonts w:ascii="Times New Roman" w:eastAsia="Times New Roman" w:hAnsi="Times New Roman" w:cs="Times New Roman"/>
      <w:lang w:eastAsia="lv-LV"/>
      <w14:ligatures w14:val="none"/>
    </w:rPr>
  </w:style>
  <w:style w:type="paragraph" w:customStyle="1" w:styleId="xxmsonormal">
    <w:name w:val="x_x_msonormal"/>
    <w:basedOn w:val="Normal"/>
    <w:rsid w:val="0091511E"/>
    <w:rPr>
      <w:rFonts w:ascii="Times New Roman" w:eastAsia="Calibri" w:hAnsi="Times New Roman" w:cs="Times New Roman"/>
      <w:sz w:val="24"/>
      <w:szCs w:val="24"/>
      <w:lang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
    <w:basedOn w:val="DefaultParagraphFont"/>
    <w:link w:val="Char2"/>
    <w:uiPriority w:val="99"/>
    <w:unhideWhenUsed/>
    <w:qFormat/>
    <w:rsid w:val="0091511E"/>
    <w:rPr>
      <w:vertAlign w:val="superscript"/>
    </w:rPr>
  </w:style>
  <w:style w:type="paragraph" w:customStyle="1" w:styleId="Char2">
    <w:name w:val="Char2"/>
    <w:basedOn w:val="Normal"/>
    <w:next w:val="Normal"/>
    <w:link w:val="FootnoteReference"/>
    <w:uiPriority w:val="99"/>
    <w:rsid w:val="009C2464"/>
    <w:pPr>
      <w:keepNext/>
      <w:keepLines/>
      <w:spacing w:before="120" w:after="160" w:line="240" w:lineRule="exact"/>
      <w:jc w:val="both"/>
      <w:outlineLvl w:val="0"/>
    </w:pPr>
    <w:rPr>
      <w:rFonts w:asciiTheme="minorHAnsi" w:hAnsiTheme="minorHAnsi" w:cstheme="minorBidi"/>
      <w:vertAlign w:val="superscript"/>
      <w14:ligatures w14:val="none"/>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9C2464"/>
    <w:rPr>
      <w:rFonts w:ascii="Times New Roman" w:eastAsia="Times New Roman" w:hAnsi="Times New Roman" w:cs="Times New Roman"/>
      <w:lang w:eastAsia="lv-LV"/>
    </w:rPr>
  </w:style>
  <w:style w:type="character" w:customStyle="1" w:styleId="normaltextrun">
    <w:name w:val="normaltextrun"/>
    <w:basedOn w:val="DefaultParagraphFont"/>
    <w:rsid w:val="00AF77F1"/>
  </w:style>
  <w:style w:type="character" w:customStyle="1" w:styleId="eop">
    <w:name w:val="eop"/>
    <w:basedOn w:val="DefaultParagraphFont"/>
    <w:rsid w:val="00AF77F1"/>
  </w:style>
  <w:style w:type="paragraph" w:customStyle="1" w:styleId="tv213">
    <w:name w:val="tv213"/>
    <w:basedOn w:val="Normal"/>
    <w:rsid w:val="00992288"/>
    <w:pPr>
      <w:spacing w:before="100" w:beforeAutospacing="1" w:after="100" w:afterAutospacing="1"/>
    </w:pPr>
    <w:rPr>
      <w:rFonts w:ascii="Times New Roman" w:eastAsia="Times New Roman" w:hAnsi="Times New Roman" w:cs="Times New Roman"/>
      <w:sz w:val="24"/>
      <w:szCs w:val="24"/>
      <w:lang w:eastAsia="lv-LV"/>
      <w14:ligatures w14:val="none"/>
    </w:rPr>
  </w:style>
  <w:style w:type="paragraph" w:styleId="Header">
    <w:name w:val="header"/>
    <w:basedOn w:val="Normal"/>
    <w:link w:val="HeaderChar"/>
    <w:uiPriority w:val="99"/>
    <w:semiHidden/>
    <w:unhideWhenUsed/>
    <w:rsid w:val="00B04040"/>
    <w:pPr>
      <w:tabs>
        <w:tab w:val="center" w:pos="4153"/>
        <w:tab w:val="right" w:pos="8306"/>
      </w:tabs>
    </w:pPr>
  </w:style>
  <w:style w:type="character" w:customStyle="1" w:styleId="HeaderChar">
    <w:name w:val="Header Char"/>
    <w:basedOn w:val="DefaultParagraphFont"/>
    <w:link w:val="Header"/>
    <w:uiPriority w:val="99"/>
    <w:semiHidden/>
    <w:rsid w:val="00B04040"/>
    <w:rPr>
      <w:rFonts w:ascii="Calibri" w:hAnsi="Calibri" w:cs="Calibri"/>
      <w14:ligatures w14:val="standardContextual"/>
    </w:rPr>
  </w:style>
  <w:style w:type="paragraph" w:styleId="Footer">
    <w:name w:val="footer"/>
    <w:basedOn w:val="Normal"/>
    <w:link w:val="FooterChar"/>
    <w:uiPriority w:val="99"/>
    <w:semiHidden/>
    <w:unhideWhenUsed/>
    <w:rsid w:val="00B04040"/>
    <w:pPr>
      <w:tabs>
        <w:tab w:val="center" w:pos="4153"/>
        <w:tab w:val="right" w:pos="8306"/>
      </w:tabs>
    </w:pPr>
  </w:style>
  <w:style w:type="character" w:customStyle="1" w:styleId="FooterChar">
    <w:name w:val="Footer Char"/>
    <w:basedOn w:val="DefaultParagraphFont"/>
    <w:link w:val="Footer"/>
    <w:uiPriority w:val="99"/>
    <w:semiHidden/>
    <w:rsid w:val="00B04040"/>
    <w:rPr>
      <w:rFonts w:ascii="Calibri" w:hAnsi="Calibri" w:cs="Calibri"/>
      <w14:ligatures w14:val="standardContextual"/>
    </w:rPr>
  </w:style>
  <w:style w:type="character" w:styleId="UnresolvedMention">
    <w:name w:val="Unresolved Mention"/>
    <w:basedOn w:val="DefaultParagraphFont"/>
    <w:uiPriority w:val="99"/>
    <w:semiHidden/>
    <w:unhideWhenUsed/>
    <w:rsid w:val="00D0514B"/>
    <w:rPr>
      <w:color w:val="605E5C"/>
      <w:shd w:val="clear" w:color="auto" w:fill="E1DFDD"/>
    </w:rPr>
  </w:style>
  <w:style w:type="character" w:customStyle="1" w:styleId="apple-converted-space">
    <w:name w:val="apple-converted-space"/>
    <w:basedOn w:val="DefaultParagraphFont"/>
    <w:rsid w:val="00E4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0425">
      <w:bodyDiv w:val="1"/>
      <w:marLeft w:val="0"/>
      <w:marRight w:val="0"/>
      <w:marTop w:val="0"/>
      <w:marBottom w:val="0"/>
      <w:divBdr>
        <w:top w:val="none" w:sz="0" w:space="0" w:color="auto"/>
        <w:left w:val="none" w:sz="0" w:space="0" w:color="auto"/>
        <w:bottom w:val="none" w:sz="0" w:space="0" w:color="auto"/>
        <w:right w:val="none" w:sz="0" w:space="0" w:color="auto"/>
      </w:divBdr>
    </w:div>
    <w:div w:id="1180777989">
      <w:bodyDiv w:val="1"/>
      <w:marLeft w:val="0"/>
      <w:marRight w:val="0"/>
      <w:marTop w:val="0"/>
      <w:marBottom w:val="0"/>
      <w:divBdr>
        <w:top w:val="none" w:sz="0" w:space="0" w:color="auto"/>
        <w:left w:val="none" w:sz="0" w:space="0" w:color="auto"/>
        <w:bottom w:val="none" w:sz="0" w:space="0" w:color="auto"/>
        <w:right w:val="none" w:sz="0" w:space="0" w:color="auto"/>
      </w:divBdr>
    </w:div>
    <w:div w:id="15191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7236-publisko-udenu-nomas-noteikumi"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 Id="rId4" Type="http://schemas.openxmlformats.org/officeDocument/2006/relationships/hyperlink" Target="https://www.lrvk.gov.lv/lv/getrevisionfile/29534-XqQmt3nd_XaCHwQebU8Vq-AFCaqlHk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55F9-A11A-4655-8872-90A911EA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6460</Words>
  <Characters>3683</Characters>
  <Application>Microsoft Office Word</Application>
  <DocSecurity>0</DocSecurity>
  <Lines>30</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Stolere</dc:creator>
  <cp:keywords/>
  <dc:description/>
  <cp:lastModifiedBy>Sabīna Liepa</cp:lastModifiedBy>
  <cp:revision>58</cp:revision>
  <dcterms:created xsi:type="dcterms:W3CDTF">2023-04-03T23:40:00Z</dcterms:created>
  <dcterms:modified xsi:type="dcterms:W3CDTF">2025-12-17T10:17:00Z</dcterms:modified>
</cp:coreProperties>
</file>