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C4406" w14:textId="77777777" w:rsidR="001B3C6A" w:rsidRPr="001B3C6A" w:rsidRDefault="001B3C6A" w:rsidP="008D60D8">
      <w:pPr>
        <w:jc w:val="center"/>
        <w:rPr>
          <w:rFonts w:ascii="Times New Roman" w:hAnsi="Times New Roman" w:cs="Times New Roman"/>
          <w:b/>
          <w:bCs/>
          <w:sz w:val="24"/>
          <w:szCs w:val="24"/>
        </w:rPr>
      </w:pPr>
      <w:r>
        <w:rPr>
          <w:rFonts w:ascii="Times New Roman" w:hAnsi="Times New Roman" w:cs="Times New Roman"/>
          <w:b/>
          <w:bCs/>
          <w:sz w:val="24"/>
          <w:szCs w:val="24"/>
        </w:rPr>
        <w:t>Vadlīnijas</w:t>
      </w:r>
    </w:p>
    <w:p w14:paraId="72DA8DA4" w14:textId="77777777" w:rsidR="004D347E" w:rsidRPr="008D60D8" w:rsidRDefault="00E103A6" w:rsidP="008D60D8">
      <w:pPr>
        <w:jc w:val="center"/>
        <w:rPr>
          <w:rFonts w:ascii="Times New Roman" w:hAnsi="Times New Roman" w:cs="Times New Roman"/>
          <w:b/>
          <w:bCs/>
          <w:sz w:val="32"/>
          <w:szCs w:val="32"/>
        </w:rPr>
      </w:pPr>
      <w:r w:rsidRPr="008D60D8">
        <w:rPr>
          <w:rFonts w:ascii="Times New Roman" w:hAnsi="Times New Roman" w:cs="Times New Roman"/>
          <w:b/>
          <w:bCs/>
          <w:sz w:val="32"/>
          <w:szCs w:val="32"/>
        </w:rPr>
        <w:t>Pārvaldes uzdevumu deleģēšana pašvaldībās</w:t>
      </w:r>
    </w:p>
    <w:p w14:paraId="4578C955" w14:textId="77777777" w:rsidR="00E103A6" w:rsidRPr="008D60D8" w:rsidRDefault="00E103A6" w:rsidP="008D60D8">
      <w:pPr>
        <w:jc w:val="both"/>
        <w:rPr>
          <w:rFonts w:ascii="Times New Roman" w:hAnsi="Times New Roman" w:cs="Times New Roman"/>
          <w:sz w:val="24"/>
          <w:szCs w:val="24"/>
        </w:rPr>
      </w:pPr>
    </w:p>
    <w:p w14:paraId="45D0AC5A" w14:textId="77777777" w:rsidR="00E103A6" w:rsidRPr="008D60D8" w:rsidRDefault="00E103A6" w:rsidP="007B01A3">
      <w:pPr>
        <w:jc w:val="center"/>
        <w:rPr>
          <w:rFonts w:ascii="Times New Roman" w:hAnsi="Times New Roman" w:cs="Times New Roman"/>
          <w:b/>
          <w:bCs/>
          <w:sz w:val="24"/>
          <w:szCs w:val="24"/>
        </w:rPr>
      </w:pPr>
      <w:r w:rsidRPr="008D60D8">
        <w:rPr>
          <w:rFonts w:ascii="Times New Roman" w:hAnsi="Times New Roman" w:cs="Times New Roman"/>
          <w:b/>
          <w:bCs/>
          <w:sz w:val="24"/>
          <w:szCs w:val="24"/>
        </w:rPr>
        <w:t>Deleģēšanas tiesiskais pamats</w:t>
      </w:r>
    </w:p>
    <w:p w14:paraId="7170D6CD" w14:textId="77777777" w:rsidR="00287DAE" w:rsidRPr="008D60D8" w:rsidRDefault="003B60B2" w:rsidP="008D60D8">
      <w:pPr>
        <w:numPr>
          <w:ilvl w:val="0"/>
          <w:numId w:val="1"/>
        </w:numPr>
        <w:jc w:val="both"/>
        <w:rPr>
          <w:rFonts w:ascii="Times New Roman" w:hAnsi="Times New Roman" w:cs="Times New Roman"/>
          <w:sz w:val="24"/>
          <w:szCs w:val="24"/>
        </w:rPr>
      </w:pPr>
      <w:r w:rsidRPr="008D60D8">
        <w:rPr>
          <w:rFonts w:ascii="Times New Roman" w:hAnsi="Times New Roman" w:cs="Times New Roman"/>
          <w:b/>
          <w:bCs/>
          <w:sz w:val="24"/>
          <w:szCs w:val="24"/>
        </w:rPr>
        <w:t xml:space="preserve">Likuma </w:t>
      </w:r>
      <w:r w:rsidR="008D60D8">
        <w:rPr>
          <w:rFonts w:ascii="Times New Roman" w:hAnsi="Times New Roman" w:cs="Times New Roman"/>
          <w:b/>
          <w:bCs/>
          <w:sz w:val="24"/>
          <w:szCs w:val="24"/>
        </w:rPr>
        <w:t>“</w:t>
      </w:r>
      <w:r w:rsidRPr="008D60D8">
        <w:rPr>
          <w:rFonts w:ascii="Times New Roman" w:hAnsi="Times New Roman" w:cs="Times New Roman"/>
          <w:b/>
          <w:bCs/>
          <w:sz w:val="24"/>
          <w:szCs w:val="24"/>
        </w:rPr>
        <w:t>Par pašvaldībām</w:t>
      </w:r>
      <w:r w:rsidR="008D60D8">
        <w:rPr>
          <w:rFonts w:ascii="Times New Roman" w:hAnsi="Times New Roman" w:cs="Times New Roman"/>
          <w:b/>
          <w:bCs/>
          <w:sz w:val="24"/>
          <w:szCs w:val="24"/>
        </w:rPr>
        <w:t>”</w:t>
      </w:r>
      <w:r w:rsidRPr="008D60D8">
        <w:rPr>
          <w:rFonts w:ascii="Times New Roman" w:hAnsi="Times New Roman" w:cs="Times New Roman"/>
          <w:b/>
          <w:bCs/>
          <w:sz w:val="24"/>
          <w:szCs w:val="24"/>
        </w:rPr>
        <w:t xml:space="preserve"> 15.panta ceturtā daļa </w:t>
      </w:r>
      <w:r w:rsidRPr="008D60D8">
        <w:rPr>
          <w:rFonts w:ascii="Times New Roman" w:hAnsi="Times New Roman" w:cs="Times New Roman"/>
          <w:i/>
          <w:iCs/>
          <w:sz w:val="24"/>
          <w:szCs w:val="24"/>
        </w:rPr>
        <w:t>(no katras autonomās funkcijas izrietošu pārvaldes uzdevumu pašvaldība var deleģēt privātpersonai vai citai publiskai personai. Pārvaldes uzdevuma deleģēšanas kārtību, veidus un ierobežojumus nosaka Valsts pārvaldes iekārtas likums)</w:t>
      </w:r>
    </w:p>
    <w:p w14:paraId="10ED7C13" w14:textId="77777777" w:rsidR="00F73F90" w:rsidRPr="008D60D8" w:rsidRDefault="003B60B2" w:rsidP="008D60D8">
      <w:pPr>
        <w:numPr>
          <w:ilvl w:val="0"/>
          <w:numId w:val="1"/>
        </w:numPr>
        <w:jc w:val="both"/>
        <w:rPr>
          <w:rFonts w:ascii="Times New Roman" w:hAnsi="Times New Roman" w:cs="Times New Roman"/>
          <w:sz w:val="24"/>
          <w:szCs w:val="24"/>
        </w:rPr>
      </w:pPr>
      <w:r w:rsidRPr="008D60D8">
        <w:rPr>
          <w:rFonts w:ascii="Times New Roman" w:hAnsi="Times New Roman" w:cs="Times New Roman"/>
          <w:b/>
          <w:bCs/>
          <w:sz w:val="24"/>
          <w:szCs w:val="24"/>
        </w:rPr>
        <w:t xml:space="preserve">Valsts pārvaldes iekārtas likuma </w:t>
      </w:r>
      <w:r w:rsidR="00F73F90" w:rsidRPr="008D60D8">
        <w:rPr>
          <w:rFonts w:ascii="Times New Roman" w:hAnsi="Times New Roman" w:cs="Times New Roman"/>
          <w:b/>
          <w:bCs/>
          <w:sz w:val="24"/>
          <w:szCs w:val="24"/>
        </w:rPr>
        <w:t xml:space="preserve">40.panta pirmā daļa </w:t>
      </w:r>
      <w:r w:rsidR="008D60D8">
        <w:rPr>
          <w:rFonts w:ascii="Times New Roman" w:hAnsi="Times New Roman" w:cs="Times New Roman"/>
          <w:i/>
          <w:sz w:val="24"/>
          <w:szCs w:val="24"/>
          <w:shd w:val="clear" w:color="auto" w:fill="FFFFFF"/>
        </w:rPr>
        <w:t>(p</w:t>
      </w:r>
      <w:r w:rsidR="00F73F90" w:rsidRPr="008D60D8">
        <w:rPr>
          <w:rFonts w:ascii="Times New Roman" w:hAnsi="Times New Roman" w:cs="Times New Roman"/>
          <w:i/>
          <w:sz w:val="24"/>
          <w:szCs w:val="24"/>
          <w:shd w:val="clear" w:color="auto" w:fill="FFFFFF"/>
        </w:rPr>
        <w:t xml:space="preserve">ubliska persona var deleģēt privātpersonai un citai publiskai personai </w:t>
      </w:r>
      <w:r w:rsidR="008D60D8">
        <w:rPr>
          <w:rFonts w:ascii="Times New Roman" w:hAnsi="Times New Roman" w:cs="Times New Roman"/>
          <w:i/>
          <w:sz w:val="24"/>
          <w:szCs w:val="24"/>
          <w:shd w:val="clear" w:color="auto" w:fill="FFFFFF"/>
        </w:rPr>
        <w:t>[</w:t>
      </w:r>
      <w:r w:rsidR="00F73F90" w:rsidRPr="008D60D8">
        <w:rPr>
          <w:rFonts w:ascii="Times New Roman" w:hAnsi="Times New Roman" w:cs="Times New Roman"/>
          <w:i/>
          <w:sz w:val="24"/>
          <w:szCs w:val="24"/>
          <w:shd w:val="clear" w:color="auto" w:fill="FFFFFF"/>
        </w:rPr>
        <w:t>turpmāk – pilnvarotā persona</w:t>
      </w:r>
      <w:r w:rsidR="008D60D8">
        <w:rPr>
          <w:rFonts w:ascii="Times New Roman" w:hAnsi="Times New Roman" w:cs="Times New Roman"/>
          <w:i/>
          <w:sz w:val="24"/>
          <w:szCs w:val="24"/>
          <w:shd w:val="clear" w:color="auto" w:fill="FFFFFF"/>
        </w:rPr>
        <w:t>]</w:t>
      </w:r>
      <w:r w:rsidR="00F73F90" w:rsidRPr="008D60D8">
        <w:rPr>
          <w:rFonts w:ascii="Times New Roman" w:hAnsi="Times New Roman" w:cs="Times New Roman"/>
          <w:i/>
          <w:sz w:val="24"/>
          <w:szCs w:val="24"/>
          <w:shd w:val="clear" w:color="auto" w:fill="FFFFFF"/>
        </w:rPr>
        <w:t xml:space="preserve"> pārvaldes uzdevumu, ja pilnvarotā persona attiecīgo uzdevumu var veikt efektīvāk</w:t>
      </w:r>
      <w:r w:rsidR="008D60D8">
        <w:rPr>
          <w:rFonts w:ascii="Times New Roman" w:hAnsi="Times New Roman" w:cs="Times New Roman"/>
          <w:i/>
          <w:sz w:val="24"/>
          <w:szCs w:val="24"/>
          <w:shd w:val="clear" w:color="auto" w:fill="FFFFFF"/>
        </w:rPr>
        <w:t>)</w:t>
      </w:r>
    </w:p>
    <w:p w14:paraId="01BD9349" w14:textId="77777777" w:rsidR="008D60D8" w:rsidRDefault="008D60D8" w:rsidP="008D60D8">
      <w:pPr>
        <w:jc w:val="both"/>
        <w:rPr>
          <w:rFonts w:ascii="Times New Roman" w:hAnsi="Times New Roman" w:cs="Times New Roman"/>
          <w:iCs/>
          <w:sz w:val="24"/>
          <w:szCs w:val="24"/>
        </w:rPr>
      </w:pPr>
      <w:r w:rsidRPr="008D60D8">
        <w:rPr>
          <w:rFonts w:ascii="Times New Roman" w:hAnsi="Times New Roman" w:cs="Times New Roman"/>
          <w:bCs/>
          <w:sz w:val="24"/>
          <w:szCs w:val="24"/>
        </w:rPr>
        <w:t xml:space="preserve">Pārvaldes uzdevumu deleģēšanas kārtību nosaka </w:t>
      </w:r>
      <w:r w:rsidRPr="008D60D8">
        <w:rPr>
          <w:rFonts w:ascii="Times New Roman" w:hAnsi="Times New Roman" w:cs="Times New Roman"/>
          <w:b/>
          <w:bCs/>
          <w:sz w:val="24"/>
          <w:szCs w:val="24"/>
        </w:rPr>
        <w:t>Valsts pārvaldes iekārtas likuma</w:t>
      </w:r>
      <w:r w:rsidRPr="008D60D8">
        <w:rPr>
          <w:rFonts w:ascii="Times New Roman" w:hAnsi="Times New Roman" w:cs="Times New Roman"/>
          <w:bCs/>
          <w:sz w:val="24"/>
          <w:szCs w:val="24"/>
        </w:rPr>
        <w:t xml:space="preserve"> (VPIL) </w:t>
      </w:r>
      <w:r w:rsidRPr="008D60D8">
        <w:rPr>
          <w:rFonts w:ascii="Times New Roman" w:hAnsi="Times New Roman" w:cs="Times New Roman"/>
          <w:b/>
          <w:bCs/>
          <w:sz w:val="24"/>
          <w:szCs w:val="24"/>
        </w:rPr>
        <w:t>V nodaļa “</w:t>
      </w:r>
      <w:r w:rsidRPr="008D60D8">
        <w:rPr>
          <w:rFonts w:ascii="Times New Roman" w:hAnsi="Times New Roman" w:cs="Times New Roman"/>
          <w:b/>
          <w:sz w:val="24"/>
          <w:szCs w:val="24"/>
        </w:rPr>
        <w:t>Atsevišķu pārvaldes uzdevumu deleģēšana”</w:t>
      </w:r>
      <w:r w:rsidRPr="008D60D8">
        <w:rPr>
          <w:rFonts w:ascii="Times New Roman" w:hAnsi="Times New Roman" w:cs="Times New Roman"/>
          <w:sz w:val="24"/>
          <w:szCs w:val="24"/>
        </w:rPr>
        <w:t xml:space="preserve"> </w:t>
      </w:r>
      <w:r w:rsidRPr="008D60D8">
        <w:rPr>
          <w:rFonts w:ascii="Times New Roman" w:hAnsi="Times New Roman" w:cs="Times New Roman"/>
          <w:iCs/>
          <w:sz w:val="24"/>
          <w:szCs w:val="24"/>
        </w:rPr>
        <w:t>(40.-47.</w:t>
      </w:r>
      <w:r w:rsidRPr="008D60D8">
        <w:rPr>
          <w:rFonts w:ascii="Times New Roman" w:hAnsi="Times New Roman" w:cs="Times New Roman"/>
          <w:iCs/>
          <w:sz w:val="24"/>
          <w:szCs w:val="24"/>
          <w:vertAlign w:val="superscript"/>
        </w:rPr>
        <w:t>1</w:t>
      </w:r>
      <w:r w:rsidRPr="008D60D8">
        <w:rPr>
          <w:rFonts w:ascii="Times New Roman" w:hAnsi="Times New Roman" w:cs="Times New Roman"/>
          <w:iCs/>
          <w:sz w:val="24"/>
          <w:szCs w:val="24"/>
        </w:rPr>
        <w:t>pants).</w:t>
      </w:r>
    </w:p>
    <w:p w14:paraId="60C81BB4" w14:textId="77777777" w:rsidR="007C4A8D" w:rsidRPr="008D60D8" w:rsidRDefault="007C4A8D" w:rsidP="008D60D8">
      <w:pPr>
        <w:jc w:val="both"/>
        <w:rPr>
          <w:rFonts w:ascii="Times New Roman" w:hAnsi="Times New Roman" w:cs="Times New Roman"/>
          <w:bCs/>
          <w:sz w:val="24"/>
          <w:szCs w:val="24"/>
        </w:rPr>
      </w:pPr>
      <w:r>
        <w:rPr>
          <w:rFonts w:ascii="Times New Roman" w:hAnsi="Times New Roman" w:cs="Times New Roman"/>
          <w:bCs/>
          <w:sz w:val="24"/>
          <w:szCs w:val="24"/>
        </w:rPr>
        <w:t>Papildus no likuma “Par pašvaldībām” 15.panta pirmajā daļā minētajām funkcijām izrietošajiem pārvaldes uzdevumiem pieļaujama arī tādu uzdevumu deleģēšana, kas nodoti pašvaldību kompetencē saskaņā ar speciālajiem ārējiem normatīvajiem aktiem</w:t>
      </w:r>
      <w:r w:rsidR="00574545">
        <w:rPr>
          <w:rFonts w:ascii="Times New Roman" w:hAnsi="Times New Roman" w:cs="Times New Roman"/>
          <w:bCs/>
          <w:sz w:val="24"/>
          <w:szCs w:val="24"/>
        </w:rPr>
        <w:t>, ja šie normatīvie akti neizslēdz deleģēšanas iespējamību</w:t>
      </w:r>
      <w:r>
        <w:rPr>
          <w:rFonts w:ascii="Times New Roman" w:hAnsi="Times New Roman" w:cs="Times New Roman"/>
          <w:bCs/>
          <w:sz w:val="24"/>
          <w:szCs w:val="24"/>
        </w:rPr>
        <w:t xml:space="preserve"> (piemēram, Dzīvnieku aizsardzības likuma </w:t>
      </w:r>
      <w:r w:rsidR="00550E34">
        <w:rPr>
          <w:rFonts w:ascii="Times New Roman" w:hAnsi="Times New Roman" w:cs="Times New Roman"/>
          <w:bCs/>
          <w:sz w:val="24"/>
          <w:szCs w:val="24"/>
        </w:rPr>
        <w:t>39.pantā minētie uzdevumi).</w:t>
      </w:r>
      <w:r w:rsidR="000176D7">
        <w:rPr>
          <w:rFonts w:ascii="Times New Roman" w:hAnsi="Times New Roman" w:cs="Times New Roman"/>
          <w:bCs/>
          <w:sz w:val="24"/>
          <w:szCs w:val="24"/>
        </w:rPr>
        <w:t xml:space="preserve"> Var tikt deleģēti arī tādi pārvaldes uzdevumi, kas vienlaikus atvasināmi no vairākām pašvaldības funkcijām (piemēram, likuma “Par pašvaldībām” 15.panta pirmās daļas 4., 5., 6.punktā noteiktajām funkcijām).</w:t>
      </w:r>
    </w:p>
    <w:p w14:paraId="77DBAD78" w14:textId="77777777" w:rsidR="0061110A" w:rsidRDefault="0061110A" w:rsidP="0061110A">
      <w:pPr>
        <w:rPr>
          <w:rFonts w:ascii="Times New Roman" w:hAnsi="Times New Roman" w:cs="Times New Roman"/>
          <w:b/>
          <w:bCs/>
          <w:sz w:val="24"/>
          <w:szCs w:val="24"/>
        </w:rPr>
      </w:pPr>
    </w:p>
    <w:p w14:paraId="419AC6B6" w14:textId="77777777" w:rsidR="0061110A" w:rsidRPr="0061110A" w:rsidRDefault="0061110A" w:rsidP="0061110A">
      <w:pPr>
        <w:jc w:val="center"/>
        <w:rPr>
          <w:rFonts w:ascii="Times New Roman" w:hAnsi="Times New Roman" w:cs="Times New Roman"/>
          <w:b/>
          <w:bCs/>
          <w:sz w:val="24"/>
          <w:szCs w:val="24"/>
        </w:rPr>
      </w:pPr>
      <w:r w:rsidRPr="0061110A">
        <w:rPr>
          <w:rFonts w:ascii="Times New Roman" w:hAnsi="Times New Roman" w:cs="Times New Roman"/>
          <w:b/>
          <w:bCs/>
          <w:sz w:val="24"/>
          <w:szCs w:val="24"/>
        </w:rPr>
        <w:t>Deleģēšanas nosacījumi</w:t>
      </w:r>
    </w:p>
    <w:p w14:paraId="69C6002B" w14:textId="77777777" w:rsidR="0061110A" w:rsidRDefault="0061110A" w:rsidP="00B809DF">
      <w:pPr>
        <w:spacing w:after="120" w:line="240" w:lineRule="auto"/>
        <w:rPr>
          <w:rFonts w:ascii="Times New Roman" w:hAnsi="Times New Roman" w:cs="Times New Roman"/>
          <w:b/>
          <w:sz w:val="24"/>
          <w:szCs w:val="24"/>
        </w:rPr>
      </w:pPr>
      <w:r w:rsidRPr="0061110A">
        <w:rPr>
          <w:rFonts w:ascii="Times New Roman" w:hAnsi="Times New Roman" w:cs="Times New Roman"/>
          <w:b/>
          <w:bCs/>
          <w:sz w:val="24"/>
          <w:szCs w:val="24"/>
        </w:rPr>
        <w:t>!</w:t>
      </w:r>
      <w:r w:rsidRPr="0061110A">
        <w:rPr>
          <w:rFonts w:ascii="Times New Roman" w:hAnsi="Times New Roman" w:cs="Times New Roman"/>
          <w:sz w:val="24"/>
          <w:szCs w:val="24"/>
        </w:rPr>
        <w:t xml:space="preserve"> Pilnvarotā persona – </w:t>
      </w:r>
      <w:r w:rsidRPr="00571E76">
        <w:rPr>
          <w:rFonts w:ascii="Times New Roman" w:hAnsi="Times New Roman" w:cs="Times New Roman"/>
          <w:b/>
          <w:sz w:val="24"/>
          <w:szCs w:val="24"/>
        </w:rPr>
        <w:t xml:space="preserve">publiska persona </w:t>
      </w:r>
      <w:r w:rsidRPr="00571E76">
        <w:rPr>
          <w:rFonts w:ascii="Times New Roman" w:hAnsi="Times New Roman" w:cs="Times New Roman"/>
          <w:sz w:val="24"/>
          <w:szCs w:val="24"/>
        </w:rPr>
        <w:t>vai</w:t>
      </w:r>
      <w:r w:rsidRPr="00571E76">
        <w:rPr>
          <w:rFonts w:ascii="Times New Roman" w:hAnsi="Times New Roman" w:cs="Times New Roman"/>
          <w:b/>
          <w:sz w:val="24"/>
          <w:szCs w:val="24"/>
        </w:rPr>
        <w:t xml:space="preserve"> privātpersona</w:t>
      </w:r>
    </w:p>
    <w:p w14:paraId="6C015978" w14:textId="77777777" w:rsidR="00B809DF" w:rsidRDefault="00B809DF" w:rsidP="00B809DF">
      <w:pPr>
        <w:jc w:val="both"/>
        <w:rPr>
          <w:rFonts w:ascii="Times New Roman" w:hAnsi="Times New Roman" w:cs="Times New Roman"/>
          <w:sz w:val="24"/>
          <w:szCs w:val="24"/>
        </w:rPr>
      </w:pPr>
      <w:r>
        <w:rPr>
          <w:rFonts w:ascii="Times New Roman" w:hAnsi="Times New Roman" w:cs="Times New Roman"/>
          <w:sz w:val="24"/>
          <w:szCs w:val="24"/>
        </w:rPr>
        <w:t>Pašvaldība ir tiesīga deleģēt pārvaldes uzdevuma izpildi kā citai publiskai personai, piemēram, citai pašvaldībai, kas ir bieži sastopama pašvaldību prakse, tā arī privātpersonai, ar to saprotot privāto tiesību subjektus, piemēram, kapitālsabiedrības (tajā skaitā pašvaldību kapitālsabiedrības), biedrības</w:t>
      </w:r>
      <w:r w:rsidR="00C22CC0">
        <w:rPr>
          <w:rFonts w:ascii="Times New Roman" w:hAnsi="Times New Roman" w:cs="Times New Roman"/>
          <w:sz w:val="24"/>
          <w:szCs w:val="24"/>
        </w:rPr>
        <w:t>, nodibinājumus.</w:t>
      </w:r>
    </w:p>
    <w:p w14:paraId="22E2F799" w14:textId="053C9150" w:rsidR="00B568CE" w:rsidRPr="007C024B" w:rsidRDefault="00B568CE" w:rsidP="00B568CE">
      <w:pPr>
        <w:jc w:val="both"/>
        <w:rPr>
          <w:rFonts w:ascii="Times New Roman" w:hAnsi="Times New Roman" w:cs="Times New Roman"/>
          <w:sz w:val="24"/>
          <w:szCs w:val="24"/>
        </w:rPr>
      </w:pPr>
      <w:r w:rsidRPr="007C024B">
        <w:rPr>
          <w:rFonts w:ascii="Times New Roman" w:hAnsi="Times New Roman" w:cs="Times New Roman"/>
          <w:sz w:val="24"/>
          <w:szCs w:val="24"/>
        </w:rPr>
        <w:t xml:space="preserve">Pašvaldība var izvēlēties veikt uzdevumu deleģēšanu </w:t>
      </w:r>
      <w:r w:rsidR="00487DA1" w:rsidRPr="007C024B">
        <w:rPr>
          <w:rFonts w:ascii="Times New Roman" w:hAnsi="Times New Roman" w:cs="Times New Roman"/>
          <w:sz w:val="24"/>
          <w:szCs w:val="24"/>
        </w:rPr>
        <w:t>pašas kapitālsabiedrībai,</w:t>
      </w:r>
      <w:r w:rsidRPr="007C024B">
        <w:rPr>
          <w:rFonts w:ascii="Times New Roman" w:hAnsi="Times New Roman" w:cs="Times New Roman"/>
          <w:sz w:val="24"/>
          <w:szCs w:val="24"/>
        </w:rPr>
        <w:t xml:space="preserve"> ja šāds deleģējums ir efektīvākais funkcijas īstenošanas veids. Tomēr</w:t>
      </w:r>
      <w:r w:rsidR="00A12508" w:rsidRPr="007C024B">
        <w:rPr>
          <w:rFonts w:ascii="Times New Roman" w:hAnsi="Times New Roman" w:cs="Times New Roman"/>
          <w:sz w:val="24"/>
          <w:szCs w:val="24"/>
        </w:rPr>
        <w:t>,</w:t>
      </w:r>
      <w:r w:rsidRPr="007C024B">
        <w:rPr>
          <w:rFonts w:ascii="Times New Roman" w:hAnsi="Times New Roman" w:cs="Times New Roman"/>
          <w:sz w:val="24"/>
          <w:szCs w:val="24"/>
        </w:rPr>
        <w:t xml:space="preserve"> </w:t>
      </w:r>
      <w:r w:rsidR="00487DA1" w:rsidRPr="007C024B">
        <w:rPr>
          <w:rFonts w:ascii="Times New Roman" w:hAnsi="Times New Roman" w:cs="Times New Roman"/>
          <w:sz w:val="24"/>
          <w:szCs w:val="24"/>
        </w:rPr>
        <w:t xml:space="preserve">kā </w:t>
      </w:r>
      <w:r w:rsidR="00487DA1" w:rsidRPr="007C024B">
        <w:rPr>
          <w:rFonts w:ascii="Times New Roman" w:hAnsi="Times New Roman"/>
          <w:sz w:val="24"/>
          <w:szCs w:val="24"/>
        </w:rPr>
        <w:t>2020.gada 28.augusta atbilstības un lietderības revīzijas “Vai Talsu novada pašvaldība pārvalda kapitālsabiedrības, sekojot tiesiskuma un labākās prakses principiem?” ziņojumā</w:t>
      </w:r>
      <w:r w:rsidR="00487DA1" w:rsidRPr="007C024B">
        <w:rPr>
          <w:rStyle w:val="FootnoteReference"/>
          <w:rFonts w:ascii="Times New Roman" w:hAnsi="Times New Roman"/>
          <w:sz w:val="24"/>
          <w:szCs w:val="24"/>
        </w:rPr>
        <w:footnoteReference w:id="1"/>
      </w:r>
      <w:r w:rsidR="00487DA1" w:rsidRPr="007C024B">
        <w:rPr>
          <w:rFonts w:ascii="Times New Roman" w:hAnsi="Times New Roman"/>
          <w:sz w:val="24"/>
          <w:szCs w:val="24"/>
        </w:rPr>
        <w:t xml:space="preserve"> norādījusi Valsts kontrole – </w:t>
      </w:r>
      <w:r w:rsidRPr="007C024B">
        <w:rPr>
          <w:rFonts w:ascii="Times New Roman" w:hAnsi="Times New Roman" w:cs="Times New Roman"/>
          <w:sz w:val="24"/>
          <w:szCs w:val="24"/>
        </w:rPr>
        <w:t>pēc uzdevumu deleģēšanas pašvaldībai ir pienākums regulāri pārliecināties, ka izvēlētais uzdevumu izpildes veids vēl joprojām ir pats efektīvākais. Lai to izdarītu, pašvaldībai regulāri ir jāpārliecinās par to, ka kapitālsabiedrīb</w:t>
      </w:r>
      <w:r w:rsidR="00A12508" w:rsidRPr="007C024B">
        <w:rPr>
          <w:rFonts w:ascii="Times New Roman" w:hAnsi="Times New Roman" w:cs="Times New Roman"/>
          <w:sz w:val="24"/>
          <w:szCs w:val="24"/>
        </w:rPr>
        <w:t>as</w:t>
      </w:r>
      <w:r w:rsidRPr="007C024B">
        <w:rPr>
          <w:rFonts w:ascii="Times New Roman" w:hAnsi="Times New Roman" w:cs="Times New Roman"/>
          <w:sz w:val="24"/>
          <w:szCs w:val="24"/>
        </w:rPr>
        <w:t xml:space="preserve"> darbības tiek vērstas uz t</w:t>
      </w:r>
      <w:r w:rsidR="00A12508" w:rsidRPr="007C024B">
        <w:rPr>
          <w:rFonts w:ascii="Times New Roman" w:hAnsi="Times New Roman" w:cs="Times New Roman"/>
          <w:sz w:val="24"/>
          <w:szCs w:val="24"/>
        </w:rPr>
        <w:t>ai</w:t>
      </w:r>
      <w:r w:rsidRPr="007C024B">
        <w:rPr>
          <w:rFonts w:ascii="Times New Roman" w:hAnsi="Times New Roman" w:cs="Times New Roman"/>
          <w:sz w:val="24"/>
          <w:szCs w:val="24"/>
        </w:rPr>
        <w:t xml:space="preserve"> noteikto mērķu sasniegšanu, un ne retāk kā reizi piecos gados jāveic </w:t>
      </w:r>
      <w:proofErr w:type="spellStart"/>
      <w:r w:rsidRPr="007C024B">
        <w:rPr>
          <w:rFonts w:ascii="Times New Roman" w:hAnsi="Times New Roman" w:cs="Times New Roman"/>
          <w:sz w:val="24"/>
          <w:szCs w:val="24"/>
        </w:rPr>
        <w:t>izvērtējums</w:t>
      </w:r>
      <w:proofErr w:type="spellEnd"/>
      <w:r w:rsidRPr="007C024B">
        <w:rPr>
          <w:rFonts w:ascii="Times New Roman" w:hAnsi="Times New Roman" w:cs="Times New Roman"/>
          <w:sz w:val="24"/>
          <w:szCs w:val="24"/>
        </w:rPr>
        <w:t xml:space="preserve"> par dalības saglabāšanu kapitālsabiedrībā.</w:t>
      </w:r>
    </w:p>
    <w:p w14:paraId="31921A11" w14:textId="121B6C3E" w:rsidR="00487DA1" w:rsidRDefault="00487DA1" w:rsidP="00B568CE">
      <w:pPr>
        <w:jc w:val="both"/>
        <w:rPr>
          <w:rFonts w:ascii="Times New Roman" w:hAnsi="Times New Roman" w:cs="Times New Roman"/>
          <w:sz w:val="24"/>
          <w:szCs w:val="24"/>
        </w:rPr>
      </w:pPr>
      <w:r w:rsidRPr="007C024B">
        <w:rPr>
          <w:rFonts w:ascii="Times New Roman" w:hAnsi="Times New Roman" w:cs="Times New Roman"/>
          <w:sz w:val="24"/>
          <w:szCs w:val="24"/>
        </w:rPr>
        <w:lastRenderedPageBreak/>
        <w:t>Papildus jāņem vērā, ka deleģēšana nav pieļaujama gadījumos, kad kapitālsabiedrība darbojas privāto tiesību jomā vai kad konkrēto pakalpojumu sniegšanas kārtību reglamentē ārējie normatīvie akti, neparedzot deleģēšanas iespējamību.</w:t>
      </w:r>
    </w:p>
    <w:p w14:paraId="40084427" w14:textId="77777777" w:rsidR="0061110A" w:rsidRDefault="0061110A" w:rsidP="00571E76">
      <w:pPr>
        <w:spacing w:after="120" w:line="240" w:lineRule="auto"/>
        <w:rPr>
          <w:rFonts w:ascii="Times New Roman" w:hAnsi="Times New Roman" w:cs="Times New Roman"/>
          <w:b/>
          <w:sz w:val="24"/>
          <w:szCs w:val="24"/>
        </w:rPr>
      </w:pPr>
      <w:r w:rsidRPr="0061110A">
        <w:rPr>
          <w:rFonts w:ascii="Times New Roman" w:hAnsi="Times New Roman" w:cs="Times New Roman"/>
          <w:b/>
          <w:bCs/>
          <w:sz w:val="24"/>
          <w:szCs w:val="24"/>
        </w:rPr>
        <w:t>!</w:t>
      </w:r>
      <w:r w:rsidRPr="0061110A">
        <w:rPr>
          <w:rFonts w:ascii="Times New Roman" w:hAnsi="Times New Roman" w:cs="Times New Roman"/>
          <w:sz w:val="24"/>
          <w:szCs w:val="24"/>
        </w:rPr>
        <w:t xml:space="preserve"> Pilnvarotā persona pārvaldes uzdevumu var veikt </w:t>
      </w:r>
      <w:r w:rsidRPr="0061110A">
        <w:rPr>
          <w:rFonts w:ascii="Times New Roman" w:hAnsi="Times New Roman" w:cs="Times New Roman"/>
          <w:b/>
          <w:sz w:val="24"/>
          <w:szCs w:val="24"/>
        </w:rPr>
        <w:t>efektīvāk</w:t>
      </w:r>
      <w:r w:rsidR="00FD3D9B" w:rsidRPr="00FD3D9B">
        <w:rPr>
          <w:rStyle w:val="FootnoteReference"/>
          <w:rFonts w:ascii="Times New Roman" w:hAnsi="Times New Roman" w:cs="Times New Roman"/>
          <w:sz w:val="24"/>
          <w:szCs w:val="24"/>
        </w:rPr>
        <w:footnoteReference w:id="2"/>
      </w:r>
    </w:p>
    <w:p w14:paraId="182B5AB2" w14:textId="77777777" w:rsidR="0061110A" w:rsidRPr="00571E76" w:rsidRDefault="00FD3D9B" w:rsidP="00571E76">
      <w:pPr>
        <w:jc w:val="both"/>
        <w:rPr>
          <w:rFonts w:ascii="Times New Roman" w:hAnsi="Times New Roman" w:cs="Times New Roman"/>
          <w:sz w:val="24"/>
          <w:szCs w:val="24"/>
        </w:rPr>
      </w:pPr>
      <w:r>
        <w:rPr>
          <w:rFonts w:ascii="Times New Roman" w:hAnsi="Times New Roman" w:cs="Times New Roman"/>
          <w:iCs/>
          <w:sz w:val="24"/>
          <w:szCs w:val="24"/>
        </w:rPr>
        <w:t>Deleģēšanas e</w:t>
      </w:r>
      <w:r w:rsidR="0061110A" w:rsidRPr="00571E76">
        <w:rPr>
          <w:rFonts w:ascii="Times New Roman" w:hAnsi="Times New Roman" w:cs="Times New Roman"/>
          <w:iCs/>
          <w:sz w:val="24"/>
          <w:szCs w:val="24"/>
        </w:rPr>
        <w:t>fektivitāte ārējos normatīvajos aktos nav definēta, tā ir jāizvērtē pašvaldības domei. VARAM ieskatā pārvaldes uzdevuma izpilde deleģējot būtu efektīvāka tādā gadījumā, ja rezultātā pārvaldes uzdevums tiktu izpildīts ar mazākiem izdevumiem (resursiem), ar mazāku administratīvo slogu, ar labākiem rezultātiem u.tml. Piemēram, ja pilnvarotās personas rīcībā jau ir visi nepieciešamie resursi pārvaldes uzdevuma izpildei, bet pašvaldībai nav, tad pašvaldībai ir jāvērtē un jāsalīdzina, kādi būtu pašvaldības izdevumi, deleģējot uzdevumu, un kādi, nodrošinot uzdevuma izpildi pašai, kā arī, vai abos gadījumos uzdevuma izpildes rezultativitāte būtu salīdzināma</w:t>
      </w:r>
      <w:r w:rsidR="00D54650">
        <w:rPr>
          <w:rFonts w:ascii="Times New Roman" w:hAnsi="Times New Roman" w:cs="Times New Roman"/>
          <w:iCs/>
          <w:sz w:val="24"/>
          <w:szCs w:val="24"/>
        </w:rPr>
        <w:t xml:space="preserve"> un kur tā būtu augstāka</w:t>
      </w:r>
      <w:r w:rsidR="0061110A" w:rsidRPr="00571E76">
        <w:rPr>
          <w:rFonts w:ascii="Times New Roman" w:hAnsi="Times New Roman" w:cs="Times New Roman"/>
          <w:iCs/>
          <w:sz w:val="24"/>
          <w:szCs w:val="24"/>
        </w:rPr>
        <w:t>.</w:t>
      </w:r>
    </w:p>
    <w:p w14:paraId="52431FED" w14:textId="77777777" w:rsidR="0061110A" w:rsidRDefault="0061110A" w:rsidP="00571E76">
      <w:pPr>
        <w:spacing w:after="120" w:line="240" w:lineRule="auto"/>
        <w:rPr>
          <w:rFonts w:ascii="Times New Roman" w:hAnsi="Times New Roman" w:cs="Times New Roman"/>
          <w:sz w:val="24"/>
          <w:szCs w:val="24"/>
        </w:rPr>
      </w:pPr>
      <w:r w:rsidRPr="0061110A">
        <w:rPr>
          <w:rFonts w:ascii="Times New Roman" w:hAnsi="Times New Roman" w:cs="Times New Roman"/>
          <w:b/>
          <w:bCs/>
          <w:sz w:val="24"/>
          <w:szCs w:val="24"/>
        </w:rPr>
        <w:t>!</w:t>
      </w:r>
      <w:r w:rsidRPr="0061110A">
        <w:rPr>
          <w:rFonts w:ascii="Times New Roman" w:hAnsi="Times New Roman" w:cs="Times New Roman"/>
          <w:sz w:val="24"/>
          <w:szCs w:val="24"/>
        </w:rPr>
        <w:t xml:space="preserve"> Par funkcijas izpildi kopumā </w:t>
      </w:r>
      <w:r w:rsidRPr="00571E76">
        <w:rPr>
          <w:rFonts w:ascii="Times New Roman" w:hAnsi="Times New Roman" w:cs="Times New Roman"/>
          <w:b/>
          <w:sz w:val="24"/>
          <w:szCs w:val="24"/>
        </w:rPr>
        <w:t>atbild pašvaldība</w:t>
      </w:r>
      <w:r w:rsidR="00FD3D9B" w:rsidRPr="00FD3D9B">
        <w:rPr>
          <w:rStyle w:val="FootnoteReference"/>
          <w:rFonts w:ascii="Times New Roman" w:hAnsi="Times New Roman" w:cs="Times New Roman"/>
          <w:sz w:val="24"/>
          <w:szCs w:val="24"/>
        </w:rPr>
        <w:footnoteReference w:id="3"/>
      </w:r>
    </w:p>
    <w:p w14:paraId="742CA8F3" w14:textId="77777777" w:rsidR="00571E76" w:rsidRPr="0061110A" w:rsidRDefault="00571E76" w:rsidP="00571E76">
      <w:pPr>
        <w:jc w:val="both"/>
        <w:rPr>
          <w:rFonts w:ascii="Times New Roman" w:hAnsi="Times New Roman" w:cs="Times New Roman"/>
          <w:sz w:val="24"/>
          <w:szCs w:val="24"/>
        </w:rPr>
      </w:pPr>
      <w:r>
        <w:rPr>
          <w:rFonts w:ascii="Times New Roman" w:hAnsi="Times New Roman" w:cs="Times New Roman"/>
          <w:sz w:val="24"/>
          <w:szCs w:val="24"/>
        </w:rPr>
        <w:t>Pārvaldes uzdevumu deleģēšana neatbrīvo pašvaldību no atbildības par konkrētā pārvaldes uzdevuma un attiecīgās pašvaldības funkcijas izpildi kopumā. Proti, kaut arī ir noslēgts deleģēšanas līgums, pašvaldība gan savu iedzīvotāju, gan citu valsts pārvaldes institūciju priekšā ir atbildīga par ārējā tiesību aktā noteiktās funkcijas, pārvaldes uzdevuma izpildi un kvalitatīvu pakalpojumu sniegšanu iedzīvotājiem.</w:t>
      </w:r>
    </w:p>
    <w:p w14:paraId="705A7B05" w14:textId="77777777" w:rsidR="00571E76" w:rsidRDefault="0061110A" w:rsidP="00571E76">
      <w:pPr>
        <w:spacing w:after="120" w:line="240" w:lineRule="auto"/>
        <w:rPr>
          <w:rFonts w:ascii="Times New Roman" w:hAnsi="Times New Roman" w:cs="Times New Roman"/>
          <w:sz w:val="24"/>
          <w:szCs w:val="24"/>
        </w:rPr>
      </w:pPr>
      <w:r w:rsidRPr="0061110A">
        <w:rPr>
          <w:rFonts w:ascii="Times New Roman" w:hAnsi="Times New Roman" w:cs="Times New Roman"/>
          <w:b/>
          <w:bCs/>
          <w:sz w:val="24"/>
          <w:szCs w:val="24"/>
        </w:rPr>
        <w:t>!</w:t>
      </w:r>
      <w:r w:rsidRPr="0061110A">
        <w:rPr>
          <w:rFonts w:ascii="Times New Roman" w:hAnsi="Times New Roman" w:cs="Times New Roman"/>
          <w:sz w:val="24"/>
          <w:szCs w:val="24"/>
        </w:rPr>
        <w:t xml:space="preserve"> </w:t>
      </w:r>
      <w:r w:rsidRPr="00571E76">
        <w:rPr>
          <w:rFonts w:ascii="Times New Roman" w:hAnsi="Times New Roman" w:cs="Times New Roman"/>
          <w:b/>
          <w:sz w:val="24"/>
          <w:szCs w:val="24"/>
        </w:rPr>
        <w:t>Privātpersona ir tiesīga veikt</w:t>
      </w:r>
      <w:r w:rsidRPr="0061110A">
        <w:rPr>
          <w:rFonts w:ascii="Times New Roman" w:hAnsi="Times New Roman" w:cs="Times New Roman"/>
          <w:sz w:val="24"/>
          <w:szCs w:val="24"/>
        </w:rPr>
        <w:t xml:space="preserve"> pārvaldes uzdevumu</w:t>
      </w:r>
      <w:r w:rsidR="00FD3D9B">
        <w:rPr>
          <w:rStyle w:val="FootnoteReference"/>
          <w:rFonts w:ascii="Times New Roman" w:hAnsi="Times New Roman" w:cs="Times New Roman"/>
          <w:sz w:val="24"/>
          <w:szCs w:val="24"/>
        </w:rPr>
        <w:footnoteReference w:id="4"/>
      </w:r>
    </w:p>
    <w:p w14:paraId="5A2E5BB0" w14:textId="77777777" w:rsidR="0061110A" w:rsidRPr="00534AAB" w:rsidRDefault="00FD3D9B" w:rsidP="00534AAB">
      <w:pPr>
        <w:jc w:val="both"/>
        <w:rPr>
          <w:rFonts w:ascii="Times New Roman" w:hAnsi="Times New Roman" w:cs="Times New Roman"/>
          <w:sz w:val="24"/>
          <w:szCs w:val="24"/>
        </w:rPr>
      </w:pPr>
      <w:r w:rsidRPr="00534AAB">
        <w:rPr>
          <w:rFonts w:ascii="Times New Roman" w:hAnsi="Times New Roman" w:cs="Times New Roman"/>
          <w:iCs/>
          <w:sz w:val="24"/>
          <w:szCs w:val="24"/>
        </w:rPr>
        <w:t>Pašvaldība drīkst deleģēt pārvaldes uzdevumu tikai tādai privātpersonai, kura ir tiesīga veikt konkrētās darbības, sniegt attiecīgos pakalpojumus, un pašvaldība par to var pārliecināties. Tātad konkrētajam darbības veidam ir jābūt noteiktam attiecīgās personas dibināšanas dokumentos, kā arī ir jābūt citiem dokumentiem (piemēram, sertifikātiem, licencēm) un jāpastāv noteiktiem apstākļiem (piemēram, reģistrācija publiskā reģistrā), lai subjekts varētu veikt noteikto uzdevumu, ja tādus nosacījumus paredz ārējie normatīvie akti.</w:t>
      </w:r>
    </w:p>
    <w:p w14:paraId="3F8045EE" w14:textId="77777777" w:rsidR="008D60D8" w:rsidRPr="008D60D8" w:rsidRDefault="008D60D8" w:rsidP="008D60D8">
      <w:pPr>
        <w:jc w:val="both"/>
        <w:rPr>
          <w:rFonts w:ascii="Times New Roman" w:hAnsi="Times New Roman" w:cs="Times New Roman"/>
          <w:b/>
          <w:bCs/>
          <w:sz w:val="24"/>
          <w:szCs w:val="24"/>
        </w:rPr>
      </w:pPr>
    </w:p>
    <w:p w14:paraId="370790E1" w14:textId="77777777" w:rsidR="00515590" w:rsidRPr="008D60D8" w:rsidRDefault="00515590" w:rsidP="007B01A3">
      <w:pPr>
        <w:jc w:val="center"/>
        <w:rPr>
          <w:rFonts w:ascii="Times New Roman" w:hAnsi="Times New Roman" w:cs="Times New Roman"/>
          <w:b/>
          <w:bCs/>
          <w:sz w:val="24"/>
          <w:szCs w:val="24"/>
        </w:rPr>
      </w:pPr>
      <w:r w:rsidRPr="008D60D8">
        <w:rPr>
          <w:rFonts w:ascii="Times New Roman" w:hAnsi="Times New Roman" w:cs="Times New Roman"/>
          <w:b/>
          <w:bCs/>
          <w:sz w:val="24"/>
          <w:szCs w:val="24"/>
        </w:rPr>
        <w:t>Lēmums par deleģēšanu</w:t>
      </w:r>
    </w:p>
    <w:p w14:paraId="384DE447" w14:textId="77777777" w:rsidR="00515590" w:rsidRDefault="00515590" w:rsidP="00534AAB">
      <w:pPr>
        <w:spacing w:after="120" w:line="240" w:lineRule="auto"/>
        <w:jc w:val="both"/>
        <w:rPr>
          <w:rFonts w:ascii="Times New Roman" w:hAnsi="Times New Roman" w:cs="Times New Roman"/>
          <w:b/>
          <w:sz w:val="24"/>
          <w:szCs w:val="24"/>
        </w:rPr>
      </w:pPr>
      <w:r w:rsidRPr="002E5998">
        <w:rPr>
          <w:rFonts w:ascii="Times New Roman" w:hAnsi="Times New Roman" w:cs="Times New Roman"/>
          <w:b/>
          <w:bCs/>
          <w:sz w:val="24"/>
          <w:szCs w:val="24"/>
        </w:rPr>
        <w:t>!</w:t>
      </w:r>
      <w:r w:rsidRPr="002E5998">
        <w:rPr>
          <w:rFonts w:ascii="Times New Roman" w:hAnsi="Times New Roman" w:cs="Times New Roman"/>
          <w:b/>
          <w:sz w:val="24"/>
          <w:szCs w:val="24"/>
        </w:rPr>
        <w:t xml:space="preserve"> Lēmumu par deleģēšanu pieņem pašvaldības dome</w:t>
      </w:r>
      <w:r w:rsidR="008D60D8">
        <w:rPr>
          <w:rStyle w:val="FootnoteReference"/>
          <w:rFonts w:ascii="Times New Roman" w:hAnsi="Times New Roman" w:cs="Times New Roman"/>
          <w:sz w:val="24"/>
          <w:szCs w:val="24"/>
        </w:rPr>
        <w:footnoteReference w:id="5"/>
      </w:r>
    </w:p>
    <w:p w14:paraId="1F3B37C9" w14:textId="77777777" w:rsidR="00D54650" w:rsidRDefault="005C43E6" w:rsidP="008D60D8">
      <w:pPr>
        <w:jc w:val="both"/>
        <w:rPr>
          <w:rFonts w:ascii="Times New Roman" w:hAnsi="Times New Roman" w:cs="Times New Roman"/>
          <w:sz w:val="24"/>
          <w:szCs w:val="24"/>
        </w:rPr>
      </w:pPr>
      <w:r>
        <w:rPr>
          <w:rFonts w:ascii="Times New Roman" w:hAnsi="Times New Roman" w:cs="Times New Roman"/>
          <w:sz w:val="24"/>
          <w:szCs w:val="24"/>
        </w:rPr>
        <w:t xml:space="preserve">Dome kā pašvaldības </w:t>
      </w:r>
      <w:r w:rsidR="00FF04AB">
        <w:rPr>
          <w:rFonts w:ascii="Times New Roman" w:hAnsi="Times New Roman" w:cs="Times New Roman"/>
          <w:sz w:val="24"/>
          <w:szCs w:val="24"/>
        </w:rPr>
        <w:t xml:space="preserve">lēmējorgāns vienīgā ir tiesīga </w:t>
      </w:r>
      <w:r w:rsidR="00FF04AB" w:rsidRPr="00FF04AB">
        <w:rPr>
          <w:rFonts w:ascii="Times New Roman" w:hAnsi="Times New Roman" w:cs="Times New Roman"/>
          <w:sz w:val="24"/>
          <w:szCs w:val="24"/>
        </w:rPr>
        <w:t xml:space="preserve">lemt par </w:t>
      </w:r>
      <w:r w:rsidR="00FF04AB" w:rsidRPr="00FF04AB">
        <w:rPr>
          <w:rFonts w:ascii="Times New Roman" w:hAnsi="Times New Roman" w:cs="Times New Roman"/>
          <w:sz w:val="24"/>
          <w:szCs w:val="24"/>
          <w:shd w:val="clear" w:color="auto" w:fill="FFFFFF"/>
        </w:rPr>
        <w:t>kārtību, kādā izpildāmas likumā noteiktās pašvaldības autonomās funkcijas</w:t>
      </w:r>
      <w:r w:rsidR="00FF04AB" w:rsidRPr="00FF04AB">
        <w:rPr>
          <w:rStyle w:val="FootnoteReference"/>
          <w:rFonts w:ascii="Times New Roman" w:hAnsi="Times New Roman" w:cs="Times New Roman"/>
          <w:sz w:val="24"/>
          <w:szCs w:val="24"/>
          <w:shd w:val="clear" w:color="auto" w:fill="FFFFFF"/>
        </w:rPr>
        <w:footnoteReference w:id="6"/>
      </w:r>
      <w:r w:rsidR="00FF04AB" w:rsidRPr="00FF04AB">
        <w:rPr>
          <w:rFonts w:ascii="Times New Roman" w:hAnsi="Times New Roman" w:cs="Times New Roman"/>
          <w:sz w:val="24"/>
          <w:szCs w:val="24"/>
          <w:shd w:val="clear" w:color="auto" w:fill="FFFFFF"/>
        </w:rPr>
        <w:t>, un līdz ar to arī par</w:t>
      </w:r>
      <w:r w:rsidR="00FF04AB" w:rsidRPr="00FF04AB">
        <w:rPr>
          <w:rFonts w:ascii="Times New Roman" w:hAnsi="Times New Roman" w:cs="Times New Roman"/>
          <w:sz w:val="24"/>
          <w:szCs w:val="24"/>
        </w:rPr>
        <w:t xml:space="preserve"> pārvaldes </w:t>
      </w:r>
      <w:r w:rsidR="00FF04AB">
        <w:rPr>
          <w:rFonts w:ascii="Times New Roman" w:hAnsi="Times New Roman" w:cs="Times New Roman"/>
          <w:sz w:val="24"/>
          <w:szCs w:val="24"/>
        </w:rPr>
        <w:t>uzdevuma deleģēšanu.</w:t>
      </w:r>
    </w:p>
    <w:p w14:paraId="3DD7D224" w14:textId="77777777" w:rsidR="00534AAB" w:rsidRDefault="00FF04AB" w:rsidP="008D60D8">
      <w:pPr>
        <w:jc w:val="both"/>
        <w:rPr>
          <w:rFonts w:ascii="Times New Roman" w:hAnsi="Times New Roman" w:cs="Times New Roman"/>
          <w:sz w:val="24"/>
          <w:szCs w:val="24"/>
        </w:rPr>
      </w:pPr>
      <w:r>
        <w:rPr>
          <w:rFonts w:ascii="Times New Roman" w:hAnsi="Times New Roman" w:cs="Times New Roman"/>
          <w:sz w:val="24"/>
          <w:szCs w:val="24"/>
        </w:rPr>
        <w:t>Kārtība, kādā izvēlas pilnvaroto personu, likumā nav noteikta</w:t>
      </w:r>
      <w:r w:rsidR="004C4871">
        <w:rPr>
          <w:rFonts w:ascii="Times New Roman" w:hAnsi="Times New Roman" w:cs="Times New Roman"/>
          <w:sz w:val="24"/>
          <w:szCs w:val="24"/>
        </w:rPr>
        <w:t xml:space="preserve">, līdz ar to arī </w:t>
      </w:r>
      <w:r w:rsidR="009856B0">
        <w:rPr>
          <w:rFonts w:ascii="Times New Roman" w:hAnsi="Times New Roman" w:cs="Times New Roman"/>
          <w:sz w:val="24"/>
          <w:szCs w:val="24"/>
        </w:rPr>
        <w:t>šāda lēmuma pieņemšana ir pašvaldības pašas kompetencē, taču tam visos gadījumos nav jābūt atsevišķam domes lēmumam.</w:t>
      </w:r>
      <w:r w:rsidR="00D54650">
        <w:rPr>
          <w:rFonts w:ascii="Times New Roman" w:hAnsi="Times New Roman" w:cs="Times New Roman"/>
          <w:sz w:val="24"/>
          <w:szCs w:val="24"/>
        </w:rPr>
        <w:t xml:space="preserve"> </w:t>
      </w:r>
      <w:r w:rsidR="009856B0">
        <w:rPr>
          <w:rFonts w:ascii="Times New Roman" w:hAnsi="Times New Roman" w:cs="Times New Roman"/>
          <w:sz w:val="24"/>
          <w:szCs w:val="24"/>
        </w:rPr>
        <w:t xml:space="preserve">Šeit jāņem vērā, ka </w:t>
      </w:r>
      <w:r w:rsidR="00B20EF7">
        <w:rPr>
          <w:rFonts w:ascii="Times New Roman" w:hAnsi="Times New Roman" w:cs="Times New Roman"/>
          <w:sz w:val="24"/>
          <w:szCs w:val="24"/>
        </w:rPr>
        <w:t>pilnvarotās personas izvēlē nav piemērojams publisko iepirkumu regulējums.</w:t>
      </w:r>
      <w:r w:rsidR="0052220A">
        <w:rPr>
          <w:rFonts w:ascii="Times New Roman" w:hAnsi="Times New Roman" w:cs="Times New Roman"/>
          <w:sz w:val="24"/>
          <w:szCs w:val="24"/>
        </w:rPr>
        <w:t xml:space="preserve"> </w:t>
      </w:r>
      <w:r w:rsidR="0052220A" w:rsidRPr="00EE278C">
        <w:rPr>
          <w:rFonts w:ascii="Times New Roman" w:hAnsi="Times New Roman"/>
          <w:sz w:val="24"/>
          <w:szCs w:val="24"/>
        </w:rPr>
        <w:t>Publisko iepirkumu likuma regulējums pēc būtības nav attiecināms uz pārvaldes uzdevumu deleģēšanas institūtu</w:t>
      </w:r>
      <w:r w:rsidR="0052220A">
        <w:rPr>
          <w:rFonts w:ascii="Times New Roman" w:hAnsi="Times New Roman"/>
          <w:sz w:val="24"/>
          <w:szCs w:val="24"/>
        </w:rPr>
        <w:t xml:space="preserve">, tā kā </w:t>
      </w:r>
      <w:r w:rsidR="0052220A" w:rsidRPr="00EE278C">
        <w:rPr>
          <w:rFonts w:ascii="Times New Roman" w:hAnsi="Times New Roman"/>
          <w:sz w:val="24"/>
          <w:szCs w:val="24"/>
        </w:rPr>
        <w:t>iepirkuma līgums</w:t>
      </w:r>
      <w:r w:rsidR="0052220A" w:rsidRPr="00EE278C">
        <w:rPr>
          <w:rFonts w:ascii="Times New Roman" w:hAnsi="Times New Roman"/>
          <w:sz w:val="24"/>
          <w:szCs w:val="24"/>
          <w:shd w:val="clear" w:color="auto" w:fill="FFFFFF"/>
        </w:rPr>
        <w:t xml:space="preserve"> ir publisks būvdarbu, piegādes vai pakalpojuma līgums, kas finansiālās interesēs </w:t>
      </w:r>
      <w:proofErr w:type="spellStart"/>
      <w:r w:rsidR="0052220A" w:rsidRPr="00EE278C">
        <w:rPr>
          <w:rFonts w:ascii="Times New Roman" w:hAnsi="Times New Roman"/>
          <w:sz w:val="24"/>
          <w:szCs w:val="24"/>
          <w:shd w:val="clear" w:color="auto" w:fill="FFFFFF"/>
        </w:rPr>
        <w:t>rakstveidā</w:t>
      </w:r>
      <w:proofErr w:type="spellEnd"/>
      <w:r w:rsidR="0052220A" w:rsidRPr="00EE278C">
        <w:rPr>
          <w:rFonts w:ascii="Times New Roman" w:hAnsi="Times New Roman"/>
          <w:sz w:val="24"/>
          <w:szCs w:val="24"/>
          <w:shd w:val="clear" w:color="auto" w:fill="FFFFFF"/>
        </w:rPr>
        <w:t xml:space="preserve"> noslēgts starp vienu vai vairākiem pasūtītājiem un vienu vai vairākiem piegādātājiem.</w:t>
      </w:r>
      <w:r w:rsidR="0052220A">
        <w:rPr>
          <w:rStyle w:val="FootnoteReference"/>
          <w:rFonts w:ascii="Times New Roman" w:hAnsi="Times New Roman"/>
          <w:sz w:val="24"/>
          <w:szCs w:val="24"/>
          <w:shd w:val="clear" w:color="auto" w:fill="FFFFFF"/>
        </w:rPr>
        <w:footnoteReference w:id="7"/>
      </w:r>
      <w:r w:rsidR="0052220A" w:rsidRPr="00EE278C">
        <w:rPr>
          <w:rFonts w:ascii="Times New Roman" w:hAnsi="Times New Roman"/>
          <w:sz w:val="24"/>
          <w:szCs w:val="24"/>
          <w:shd w:val="clear" w:color="auto" w:fill="FFFFFF"/>
        </w:rPr>
        <w:t xml:space="preserve"> Tātad publiskā iepirkuma </w:t>
      </w:r>
      <w:r w:rsidR="0052220A" w:rsidRPr="00EE278C">
        <w:rPr>
          <w:rFonts w:ascii="Times New Roman" w:hAnsi="Times New Roman"/>
          <w:sz w:val="24"/>
          <w:szCs w:val="24"/>
          <w:shd w:val="clear" w:color="auto" w:fill="FFFFFF"/>
        </w:rPr>
        <w:lastRenderedPageBreak/>
        <w:t>rezultātā kā iepirkuma līgums nevar tikt noslēgts deleģēšanas līgums, kas turklāt atšķirībā no iepirkuma līgumiem ir publisko tiesību līgums, nevis privāto tiesību līgums</w:t>
      </w:r>
      <w:r w:rsidR="0052220A">
        <w:rPr>
          <w:rFonts w:ascii="Times New Roman" w:hAnsi="Times New Roman" w:cs="Times New Roman"/>
          <w:sz w:val="24"/>
          <w:szCs w:val="24"/>
        </w:rPr>
        <w:t>.</w:t>
      </w:r>
      <w:r w:rsidR="00B20EF7">
        <w:rPr>
          <w:rFonts w:ascii="Times New Roman" w:hAnsi="Times New Roman" w:cs="Times New Roman"/>
          <w:sz w:val="24"/>
          <w:szCs w:val="24"/>
        </w:rPr>
        <w:t xml:space="preserve"> Taču pašvaldība ir tiesīga </w:t>
      </w:r>
      <w:r w:rsidR="0052220A">
        <w:rPr>
          <w:rFonts w:ascii="Times New Roman" w:hAnsi="Times New Roman" w:cs="Times New Roman"/>
          <w:sz w:val="24"/>
          <w:szCs w:val="24"/>
        </w:rPr>
        <w:t xml:space="preserve">pēc saviem ieskatiem </w:t>
      </w:r>
      <w:r w:rsidR="00B20EF7">
        <w:rPr>
          <w:rFonts w:ascii="Times New Roman" w:hAnsi="Times New Roman" w:cs="Times New Roman"/>
          <w:sz w:val="24"/>
          <w:szCs w:val="24"/>
        </w:rPr>
        <w:t>paredzēt un rīkot konkursu</w:t>
      </w:r>
      <w:r w:rsidR="0052220A">
        <w:rPr>
          <w:rFonts w:ascii="Times New Roman" w:hAnsi="Times New Roman" w:cs="Times New Roman"/>
          <w:sz w:val="24"/>
          <w:szCs w:val="24"/>
        </w:rPr>
        <w:t xml:space="preserve"> par pārvaldes uzdevuma izpildes tiesībām</w:t>
      </w:r>
      <w:r w:rsidR="00B20EF7">
        <w:rPr>
          <w:rFonts w:ascii="Times New Roman" w:hAnsi="Times New Roman" w:cs="Times New Roman"/>
          <w:sz w:val="24"/>
          <w:szCs w:val="24"/>
        </w:rPr>
        <w:t>, nosakot arī šāda konkursa norises kārtību un prasības pilnvarotajai personai.</w:t>
      </w:r>
    </w:p>
    <w:p w14:paraId="1BA58ACB" w14:textId="77777777" w:rsidR="00AD7ED9" w:rsidRPr="008D60D8" w:rsidRDefault="00AD7ED9" w:rsidP="008D60D8">
      <w:pPr>
        <w:jc w:val="both"/>
        <w:rPr>
          <w:rFonts w:ascii="Times New Roman" w:hAnsi="Times New Roman" w:cs="Times New Roman"/>
          <w:sz w:val="24"/>
          <w:szCs w:val="24"/>
        </w:rPr>
      </w:pPr>
      <w:r>
        <w:rPr>
          <w:rFonts w:ascii="Times New Roman" w:hAnsi="Times New Roman" w:cs="Times New Roman"/>
          <w:sz w:val="24"/>
          <w:szCs w:val="24"/>
        </w:rPr>
        <w:t>Lemjot par pārvaldes uzdevumu deleģēšanu, būtiski</w:t>
      </w:r>
      <w:r w:rsidR="004C1700">
        <w:rPr>
          <w:rFonts w:ascii="Times New Roman" w:hAnsi="Times New Roman" w:cs="Times New Roman"/>
          <w:sz w:val="24"/>
          <w:szCs w:val="24"/>
        </w:rPr>
        <w:t xml:space="preserve"> izvērtēt apstākli, vai pārvaldes uzdevuma izpildes uzsākšana būs iespējama līdz ar deleģēšanas līguma noslēgšanu vai tajā noteiktajā atliktajā termiņā. Nav pieļaujama pārvaldes uzdevumu deleģēšana situācijā, kad nav nodrošināti nepieciešamie apstākļi uzdevuma izpildes uzsākšanai (piemēram, nav uzceltas ēkas vai izremontētas telpas, kurās plānots īstenot pārvaldes uzdevumu</w:t>
      </w:r>
      <w:r w:rsidR="00D54650">
        <w:rPr>
          <w:rFonts w:ascii="Times New Roman" w:hAnsi="Times New Roman" w:cs="Times New Roman"/>
          <w:sz w:val="24"/>
          <w:szCs w:val="24"/>
        </w:rPr>
        <w:t>, nav saņemtas nepieciešamās atļaujas</w:t>
      </w:r>
      <w:r w:rsidR="004C1700">
        <w:rPr>
          <w:rFonts w:ascii="Times New Roman" w:hAnsi="Times New Roman" w:cs="Times New Roman"/>
          <w:sz w:val="24"/>
          <w:szCs w:val="24"/>
        </w:rPr>
        <w:t>), turklāt arī šo apstākļu nodrošināšana nevar būt par deleģēšanas priekšmetu.</w:t>
      </w:r>
    </w:p>
    <w:p w14:paraId="38CA4DD0" w14:textId="77777777" w:rsidR="00515590" w:rsidRDefault="00515590" w:rsidP="00571E76">
      <w:pPr>
        <w:spacing w:after="120" w:line="240" w:lineRule="auto"/>
        <w:jc w:val="both"/>
        <w:rPr>
          <w:rFonts w:ascii="Times New Roman" w:hAnsi="Times New Roman" w:cs="Times New Roman"/>
          <w:sz w:val="24"/>
          <w:szCs w:val="24"/>
        </w:rPr>
      </w:pPr>
      <w:r w:rsidRPr="002E5998">
        <w:rPr>
          <w:rFonts w:ascii="Times New Roman" w:hAnsi="Times New Roman" w:cs="Times New Roman"/>
          <w:b/>
          <w:bCs/>
          <w:sz w:val="24"/>
          <w:szCs w:val="24"/>
        </w:rPr>
        <w:t>!</w:t>
      </w:r>
      <w:r w:rsidRPr="002E5998">
        <w:rPr>
          <w:rFonts w:ascii="Times New Roman" w:hAnsi="Times New Roman" w:cs="Times New Roman"/>
          <w:b/>
          <w:sz w:val="24"/>
          <w:szCs w:val="24"/>
        </w:rPr>
        <w:t xml:space="preserve"> Lēmumā konstatē deleģēšanas pieļaujamību un reglamentē deleģēšanas noteikumus</w:t>
      </w:r>
      <w:r w:rsidR="008D60D8">
        <w:rPr>
          <w:rStyle w:val="FootnoteReference"/>
          <w:rFonts w:ascii="Times New Roman" w:hAnsi="Times New Roman" w:cs="Times New Roman"/>
          <w:sz w:val="24"/>
          <w:szCs w:val="24"/>
        </w:rPr>
        <w:footnoteReference w:id="8"/>
      </w:r>
    </w:p>
    <w:p w14:paraId="4417E3A7" w14:textId="77777777" w:rsidR="001D4184" w:rsidRPr="008D60D8" w:rsidRDefault="001D4184" w:rsidP="008D60D8">
      <w:pPr>
        <w:jc w:val="both"/>
        <w:rPr>
          <w:rFonts w:ascii="Times New Roman" w:hAnsi="Times New Roman" w:cs="Times New Roman"/>
          <w:sz w:val="24"/>
          <w:szCs w:val="24"/>
        </w:rPr>
      </w:pPr>
      <w:r>
        <w:rPr>
          <w:rFonts w:ascii="Times New Roman" w:hAnsi="Times New Roman" w:cs="Times New Roman"/>
          <w:sz w:val="24"/>
          <w:szCs w:val="24"/>
        </w:rPr>
        <w:t xml:space="preserve">Lēmumā norādāmas atsauces uz tām ārējām tiesību normām, tajā skaitā likuma “Par pašvaldībām” un VPIL normām, no kurām izriet pašvaldības tiesības deleģēt konkrētos pārvaldes uzdevumus. Lēmumā arī </w:t>
      </w:r>
      <w:r w:rsidR="002E5998">
        <w:rPr>
          <w:rFonts w:ascii="Times New Roman" w:hAnsi="Times New Roman" w:cs="Times New Roman"/>
          <w:sz w:val="24"/>
          <w:szCs w:val="24"/>
        </w:rPr>
        <w:t>atrunājami būtiskākie deleģēšanas nosacījumi, piemēram, deleģētie pārvaldes uzdevumi, deleģēšanas termiņš, deleģēšanas līguma izbeigšana pie īpašiem nosacījumiem.</w:t>
      </w:r>
    </w:p>
    <w:p w14:paraId="63855542" w14:textId="77777777" w:rsidR="00515590" w:rsidRDefault="00515590" w:rsidP="00571E76">
      <w:pPr>
        <w:spacing w:after="120" w:line="240" w:lineRule="auto"/>
        <w:jc w:val="both"/>
        <w:rPr>
          <w:rFonts w:ascii="Times New Roman" w:hAnsi="Times New Roman" w:cs="Times New Roman"/>
          <w:sz w:val="24"/>
          <w:szCs w:val="24"/>
        </w:rPr>
      </w:pPr>
      <w:r w:rsidRPr="008D60D8">
        <w:rPr>
          <w:rFonts w:ascii="Times New Roman" w:hAnsi="Times New Roman" w:cs="Times New Roman"/>
          <w:b/>
          <w:bCs/>
          <w:sz w:val="24"/>
          <w:szCs w:val="24"/>
        </w:rPr>
        <w:t>!</w:t>
      </w:r>
      <w:r w:rsidRPr="008D60D8">
        <w:rPr>
          <w:rFonts w:ascii="Times New Roman" w:hAnsi="Times New Roman" w:cs="Times New Roman"/>
          <w:sz w:val="24"/>
          <w:szCs w:val="24"/>
        </w:rPr>
        <w:t xml:space="preserve"> </w:t>
      </w:r>
      <w:r w:rsidRPr="002E5998">
        <w:rPr>
          <w:rFonts w:ascii="Times New Roman" w:hAnsi="Times New Roman" w:cs="Times New Roman"/>
          <w:b/>
          <w:sz w:val="24"/>
          <w:szCs w:val="24"/>
        </w:rPr>
        <w:t>Lemjot par deleģēšanu privātpersonai, ņem vērā tās pieredzi, reputāciju, resursus, personāla kvalifikāciju un citus kritērijus</w:t>
      </w:r>
    </w:p>
    <w:p w14:paraId="0D24ABC8" w14:textId="77777777" w:rsidR="002E5998" w:rsidRPr="008D60D8" w:rsidRDefault="007B01A3" w:rsidP="008D60D8">
      <w:pPr>
        <w:jc w:val="both"/>
        <w:rPr>
          <w:rFonts w:ascii="Times New Roman" w:hAnsi="Times New Roman" w:cs="Times New Roman"/>
          <w:sz w:val="24"/>
          <w:szCs w:val="24"/>
        </w:rPr>
      </w:pPr>
      <w:r>
        <w:rPr>
          <w:rFonts w:ascii="Times New Roman" w:hAnsi="Times New Roman" w:cs="Times New Roman"/>
          <w:sz w:val="24"/>
          <w:szCs w:val="24"/>
        </w:rPr>
        <w:t xml:space="preserve">Potenciālās pilnvarotās personas atbilstības un piemērotības deleģēto pārvaldes uzdevumu veikšanai </w:t>
      </w:r>
      <w:proofErr w:type="spellStart"/>
      <w:r>
        <w:rPr>
          <w:rFonts w:ascii="Times New Roman" w:hAnsi="Times New Roman" w:cs="Times New Roman"/>
          <w:sz w:val="24"/>
          <w:szCs w:val="24"/>
        </w:rPr>
        <w:t>izvērtējums</w:t>
      </w:r>
      <w:proofErr w:type="spellEnd"/>
      <w:r>
        <w:rPr>
          <w:rFonts w:ascii="Times New Roman" w:hAnsi="Times New Roman" w:cs="Times New Roman"/>
          <w:sz w:val="24"/>
          <w:szCs w:val="24"/>
        </w:rPr>
        <w:t xml:space="preserve"> atspoguļojams </w:t>
      </w:r>
      <w:r w:rsidR="00591A77">
        <w:rPr>
          <w:rFonts w:ascii="Times New Roman" w:hAnsi="Times New Roman" w:cs="Times New Roman"/>
          <w:sz w:val="24"/>
          <w:szCs w:val="24"/>
        </w:rPr>
        <w:t xml:space="preserve">lēmumā par deleģēšanu. Ir iespējams, ka šāds </w:t>
      </w:r>
      <w:proofErr w:type="spellStart"/>
      <w:r w:rsidR="00591A77">
        <w:rPr>
          <w:rFonts w:ascii="Times New Roman" w:hAnsi="Times New Roman" w:cs="Times New Roman"/>
          <w:sz w:val="24"/>
          <w:szCs w:val="24"/>
        </w:rPr>
        <w:t>izvērtējums</w:t>
      </w:r>
      <w:proofErr w:type="spellEnd"/>
      <w:r w:rsidR="00591A77">
        <w:rPr>
          <w:rFonts w:ascii="Times New Roman" w:hAnsi="Times New Roman" w:cs="Times New Roman"/>
          <w:sz w:val="24"/>
          <w:szCs w:val="24"/>
        </w:rPr>
        <w:t xml:space="preserve"> ir iekļauts domes komitejas, kurā vērtēta deleģēšanas iespējamība, lēmumā, domes lēmuma pielikumā vai citā dokumentā, taču tādam ir jābūt un tas ir jāatspoguļo domes lēmumā. Domes deputātiem pirms lēmuma par pārvaldes uzdevumu deleģēšanu pieņemšanas ir jāiepazīstas ar vispusīgu informāciju par potenciālo pilnvaroto personu un jāpārliecinās par tās iespējām veikt pašvaldības uzticētos uzdevumus.</w:t>
      </w:r>
    </w:p>
    <w:p w14:paraId="52DED339" w14:textId="77777777" w:rsidR="00515590" w:rsidRPr="00571E76" w:rsidRDefault="00515590" w:rsidP="008D60D8">
      <w:pPr>
        <w:jc w:val="both"/>
        <w:rPr>
          <w:rFonts w:ascii="Times New Roman" w:hAnsi="Times New Roman" w:cs="Times New Roman"/>
          <w:b/>
          <w:sz w:val="24"/>
          <w:szCs w:val="24"/>
        </w:rPr>
      </w:pPr>
      <w:r w:rsidRPr="00571E76">
        <w:rPr>
          <w:rFonts w:ascii="Times New Roman" w:hAnsi="Times New Roman" w:cs="Times New Roman"/>
          <w:b/>
          <w:bCs/>
          <w:sz w:val="24"/>
          <w:szCs w:val="24"/>
        </w:rPr>
        <w:t>!</w:t>
      </w:r>
      <w:r w:rsidRPr="00571E76">
        <w:rPr>
          <w:rFonts w:ascii="Times New Roman" w:hAnsi="Times New Roman" w:cs="Times New Roman"/>
          <w:b/>
          <w:sz w:val="24"/>
          <w:szCs w:val="24"/>
        </w:rPr>
        <w:t xml:space="preserve"> Lemjot par deleģēšanu personu apvienībai, izvērtē, vai tā nepārstāv atsevišķas mantiski vai citādi ieinteresētas grupas intereses</w:t>
      </w:r>
    </w:p>
    <w:p w14:paraId="495A1B0E" w14:textId="77777777" w:rsidR="00515590" w:rsidRPr="0061110A" w:rsidRDefault="00515590" w:rsidP="00515590">
      <w:pPr>
        <w:rPr>
          <w:rFonts w:ascii="Times New Roman" w:hAnsi="Times New Roman" w:cs="Times New Roman"/>
          <w:b/>
          <w:bCs/>
          <w:sz w:val="24"/>
          <w:szCs w:val="24"/>
        </w:rPr>
      </w:pPr>
    </w:p>
    <w:p w14:paraId="20CCD0C3" w14:textId="77777777" w:rsidR="001D57B3" w:rsidRPr="0061110A" w:rsidRDefault="001D57B3" w:rsidP="001D57B3">
      <w:pPr>
        <w:jc w:val="center"/>
        <w:rPr>
          <w:rFonts w:ascii="Times New Roman" w:hAnsi="Times New Roman" w:cs="Times New Roman"/>
          <w:b/>
          <w:bCs/>
          <w:sz w:val="24"/>
          <w:szCs w:val="24"/>
        </w:rPr>
      </w:pPr>
      <w:r w:rsidRPr="0061110A">
        <w:rPr>
          <w:rFonts w:ascii="Times New Roman" w:hAnsi="Times New Roman" w:cs="Times New Roman"/>
          <w:b/>
          <w:bCs/>
          <w:sz w:val="24"/>
          <w:szCs w:val="24"/>
        </w:rPr>
        <w:t>Deleģēšanas ierobežojumi</w:t>
      </w:r>
    </w:p>
    <w:p w14:paraId="6C719929" w14:textId="77777777" w:rsidR="001D57B3" w:rsidRPr="0061110A" w:rsidRDefault="001D57B3" w:rsidP="001D57B3">
      <w:pPr>
        <w:rPr>
          <w:rFonts w:ascii="Times New Roman" w:hAnsi="Times New Roman" w:cs="Times New Roman"/>
          <w:sz w:val="24"/>
          <w:szCs w:val="24"/>
        </w:rPr>
      </w:pPr>
      <w:r w:rsidRPr="0061110A">
        <w:rPr>
          <w:rFonts w:ascii="Times New Roman" w:hAnsi="Times New Roman" w:cs="Times New Roman"/>
          <w:b/>
          <w:bCs/>
          <w:sz w:val="24"/>
          <w:szCs w:val="24"/>
        </w:rPr>
        <w:t>Nevar deleģēt:</w:t>
      </w:r>
      <w:r w:rsidRPr="001D57B3">
        <w:rPr>
          <w:rStyle w:val="FootnoteReference"/>
          <w:rFonts w:ascii="Times New Roman" w:hAnsi="Times New Roman" w:cs="Times New Roman"/>
          <w:bCs/>
          <w:sz w:val="24"/>
          <w:szCs w:val="24"/>
        </w:rPr>
        <w:footnoteReference w:id="9"/>
      </w:r>
    </w:p>
    <w:p w14:paraId="5D0DAF4E" w14:textId="77777777" w:rsidR="001D57B3" w:rsidRPr="0061110A" w:rsidRDefault="001D57B3" w:rsidP="001D57B3">
      <w:pPr>
        <w:numPr>
          <w:ilvl w:val="0"/>
          <w:numId w:val="2"/>
        </w:numPr>
        <w:rPr>
          <w:rFonts w:ascii="Times New Roman" w:hAnsi="Times New Roman" w:cs="Times New Roman"/>
          <w:sz w:val="24"/>
          <w:szCs w:val="24"/>
        </w:rPr>
      </w:pPr>
      <w:r w:rsidRPr="0061110A">
        <w:rPr>
          <w:rFonts w:ascii="Times New Roman" w:hAnsi="Times New Roman" w:cs="Times New Roman"/>
          <w:sz w:val="24"/>
          <w:szCs w:val="24"/>
        </w:rPr>
        <w:t>nozares politikas veidošanu, attīstības plānošanu</w:t>
      </w:r>
    </w:p>
    <w:p w14:paraId="710B3573" w14:textId="77777777" w:rsidR="001D57B3" w:rsidRPr="0061110A" w:rsidRDefault="001D57B3" w:rsidP="001D57B3">
      <w:pPr>
        <w:numPr>
          <w:ilvl w:val="0"/>
          <w:numId w:val="2"/>
        </w:numPr>
        <w:rPr>
          <w:rFonts w:ascii="Times New Roman" w:hAnsi="Times New Roman" w:cs="Times New Roman"/>
          <w:sz w:val="24"/>
          <w:szCs w:val="24"/>
        </w:rPr>
      </w:pPr>
      <w:r w:rsidRPr="0061110A">
        <w:rPr>
          <w:rFonts w:ascii="Times New Roman" w:hAnsi="Times New Roman" w:cs="Times New Roman"/>
          <w:sz w:val="24"/>
          <w:szCs w:val="24"/>
        </w:rPr>
        <w:t>nozares darbības koordināciju</w:t>
      </w:r>
    </w:p>
    <w:p w14:paraId="560E6F1E" w14:textId="77777777" w:rsidR="001D57B3" w:rsidRPr="0061110A" w:rsidRDefault="001D57B3" w:rsidP="001D57B3">
      <w:pPr>
        <w:numPr>
          <w:ilvl w:val="0"/>
          <w:numId w:val="2"/>
        </w:numPr>
        <w:rPr>
          <w:rFonts w:ascii="Times New Roman" w:hAnsi="Times New Roman" w:cs="Times New Roman"/>
          <w:sz w:val="24"/>
          <w:szCs w:val="24"/>
        </w:rPr>
      </w:pPr>
      <w:r w:rsidRPr="0061110A">
        <w:rPr>
          <w:rFonts w:ascii="Times New Roman" w:hAnsi="Times New Roman" w:cs="Times New Roman"/>
          <w:sz w:val="24"/>
          <w:szCs w:val="24"/>
        </w:rPr>
        <w:t>iestāžu un amatpersonu uzraudzību</w:t>
      </w:r>
    </w:p>
    <w:p w14:paraId="02C9B2EF" w14:textId="024A60AD" w:rsidR="001D57B3" w:rsidRDefault="001D57B3" w:rsidP="001D57B3">
      <w:pPr>
        <w:numPr>
          <w:ilvl w:val="0"/>
          <w:numId w:val="2"/>
        </w:numPr>
        <w:rPr>
          <w:rFonts w:ascii="Times New Roman" w:hAnsi="Times New Roman" w:cs="Times New Roman"/>
          <w:sz w:val="24"/>
          <w:szCs w:val="24"/>
        </w:rPr>
      </w:pPr>
      <w:r w:rsidRPr="0061110A">
        <w:rPr>
          <w:rFonts w:ascii="Times New Roman" w:hAnsi="Times New Roman" w:cs="Times New Roman"/>
          <w:sz w:val="24"/>
          <w:szCs w:val="24"/>
        </w:rPr>
        <w:t>publisku personu budžeta apstiprināšanu, finanšu resursu sadali programmu un apakšprogrammu līmenī, finanšu resursu kontroli</w:t>
      </w:r>
    </w:p>
    <w:p w14:paraId="7A6B87BD" w14:textId="77777777" w:rsidR="00695081" w:rsidRPr="0061110A" w:rsidRDefault="00695081" w:rsidP="00695081">
      <w:pPr>
        <w:ind w:left="720"/>
        <w:rPr>
          <w:rFonts w:ascii="Times New Roman" w:hAnsi="Times New Roman" w:cs="Times New Roman"/>
          <w:sz w:val="24"/>
          <w:szCs w:val="24"/>
        </w:rPr>
      </w:pPr>
    </w:p>
    <w:p w14:paraId="0EE236EC" w14:textId="77777777" w:rsidR="001D57B3" w:rsidRPr="0061110A" w:rsidRDefault="001D57B3" w:rsidP="001D57B3">
      <w:pPr>
        <w:rPr>
          <w:rFonts w:ascii="Times New Roman" w:hAnsi="Times New Roman" w:cs="Times New Roman"/>
          <w:sz w:val="24"/>
          <w:szCs w:val="24"/>
        </w:rPr>
      </w:pPr>
      <w:r w:rsidRPr="0061110A">
        <w:rPr>
          <w:rFonts w:ascii="Times New Roman" w:hAnsi="Times New Roman" w:cs="Times New Roman"/>
          <w:b/>
          <w:bCs/>
          <w:sz w:val="24"/>
          <w:szCs w:val="24"/>
        </w:rPr>
        <w:lastRenderedPageBreak/>
        <w:t>Privātpersonai nevar deleģēt:</w:t>
      </w:r>
      <w:r w:rsidRPr="001D57B3">
        <w:rPr>
          <w:rStyle w:val="FootnoteReference"/>
          <w:rFonts w:ascii="Times New Roman" w:hAnsi="Times New Roman" w:cs="Times New Roman"/>
          <w:bCs/>
          <w:sz w:val="24"/>
          <w:szCs w:val="24"/>
        </w:rPr>
        <w:footnoteReference w:id="10"/>
      </w:r>
    </w:p>
    <w:p w14:paraId="1761A2C7" w14:textId="77777777" w:rsidR="001D57B3" w:rsidRPr="0061110A" w:rsidRDefault="001D57B3" w:rsidP="001D57B3">
      <w:pPr>
        <w:numPr>
          <w:ilvl w:val="0"/>
          <w:numId w:val="3"/>
        </w:numPr>
        <w:rPr>
          <w:rFonts w:ascii="Times New Roman" w:hAnsi="Times New Roman" w:cs="Times New Roman"/>
          <w:sz w:val="24"/>
          <w:szCs w:val="24"/>
        </w:rPr>
      </w:pPr>
      <w:r w:rsidRPr="0061110A">
        <w:rPr>
          <w:rFonts w:ascii="Times New Roman" w:hAnsi="Times New Roman" w:cs="Times New Roman"/>
          <w:sz w:val="24"/>
          <w:szCs w:val="24"/>
        </w:rPr>
        <w:t xml:space="preserve">administratīvo aktu izdošanu </w:t>
      </w:r>
      <w:r w:rsidRPr="0061110A">
        <w:rPr>
          <w:rFonts w:ascii="Times New Roman" w:hAnsi="Times New Roman" w:cs="Times New Roman"/>
          <w:i/>
          <w:iCs/>
          <w:sz w:val="24"/>
          <w:szCs w:val="24"/>
        </w:rPr>
        <w:t>(izņemot, ja tas paredzēts ārējā normatīvajā aktā)</w:t>
      </w:r>
    </w:p>
    <w:p w14:paraId="17AE68C3" w14:textId="77777777" w:rsidR="001D57B3" w:rsidRPr="0061110A" w:rsidRDefault="001D57B3" w:rsidP="001D57B3">
      <w:pPr>
        <w:numPr>
          <w:ilvl w:val="0"/>
          <w:numId w:val="3"/>
        </w:numPr>
        <w:rPr>
          <w:rFonts w:ascii="Times New Roman" w:hAnsi="Times New Roman" w:cs="Times New Roman"/>
          <w:sz w:val="24"/>
          <w:szCs w:val="24"/>
        </w:rPr>
      </w:pPr>
      <w:r w:rsidRPr="0061110A">
        <w:rPr>
          <w:rFonts w:ascii="Times New Roman" w:hAnsi="Times New Roman" w:cs="Times New Roman"/>
          <w:sz w:val="24"/>
          <w:szCs w:val="24"/>
        </w:rPr>
        <w:t xml:space="preserve">valsts ārējās un iekšējās drošības funkciju izpildi </w:t>
      </w:r>
      <w:r w:rsidRPr="0061110A">
        <w:rPr>
          <w:rFonts w:ascii="Times New Roman" w:hAnsi="Times New Roman" w:cs="Times New Roman"/>
          <w:i/>
          <w:iCs/>
          <w:sz w:val="24"/>
          <w:szCs w:val="24"/>
        </w:rPr>
        <w:t>(izņemot, ja tas paredzēts likumā)</w:t>
      </w:r>
    </w:p>
    <w:p w14:paraId="18F5CAB9" w14:textId="77777777" w:rsidR="001D57B3" w:rsidRPr="0061110A" w:rsidRDefault="001D57B3" w:rsidP="001D57B3">
      <w:pPr>
        <w:numPr>
          <w:ilvl w:val="0"/>
          <w:numId w:val="3"/>
        </w:numPr>
        <w:rPr>
          <w:rFonts w:ascii="Times New Roman" w:hAnsi="Times New Roman" w:cs="Times New Roman"/>
          <w:sz w:val="24"/>
          <w:szCs w:val="24"/>
        </w:rPr>
      </w:pPr>
      <w:r w:rsidRPr="0061110A">
        <w:rPr>
          <w:rFonts w:ascii="Times New Roman" w:hAnsi="Times New Roman" w:cs="Times New Roman"/>
          <w:sz w:val="24"/>
          <w:szCs w:val="24"/>
        </w:rPr>
        <w:t xml:space="preserve">LR pārstāvību ekonomiskajās, militārajās, politiskajās savienībās un to institūcijās </w:t>
      </w:r>
      <w:r w:rsidRPr="0061110A">
        <w:rPr>
          <w:rFonts w:ascii="Times New Roman" w:hAnsi="Times New Roman" w:cs="Times New Roman"/>
          <w:i/>
          <w:iCs/>
          <w:sz w:val="24"/>
          <w:szCs w:val="24"/>
        </w:rPr>
        <w:t>(izņemot, ja tas paredzēts likumā)</w:t>
      </w:r>
    </w:p>
    <w:p w14:paraId="286ED26E" w14:textId="77777777" w:rsidR="001D57B3" w:rsidRPr="0061110A" w:rsidRDefault="001D57B3" w:rsidP="001D57B3">
      <w:pPr>
        <w:numPr>
          <w:ilvl w:val="0"/>
          <w:numId w:val="3"/>
        </w:numPr>
        <w:rPr>
          <w:rFonts w:ascii="Times New Roman" w:hAnsi="Times New Roman" w:cs="Times New Roman"/>
          <w:sz w:val="24"/>
          <w:szCs w:val="24"/>
        </w:rPr>
      </w:pPr>
      <w:r w:rsidRPr="0061110A">
        <w:rPr>
          <w:rFonts w:ascii="Times New Roman" w:hAnsi="Times New Roman" w:cs="Times New Roman"/>
          <w:sz w:val="24"/>
          <w:szCs w:val="24"/>
        </w:rPr>
        <w:t>LR Satversmē garantēto cilvēktiesību īstenošanu un uzraudzību, ja to izpildes kārtību un institūciju ir noteicis likumdevējs</w:t>
      </w:r>
    </w:p>
    <w:p w14:paraId="3E8B9AC8" w14:textId="77777777" w:rsidR="001D57B3" w:rsidRDefault="001D57B3" w:rsidP="001D57B3">
      <w:pPr>
        <w:numPr>
          <w:ilvl w:val="0"/>
          <w:numId w:val="3"/>
        </w:numPr>
        <w:rPr>
          <w:rFonts w:ascii="Times New Roman" w:hAnsi="Times New Roman" w:cs="Times New Roman"/>
          <w:sz w:val="24"/>
          <w:szCs w:val="24"/>
        </w:rPr>
      </w:pPr>
      <w:r w:rsidRPr="0061110A">
        <w:rPr>
          <w:rFonts w:ascii="Times New Roman" w:hAnsi="Times New Roman" w:cs="Times New Roman"/>
          <w:sz w:val="24"/>
          <w:szCs w:val="24"/>
        </w:rPr>
        <w:t>citus pārvaldes uzdevumus, kuri pēc savas būtības ir valsts pārvaldes funkcijas pamats un kurus drīkst veikt tikai iestādes</w:t>
      </w:r>
    </w:p>
    <w:p w14:paraId="0CBDB5D0" w14:textId="77777777" w:rsidR="007C4A8D" w:rsidRPr="005B7D43" w:rsidRDefault="007C4A8D" w:rsidP="007C4A8D">
      <w:pPr>
        <w:jc w:val="both"/>
        <w:rPr>
          <w:rFonts w:ascii="Times New Roman" w:hAnsi="Times New Roman" w:cs="Times New Roman"/>
          <w:sz w:val="24"/>
          <w:szCs w:val="24"/>
        </w:rPr>
      </w:pPr>
      <w:r>
        <w:rPr>
          <w:rFonts w:ascii="Times New Roman" w:hAnsi="Times New Roman" w:cs="Times New Roman"/>
          <w:sz w:val="24"/>
          <w:szCs w:val="24"/>
        </w:rPr>
        <w:t xml:space="preserve">Noteiktie ierobežojumi attiecas arī uz likuma “Par pašvaldībām” 15.panta pirmajā daļā minēto funkciju sastāvā esošo pārvaldes uzdevumu deleģēšanu, sevišķi, ja to izpildes kārtību regulē speciālie normatīvie akti, </w:t>
      </w:r>
      <w:r w:rsidRPr="005B7D43">
        <w:rPr>
          <w:rFonts w:ascii="Times New Roman" w:hAnsi="Times New Roman" w:cs="Times New Roman"/>
          <w:sz w:val="24"/>
          <w:szCs w:val="24"/>
        </w:rPr>
        <w:t xml:space="preserve">piemēram, </w:t>
      </w:r>
      <w:r w:rsidR="005B7D43" w:rsidRPr="005B7D43">
        <w:rPr>
          <w:rFonts w:ascii="Times New Roman" w:hAnsi="Times New Roman" w:cs="Times New Roman"/>
          <w:sz w:val="24"/>
          <w:szCs w:val="24"/>
          <w:shd w:val="clear" w:color="auto" w:fill="FFFFFF"/>
        </w:rPr>
        <w:t>gādāt par aizgādnību, aizbildnību, adopciju un bērnu personisko un mantisko tiesību un interešu aizsardzību (bāriņtiesas kompetence), izsniegt atļaujas un licences komercdarbībai, saskaņā ar attiecīgās pašvaldības teritorijas plānojumu noteikt zemes izmantošanas un apbūves kārtību, veikt civilstāvokļa aktu reģistrāciju (dzimtsarakstu iestādes kompetence), veikt nepieciešamos pasākumus domes vēlēšanās (vēlēšanu komisijas kompetence) u.c.</w:t>
      </w:r>
      <w:r w:rsidR="005B7D43">
        <w:rPr>
          <w:rFonts w:ascii="Times New Roman" w:hAnsi="Times New Roman" w:cs="Times New Roman"/>
          <w:sz w:val="24"/>
          <w:szCs w:val="24"/>
          <w:shd w:val="clear" w:color="auto" w:fill="FFFFFF"/>
        </w:rPr>
        <w:t xml:space="preserve"> Atsevišķos gadījumos ir vērtējama deleģēšanas iespējamība, ja konkrētais pārvaldes uzdevums izriet no attiecīgās funkcijas, taču tieši nav paredzēts atbildīgās institūcijas kompetencē, kas noteikta ārējā normatīvajā aktā. Savukārt deleģēšana nav pieļaujama tādos gadījumos, kad ārējais normatīvais akts skaidri nosaka kārtību, kādā izpildāma funkcija vai tās ietvaros esošie pārvaldes uzdevumi, tajā skaitā institūciju, kas nodrošina funkcijas izpildi. Šādos gadījumos deleģēšana ir iespējama vienīgi tad, ja to skaidri paredz attiecīgais normatīvais akts (piemēram, iespējams deleģēt būvvaldes</w:t>
      </w:r>
      <w:r w:rsidR="000A18C6">
        <w:rPr>
          <w:rStyle w:val="FootnoteReference"/>
          <w:rFonts w:ascii="Times New Roman" w:hAnsi="Times New Roman" w:cs="Times New Roman"/>
          <w:sz w:val="24"/>
          <w:szCs w:val="24"/>
          <w:shd w:val="clear" w:color="auto" w:fill="FFFFFF"/>
        </w:rPr>
        <w:footnoteReference w:id="11"/>
      </w:r>
      <w:r w:rsidR="005B7D43">
        <w:rPr>
          <w:rFonts w:ascii="Times New Roman" w:hAnsi="Times New Roman" w:cs="Times New Roman"/>
          <w:sz w:val="24"/>
          <w:szCs w:val="24"/>
          <w:shd w:val="clear" w:color="auto" w:fill="FFFFFF"/>
        </w:rPr>
        <w:t xml:space="preserve"> un pašvaldības policijas</w:t>
      </w:r>
      <w:r w:rsidR="000A18C6">
        <w:rPr>
          <w:rStyle w:val="FootnoteReference"/>
          <w:rFonts w:ascii="Times New Roman" w:hAnsi="Times New Roman" w:cs="Times New Roman"/>
          <w:sz w:val="24"/>
          <w:szCs w:val="24"/>
          <w:shd w:val="clear" w:color="auto" w:fill="FFFFFF"/>
        </w:rPr>
        <w:footnoteReference w:id="12"/>
      </w:r>
      <w:r w:rsidR="005B7D43">
        <w:rPr>
          <w:rFonts w:ascii="Times New Roman" w:hAnsi="Times New Roman" w:cs="Times New Roman"/>
          <w:sz w:val="24"/>
          <w:szCs w:val="24"/>
          <w:shd w:val="clear" w:color="auto" w:fill="FFFFFF"/>
        </w:rPr>
        <w:t xml:space="preserve"> kompetencē esošu pārvaldes uzdevumu izpildi).</w:t>
      </w:r>
    </w:p>
    <w:p w14:paraId="64F4A728" w14:textId="77777777" w:rsidR="001D57B3" w:rsidRDefault="001D57B3" w:rsidP="00515590">
      <w:pPr>
        <w:jc w:val="center"/>
        <w:rPr>
          <w:rFonts w:ascii="Times New Roman" w:hAnsi="Times New Roman" w:cs="Times New Roman"/>
          <w:b/>
          <w:bCs/>
          <w:sz w:val="24"/>
          <w:szCs w:val="24"/>
        </w:rPr>
      </w:pPr>
    </w:p>
    <w:p w14:paraId="18BD8505" w14:textId="77777777" w:rsidR="00E103A6" w:rsidRPr="00F3436A" w:rsidRDefault="00E103A6" w:rsidP="00F3436A">
      <w:pPr>
        <w:jc w:val="center"/>
        <w:rPr>
          <w:rFonts w:ascii="Times New Roman" w:hAnsi="Times New Roman" w:cs="Times New Roman"/>
          <w:b/>
          <w:bCs/>
          <w:sz w:val="24"/>
          <w:szCs w:val="24"/>
        </w:rPr>
      </w:pPr>
      <w:r w:rsidRPr="006D52F7">
        <w:rPr>
          <w:rFonts w:ascii="Times New Roman" w:hAnsi="Times New Roman" w:cs="Times New Roman"/>
          <w:b/>
          <w:bCs/>
          <w:sz w:val="24"/>
          <w:szCs w:val="24"/>
        </w:rPr>
        <w:t>Deleģēšanas priekšmets</w:t>
      </w:r>
      <w:r w:rsidR="00F3436A">
        <w:rPr>
          <w:rFonts w:ascii="Times New Roman" w:hAnsi="Times New Roman" w:cs="Times New Roman"/>
          <w:b/>
          <w:bCs/>
          <w:sz w:val="24"/>
          <w:szCs w:val="24"/>
        </w:rPr>
        <w:t xml:space="preserve"> – p</w:t>
      </w:r>
      <w:r w:rsidRPr="0061110A">
        <w:rPr>
          <w:rFonts w:ascii="Times New Roman" w:hAnsi="Times New Roman" w:cs="Times New Roman"/>
          <w:b/>
          <w:bCs/>
          <w:sz w:val="24"/>
          <w:szCs w:val="24"/>
        </w:rPr>
        <w:t>ārvaldes uzdevums</w:t>
      </w:r>
    </w:p>
    <w:p w14:paraId="39A4E257" w14:textId="77777777" w:rsidR="007C4A8D" w:rsidRDefault="007C4A8D" w:rsidP="007C4A8D">
      <w:pPr>
        <w:rPr>
          <w:rFonts w:ascii="Times New Roman" w:hAnsi="Times New Roman" w:cs="Times New Roman"/>
          <w:sz w:val="24"/>
          <w:szCs w:val="24"/>
        </w:rPr>
      </w:pPr>
      <w:r w:rsidRPr="0061110A">
        <w:rPr>
          <w:rFonts w:ascii="Times New Roman" w:hAnsi="Times New Roman" w:cs="Times New Roman"/>
          <w:b/>
          <w:bCs/>
          <w:sz w:val="24"/>
          <w:szCs w:val="24"/>
        </w:rPr>
        <w:t>!</w:t>
      </w:r>
      <w:r w:rsidRPr="0061110A">
        <w:rPr>
          <w:rFonts w:ascii="Times New Roman" w:hAnsi="Times New Roman" w:cs="Times New Roman"/>
          <w:sz w:val="24"/>
          <w:szCs w:val="24"/>
        </w:rPr>
        <w:t xml:space="preserve"> </w:t>
      </w:r>
      <w:r w:rsidRPr="00F3436A">
        <w:rPr>
          <w:rFonts w:ascii="Times New Roman" w:hAnsi="Times New Roman" w:cs="Times New Roman"/>
          <w:b/>
          <w:sz w:val="24"/>
          <w:szCs w:val="24"/>
        </w:rPr>
        <w:t>Ietilpst pašvaldības vai tās iestādes kompetencē</w:t>
      </w:r>
      <w:r>
        <w:rPr>
          <w:rStyle w:val="FootnoteReference"/>
          <w:rFonts w:ascii="Times New Roman" w:hAnsi="Times New Roman" w:cs="Times New Roman"/>
          <w:sz w:val="24"/>
          <w:szCs w:val="24"/>
        </w:rPr>
        <w:footnoteReference w:id="13"/>
      </w:r>
    </w:p>
    <w:p w14:paraId="058BEF10" w14:textId="77777777" w:rsidR="007C4A8D" w:rsidRPr="0061110A" w:rsidRDefault="007C4A8D" w:rsidP="007C4A8D">
      <w:pPr>
        <w:rPr>
          <w:rFonts w:ascii="Times New Roman" w:hAnsi="Times New Roman" w:cs="Times New Roman"/>
          <w:sz w:val="24"/>
          <w:szCs w:val="24"/>
        </w:rPr>
      </w:pPr>
      <w:r w:rsidRPr="0061110A">
        <w:rPr>
          <w:rFonts w:ascii="Times New Roman" w:hAnsi="Times New Roman" w:cs="Times New Roman"/>
          <w:b/>
          <w:bCs/>
          <w:sz w:val="24"/>
          <w:szCs w:val="24"/>
        </w:rPr>
        <w:t>!</w:t>
      </w:r>
      <w:r w:rsidRPr="0061110A">
        <w:rPr>
          <w:rFonts w:ascii="Times New Roman" w:hAnsi="Times New Roman" w:cs="Times New Roman"/>
          <w:sz w:val="24"/>
          <w:szCs w:val="24"/>
        </w:rPr>
        <w:t xml:space="preserve"> </w:t>
      </w:r>
      <w:r w:rsidRPr="00F3436A">
        <w:rPr>
          <w:rFonts w:ascii="Times New Roman" w:hAnsi="Times New Roman" w:cs="Times New Roman"/>
          <w:b/>
          <w:sz w:val="24"/>
          <w:szCs w:val="24"/>
        </w:rPr>
        <w:t>Izriet no pašvaldības autonomajām funkcijām</w:t>
      </w:r>
      <w:r>
        <w:rPr>
          <w:rStyle w:val="FootnoteReference"/>
          <w:rFonts w:ascii="Times New Roman" w:hAnsi="Times New Roman" w:cs="Times New Roman"/>
          <w:sz w:val="24"/>
          <w:szCs w:val="24"/>
        </w:rPr>
        <w:footnoteReference w:id="14"/>
      </w:r>
    </w:p>
    <w:p w14:paraId="645EE8EA" w14:textId="77777777" w:rsidR="007C4A8D" w:rsidRPr="0061110A" w:rsidRDefault="007C4A8D" w:rsidP="007C4A8D">
      <w:pPr>
        <w:rPr>
          <w:rFonts w:ascii="Times New Roman" w:hAnsi="Times New Roman" w:cs="Times New Roman"/>
          <w:sz w:val="24"/>
          <w:szCs w:val="24"/>
        </w:rPr>
      </w:pPr>
      <w:r w:rsidRPr="0061110A">
        <w:rPr>
          <w:rFonts w:ascii="Times New Roman" w:hAnsi="Times New Roman" w:cs="Times New Roman"/>
          <w:b/>
          <w:bCs/>
          <w:sz w:val="24"/>
          <w:szCs w:val="24"/>
        </w:rPr>
        <w:t>!</w:t>
      </w:r>
      <w:r w:rsidRPr="0061110A">
        <w:rPr>
          <w:rFonts w:ascii="Times New Roman" w:hAnsi="Times New Roman" w:cs="Times New Roman"/>
          <w:sz w:val="24"/>
          <w:szCs w:val="24"/>
        </w:rPr>
        <w:t xml:space="preserve"> </w:t>
      </w:r>
      <w:r w:rsidRPr="00F3436A">
        <w:rPr>
          <w:rFonts w:ascii="Times New Roman" w:hAnsi="Times New Roman" w:cs="Times New Roman"/>
          <w:b/>
          <w:sz w:val="24"/>
          <w:szCs w:val="24"/>
        </w:rPr>
        <w:t>Publisko tiesību</w:t>
      </w:r>
      <w:r w:rsidRPr="0061110A">
        <w:rPr>
          <w:rFonts w:ascii="Times New Roman" w:hAnsi="Times New Roman" w:cs="Times New Roman"/>
          <w:sz w:val="24"/>
          <w:szCs w:val="24"/>
        </w:rPr>
        <w:t xml:space="preserve"> </w:t>
      </w:r>
      <w:r w:rsidRPr="00F3436A">
        <w:rPr>
          <w:rFonts w:ascii="Times New Roman" w:hAnsi="Times New Roman" w:cs="Times New Roman"/>
          <w:b/>
          <w:sz w:val="24"/>
          <w:szCs w:val="24"/>
        </w:rPr>
        <w:t>jomā</w:t>
      </w:r>
    </w:p>
    <w:p w14:paraId="281A4A60" w14:textId="77777777" w:rsidR="007C4A8D" w:rsidRPr="0061110A" w:rsidRDefault="007C4A8D" w:rsidP="007C4A8D">
      <w:pPr>
        <w:rPr>
          <w:rFonts w:ascii="Times New Roman" w:hAnsi="Times New Roman" w:cs="Times New Roman"/>
          <w:b/>
          <w:bCs/>
          <w:sz w:val="24"/>
          <w:szCs w:val="24"/>
        </w:rPr>
      </w:pPr>
      <w:r w:rsidRPr="0061110A">
        <w:rPr>
          <w:rFonts w:ascii="Times New Roman" w:hAnsi="Times New Roman" w:cs="Times New Roman"/>
          <w:b/>
          <w:bCs/>
          <w:sz w:val="24"/>
          <w:szCs w:val="24"/>
        </w:rPr>
        <w:t>!</w:t>
      </w:r>
      <w:r w:rsidRPr="0061110A">
        <w:rPr>
          <w:rFonts w:ascii="Times New Roman" w:hAnsi="Times New Roman" w:cs="Times New Roman"/>
          <w:sz w:val="24"/>
          <w:szCs w:val="24"/>
        </w:rPr>
        <w:t xml:space="preserve"> </w:t>
      </w:r>
      <w:r w:rsidRPr="00F3436A">
        <w:rPr>
          <w:rFonts w:ascii="Times New Roman" w:hAnsi="Times New Roman" w:cs="Times New Roman"/>
          <w:b/>
          <w:sz w:val="24"/>
          <w:szCs w:val="24"/>
        </w:rPr>
        <w:t>Ne organizatoriskas, procesuālas, apkalpojošas, saimnieciskas darbības</w:t>
      </w:r>
    </w:p>
    <w:p w14:paraId="13A417E6" w14:textId="77777777" w:rsidR="007C4A8D" w:rsidRPr="007C4A8D" w:rsidRDefault="007C4A8D" w:rsidP="007C4A8D">
      <w:pPr>
        <w:jc w:val="both"/>
        <w:rPr>
          <w:rFonts w:ascii="Times New Roman" w:hAnsi="Times New Roman" w:cs="Times New Roman"/>
          <w:bCs/>
          <w:sz w:val="24"/>
          <w:szCs w:val="24"/>
        </w:rPr>
      </w:pPr>
      <w:r>
        <w:rPr>
          <w:rFonts w:ascii="Times New Roman" w:hAnsi="Times New Roman" w:cs="Times New Roman"/>
          <w:bCs/>
          <w:sz w:val="24"/>
          <w:szCs w:val="24"/>
        </w:rPr>
        <w:t>Deleģēšanas priekšmets var būt vienīgi pārvaldes uzdevums, kas izriet no ārējā normatīvajā aktā noteiktas pašvaldības kompetences</w:t>
      </w:r>
      <w:r w:rsidR="00482A64">
        <w:rPr>
          <w:rFonts w:ascii="Times New Roman" w:hAnsi="Times New Roman" w:cs="Times New Roman"/>
          <w:bCs/>
          <w:sz w:val="24"/>
          <w:szCs w:val="24"/>
        </w:rPr>
        <w:t xml:space="preserve">, turklāt, šim pārvaldes uzdevumam jābūt </w:t>
      </w:r>
      <w:r w:rsidR="00482A64" w:rsidRPr="0061110A">
        <w:rPr>
          <w:rFonts w:ascii="Times New Roman" w:hAnsi="Times New Roman" w:cs="Times New Roman"/>
          <w:sz w:val="24"/>
          <w:szCs w:val="24"/>
        </w:rPr>
        <w:t>vērst</w:t>
      </w:r>
      <w:r w:rsidR="007E167D">
        <w:rPr>
          <w:rFonts w:ascii="Times New Roman" w:hAnsi="Times New Roman" w:cs="Times New Roman"/>
          <w:sz w:val="24"/>
          <w:szCs w:val="24"/>
        </w:rPr>
        <w:t>am</w:t>
      </w:r>
      <w:r w:rsidR="00482A64" w:rsidRPr="0061110A">
        <w:rPr>
          <w:rFonts w:ascii="Times New Roman" w:hAnsi="Times New Roman" w:cs="Times New Roman"/>
          <w:sz w:val="24"/>
          <w:szCs w:val="24"/>
        </w:rPr>
        <w:t xml:space="preserve"> uz funkcijas izpildi pēc būtības</w:t>
      </w:r>
      <w:r w:rsidR="007E167D">
        <w:rPr>
          <w:rFonts w:ascii="Times New Roman" w:hAnsi="Times New Roman" w:cs="Times New Roman"/>
          <w:sz w:val="24"/>
          <w:szCs w:val="24"/>
        </w:rPr>
        <w:t>, bet ar uzdevuma (funkcijas) izpildes nodrošināšanu saistītās darbības nav uzskatāmas par patstāvīgiem pārvaldes uzdevumiem (piemēram, līgumu slēgšana, dokumentu noformēšana)</w:t>
      </w:r>
      <w:r>
        <w:rPr>
          <w:rFonts w:ascii="Times New Roman" w:hAnsi="Times New Roman" w:cs="Times New Roman"/>
          <w:bCs/>
          <w:sz w:val="24"/>
          <w:szCs w:val="24"/>
        </w:rPr>
        <w:t>.</w:t>
      </w:r>
      <w:r w:rsidR="007E167D">
        <w:rPr>
          <w:rFonts w:ascii="Times New Roman" w:hAnsi="Times New Roman" w:cs="Times New Roman"/>
          <w:bCs/>
          <w:sz w:val="24"/>
          <w:szCs w:val="24"/>
        </w:rPr>
        <w:t xml:space="preserve"> Turklāt pārvaldes uzdevums ir darbība publisko tiesību jomā, savukārt darbības, kuras pašvaldība izpilda privāto tiesību jomā, nevar būt par deleģēšanas priekšmetu (piemēram, īpašuma apsaimniekošana). Tāpat arī jāņem vērā, ka n</w:t>
      </w:r>
      <w:r>
        <w:rPr>
          <w:rFonts w:ascii="Times New Roman" w:hAnsi="Times New Roman" w:cs="Times New Roman"/>
          <w:bCs/>
          <w:sz w:val="24"/>
          <w:szCs w:val="24"/>
        </w:rPr>
        <w:t xml:space="preserve">evar </w:t>
      </w:r>
      <w:r>
        <w:rPr>
          <w:rFonts w:ascii="Times New Roman" w:hAnsi="Times New Roman" w:cs="Times New Roman"/>
          <w:bCs/>
          <w:sz w:val="24"/>
          <w:szCs w:val="24"/>
        </w:rPr>
        <w:lastRenderedPageBreak/>
        <w:t xml:space="preserve">tikt deleģēta visa pašvaldības funkcija (piemēram, </w:t>
      </w:r>
      <w:r w:rsidR="00E46116">
        <w:rPr>
          <w:rFonts w:ascii="Times New Roman" w:hAnsi="Times New Roman" w:cs="Times New Roman"/>
          <w:bCs/>
          <w:sz w:val="24"/>
          <w:szCs w:val="24"/>
        </w:rPr>
        <w:t xml:space="preserve">kāda no </w:t>
      </w:r>
      <w:r>
        <w:rPr>
          <w:rFonts w:ascii="Times New Roman" w:hAnsi="Times New Roman" w:cs="Times New Roman"/>
          <w:bCs/>
          <w:sz w:val="24"/>
          <w:szCs w:val="24"/>
        </w:rPr>
        <w:t>likuma “Par pašvaldībām” 15.panta pirmajā daļā noteikt</w:t>
      </w:r>
      <w:r w:rsidR="00E46116">
        <w:rPr>
          <w:rFonts w:ascii="Times New Roman" w:hAnsi="Times New Roman" w:cs="Times New Roman"/>
          <w:bCs/>
          <w:sz w:val="24"/>
          <w:szCs w:val="24"/>
        </w:rPr>
        <w:t>ajām</w:t>
      </w:r>
      <w:r>
        <w:rPr>
          <w:rFonts w:ascii="Times New Roman" w:hAnsi="Times New Roman" w:cs="Times New Roman"/>
          <w:bCs/>
          <w:sz w:val="24"/>
          <w:szCs w:val="24"/>
        </w:rPr>
        <w:t xml:space="preserve"> funkcij</w:t>
      </w:r>
      <w:r w:rsidR="00E46116">
        <w:rPr>
          <w:rFonts w:ascii="Times New Roman" w:hAnsi="Times New Roman" w:cs="Times New Roman"/>
          <w:bCs/>
          <w:sz w:val="24"/>
          <w:szCs w:val="24"/>
        </w:rPr>
        <w:t>ām</w:t>
      </w:r>
      <w:r>
        <w:rPr>
          <w:rFonts w:ascii="Times New Roman" w:hAnsi="Times New Roman" w:cs="Times New Roman"/>
          <w:bCs/>
          <w:sz w:val="24"/>
          <w:szCs w:val="24"/>
        </w:rPr>
        <w:t>).</w:t>
      </w:r>
      <w:r w:rsidR="006134E4">
        <w:rPr>
          <w:rFonts w:ascii="Times New Roman" w:hAnsi="Times New Roman" w:cs="Times New Roman"/>
          <w:bCs/>
          <w:sz w:val="24"/>
          <w:szCs w:val="24"/>
        </w:rPr>
        <w:t xml:space="preserve"> Deleģētajam pārvaldes uzdevumam vai uzdevumiem ir jābūt skaidri definētiem, nav pietiekama norāde, ka tiek deleģēti no attiecīgās funkcijas izrietoši pārvaldes uzdevumi, tos konkrēti nenosaucot.</w:t>
      </w:r>
    </w:p>
    <w:p w14:paraId="6777ED00" w14:textId="77777777" w:rsidR="00A93305" w:rsidRDefault="00A93305" w:rsidP="00F3436A">
      <w:pPr>
        <w:spacing w:after="120" w:line="240" w:lineRule="auto"/>
        <w:ind w:right="11"/>
        <w:jc w:val="both"/>
        <w:rPr>
          <w:rFonts w:ascii="Times New Roman" w:hAnsi="Times New Roman"/>
          <w:b/>
          <w:sz w:val="24"/>
          <w:szCs w:val="24"/>
        </w:rPr>
      </w:pPr>
    </w:p>
    <w:p w14:paraId="29154AB9" w14:textId="60B3A96F" w:rsidR="00515590" w:rsidRPr="00F0682B" w:rsidRDefault="00F3436A" w:rsidP="00F3436A">
      <w:pPr>
        <w:spacing w:after="120" w:line="240" w:lineRule="auto"/>
        <w:ind w:right="11"/>
        <w:jc w:val="both"/>
        <w:rPr>
          <w:rFonts w:ascii="Times New Roman" w:hAnsi="Times New Roman"/>
          <w:b/>
          <w:sz w:val="24"/>
          <w:szCs w:val="24"/>
        </w:rPr>
      </w:pPr>
      <w:r>
        <w:rPr>
          <w:rFonts w:ascii="Times New Roman" w:hAnsi="Times New Roman"/>
          <w:b/>
          <w:sz w:val="24"/>
          <w:szCs w:val="24"/>
        </w:rPr>
        <w:t>Turpmāk VARAM</w:t>
      </w:r>
      <w:r w:rsidR="00515590" w:rsidRPr="00F0682B">
        <w:rPr>
          <w:rFonts w:ascii="Times New Roman" w:hAnsi="Times New Roman"/>
          <w:b/>
          <w:sz w:val="24"/>
          <w:szCs w:val="24"/>
        </w:rPr>
        <w:t xml:space="preserve"> konstatētās pašvaldību tipiskākās kļūdas, definējot deleģēšanas līguma priekšmetu</w:t>
      </w:r>
      <w:r>
        <w:rPr>
          <w:rFonts w:ascii="Times New Roman" w:hAnsi="Times New Roman"/>
          <w:b/>
          <w:sz w:val="24"/>
          <w:szCs w:val="24"/>
        </w:rPr>
        <w:t>, un VARAM sniegtais pamatojums deleģēšanas nepieļaujamībai</w:t>
      </w:r>
      <w:r w:rsidR="00515590" w:rsidRPr="00F0682B">
        <w:rPr>
          <w:rFonts w:ascii="Times New Roman" w:hAnsi="Times New Roman"/>
          <w:b/>
          <w:sz w:val="24"/>
          <w:szCs w:val="24"/>
        </w:rPr>
        <w:t>:</w:t>
      </w:r>
    </w:p>
    <w:p w14:paraId="30E07486" w14:textId="77777777" w:rsidR="00F3436A" w:rsidRDefault="00F3436A" w:rsidP="001C72A1">
      <w:pPr>
        <w:numPr>
          <w:ilvl w:val="0"/>
          <w:numId w:val="14"/>
        </w:numPr>
        <w:tabs>
          <w:tab w:val="left" w:pos="1134"/>
        </w:tabs>
        <w:spacing w:after="120" w:line="240" w:lineRule="auto"/>
        <w:ind w:left="0" w:firstLine="709"/>
        <w:jc w:val="both"/>
        <w:rPr>
          <w:rFonts w:ascii="Times New Roman" w:hAnsi="Times New Roman"/>
          <w:sz w:val="24"/>
          <w:szCs w:val="24"/>
        </w:rPr>
      </w:pPr>
      <w:r>
        <w:rPr>
          <w:rFonts w:ascii="Times New Roman" w:hAnsi="Times New Roman"/>
          <w:b/>
          <w:sz w:val="24"/>
          <w:szCs w:val="24"/>
        </w:rPr>
        <w:t>Li</w:t>
      </w:r>
      <w:r w:rsidRPr="00F3436A">
        <w:rPr>
          <w:rFonts w:ascii="Times New Roman" w:hAnsi="Times New Roman"/>
          <w:b/>
          <w:sz w:val="24"/>
          <w:szCs w:val="24"/>
        </w:rPr>
        <w:t>kuma “Par pašvaldībām” 14.pantā minēto pašvaldības tie</w:t>
      </w:r>
      <w:r>
        <w:rPr>
          <w:rFonts w:ascii="Times New Roman" w:hAnsi="Times New Roman"/>
          <w:b/>
          <w:sz w:val="24"/>
          <w:szCs w:val="24"/>
        </w:rPr>
        <w:t>sī</w:t>
      </w:r>
      <w:r w:rsidRPr="00F3436A">
        <w:rPr>
          <w:rFonts w:ascii="Times New Roman" w:hAnsi="Times New Roman"/>
          <w:b/>
          <w:sz w:val="24"/>
          <w:szCs w:val="24"/>
        </w:rPr>
        <w:t>bu un pienākumu deleģēšana</w:t>
      </w:r>
    </w:p>
    <w:p w14:paraId="2DE2FFF0" w14:textId="77777777" w:rsidR="001C72A1" w:rsidRDefault="002806B0" w:rsidP="00F3436A">
      <w:pPr>
        <w:tabs>
          <w:tab w:val="left" w:pos="1134"/>
        </w:tabs>
        <w:spacing w:after="120" w:line="240" w:lineRule="auto"/>
        <w:jc w:val="both"/>
        <w:rPr>
          <w:rFonts w:ascii="Times New Roman" w:hAnsi="Times New Roman"/>
          <w:sz w:val="24"/>
          <w:szCs w:val="24"/>
        </w:rPr>
      </w:pPr>
      <w:r w:rsidRPr="00F3436A">
        <w:rPr>
          <w:rFonts w:ascii="Times New Roman" w:hAnsi="Times New Roman" w:cs="Times New Roman"/>
          <w:sz w:val="24"/>
          <w:szCs w:val="24"/>
        </w:rPr>
        <w:t>Saskaņā ar likuma ”Par pašvaldībām” 6.panta 1. un 2.punktu publisko tiesību jomā pašvaldību kompetencē cita starpā ir šajā likumā un citos likumos noteiktās autonomās funkcijas</w:t>
      </w:r>
      <w:r>
        <w:rPr>
          <w:rFonts w:ascii="Times New Roman" w:hAnsi="Times New Roman" w:cs="Times New Roman"/>
          <w:sz w:val="24"/>
          <w:szCs w:val="24"/>
        </w:rPr>
        <w:t>.</w:t>
      </w:r>
      <w:r>
        <w:rPr>
          <w:rFonts w:ascii="Times New Roman" w:hAnsi="Times New Roman"/>
          <w:sz w:val="24"/>
          <w:szCs w:val="24"/>
        </w:rPr>
        <w:t xml:space="preserve"> </w:t>
      </w:r>
      <w:r w:rsidR="00F3436A">
        <w:rPr>
          <w:rFonts w:ascii="Times New Roman" w:hAnsi="Times New Roman"/>
          <w:sz w:val="24"/>
          <w:szCs w:val="24"/>
        </w:rPr>
        <w:t>S</w:t>
      </w:r>
      <w:r w:rsidR="00515590" w:rsidRPr="00366B43">
        <w:rPr>
          <w:rFonts w:ascii="Times New Roman" w:hAnsi="Times New Roman"/>
          <w:sz w:val="24"/>
          <w:szCs w:val="24"/>
        </w:rPr>
        <w:t xml:space="preserve">askaņā ar </w:t>
      </w:r>
      <w:r w:rsidR="00515590">
        <w:rPr>
          <w:rFonts w:ascii="Times New Roman" w:hAnsi="Times New Roman"/>
          <w:sz w:val="24"/>
          <w:szCs w:val="24"/>
        </w:rPr>
        <w:t>Valsts pārvaldes iekārtas likuma (turpmāk</w:t>
      </w:r>
      <w:r w:rsidR="00695D11">
        <w:rPr>
          <w:rFonts w:ascii="Times New Roman" w:hAnsi="Times New Roman"/>
          <w:sz w:val="24"/>
          <w:szCs w:val="24"/>
        </w:rPr>
        <w:t xml:space="preserve"> tekstā</w:t>
      </w:r>
      <w:r w:rsidR="00515590">
        <w:rPr>
          <w:rFonts w:ascii="Times New Roman" w:hAnsi="Times New Roman"/>
          <w:sz w:val="24"/>
          <w:szCs w:val="24"/>
        </w:rPr>
        <w:t xml:space="preserve"> – </w:t>
      </w:r>
      <w:r w:rsidR="00515590" w:rsidRPr="00366B43">
        <w:rPr>
          <w:rFonts w:ascii="Times New Roman" w:hAnsi="Times New Roman"/>
          <w:sz w:val="24"/>
          <w:szCs w:val="24"/>
        </w:rPr>
        <w:t>Likum</w:t>
      </w:r>
      <w:r w:rsidR="00515590">
        <w:rPr>
          <w:rFonts w:ascii="Times New Roman" w:hAnsi="Times New Roman"/>
          <w:sz w:val="24"/>
          <w:szCs w:val="24"/>
        </w:rPr>
        <w:t>s)</w:t>
      </w:r>
      <w:r w:rsidR="00515590" w:rsidRPr="00366B43">
        <w:rPr>
          <w:rFonts w:ascii="Times New Roman" w:hAnsi="Times New Roman"/>
          <w:sz w:val="24"/>
          <w:szCs w:val="24"/>
        </w:rPr>
        <w:t xml:space="preserve"> 41.panta pirmo daļu un likuma ”Par pašvaldībām” 15.panta ceturto daļu pašvaldība no katras autonomās funkcijas izrietošu pārvaldes uzdevumu var deleģēt privātpersonai vai citai publiskai personai. Pārvaldes uzdevumi identificējami, analizējot nepieciešamo rīcību, kas vērsta uz funkcijas izpildi pēc būtības</w:t>
      </w:r>
      <w:r>
        <w:rPr>
          <w:rFonts w:ascii="Times New Roman" w:hAnsi="Times New Roman"/>
          <w:sz w:val="24"/>
          <w:szCs w:val="24"/>
        </w:rPr>
        <w:t xml:space="preserve"> </w:t>
      </w:r>
      <w:r w:rsidRPr="00F3436A">
        <w:rPr>
          <w:rFonts w:ascii="Times New Roman" w:hAnsi="Times New Roman" w:cs="Times New Roman"/>
          <w:sz w:val="24"/>
          <w:szCs w:val="24"/>
        </w:rPr>
        <w:t>(piemēram, likuma ”Par pašvaldībām” 15.panta pirmās daļas atsevišķos punktos ietvertie, iekavās norādītie uzdevumi)</w:t>
      </w:r>
      <w:r w:rsidR="00515590" w:rsidRPr="00366B43">
        <w:rPr>
          <w:rFonts w:ascii="Times New Roman" w:hAnsi="Times New Roman"/>
          <w:sz w:val="24"/>
          <w:szCs w:val="24"/>
        </w:rPr>
        <w:t>. Savukārt atbilstoši likuma ”Par pašvaldībām” 14.panta otrās daļas 3.punktam, lai izpildītu savas funkcijas, pašvaldībām likumā noteiktajā kārtībā ir pienākums racionāli un lietderīgi apsaimniekot pašvaldības kustamo un nekustamo mantu. Minētais pašvaldības pienākums ir īstenojams neatkarīgi no tā, kuras autonomās funkcijas izpildei tiek izmantots pašvaldības īpašums (manta) un vai tas vispār tiek izmantots pašvaldības autonomo funkciju izpildei. Līdz ar to pašvaldība ir tiesīga deleģēt pilnvarotajai personai no pašvaldības autonomā kompetencē esošas funkcijas izrietošus pārvaldes uzdevumus, kas vērsti uz funkcijas izpildi</w:t>
      </w:r>
      <w:r w:rsidR="00515590">
        <w:rPr>
          <w:rFonts w:ascii="Times New Roman" w:hAnsi="Times New Roman"/>
          <w:sz w:val="24"/>
          <w:szCs w:val="24"/>
        </w:rPr>
        <w:t xml:space="preserve"> pēc būtības</w:t>
      </w:r>
      <w:r w:rsidR="00515590" w:rsidRPr="00366B43">
        <w:rPr>
          <w:rFonts w:ascii="Times New Roman" w:hAnsi="Times New Roman"/>
          <w:sz w:val="24"/>
          <w:szCs w:val="24"/>
        </w:rPr>
        <w:t>, nevis pašvaldības pienākumus, kas vērsti uz funkciju izpildes nodrošināšanu, tajā skaitā īpašuma apsaimniekošanu</w:t>
      </w:r>
      <w:r w:rsidR="00515590">
        <w:rPr>
          <w:rFonts w:ascii="Times New Roman" w:hAnsi="Times New Roman"/>
          <w:sz w:val="24"/>
          <w:szCs w:val="24"/>
        </w:rPr>
        <w:t xml:space="preserve"> un dažādas administratīva (organizatoriska) rakstura darbības (piemēram, īres līgumu slēgšana ar iedzīvotājiem)</w:t>
      </w:r>
      <w:r w:rsidR="00515590" w:rsidRPr="00366B43">
        <w:rPr>
          <w:rFonts w:ascii="Times New Roman" w:hAnsi="Times New Roman"/>
          <w:sz w:val="24"/>
          <w:szCs w:val="24"/>
        </w:rPr>
        <w:t xml:space="preserve">. Turklāt pārvaldes uzdevumu deleģēšana ir pieļaujama tādos gadījumos, kad </w:t>
      </w:r>
      <w:r w:rsidR="00515590">
        <w:rPr>
          <w:rFonts w:ascii="Times New Roman" w:hAnsi="Times New Roman"/>
          <w:sz w:val="24"/>
          <w:szCs w:val="24"/>
        </w:rPr>
        <w:t>attiecīgo</w:t>
      </w:r>
      <w:r w:rsidR="00515590" w:rsidRPr="00366B43">
        <w:rPr>
          <w:rFonts w:ascii="Times New Roman" w:hAnsi="Times New Roman"/>
          <w:sz w:val="24"/>
          <w:szCs w:val="24"/>
        </w:rPr>
        <w:t xml:space="preserve"> uzdevumu izpildes kārtību neregulē speciālie normatīvie akti</w:t>
      </w:r>
      <w:r w:rsidR="00515590">
        <w:rPr>
          <w:rFonts w:ascii="Times New Roman" w:hAnsi="Times New Roman"/>
          <w:sz w:val="24"/>
          <w:szCs w:val="24"/>
        </w:rPr>
        <w:t>, kas neparedz pārvaldes uzdevumu deleģēšanu</w:t>
      </w:r>
      <w:r w:rsidR="00F3436A">
        <w:rPr>
          <w:rFonts w:ascii="Times New Roman" w:hAnsi="Times New Roman"/>
          <w:sz w:val="24"/>
          <w:szCs w:val="24"/>
        </w:rPr>
        <w:t>.</w:t>
      </w:r>
    </w:p>
    <w:p w14:paraId="78816A0F" w14:textId="77777777" w:rsidR="002806B0" w:rsidRPr="002806B0" w:rsidRDefault="002806B0" w:rsidP="00C32876">
      <w:pPr>
        <w:pStyle w:val="ListParagraph"/>
        <w:numPr>
          <w:ilvl w:val="0"/>
          <w:numId w:val="14"/>
        </w:numPr>
        <w:tabs>
          <w:tab w:val="left" w:pos="1134"/>
        </w:tabs>
        <w:spacing w:after="0" w:line="240" w:lineRule="auto"/>
        <w:ind w:left="0" w:firstLine="709"/>
        <w:contextualSpacing w:val="0"/>
        <w:jc w:val="both"/>
        <w:rPr>
          <w:rFonts w:ascii="Times New Roman" w:hAnsi="Times New Roman"/>
          <w:b/>
          <w:sz w:val="24"/>
          <w:szCs w:val="24"/>
        </w:rPr>
      </w:pPr>
      <w:r w:rsidRPr="002806B0">
        <w:rPr>
          <w:rFonts w:ascii="Times New Roman" w:hAnsi="Times New Roman"/>
          <w:b/>
          <w:sz w:val="24"/>
          <w:szCs w:val="24"/>
        </w:rPr>
        <w:t>Pašvaldības dzīvojamā fonda un daudzdzīvokļu dzīvojamo māju pārvaldīšana</w:t>
      </w:r>
    </w:p>
    <w:p w14:paraId="17CEB36B" w14:textId="77777777" w:rsidR="0014100D" w:rsidRDefault="002806B0" w:rsidP="0014100D">
      <w:pPr>
        <w:tabs>
          <w:tab w:val="left" w:pos="1134"/>
        </w:tabs>
        <w:spacing w:after="120" w:line="240" w:lineRule="auto"/>
        <w:jc w:val="both"/>
        <w:rPr>
          <w:rFonts w:ascii="Times New Roman" w:hAnsi="Times New Roman"/>
          <w:sz w:val="24"/>
          <w:szCs w:val="24"/>
        </w:rPr>
      </w:pPr>
      <w:r>
        <w:rPr>
          <w:rFonts w:ascii="Times New Roman" w:hAnsi="Times New Roman"/>
          <w:sz w:val="24"/>
          <w:szCs w:val="24"/>
        </w:rPr>
        <w:t>S</w:t>
      </w:r>
      <w:r w:rsidR="00515590" w:rsidRPr="002806B0">
        <w:rPr>
          <w:rFonts w:ascii="Times New Roman" w:hAnsi="Times New Roman"/>
          <w:sz w:val="24"/>
          <w:szCs w:val="24"/>
        </w:rPr>
        <w:t>askaņā ar Civillikuma 927.pantu īpašums ir pilnīgas varas tiesība par lietu, tas ir tiesība valdīt un lietot to, iegūt no tās visus iespējamos labumus, ar to rīkoties un noteiktā kārtā atprasīt to atpakaļ no katras trešās personas ar īpašuma prasību. Savukārt saskaņā ar Civillikuma 875.pantu un 876.pantu valdījums ir īpašuma tiesībai atbilstoša faktiska vara par lietu. Civillikuma 1084.panta pirmā daļa nosaka, ka katram būves īpašniekam, lai aizsargātu sabiedrisko drošību, jātur sava būve tādā stāvoklī, ka no tās nevar rasties kaitējums ne kaimiņiem, ne garāmgājējiem, ne arī tās lietotājiem. Jau no minētā Civillikuma regulējuma izriet, ka dzīvojamās mājas pārvaldīšana ir tās īpašnieka privāttiesisks pienākums. Proti, dzīvojamo māju pārvaldīšana faktiski ir lietas īpašnieka rūpes par tam piederošo īpašumu, kas daudzdzīvokļu dzīvojamās mājas gadījumā balstās uz līdzvērtīgām tiesiskajām attiecībām starp visiem dzīvokļu īpašniekiem.</w:t>
      </w:r>
      <w:r w:rsidR="0014100D">
        <w:rPr>
          <w:rFonts w:ascii="Times New Roman" w:hAnsi="Times New Roman"/>
          <w:sz w:val="24"/>
          <w:szCs w:val="24"/>
        </w:rPr>
        <w:t xml:space="preserve"> Papildus </w:t>
      </w:r>
      <w:r w:rsidR="0014100D" w:rsidRPr="00366B43">
        <w:rPr>
          <w:rFonts w:ascii="Times New Roman" w:hAnsi="Times New Roman"/>
          <w:sz w:val="24"/>
          <w:szCs w:val="24"/>
        </w:rPr>
        <w:t>atbilstoši likuma ”Par pašvaldībām” 14.panta otrās daļas 3.punktam, lai izpildītu savas funkcijas, pašvaldībām likumā noteiktajā kārtībā ir pienākums racionāli un lietderīgi apsaimniekot pašvaldības kustamo un nekustamo mantu</w:t>
      </w:r>
      <w:r w:rsidR="0014100D">
        <w:rPr>
          <w:rFonts w:ascii="Times New Roman" w:hAnsi="Times New Roman"/>
          <w:sz w:val="24"/>
          <w:szCs w:val="24"/>
        </w:rPr>
        <w:t>.</w:t>
      </w:r>
    </w:p>
    <w:p w14:paraId="6FC5CDFC" w14:textId="77777777" w:rsidR="00515590" w:rsidRPr="002806B0" w:rsidRDefault="00515590" w:rsidP="0014100D">
      <w:pPr>
        <w:tabs>
          <w:tab w:val="left" w:pos="1134"/>
        </w:tabs>
        <w:spacing w:after="120" w:line="240" w:lineRule="auto"/>
        <w:jc w:val="both"/>
        <w:rPr>
          <w:rFonts w:ascii="Times New Roman" w:hAnsi="Times New Roman"/>
          <w:sz w:val="24"/>
          <w:szCs w:val="24"/>
        </w:rPr>
      </w:pPr>
      <w:r w:rsidRPr="002806B0">
        <w:rPr>
          <w:rFonts w:ascii="Times New Roman" w:hAnsi="Times New Roman"/>
          <w:sz w:val="24"/>
          <w:szCs w:val="24"/>
        </w:rPr>
        <w:t xml:space="preserve">Kā nosaka Dzīvokļa īpašuma likuma 10.panta 1. un 2.punkts, ikviena dzīvokļa īpašnieka pienākums ir piedalīties dzīvojamās mājas pārvaldīšanā un segt dzīvojamās mājas pārvaldīšanas izdevumus šā likuma 13.pantā noteiktajā kārtībā. Savukārt Dzīvokļa īpašuma likuma 16.panta otrās daļas 7.punkts paredz, ka vienīgi dzīvokļu īpašnieku kopība ir tiesīga pieņemt lēmumu par kopīpašumā esošās daļas pārvaldīšanas formu. Minētie dzīvokļa </w:t>
      </w:r>
      <w:r w:rsidRPr="002806B0">
        <w:rPr>
          <w:rFonts w:ascii="Times New Roman" w:hAnsi="Times New Roman"/>
          <w:sz w:val="24"/>
          <w:szCs w:val="24"/>
        </w:rPr>
        <w:lastRenderedPageBreak/>
        <w:t>īpašnieka pienākumi un tiesības vienlīdz attiecas uz pašvaldību kā jebkuru citu dzīvokļa īpašnieku, ja ārējie normatīvie akti neparedz citu kārtību.</w:t>
      </w:r>
      <w:r w:rsidR="002806B0" w:rsidRPr="002806B0">
        <w:rPr>
          <w:rFonts w:ascii="Times New Roman" w:hAnsi="Times New Roman"/>
          <w:sz w:val="24"/>
          <w:szCs w:val="24"/>
        </w:rPr>
        <w:t xml:space="preserve"> </w:t>
      </w:r>
      <w:r w:rsidR="002806B0" w:rsidRPr="00690732">
        <w:rPr>
          <w:rFonts w:ascii="Times New Roman" w:hAnsi="Times New Roman"/>
          <w:sz w:val="24"/>
          <w:szCs w:val="24"/>
        </w:rPr>
        <w:t>Dzīvojamo māju pārvaldīšanas principus, dzīvojamo māju pārvaldīšanas procesā iesaistīto personu savstarpējās attiecības, tiesības, pienākumus un atbildību, kā arī valsts un pašvaldības kompetenci šajā jomā nosaka Dzīvojamo māju pārvaldīšanas likums.</w:t>
      </w:r>
    </w:p>
    <w:p w14:paraId="127C2CA5" w14:textId="77777777" w:rsidR="002806B0" w:rsidRDefault="001C72A1" w:rsidP="0014100D">
      <w:pPr>
        <w:tabs>
          <w:tab w:val="left" w:pos="1134"/>
        </w:tabs>
        <w:spacing w:after="120" w:line="240" w:lineRule="auto"/>
        <w:jc w:val="both"/>
        <w:rPr>
          <w:rFonts w:ascii="Times New Roman" w:hAnsi="Times New Roman" w:cs="Times New Roman"/>
          <w:sz w:val="24"/>
          <w:szCs w:val="24"/>
        </w:rPr>
      </w:pPr>
      <w:r w:rsidRPr="00F3436A">
        <w:rPr>
          <w:rFonts w:ascii="Times New Roman" w:hAnsi="Times New Roman" w:cs="Times New Roman"/>
          <w:sz w:val="24"/>
          <w:szCs w:val="24"/>
        </w:rPr>
        <w:t>Daudzdzīvokļu dzīvojamā māja, kurā vismaz viens dzīvoklis atrodas citas personas īpašumā vai valdījumā, nav uzskatāma par pašvaldības īpašumā vai valdījumā esošo dzīvojamo māju, jo pašvaldībai nav pilnīgas varas tiesības pār visu dzīvojamo māju. Turklāt, dzīvojamo māju pārvaldīšana un apsaimniekošana ne saskaņā ar likuma ”Par pašvaldībām” 15.panta pirmo daļu, ne citiem ārējiem normatīvajiem aktiem nav pašvaldības autonomās funkcijas, līdz ar to arī nav iespējama attiecīgu valsts pārvaldes uzdevumu nodošana ar deleģēšanas līgumu.</w:t>
      </w:r>
    </w:p>
    <w:p w14:paraId="40C95F3A" w14:textId="77777777" w:rsidR="002806B0" w:rsidRDefault="002806B0" w:rsidP="0014100D">
      <w:pPr>
        <w:spacing w:after="120" w:line="240" w:lineRule="auto"/>
        <w:jc w:val="both"/>
        <w:rPr>
          <w:rFonts w:ascii="Times New Roman" w:hAnsi="Times New Roman"/>
          <w:sz w:val="24"/>
          <w:szCs w:val="24"/>
        </w:rPr>
      </w:pPr>
      <w:r w:rsidRPr="00690732">
        <w:rPr>
          <w:rFonts w:ascii="Times New Roman" w:hAnsi="Times New Roman"/>
          <w:sz w:val="24"/>
          <w:szCs w:val="24"/>
        </w:rPr>
        <w:t>Dzīvojamo māju pārvaldīšana kā pašvaldīb</w:t>
      </w:r>
      <w:r>
        <w:rPr>
          <w:rFonts w:ascii="Times New Roman" w:hAnsi="Times New Roman"/>
          <w:sz w:val="24"/>
          <w:szCs w:val="24"/>
        </w:rPr>
        <w:t>as</w:t>
      </w:r>
      <w:r w:rsidRPr="00690732">
        <w:rPr>
          <w:rFonts w:ascii="Times New Roman" w:hAnsi="Times New Roman"/>
          <w:sz w:val="24"/>
          <w:szCs w:val="24"/>
        </w:rPr>
        <w:t xml:space="preserve"> pagaidu pienākums, kurš izriet no dzīvokļu </w:t>
      </w:r>
      <w:r w:rsidRPr="00D12138">
        <w:rPr>
          <w:rFonts w:ascii="Times New Roman" w:hAnsi="Times New Roman"/>
          <w:sz w:val="24"/>
          <w:szCs w:val="24"/>
        </w:rPr>
        <w:t>īpašnieku pienākumiem, ir noteikt</w:t>
      </w:r>
      <w:r>
        <w:rPr>
          <w:rFonts w:ascii="Times New Roman" w:hAnsi="Times New Roman"/>
          <w:sz w:val="24"/>
          <w:szCs w:val="24"/>
        </w:rPr>
        <w:t>a</w:t>
      </w:r>
      <w:r w:rsidRPr="00D12138">
        <w:rPr>
          <w:rFonts w:ascii="Times New Roman" w:hAnsi="Times New Roman"/>
          <w:sz w:val="24"/>
          <w:szCs w:val="24"/>
        </w:rPr>
        <w:t xml:space="preserve"> ar likuma ”Par valsts un pašvaldību dzīvojamo māju privatizāciju” 50.panta septīto daļu līdz dzīvojamās mājas pārvaldīšanas tiesību nodošanai dzīvokļu īpašnieku sabiedrībai vai ar dzīvokļu īpašnieku savstarpēju līgumu pilnvarotai personai, ja dzīvojamā mājā nav privatizēti visi privatizācijas objekti. Pienākums pārvaldīt dzīvojamo māju valsts dzīvojamās mājas valdītājam vai pašvaldībai ir arī tad, ja dzīvojamā mājā ir privatizēti visi privatizācijas objekti, bet nav sasaukta dzīvokļu īpašnieku kopsapulce saskaņā ar šā likuma 51.panta otro daļu. Atbilstoši likuma ”Par valsts un pašvaldību dzīvojamo māju privatizāciju” 51.panta pirmajai un otrajai daļai pašvaldībai piederošā privatizējamā daudzdzīvokļu mājā dzīvokļu īpašnieku kopsapulci sasauc pašvaldība, ja ne vēlāk kā sešu mēnešu laikā pēc tam, kad pieņemts lēmums par attiecīgās dzīvojamās mājas privatizācijas uzsākšanu, kopsapulce nav sasaukta un sabiedrība nav izveidota vai līgums nav noslēgts. Daudzdzīvokļu mājas dzīvokļu īpašnieku kopsapulci var sasaukt arī viens vai vairāki daudzdzīvokļu mājas dzīvokļu īpašnieki.</w:t>
      </w:r>
    </w:p>
    <w:p w14:paraId="08571123" w14:textId="77777777" w:rsidR="002806B0" w:rsidRDefault="002806B0" w:rsidP="0014100D">
      <w:pPr>
        <w:tabs>
          <w:tab w:val="left" w:pos="1134"/>
        </w:tabs>
        <w:spacing w:after="120" w:line="240" w:lineRule="auto"/>
        <w:jc w:val="both"/>
        <w:rPr>
          <w:rFonts w:ascii="Times New Roman" w:hAnsi="Times New Roman"/>
          <w:sz w:val="24"/>
          <w:szCs w:val="24"/>
        </w:rPr>
      </w:pPr>
      <w:r w:rsidRPr="00D12138">
        <w:rPr>
          <w:rFonts w:ascii="Times New Roman" w:hAnsi="Times New Roman"/>
          <w:sz w:val="24"/>
          <w:szCs w:val="24"/>
        </w:rPr>
        <w:t>Tādējādi likumā ir ticis noteikts termiņš, kādā pašvaldībai</w:t>
      </w:r>
      <w:r>
        <w:rPr>
          <w:rFonts w:ascii="Times New Roman" w:hAnsi="Times New Roman"/>
          <w:sz w:val="24"/>
          <w:szCs w:val="24"/>
        </w:rPr>
        <w:t xml:space="preserve"> (tās pilnvarotam pārvaldniekam)</w:t>
      </w:r>
      <w:r w:rsidRPr="00D12138">
        <w:rPr>
          <w:rFonts w:ascii="Times New Roman" w:hAnsi="Times New Roman"/>
          <w:sz w:val="24"/>
          <w:szCs w:val="24"/>
        </w:rPr>
        <w:t xml:space="preserve"> ir jāsasauc dzīvokļu īpašnieku kopsapulce un līdz kuram jāpārvalda dzīvojamā māja. Turklāt, arī </w:t>
      </w:r>
      <w:r>
        <w:rPr>
          <w:rFonts w:ascii="Times New Roman" w:hAnsi="Times New Roman"/>
          <w:sz w:val="24"/>
          <w:szCs w:val="24"/>
        </w:rPr>
        <w:t>v</w:t>
      </w:r>
      <w:r w:rsidRPr="00F3436A">
        <w:rPr>
          <w:rFonts w:ascii="Times New Roman" w:hAnsi="Times New Roman" w:cs="Times New Roman"/>
          <w:sz w:val="24"/>
          <w:szCs w:val="24"/>
        </w:rPr>
        <w:t xml:space="preserve">eicot minēto pienākumu, pašvaldība darbojas privāto tiesību jomā, turpretī </w:t>
      </w:r>
      <w:r w:rsidRPr="002806B0">
        <w:rPr>
          <w:rFonts w:ascii="Times New Roman" w:hAnsi="Times New Roman" w:cs="Times New Roman"/>
          <w:sz w:val="24"/>
          <w:szCs w:val="24"/>
        </w:rPr>
        <w:t>deleģēšanas līgums atbilstoši Valsts pārvaldes iekārtas likuma 12.panta pirmajai daļai ir slēdzams tikai publisko tiesību jomā</w:t>
      </w:r>
      <w:r w:rsidRPr="00F3436A">
        <w:rPr>
          <w:rFonts w:ascii="Times New Roman" w:hAnsi="Times New Roman" w:cs="Times New Roman"/>
          <w:sz w:val="24"/>
          <w:szCs w:val="24"/>
        </w:rPr>
        <w:t>.</w:t>
      </w:r>
      <w:r>
        <w:rPr>
          <w:rFonts w:ascii="Times New Roman" w:hAnsi="Times New Roman" w:cs="Times New Roman"/>
          <w:sz w:val="24"/>
          <w:szCs w:val="24"/>
        </w:rPr>
        <w:t xml:space="preserve"> </w:t>
      </w:r>
      <w:r w:rsidRPr="003D34F4">
        <w:rPr>
          <w:rFonts w:ascii="Times New Roman" w:hAnsi="Times New Roman"/>
          <w:sz w:val="24"/>
          <w:szCs w:val="24"/>
        </w:rPr>
        <w:t>Atbilstoši Valsts pārvaldes iekārtas likuma 87.panta otrajai daļai, ja publiska persona (tajā skaitā pašvaldība) darbojas privāto tiesību jomā, uz to attiecas likumi, kas reglamentē privāttiesiskus darījumus vispār, ciktāl šo darbību neierobežo citi normatīvie akti.</w:t>
      </w:r>
      <w:r>
        <w:rPr>
          <w:rFonts w:ascii="Times New Roman" w:hAnsi="Times New Roman"/>
          <w:sz w:val="24"/>
          <w:szCs w:val="24"/>
        </w:rPr>
        <w:t xml:space="preserve"> </w:t>
      </w:r>
      <w:r w:rsidRPr="003D34F4">
        <w:rPr>
          <w:rFonts w:ascii="Times New Roman" w:hAnsi="Times New Roman"/>
          <w:sz w:val="24"/>
          <w:szCs w:val="24"/>
        </w:rPr>
        <w:t xml:space="preserve">Turklāt jāņem vērā, ka </w:t>
      </w:r>
      <w:r>
        <w:rPr>
          <w:rFonts w:ascii="Times New Roman" w:hAnsi="Times New Roman"/>
          <w:sz w:val="24"/>
          <w:szCs w:val="24"/>
        </w:rPr>
        <w:t>gadījumos, kad</w:t>
      </w:r>
      <w:r w:rsidRPr="003D34F4">
        <w:rPr>
          <w:rFonts w:ascii="Times New Roman" w:hAnsi="Times New Roman"/>
          <w:sz w:val="24"/>
          <w:szCs w:val="24"/>
        </w:rPr>
        <w:t xml:space="preserve"> dzīvojamo māju pārvaldīšanu</w:t>
      </w:r>
      <w:r>
        <w:rPr>
          <w:rFonts w:ascii="Times New Roman" w:hAnsi="Times New Roman"/>
          <w:sz w:val="24"/>
          <w:szCs w:val="24"/>
        </w:rPr>
        <w:t xml:space="preserve"> veic pašvaldības kapitālsabiedrība</w:t>
      </w:r>
      <w:r w:rsidRPr="003D34F4">
        <w:rPr>
          <w:rFonts w:ascii="Times New Roman" w:hAnsi="Times New Roman"/>
          <w:sz w:val="24"/>
          <w:szCs w:val="24"/>
        </w:rPr>
        <w:t xml:space="preserve">, </w:t>
      </w:r>
      <w:r>
        <w:rPr>
          <w:rFonts w:ascii="Times New Roman" w:hAnsi="Times New Roman"/>
          <w:sz w:val="24"/>
          <w:szCs w:val="24"/>
        </w:rPr>
        <w:t>tai ir</w:t>
      </w:r>
      <w:r w:rsidRPr="003D34F4">
        <w:rPr>
          <w:rFonts w:ascii="Times New Roman" w:hAnsi="Times New Roman"/>
          <w:sz w:val="24"/>
          <w:szCs w:val="24"/>
        </w:rPr>
        <w:t xml:space="preserve"> privātpersona</w:t>
      </w:r>
      <w:r>
        <w:rPr>
          <w:rFonts w:ascii="Times New Roman" w:hAnsi="Times New Roman"/>
          <w:sz w:val="24"/>
          <w:szCs w:val="24"/>
        </w:rPr>
        <w:t>s</w:t>
      </w:r>
      <w:r w:rsidRPr="003D34F4">
        <w:rPr>
          <w:rFonts w:ascii="Times New Roman" w:hAnsi="Times New Roman"/>
          <w:sz w:val="24"/>
          <w:szCs w:val="24"/>
        </w:rPr>
        <w:t xml:space="preserve"> (privāto tiesību juridiskā</w:t>
      </w:r>
      <w:r>
        <w:rPr>
          <w:rFonts w:ascii="Times New Roman" w:hAnsi="Times New Roman"/>
          <w:sz w:val="24"/>
          <w:szCs w:val="24"/>
        </w:rPr>
        <w:t>s</w:t>
      </w:r>
      <w:r w:rsidRPr="003D34F4">
        <w:rPr>
          <w:rFonts w:ascii="Times New Roman" w:hAnsi="Times New Roman"/>
          <w:sz w:val="24"/>
          <w:szCs w:val="24"/>
        </w:rPr>
        <w:t xml:space="preserve"> persona</w:t>
      </w:r>
      <w:r>
        <w:rPr>
          <w:rFonts w:ascii="Times New Roman" w:hAnsi="Times New Roman"/>
          <w:sz w:val="24"/>
          <w:szCs w:val="24"/>
        </w:rPr>
        <w:t>s</w:t>
      </w:r>
      <w:r w:rsidRPr="003D34F4">
        <w:rPr>
          <w:rFonts w:ascii="Times New Roman" w:hAnsi="Times New Roman"/>
          <w:sz w:val="24"/>
          <w:szCs w:val="24"/>
        </w:rPr>
        <w:t>)</w:t>
      </w:r>
      <w:r>
        <w:rPr>
          <w:rFonts w:ascii="Times New Roman" w:hAnsi="Times New Roman"/>
          <w:sz w:val="24"/>
          <w:szCs w:val="24"/>
        </w:rPr>
        <w:t xml:space="preserve"> statuss un uz to attiecas tie paši darbības principi, kas uz jebkuru citu komersantu attiecīgajā darbības jomā.</w:t>
      </w:r>
    </w:p>
    <w:p w14:paraId="0F390FC2" w14:textId="77777777" w:rsidR="002806B0" w:rsidRDefault="002806B0" w:rsidP="0014100D">
      <w:pPr>
        <w:tabs>
          <w:tab w:val="left" w:pos="1134"/>
        </w:tabs>
        <w:spacing w:after="120" w:line="240" w:lineRule="auto"/>
        <w:jc w:val="both"/>
        <w:rPr>
          <w:rFonts w:ascii="Times New Roman" w:hAnsi="Times New Roman" w:cs="Times New Roman"/>
          <w:sz w:val="24"/>
          <w:szCs w:val="24"/>
        </w:rPr>
      </w:pPr>
      <w:r w:rsidRPr="00D12138">
        <w:rPr>
          <w:rFonts w:ascii="Times New Roman" w:hAnsi="Times New Roman"/>
          <w:sz w:val="24"/>
          <w:szCs w:val="24"/>
        </w:rPr>
        <w:t>Ņemot vērā pašvaldībai dotā uzdevuma pagaidu raksturu, pašvaldībai pastāvīgi ir jāinformē iedzīvotāji un jāveicina tās pārvaldīšanā esošo dzīvojamo māju dzīvokļu īpašniekus lemt par dzīvojamās mājas pārvaldīšanas tiesību pārņemšanu vai nodošanu pārvaldniekam – privāto tiesību subjektam. Situācijas neatrisināšana ilgtermiņā nenorāda uz likumā ietvertā pašvaldības pagaidu uzdevuma pielīdzināšanu pa</w:t>
      </w:r>
      <w:r>
        <w:rPr>
          <w:rFonts w:ascii="Times New Roman" w:hAnsi="Times New Roman"/>
          <w:sz w:val="24"/>
          <w:szCs w:val="24"/>
        </w:rPr>
        <w:t>švaldības autonomajai funkcijai.</w:t>
      </w:r>
    </w:p>
    <w:p w14:paraId="1B1E471E" w14:textId="77777777" w:rsidR="0014100D" w:rsidRPr="0014100D" w:rsidRDefault="0014100D" w:rsidP="00515590">
      <w:pPr>
        <w:pStyle w:val="ListParagraph"/>
        <w:numPr>
          <w:ilvl w:val="0"/>
          <w:numId w:val="14"/>
        </w:numPr>
        <w:tabs>
          <w:tab w:val="left" w:pos="1134"/>
        </w:tabs>
        <w:spacing w:after="120" w:line="240" w:lineRule="auto"/>
        <w:ind w:left="0" w:firstLine="709"/>
        <w:contextualSpacing w:val="0"/>
        <w:jc w:val="both"/>
        <w:rPr>
          <w:rFonts w:ascii="Times New Roman" w:hAnsi="Times New Roman"/>
          <w:b/>
          <w:bCs/>
          <w:sz w:val="24"/>
          <w:szCs w:val="24"/>
        </w:rPr>
      </w:pPr>
      <w:r w:rsidRPr="0014100D">
        <w:rPr>
          <w:rFonts w:ascii="Times New Roman" w:hAnsi="Times New Roman"/>
          <w:b/>
          <w:bCs/>
          <w:sz w:val="24"/>
          <w:szCs w:val="24"/>
        </w:rPr>
        <w:t>Ceļu uzturēšana</w:t>
      </w:r>
    </w:p>
    <w:p w14:paraId="739B01DE" w14:textId="77777777" w:rsidR="0014100D" w:rsidRDefault="00515590" w:rsidP="0014100D">
      <w:pPr>
        <w:tabs>
          <w:tab w:val="left" w:pos="1134"/>
        </w:tabs>
        <w:spacing w:after="120" w:line="240" w:lineRule="auto"/>
        <w:jc w:val="both"/>
        <w:rPr>
          <w:rFonts w:ascii="Times New Roman" w:hAnsi="Times New Roman"/>
          <w:sz w:val="24"/>
          <w:szCs w:val="24"/>
        </w:rPr>
      </w:pPr>
      <w:r w:rsidRPr="0014100D">
        <w:rPr>
          <w:rFonts w:ascii="Times New Roman" w:hAnsi="Times New Roman"/>
          <w:bCs/>
          <w:sz w:val="24"/>
          <w:szCs w:val="24"/>
        </w:rPr>
        <w:t xml:space="preserve">Augstākās tiesas Senāts ir atzinis, ka ceļu uzturēšana tehniskā kārtībā nav darbība publisko tiesību jomā. Piemēram, Augstākās tiesas Senāta Administratīvo lietu departaments 2011.gada 7.oktobra lēmumā lietā Nr.A42589108 (SKA-957/2011) pievienojas Administratīvās apgabaltiesas atbilstoši Ceļu satiksmes likuma 6.panta regulējumam sniegtajam pamatojumam, ka ceļa uzturēšana izriet no privāttiesiskām īpašuma un valdījuma attiecībām. Proti, ”Ceļu satiksmes likuma 6.panta pirmās daļas 1.punkts noteic, ka ceļa pārvaldītājam ir pienākums nodrošināt, lai ceļš pastāvīgi tiktu uzturēts satiksmei drošā stāvoklī. Savukārt Ceļu satiksmes likuma 6.panta pirmās daļas 8.punkts noteic, ka ceļa pārvaldītāja pienākums ir atlīdzināt personām zaudējumus, kuri tām radušies šo pienākumu neizpildes gadījumā. </w:t>
      </w:r>
      <w:r w:rsidRPr="0014100D">
        <w:rPr>
          <w:rFonts w:ascii="Times New Roman" w:hAnsi="Times New Roman"/>
          <w:bCs/>
          <w:sz w:val="24"/>
          <w:szCs w:val="24"/>
        </w:rPr>
        <w:lastRenderedPageBreak/>
        <w:t>Saskaņā ar Ceļu satiksmes likuma 1.panta 2.punktu ceļu pārvaldītājs ir īpašnieks vai cita fiziskā vai juridiskā persona, kurai attiecīgais ceļš nodots pārvaldījumā. Iepriekš minētais regulējums norāda, ka atbildība par ceļa vispārējo apsaimniekošanu izriet no īpašuma (pārvaldījuma) tiesībām, proti, to nosaka personas civiltiesiskais statuss (īpašnieks vai pārvaldītājs). Zaudējumu atlīdzības prasījums, kas tiek pamatots ar īpašuma nepietiekamu apsaimniekošanu, ir atzīstams par civiltiesisku prasījumu. Līdzīgi kā ēkas apsaimniekošana, arī citu infrastruktūras objektu apsaimniekošana ir īpašnieka pienākums (..). Īpašnieka vienkāršās darbības, apsaimniekojot savus īpašumus, netiek veiktas publisko tiesību jomā, jo šajā gadījumā nepastāv atšķirības starp privātpersonu un valsti. Ceļu apsaimniekošanu veic Latvijas Valsts ceļi, kas savukārt tālāk organizē iepirkuma procedūras par konkrētu ceļu uzturēšanas un remonta darbu veikšanu. (..) Strukturālais nodalījums apliecina veicamās funkcijas saimniecisko raksturu, kā rezultātā funkcijas izpilde tiek organizēta komercdarbības formā.”</w:t>
      </w:r>
    </w:p>
    <w:p w14:paraId="1CA395CA" w14:textId="77777777" w:rsidR="0014100D" w:rsidRPr="0014100D" w:rsidRDefault="0014100D" w:rsidP="0014100D">
      <w:pPr>
        <w:tabs>
          <w:tab w:val="left" w:pos="1134"/>
        </w:tabs>
        <w:spacing w:after="120" w:line="240" w:lineRule="auto"/>
        <w:jc w:val="both"/>
        <w:rPr>
          <w:rFonts w:ascii="Times New Roman" w:hAnsi="Times New Roman" w:cs="Times New Roman"/>
          <w:sz w:val="24"/>
          <w:szCs w:val="24"/>
          <w:shd w:val="clear" w:color="auto" w:fill="FFFFFF"/>
        </w:rPr>
      </w:pPr>
      <w:r w:rsidRPr="0014100D">
        <w:rPr>
          <w:rFonts w:ascii="Times New Roman" w:hAnsi="Times New Roman" w:cs="Times New Roman"/>
          <w:sz w:val="24"/>
          <w:szCs w:val="24"/>
        </w:rPr>
        <w:t xml:space="preserve">Saskaņā ar Ceļu satiksmes likuma 1.panta 3.punktu </w:t>
      </w:r>
      <w:r w:rsidRPr="0014100D">
        <w:rPr>
          <w:rFonts w:ascii="Times New Roman" w:hAnsi="Times New Roman" w:cs="Times New Roman"/>
          <w:bCs/>
          <w:sz w:val="24"/>
          <w:szCs w:val="24"/>
        </w:rPr>
        <w:t>ceļš</w:t>
      </w:r>
      <w:r w:rsidRPr="0014100D">
        <w:rPr>
          <w:rFonts w:ascii="Times New Roman" w:hAnsi="Times New Roman" w:cs="Times New Roman"/>
          <w:sz w:val="24"/>
          <w:szCs w:val="24"/>
          <w:shd w:val="clear" w:color="auto" w:fill="FFFFFF"/>
        </w:rPr>
        <w:t xml:space="preserve"> ir jebkura satiksmei izbūvēta teritorija (autoceļš, iela, prospekts, šķērsiela un tamlīdzīgas teritorijas visā platumā, ieskaitot brauktuvi, ietves, nomales, sadalošās joslas un saliņas). Ceļa kompleksā ietilpst ceļš, mākslīgās būves (tilti, satiksmes pārvadi, tuneļi, caurtekas, ūdens novadīšanas ietaises, atbalsta sienas un citas būves), ceļu inženierbūves (pasažieru sabiedrisko transportlīdzekļu pieturvietas un paviljoni, bremzēšanas un paātrinājuma joslas, transportlīdzekļu stāvvietas, atpūtas laukumi, velosipēdu ceļi un ietves, ceļu sakaru un apgaismojuma līnijas, elektrotransporta kontakttīkli un citas inženierbūves), satiksmes organizācijas tehniskie līdzekļi (ceļa zīmes, luksofori, signālstabiņi, aizsargbarjeras, gājēju barjeras, vertikālie un horizontālie ceļa apzīmējumi un citi tehniskie līdzekļi). Tātad jebkuru minēto ceļa kompleksa sastāvā esošo objektu uzturēšana ir uzskatāma par ceļu uzturēšanu.</w:t>
      </w:r>
    </w:p>
    <w:p w14:paraId="4AB62ED7" w14:textId="77777777" w:rsidR="00515590" w:rsidRPr="0014100D" w:rsidRDefault="00515590" w:rsidP="006C6941">
      <w:pPr>
        <w:tabs>
          <w:tab w:val="left" w:pos="1134"/>
        </w:tabs>
        <w:spacing w:after="120" w:line="240" w:lineRule="auto"/>
        <w:jc w:val="both"/>
        <w:rPr>
          <w:rFonts w:ascii="Times New Roman" w:hAnsi="Times New Roman"/>
          <w:bCs/>
          <w:sz w:val="24"/>
          <w:szCs w:val="24"/>
        </w:rPr>
      </w:pPr>
      <w:r w:rsidRPr="0014100D">
        <w:rPr>
          <w:rFonts w:ascii="Times New Roman" w:hAnsi="Times New Roman"/>
          <w:sz w:val="24"/>
          <w:szCs w:val="24"/>
        </w:rPr>
        <w:t xml:space="preserve">Tādējādi </w:t>
      </w:r>
      <w:r w:rsidRPr="0014100D">
        <w:rPr>
          <w:rFonts w:ascii="Times New Roman" w:hAnsi="Times New Roman"/>
          <w:bCs/>
          <w:sz w:val="24"/>
          <w:szCs w:val="24"/>
        </w:rPr>
        <w:t>pašvaldības pienākumi ceļu uzturēšanā ir pašvaldības darbība privāto tiesību jomā un nevar būt par deleģēšanas priekšmetu</w:t>
      </w:r>
      <w:r w:rsidR="00695D11">
        <w:rPr>
          <w:rFonts w:ascii="Times New Roman" w:hAnsi="Times New Roman"/>
          <w:bCs/>
          <w:sz w:val="24"/>
          <w:szCs w:val="24"/>
        </w:rPr>
        <w:t>.</w:t>
      </w:r>
    </w:p>
    <w:p w14:paraId="4A2FBA62" w14:textId="77777777" w:rsidR="0014100D" w:rsidRPr="0014100D" w:rsidRDefault="0014100D" w:rsidP="006C6941">
      <w:pPr>
        <w:pStyle w:val="ListParagraph"/>
        <w:numPr>
          <w:ilvl w:val="0"/>
          <w:numId w:val="14"/>
        </w:numPr>
        <w:tabs>
          <w:tab w:val="left" w:pos="1134"/>
        </w:tabs>
        <w:spacing w:after="120" w:line="240" w:lineRule="auto"/>
        <w:ind w:left="0" w:firstLine="709"/>
        <w:contextualSpacing w:val="0"/>
        <w:jc w:val="both"/>
        <w:rPr>
          <w:rFonts w:ascii="Times New Roman" w:hAnsi="Times New Roman"/>
          <w:b/>
          <w:bCs/>
          <w:sz w:val="24"/>
          <w:szCs w:val="24"/>
        </w:rPr>
      </w:pPr>
      <w:r w:rsidRPr="0014100D">
        <w:rPr>
          <w:rFonts w:ascii="Times New Roman" w:hAnsi="Times New Roman"/>
          <w:b/>
          <w:bCs/>
          <w:sz w:val="24"/>
          <w:szCs w:val="24"/>
        </w:rPr>
        <w:t>Atkritumu apsaimniekošana</w:t>
      </w:r>
    </w:p>
    <w:p w14:paraId="240E17FF" w14:textId="77777777" w:rsidR="00515590" w:rsidRPr="0014100D" w:rsidRDefault="0014100D" w:rsidP="006C6941">
      <w:pPr>
        <w:tabs>
          <w:tab w:val="left" w:pos="1134"/>
        </w:tabs>
        <w:spacing w:after="120" w:line="240" w:lineRule="auto"/>
        <w:jc w:val="both"/>
        <w:rPr>
          <w:rFonts w:ascii="Times New Roman" w:hAnsi="Times New Roman"/>
          <w:bCs/>
          <w:sz w:val="24"/>
          <w:szCs w:val="24"/>
        </w:rPr>
      </w:pPr>
      <w:r>
        <w:rPr>
          <w:rFonts w:ascii="Times New Roman" w:hAnsi="Times New Roman"/>
          <w:bCs/>
          <w:sz w:val="24"/>
          <w:szCs w:val="24"/>
        </w:rPr>
        <w:t>A</w:t>
      </w:r>
      <w:r w:rsidR="00515590" w:rsidRPr="0014100D">
        <w:rPr>
          <w:rFonts w:ascii="Times New Roman" w:hAnsi="Times New Roman"/>
          <w:bCs/>
          <w:sz w:val="24"/>
          <w:szCs w:val="24"/>
        </w:rPr>
        <w:t xml:space="preserve">tkritumu apsaimniekošanas kārtību reglamentē Atkritumu apsaimniekošanas likums, kas neparedz atkritumu apsaimniekošanas pienākuma deleģēšanu Likuma izpratnē. Atkritumu </w:t>
      </w:r>
      <w:r w:rsidR="00515590" w:rsidRPr="00695D11">
        <w:rPr>
          <w:rFonts w:ascii="Times New Roman" w:hAnsi="Times New Roman" w:cs="Times New Roman"/>
          <w:bCs/>
          <w:sz w:val="24"/>
          <w:szCs w:val="24"/>
        </w:rPr>
        <w:t xml:space="preserve">apsaimniekošanas likuma 18.panta </w:t>
      </w:r>
      <w:r w:rsidR="00695D11" w:rsidRPr="00695D11">
        <w:rPr>
          <w:rFonts w:ascii="Times New Roman" w:hAnsi="Times New Roman" w:cs="Times New Roman"/>
          <w:bCs/>
          <w:sz w:val="24"/>
          <w:szCs w:val="24"/>
        </w:rPr>
        <w:t>pirmā</w:t>
      </w:r>
      <w:r w:rsidR="00515590" w:rsidRPr="00695D11">
        <w:rPr>
          <w:rFonts w:ascii="Times New Roman" w:hAnsi="Times New Roman" w:cs="Times New Roman"/>
          <w:bCs/>
          <w:sz w:val="24"/>
          <w:szCs w:val="24"/>
        </w:rPr>
        <w:t xml:space="preserve"> daļa paredz, ka </w:t>
      </w:r>
      <w:r w:rsidR="00695D11">
        <w:rPr>
          <w:rFonts w:ascii="Times New Roman" w:hAnsi="Times New Roman" w:cs="Times New Roman"/>
          <w:sz w:val="24"/>
          <w:szCs w:val="24"/>
          <w:shd w:val="clear" w:color="auto" w:fill="FFFFFF"/>
        </w:rPr>
        <w:t>p</w:t>
      </w:r>
      <w:r w:rsidR="00695D11" w:rsidRPr="00695D11">
        <w:rPr>
          <w:rFonts w:ascii="Times New Roman" w:hAnsi="Times New Roman" w:cs="Times New Roman"/>
          <w:sz w:val="24"/>
          <w:szCs w:val="24"/>
          <w:shd w:val="clear" w:color="auto" w:fill="FFFFFF"/>
        </w:rPr>
        <w:t xml:space="preserve">ašvaldība publisko iepirkumu vai publisko un privāto partnerību regulējošos normatīvajos aktos noteiktajā kārtībā izvēlas atkritumu </w:t>
      </w:r>
      <w:proofErr w:type="spellStart"/>
      <w:r w:rsidR="00695D11" w:rsidRPr="00695D11">
        <w:rPr>
          <w:rFonts w:ascii="Times New Roman" w:hAnsi="Times New Roman" w:cs="Times New Roman"/>
          <w:sz w:val="24"/>
          <w:szCs w:val="24"/>
          <w:shd w:val="clear" w:color="auto" w:fill="FFFFFF"/>
        </w:rPr>
        <w:t>apsaimniekotāju</w:t>
      </w:r>
      <w:proofErr w:type="spellEnd"/>
      <w:r w:rsidR="00695D11" w:rsidRPr="00695D11">
        <w:rPr>
          <w:rFonts w:ascii="Times New Roman" w:hAnsi="Times New Roman" w:cs="Times New Roman"/>
          <w:sz w:val="24"/>
          <w:szCs w:val="24"/>
          <w:shd w:val="clear" w:color="auto" w:fill="FFFFFF"/>
        </w:rPr>
        <w:t>, kurš veiks sadzīves atkritumu un mājsaimniecībās radīto būvniecības atkritumu savākšanu, pārvadāšanu, pārkraušanu, šķirošanu un uzglabāšanu attiecīgajā sadzīves atkritumu apsaimniekošanas zonā.</w:t>
      </w:r>
    </w:p>
    <w:p w14:paraId="4BBB55AC" w14:textId="77777777" w:rsidR="006C6941" w:rsidRPr="006C6941" w:rsidRDefault="006C6941" w:rsidP="006C6941">
      <w:pPr>
        <w:numPr>
          <w:ilvl w:val="0"/>
          <w:numId w:val="14"/>
        </w:numPr>
        <w:tabs>
          <w:tab w:val="left" w:pos="1134"/>
        </w:tabs>
        <w:spacing w:after="120" w:line="240" w:lineRule="auto"/>
        <w:ind w:left="0" w:firstLine="851"/>
        <w:jc w:val="both"/>
        <w:rPr>
          <w:rFonts w:ascii="Times New Roman" w:hAnsi="Times New Roman"/>
          <w:b/>
          <w:sz w:val="24"/>
          <w:szCs w:val="24"/>
        </w:rPr>
      </w:pPr>
      <w:r w:rsidRPr="006C6941">
        <w:rPr>
          <w:rFonts w:ascii="Times New Roman" w:hAnsi="Times New Roman"/>
          <w:b/>
          <w:sz w:val="24"/>
          <w:szCs w:val="24"/>
        </w:rPr>
        <w:t>Sabiedrisko (komunālo) pakalpojumu sniegšana un atlīdzības maksājumu piešķiršana</w:t>
      </w:r>
    </w:p>
    <w:p w14:paraId="6CD27EA0" w14:textId="77777777" w:rsidR="00515590" w:rsidRPr="00273880" w:rsidRDefault="006C6941" w:rsidP="006C6941">
      <w:pPr>
        <w:tabs>
          <w:tab w:val="left" w:pos="1134"/>
        </w:tabs>
        <w:spacing w:after="120" w:line="240" w:lineRule="auto"/>
        <w:jc w:val="both"/>
        <w:rPr>
          <w:rFonts w:ascii="Times New Roman" w:hAnsi="Times New Roman"/>
          <w:sz w:val="24"/>
          <w:szCs w:val="24"/>
        </w:rPr>
      </w:pPr>
      <w:r>
        <w:rPr>
          <w:rFonts w:ascii="Times New Roman" w:hAnsi="Times New Roman"/>
          <w:sz w:val="24"/>
          <w:szCs w:val="24"/>
        </w:rPr>
        <w:t>P</w:t>
      </w:r>
      <w:r w:rsidR="00515590" w:rsidRPr="00273880">
        <w:rPr>
          <w:rFonts w:ascii="Times New Roman" w:hAnsi="Times New Roman"/>
          <w:sz w:val="24"/>
          <w:szCs w:val="24"/>
        </w:rPr>
        <w:t>ārvaldes uzdevumu</w:t>
      </w:r>
      <w:r w:rsidR="00515590">
        <w:rPr>
          <w:rFonts w:ascii="Times New Roman" w:hAnsi="Times New Roman"/>
          <w:sz w:val="24"/>
          <w:szCs w:val="24"/>
        </w:rPr>
        <w:t>,</w:t>
      </w:r>
      <w:r w:rsidR="00515590" w:rsidRPr="00273880">
        <w:rPr>
          <w:rFonts w:ascii="Times New Roman" w:hAnsi="Times New Roman"/>
          <w:sz w:val="24"/>
          <w:szCs w:val="24"/>
        </w:rPr>
        <w:t xml:space="preserve"> tajā skaitā ar deleģēšanas līgumu deleģēt</w:t>
      </w:r>
      <w:r w:rsidR="00515590">
        <w:rPr>
          <w:rFonts w:ascii="Times New Roman" w:hAnsi="Times New Roman"/>
          <w:sz w:val="24"/>
          <w:szCs w:val="24"/>
        </w:rPr>
        <w:t>u</w:t>
      </w:r>
      <w:r w:rsidR="00515590" w:rsidRPr="00273880">
        <w:rPr>
          <w:rFonts w:ascii="Times New Roman" w:hAnsi="Times New Roman"/>
          <w:sz w:val="24"/>
          <w:szCs w:val="24"/>
        </w:rPr>
        <w:t xml:space="preserve"> uzdevum</w:t>
      </w:r>
      <w:r w:rsidR="00515590">
        <w:rPr>
          <w:rFonts w:ascii="Times New Roman" w:hAnsi="Times New Roman"/>
          <w:sz w:val="24"/>
          <w:szCs w:val="24"/>
        </w:rPr>
        <w:t>u,</w:t>
      </w:r>
      <w:r w:rsidR="00515590" w:rsidRPr="00273880">
        <w:rPr>
          <w:rFonts w:ascii="Times New Roman" w:hAnsi="Times New Roman"/>
          <w:sz w:val="24"/>
          <w:szCs w:val="24"/>
        </w:rPr>
        <w:t xml:space="preserve"> izpildei nav iespējams piešķirt atlīdzības maksājumus.</w:t>
      </w:r>
    </w:p>
    <w:p w14:paraId="6250A37A" w14:textId="26D79BE5" w:rsidR="00515590" w:rsidRDefault="00515590" w:rsidP="006C6941">
      <w:pPr>
        <w:spacing w:after="120" w:line="240" w:lineRule="auto"/>
        <w:jc w:val="both"/>
        <w:rPr>
          <w:rFonts w:ascii="Times New Roman" w:hAnsi="Times New Roman"/>
          <w:sz w:val="24"/>
          <w:szCs w:val="24"/>
        </w:rPr>
      </w:pPr>
      <w:r w:rsidRPr="00273880">
        <w:rPr>
          <w:rFonts w:ascii="Times New Roman" w:hAnsi="Times New Roman"/>
          <w:sz w:val="24"/>
          <w:szCs w:val="24"/>
        </w:rPr>
        <w:t>Atbilstoši Eiropas Komisijas 2011.gada 20.decembra lēmumam par Līguma par Eiropas Savienības darbību 106.panta 2.punkta piemērošanu valsts atbalstam attiecībā uz kompensāciju par sabiedriskajiem pakalpojumiem</w:t>
      </w:r>
      <w:r>
        <w:rPr>
          <w:rFonts w:ascii="Times New Roman" w:hAnsi="Times New Roman"/>
          <w:sz w:val="24"/>
          <w:szCs w:val="24"/>
        </w:rPr>
        <w:t xml:space="preserve"> (tajā skaitā siltumapgādes</w:t>
      </w:r>
      <w:r w:rsidR="006C6941">
        <w:rPr>
          <w:rFonts w:ascii="Times New Roman" w:hAnsi="Times New Roman"/>
          <w:sz w:val="24"/>
          <w:szCs w:val="24"/>
        </w:rPr>
        <w:t>, ūdens</w:t>
      </w:r>
      <w:r w:rsidR="00CF391D">
        <w:rPr>
          <w:rFonts w:ascii="Times New Roman" w:hAnsi="Times New Roman"/>
          <w:sz w:val="24"/>
          <w:szCs w:val="24"/>
        </w:rPr>
        <w:t>saimniecība</w:t>
      </w:r>
      <w:r w:rsidR="006C6941">
        <w:rPr>
          <w:rFonts w:ascii="Times New Roman" w:hAnsi="Times New Roman"/>
          <w:sz w:val="24"/>
          <w:szCs w:val="24"/>
        </w:rPr>
        <w:t>s</w:t>
      </w:r>
      <w:r>
        <w:rPr>
          <w:rFonts w:ascii="Times New Roman" w:hAnsi="Times New Roman"/>
          <w:sz w:val="24"/>
          <w:szCs w:val="24"/>
        </w:rPr>
        <w:t xml:space="preserve"> pakalpojumiem)</w:t>
      </w:r>
      <w:r w:rsidRPr="00273880">
        <w:rPr>
          <w:rFonts w:ascii="Times New Roman" w:hAnsi="Times New Roman"/>
          <w:sz w:val="24"/>
          <w:szCs w:val="24"/>
        </w:rPr>
        <w:t xml:space="preserve"> dažiem uzņēmumiem, kuriem uzticēts sniegt pakalpojumus ar vispārēju tautsaimniecisku nozīmi (turpmāk – EK lēmums), un Eiropas Komisijas 2011.gada 20.decembra paziņojumam par Eiropas Savienības atbalsta noteikumu piemērošanu kompensācijai, kas piešķirta par vispārējas tautsaimnieciskas nozīmes pakalpojumu sniegšanu (jo īpaši 11.punkts), jebkura darbība, kas ietver preču vai pakalpojumu piedāvāšanu tirgū, ir saimnieciskā darbība, kurai tiek piemēroti Līguma par Eiropas Savienības darbību 106., 107. vai 108.panta noteikumi. EK lēmums paredz, ka sabiedrisko pakalpojumu sniedzējiem var tikt piešķirta kompensācija, tas ir, atlīdzības maksājumi, ja ir izpildītas visas </w:t>
      </w:r>
      <w:r w:rsidRPr="00273880">
        <w:rPr>
          <w:rFonts w:ascii="Times New Roman" w:hAnsi="Times New Roman"/>
          <w:sz w:val="24"/>
          <w:szCs w:val="24"/>
        </w:rPr>
        <w:lastRenderedPageBreak/>
        <w:t>noteiktās prasības (īpaši ņemot vērā EK lēmuma 2., 4. 5. un 6.pantu). Latvijas Republikas tiesiskais regulējums par sabiedrisko pakalpojumu sniegšanu un minētais EK lēmums veido pamatojumu atlīdzības maksājumu piešķiršanai ieguldījumiem un finansiālam atbalstam sabiedrisko pakalpojumu sniedzēju infrastruktūrā, kas tiek līdzfinansēti no Eiropas Savienības struktūrfondiem (turpmāk – ES fondi).</w:t>
      </w:r>
    </w:p>
    <w:p w14:paraId="4A9C7A21" w14:textId="77777777" w:rsidR="00515590" w:rsidRPr="00273880" w:rsidRDefault="00515590" w:rsidP="006C6941">
      <w:pPr>
        <w:tabs>
          <w:tab w:val="left" w:pos="1134"/>
        </w:tabs>
        <w:spacing w:after="120" w:line="240" w:lineRule="auto"/>
        <w:jc w:val="both"/>
        <w:rPr>
          <w:rFonts w:ascii="Times New Roman" w:hAnsi="Times New Roman"/>
          <w:sz w:val="24"/>
          <w:szCs w:val="24"/>
        </w:rPr>
      </w:pPr>
      <w:r w:rsidRPr="00273880">
        <w:rPr>
          <w:rFonts w:ascii="Times New Roman" w:hAnsi="Times New Roman"/>
          <w:sz w:val="24"/>
          <w:szCs w:val="24"/>
        </w:rPr>
        <w:t>Jāņem vērā, ka Līguma par Eiropas Savienības darbību 106., 107. vai 108.panta noteikumi nav piemērojami izpildvaras administratīvajām funkcijām, kas sastāv no atsevišķiem pārvaldes uzdevumiem. Lai nodrošinātu atbilstību ES fondu finansējuma un valsts atbalsta piešķiršanas nosacījumiem un lai izvairītos no Eiropas Komisijas iespējamām soda sankcijām perioda slēgšanas posmā vai jebkurā valsts atbalsta kontroles posmā attiecībā uz visu aktivitāti kopumā, kurā finansējums ticis iepriekš piešķirts, sabiedrisko pakalpojumu aktivitātēs atlīdzības maksājumi ir piešķirami, tikai pamatojoties uz pašvaldības un komersanta (sabiedrisko pakalpojumu sniedzēja) noslēgto pakalpojumu līgumu par attiecīgo sabiedrisko pakalpojumu sniegšanu, pakalpojumu sniedzējam piešķirot ekskluzīvas vai īpašas tiesības sniegt sabiedriskos pakalpojumus noteiktā teritorijā.</w:t>
      </w:r>
    </w:p>
    <w:p w14:paraId="700612A9" w14:textId="39DFF65F" w:rsidR="00515590" w:rsidRDefault="00515590" w:rsidP="006C6941">
      <w:pPr>
        <w:tabs>
          <w:tab w:val="left" w:pos="1134"/>
        </w:tabs>
        <w:spacing w:after="120" w:line="240" w:lineRule="auto"/>
        <w:jc w:val="both"/>
        <w:rPr>
          <w:rFonts w:ascii="Times New Roman" w:hAnsi="Times New Roman"/>
          <w:sz w:val="24"/>
          <w:szCs w:val="24"/>
        </w:rPr>
      </w:pPr>
      <w:r w:rsidRPr="00273880">
        <w:rPr>
          <w:rFonts w:ascii="Times New Roman" w:hAnsi="Times New Roman"/>
          <w:sz w:val="24"/>
          <w:szCs w:val="24"/>
        </w:rPr>
        <w:t xml:space="preserve">Līdz ar to, ja pašvaldība plāno piedalīties ES fondu aktivitātēs un saņemt atbalstu sabiedrisko pakalpojumu sniegšanai, ir ņemams vērā arī starptautisko tiesību normu regulējums, nepieciešamības gadījumā noslēdzot starp pašvaldību un sabiedrisko pakalpojumu sniedzēju pakalpojuma līgumu par </w:t>
      </w:r>
      <w:r w:rsidR="00CF391D">
        <w:rPr>
          <w:rFonts w:ascii="Times New Roman" w:hAnsi="Times New Roman"/>
          <w:sz w:val="24"/>
          <w:szCs w:val="24"/>
        </w:rPr>
        <w:t>attiecīgo sabiedrisko</w:t>
      </w:r>
      <w:r w:rsidRPr="00273880">
        <w:rPr>
          <w:rFonts w:ascii="Times New Roman" w:hAnsi="Times New Roman"/>
          <w:sz w:val="24"/>
          <w:szCs w:val="24"/>
        </w:rPr>
        <w:t xml:space="preserve"> pakalpojumu sniegšanu</w:t>
      </w:r>
      <w:r>
        <w:rPr>
          <w:rFonts w:ascii="Times New Roman" w:hAnsi="Times New Roman"/>
          <w:sz w:val="24"/>
          <w:szCs w:val="24"/>
        </w:rPr>
        <w:t>.</w:t>
      </w:r>
    </w:p>
    <w:p w14:paraId="5FFB67E9" w14:textId="1A8DE7D1" w:rsidR="00446FFD" w:rsidRDefault="00446FFD" w:rsidP="00446FFD">
      <w:pPr>
        <w:tabs>
          <w:tab w:val="left" w:pos="1134"/>
        </w:tabs>
        <w:spacing w:after="120" w:line="240" w:lineRule="auto"/>
        <w:jc w:val="both"/>
        <w:rPr>
          <w:rFonts w:ascii="Times New Roman" w:hAnsi="Times New Roman"/>
          <w:sz w:val="24"/>
          <w:szCs w:val="24"/>
        </w:rPr>
      </w:pPr>
      <w:r w:rsidRPr="00446FFD">
        <w:rPr>
          <w:rFonts w:ascii="Times New Roman" w:hAnsi="Times New Roman"/>
          <w:sz w:val="24"/>
          <w:szCs w:val="24"/>
        </w:rPr>
        <w:t>Eiropas Komisijas lēmums Nr.2012/21/ES attiecas uz visiem sabiedriskajiem pakalpojumiem (vispārējas tautsaimnieciskas nozīmes pakalpojumi) un šo pakalpojumu sniedzējiem. Atbilstoši EK lēmumam Nr.2012/21/ES to piemēro neatkarīgi no sabiedrisko pakalpojumu sniedzēja juridiskā statusa un, ja ir ievēroti visi šajā lēmumā izvirzītie nosacījumi, sabiedrisko pakalpojumu sniedzējam var piešķirt atlīdzības (kompensācijas) maksājumus.</w:t>
      </w:r>
    </w:p>
    <w:p w14:paraId="3406D2F5" w14:textId="1CA13E2E" w:rsidR="002C7DF3" w:rsidRDefault="002C7DF3" w:rsidP="002C7DF3">
      <w:pPr>
        <w:spacing w:after="120" w:line="240" w:lineRule="auto"/>
        <w:jc w:val="both"/>
        <w:rPr>
          <w:rFonts w:ascii="Times New Roman" w:hAnsi="Times New Roman"/>
          <w:sz w:val="24"/>
          <w:szCs w:val="24"/>
        </w:rPr>
      </w:pPr>
      <w:r>
        <w:rPr>
          <w:rFonts w:ascii="Times New Roman" w:hAnsi="Times New Roman"/>
          <w:sz w:val="24"/>
          <w:szCs w:val="24"/>
        </w:rPr>
        <w:t>L</w:t>
      </w:r>
      <w:r w:rsidRPr="00695D11">
        <w:rPr>
          <w:rFonts w:ascii="Times New Roman" w:hAnsi="Times New Roman"/>
          <w:sz w:val="24"/>
          <w:szCs w:val="24"/>
        </w:rPr>
        <w:t>ikuma “Par pašvaldībām” 15.panta pirmās daļas 1.punktā noteiktā pašvaldības autonomā funkcija – organizēt iedzīvotājiem komunālos pakalpojumus – ti</w:t>
      </w:r>
      <w:r>
        <w:rPr>
          <w:rFonts w:ascii="Times New Roman" w:hAnsi="Times New Roman"/>
          <w:sz w:val="24"/>
          <w:szCs w:val="24"/>
        </w:rPr>
        <w:t>e</w:t>
      </w:r>
      <w:r w:rsidRPr="00695D11">
        <w:rPr>
          <w:rFonts w:ascii="Times New Roman" w:hAnsi="Times New Roman"/>
          <w:sz w:val="24"/>
          <w:szCs w:val="24"/>
        </w:rPr>
        <w:t>k daļā izpildīta</w:t>
      </w:r>
      <w:r>
        <w:rPr>
          <w:rFonts w:ascii="Times New Roman" w:hAnsi="Times New Roman"/>
          <w:sz w:val="24"/>
          <w:szCs w:val="24"/>
        </w:rPr>
        <w:t xml:space="preserve"> līdz ar attiecīgās pašvaldības kapitālsabiedrība</w:t>
      </w:r>
      <w:r w:rsidRPr="00695D11">
        <w:rPr>
          <w:rFonts w:ascii="Times New Roman" w:hAnsi="Times New Roman"/>
          <w:sz w:val="24"/>
          <w:szCs w:val="24"/>
        </w:rPr>
        <w:t xml:space="preserve">, kuras pienākums ir sniegt </w:t>
      </w:r>
      <w:r>
        <w:rPr>
          <w:rFonts w:ascii="Times New Roman" w:hAnsi="Times New Roman"/>
          <w:sz w:val="24"/>
          <w:szCs w:val="24"/>
        </w:rPr>
        <w:t>konkrētos sabiedriskos (</w:t>
      </w:r>
      <w:r w:rsidRPr="00695D11">
        <w:rPr>
          <w:rFonts w:ascii="Times New Roman" w:hAnsi="Times New Roman"/>
          <w:sz w:val="24"/>
          <w:szCs w:val="24"/>
        </w:rPr>
        <w:t>ūdenssaimniecības</w:t>
      </w:r>
      <w:r>
        <w:rPr>
          <w:rFonts w:ascii="Times New Roman" w:hAnsi="Times New Roman"/>
          <w:sz w:val="24"/>
          <w:szCs w:val="24"/>
        </w:rPr>
        <w:t>,</w:t>
      </w:r>
      <w:r w:rsidRPr="00695D11">
        <w:rPr>
          <w:rFonts w:ascii="Times New Roman" w:hAnsi="Times New Roman"/>
          <w:sz w:val="24"/>
          <w:szCs w:val="24"/>
        </w:rPr>
        <w:t xml:space="preserve"> siltumapgādes</w:t>
      </w:r>
      <w:r>
        <w:rPr>
          <w:rFonts w:ascii="Times New Roman" w:hAnsi="Times New Roman"/>
          <w:sz w:val="24"/>
          <w:szCs w:val="24"/>
        </w:rPr>
        <w:t>)</w:t>
      </w:r>
      <w:r w:rsidRPr="00695D11">
        <w:rPr>
          <w:rFonts w:ascii="Times New Roman" w:hAnsi="Times New Roman"/>
          <w:sz w:val="24"/>
          <w:szCs w:val="24"/>
        </w:rPr>
        <w:t xml:space="preserve"> pakalpojumus, kas ir komercdarbība</w:t>
      </w:r>
      <w:r>
        <w:rPr>
          <w:rFonts w:ascii="Times New Roman" w:hAnsi="Times New Roman"/>
          <w:sz w:val="24"/>
          <w:szCs w:val="24"/>
        </w:rPr>
        <w:t>,</w:t>
      </w:r>
      <w:r w:rsidRPr="00695D11">
        <w:rPr>
          <w:rFonts w:ascii="Times New Roman" w:hAnsi="Times New Roman"/>
          <w:sz w:val="24"/>
          <w:szCs w:val="24"/>
        </w:rPr>
        <w:t xml:space="preserve"> nodibinā</w:t>
      </w:r>
      <w:r>
        <w:rPr>
          <w:rFonts w:ascii="Times New Roman" w:hAnsi="Times New Roman"/>
          <w:sz w:val="24"/>
          <w:szCs w:val="24"/>
        </w:rPr>
        <w:t>šanu</w:t>
      </w:r>
      <w:r w:rsidRPr="00695D11">
        <w:rPr>
          <w:rFonts w:ascii="Times New Roman" w:hAnsi="Times New Roman"/>
          <w:sz w:val="24"/>
          <w:szCs w:val="24"/>
        </w:rPr>
        <w:t>.</w:t>
      </w:r>
      <w:r>
        <w:rPr>
          <w:rFonts w:ascii="Times New Roman" w:hAnsi="Times New Roman"/>
          <w:sz w:val="24"/>
          <w:szCs w:val="24"/>
        </w:rPr>
        <w:t xml:space="preserve"> Turklāt</w:t>
      </w:r>
      <w:r w:rsidRPr="00695D11">
        <w:rPr>
          <w:rFonts w:ascii="Times New Roman" w:hAnsi="Times New Roman"/>
          <w:sz w:val="24"/>
          <w:szCs w:val="24"/>
        </w:rPr>
        <w:t xml:space="preserve"> Ūdenssaimniecības pakalpojumu likuma 6.panta pirmā daļa, nosakot vietējās pašvaldības kompetenci ūdenssaimniecības jomā, paredz, ka vietējā pašvaldība organizē ūdenssaimniecības pakalpojumu sniegšanu savā administratīvajā teritorijā un, ja sabiedriskos ūdenssaimniecības pakalpojumus sniedz komersants, tad ar to tiek noslēgts līgums par sabiedrisko ūdenssaimniecības pakalpojumu sniegšanu visa pašvaldības administratīvajā teritorijā vai tās daļā</w:t>
      </w:r>
      <w:r>
        <w:rPr>
          <w:rFonts w:ascii="Times New Roman" w:hAnsi="Times New Roman"/>
          <w:sz w:val="24"/>
          <w:szCs w:val="24"/>
        </w:rPr>
        <w:t>. Normatīvie akti šādos gadījumos neparedz deleģēšanas līgumu slēgšanu.</w:t>
      </w:r>
    </w:p>
    <w:p w14:paraId="25A2BE79" w14:textId="6F720012" w:rsidR="00446FFD" w:rsidRPr="00695D11" w:rsidRDefault="00446FFD" w:rsidP="00446FFD">
      <w:pPr>
        <w:tabs>
          <w:tab w:val="left" w:pos="1134"/>
        </w:tabs>
        <w:spacing w:after="120" w:line="240" w:lineRule="auto"/>
        <w:jc w:val="both"/>
        <w:rPr>
          <w:rFonts w:ascii="Times New Roman" w:hAnsi="Times New Roman"/>
          <w:sz w:val="24"/>
          <w:szCs w:val="24"/>
        </w:rPr>
      </w:pPr>
      <w:r w:rsidRPr="00446FFD">
        <w:rPr>
          <w:rFonts w:ascii="Times New Roman" w:hAnsi="Times New Roman"/>
          <w:sz w:val="24"/>
          <w:szCs w:val="24"/>
        </w:rPr>
        <w:t xml:space="preserve">Ministru kabineta 2009.gada 27.oktobra noteikumi Nr.1227 “Noteikumi par regulējamiem sabiedrisko pakalpojumu veidiem” paredz atsevišķiem sabiedrisko pakalpojumu veidiem sniegto pakalpojumu apjoma slieksni, kuru nepārsniedzot, sabiedriskie pakalpojumi netiek regulēti. Taču tas nenozīmē, ka sabiedriskais pakalpojumus maina savu būtību. Arī tie sabiedriskie pakalpojumi, kuru ražošanas apjoms ir tāds, ka to sniegšanu neregulē Sabiedrisko Pakalpojumu Regulēšanas Komisija nenozīmē, ka šo pakalpojumu sniegšanā nav jāievēro atbilstošās nozares specifiskie normatīvie akti, noteiktā kārtībā jāapstiprina tarifi vai, ka šāds pakalpojums nav komercdarbība. Šajā gadījumā gan sabiedrisko pakalpojumu nozare, gan sabiedrisko pakalpojumu veids ir atzīts par komercdarbību. Un tikai no tā, ka regulējamam sabiedrisko pakalpojuma veidam ir noteikts sniegto pakalpojumu apjoma zemākais slieksnis, zem kura sabiedriskā pakalpojuma sniegšanu neregulē Sabiedrisko Pakalpojumu Regulēšanas Komisija nemainās tā būtība.  </w:t>
      </w:r>
    </w:p>
    <w:p w14:paraId="04D7DAB2" w14:textId="77777777" w:rsidR="00CF391D" w:rsidRPr="00CF391D" w:rsidRDefault="00CF391D" w:rsidP="006C6941">
      <w:pPr>
        <w:pStyle w:val="ListParagraph"/>
        <w:numPr>
          <w:ilvl w:val="0"/>
          <w:numId w:val="14"/>
        </w:numPr>
        <w:tabs>
          <w:tab w:val="left" w:pos="1134"/>
        </w:tabs>
        <w:spacing w:after="120" w:line="240" w:lineRule="auto"/>
        <w:ind w:left="0" w:firstLine="709"/>
        <w:contextualSpacing w:val="0"/>
        <w:jc w:val="both"/>
        <w:rPr>
          <w:rFonts w:ascii="Times New Roman" w:hAnsi="Times New Roman"/>
          <w:b/>
          <w:sz w:val="24"/>
          <w:szCs w:val="24"/>
        </w:rPr>
      </w:pPr>
      <w:r w:rsidRPr="00CF391D">
        <w:rPr>
          <w:rFonts w:ascii="Times New Roman" w:hAnsi="Times New Roman"/>
          <w:b/>
          <w:sz w:val="24"/>
          <w:szCs w:val="24"/>
        </w:rPr>
        <w:t>Pedagoģiski medicīniskās komisijas darbības nodrošināšana</w:t>
      </w:r>
    </w:p>
    <w:p w14:paraId="67EDA266" w14:textId="77777777" w:rsidR="00580635" w:rsidRPr="00CF391D" w:rsidRDefault="00580635" w:rsidP="00CF391D">
      <w:pPr>
        <w:tabs>
          <w:tab w:val="left" w:pos="1134"/>
        </w:tabs>
        <w:spacing w:after="120" w:line="240" w:lineRule="auto"/>
        <w:jc w:val="both"/>
        <w:rPr>
          <w:rFonts w:ascii="Times New Roman" w:hAnsi="Times New Roman"/>
          <w:sz w:val="24"/>
          <w:szCs w:val="24"/>
        </w:rPr>
      </w:pPr>
      <w:r w:rsidRPr="00CF391D">
        <w:rPr>
          <w:rFonts w:ascii="Times New Roman" w:hAnsi="Times New Roman"/>
          <w:sz w:val="24"/>
          <w:szCs w:val="24"/>
        </w:rPr>
        <w:t xml:space="preserve">Izglītības likuma 17.panta trešās daļas 19.punkts paredz pienākumu pašvaldībai nodrošināt pašvaldības pedagoģiski medicīniskās komisijas darbību un pieejamību bērniem ar speciālām </w:t>
      </w:r>
      <w:r w:rsidRPr="00CF391D">
        <w:rPr>
          <w:rFonts w:ascii="Times New Roman" w:hAnsi="Times New Roman"/>
          <w:sz w:val="24"/>
          <w:szCs w:val="24"/>
        </w:rPr>
        <w:lastRenderedPageBreak/>
        <w:t>vajadzībām, bet saskaņā ar Ministru kabineta 2012.gada 16.oktobra noteikumu Nr.709 “Noteikumi par pedagoģiski medicīniskajām komisijām” 8.punktu divas vai vairākas pašvaldības var veidot apvienotu pašvaldību komisiju, savstarpēji vienojoties par komisijas darbības nodrošināšanu. Tādējādi ārējie normatīvie akti jau ir noteikuši kārtību, kādā pašvaldības var nodrošināt komisijas darbību, neveidojot katrā pašvaldībā atsevišķu komisiju, un citādā veidā īstenot likumā noteikto pienākumu pašvaldības nav tiesīgas. Turklāt jāņem vērā, ka gan saskaņā ar likuma ”Par pašvaldībām” 15.panta ceturto daļu, gan L</w:t>
      </w:r>
      <w:r w:rsidR="00CF391D">
        <w:rPr>
          <w:rFonts w:ascii="Times New Roman" w:hAnsi="Times New Roman"/>
          <w:sz w:val="24"/>
          <w:szCs w:val="24"/>
        </w:rPr>
        <w:t>ikuma</w:t>
      </w:r>
      <w:r w:rsidRPr="00CF391D">
        <w:rPr>
          <w:rFonts w:ascii="Times New Roman" w:hAnsi="Times New Roman"/>
          <w:sz w:val="24"/>
          <w:szCs w:val="24"/>
        </w:rPr>
        <w:t xml:space="preserve"> 41.panta pirmo daļu pašvaldības cita citai ir tiesīgas deleģēt no funkcijām izrietošus pārvaldes uzdevumus, tas ir, uzdevumus, kas nodrošina funkcijas izpildi pēc būtības</w:t>
      </w:r>
      <w:r w:rsidR="00CF391D">
        <w:rPr>
          <w:rFonts w:ascii="Times New Roman" w:hAnsi="Times New Roman"/>
          <w:sz w:val="24"/>
          <w:szCs w:val="24"/>
        </w:rPr>
        <w:t xml:space="preserve"> (šinī gadījumā – izglītības nodrošināšanas funkciju)</w:t>
      </w:r>
      <w:r w:rsidRPr="00CF391D">
        <w:rPr>
          <w:rFonts w:ascii="Times New Roman" w:hAnsi="Times New Roman"/>
          <w:sz w:val="24"/>
          <w:szCs w:val="24"/>
        </w:rPr>
        <w:t>, nevis pašvaldību pienākumus, kas vērsti uz uzdevumu un funkciju izpildes nodrošināšanu organizatoriskā aspektā.</w:t>
      </w:r>
    </w:p>
    <w:p w14:paraId="227C04B0" w14:textId="77777777" w:rsidR="00580635" w:rsidRPr="00CF391D" w:rsidRDefault="00CF391D" w:rsidP="00CF391D">
      <w:pPr>
        <w:pStyle w:val="ListParagraph"/>
        <w:numPr>
          <w:ilvl w:val="0"/>
          <w:numId w:val="14"/>
        </w:numPr>
        <w:tabs>
          <w:tab w:val="left" w:pos="1134"/>
        </w:tabs>
        <w:spacing w:after="120" w:line="240" w:lineRule="auto"/>
        <w:jc w:val="both"/>
        <w:rPr>
          <w:rFonts w:ascii="Times New Roman" w:hAnsi="Times New Roman"/>
          <w:b/>
          <w:sz w:val="24"/>
          <w:szCs w:val="24"/>
        </w:rPr>
      </w:pPr>
      <w:r w:rsidRPr="00CF391D">
        <w:rPr>
          <w:rFonts w:ascii="Times New Roman" w:hAnsi="Times New Roman"/>
          <w:b/>
          <w:sz w:val="24"/>
          <w:szCs w:val="24"/>
        </w:rPr>
        <w:t>Konkrētu sociālo pakalpojumu sniegšana</w:t>
      </w:r>
    </w:p>
    <w:p w14:paraId="0ACCA16B" w14:textId="51E3B19B" w:rsidR="00CF391D" w:rsidRDefault="00CF391D" w:rsidP="00CF391D">
      <w:pPr>
        <w:tabs>
          <w:tab w:val="left" w:pos="1134"/>
        </w:tabs>
        <w:spacing w:after="120" w:line="240" w:lineRule="auto"/>
        <w:jc w:val="both"/>
        <w:rPr>
          <w:rFonts w:ascii="Times New Roman" w:hAnsi="Times New Roman"/>
          <w:sz w:val="24"/>
          <w:szCs w:val="24"/>
        </w:rPr>
      </w:pPr>
      <w:r>
        <w:rPr>
          <w:rFonts w:ascii="Times New Roman" w:hAnsi="Times New Roman"/>
          <w:sz w:val="24"/>
          <w:szCs w:val="24"/>
        </w:rPr>
        <w:t>S</w:t>
      </w:r>
      <w:r w:rsidRPr="00892964">
        <w:rPr>
          <w:rFonts w:ascii="Times New Roman" w:hAnsi="Times New Roman"/>
          <w:sz w:val="24"/>
          <w:szCs w:val="24"/>
        </w:rPr>
        <w:t xml:space="preserve">askaņā ar Sociālo pakalpojumu un sociālās palīdzības likuma 3.panta trešo daļu kārtību, kādā saņemami pašvaldību sniegtie sociālie pakalpojumi, nosaka pašvaldību saistošajos noteikumos. Minētajos saistošajos noteikumos nosakāmi arī pašvaldības sniegto sociālo pakalpojumu veidi un apjoms. </w:t>
      </w:r>
      <w:r>
        <w:rPr>
          <w:rFonts w:ascii="Times New Roman" w:hAnsi="Times New Roman"/>
          <w:sz w:val="24"/>
          <w:szCs w:val="24"/>
        </w:rPr>
        <w:t>P</w:t>
      </w:r>
      <w:r w:rsidRPr="00892964">
        <w:rPr>
          <w:rFonts w:ascii="Times New Roman" w:hAnsi="Times New Roman"/>
          <w:sz w:val="24"/>
          <w:szCs w:val="24"/>
        </w:rPr>
        <w:t xml:space="preserve">ašvaldība ir tiesīga ar deleģēšanas līgumu deleģēt citai personai pārvaldes uzdevumus, kas ietver </w:t>
      </w:r>
      <w:r>
        <w:rPr>
          <w:rFonts w:ascii="Times New Roman" w:hAnsi="Times New Roman"/>
          <w:sz w:val="24"/>
          <w:szCs w:val="24"/>
        </w:rPr>
        <w:t xml:space="preserve">tikai </w:t>
      </w:r>
      <w:r w:rsidRPr="00892964">
        <w:rPr>
          <w:rFonts w:ascii="Times New Roman" w:hAnsi="Times New Roman"/>
          <w:sz w:val="24"/>
          <w:szCs w:val="24"/>
        </w:rPr>
        <w:t xml:space="preserve">tādu sociālo pakalpojumu sniegšanu, kādus pašvaldība ir paredzējusi savos saistošajos noteikumos. </w:t>
      </w:r>
      <w:r>
        <w:rPr>
          <w:rFonts w:ascii="Times New Roman" w:hAnsi="Times New Roman"/>
          <w:sz w:val="24"/>
          <w:szCs w:val="24"/>
        </w:rPr>
        <w:t xml:space="preserve">Vienlaikus pašvaldībām jāņem vērā arī </w:t>
      </w:r>
      <w:r w:rsidRPr="00892964">
        <w:rPr>
          <w:rFonts w:ascii="Times New Roman" w:hAnsi="Times New Roman"/>
          <w:sz w:val="24"/>
          <w:szCs w:val="24"/>
        </w:rPr>
        <w:t>Ministru kabineta 2017.gada 13.jūnija noteikum</w:t>
      </w:r>
      <w:r>
        <w:rPr>
          <w:rFonts w:ascii="Times New Roman" w:hAnsi="Times New Roman"/>
          <w:sz w:val="24"/>
          <w:szCs w:val="24"/>
        </w:rPr>
        <w:t>os</w:t>
      </w:r>
      <w:r w:rsidRPr="00892964">
        <w:rPr>
          <w:rFonts w:ascii="Times New Roman" w:hAnsi="Times New Roman"/>
          <w:sz w:val="24"/>
          <w:szCs w:val="24"/>
        </w:rPr>
        <w:t xml:space="preserve"> Nr.338 “Prasības sociālo pakalpojumu sniedzējiem”</w:t>
      </w:r>
      <w:r>
        <w:rPr>
          <w:rFonts w:ascii="Times New Roman" w:hAnsi="Times New Roman"/>
          <w:sz w:val="24"/>
          <w:szCs w:val="24"/>
        </w:rPr>
        <w:t xml:space="preserve"> nostiprinātais konkrēto sociālo pakalpojumu apjoms.</w:t>
      </w:r>
    </w:p>
    <w:p w14:paraId="27216678" w14:textId="655728F9" w:rsidR="00E81821" w:rsidRPr="007C024B" w:rsidRDefault="00F90249" w:rsidP="00E81821">
      <w:pPr>
        <w:pStyle w:val="ListParagraph"/>
        <w:numPr>
          <w:ilvl w:val="0"/>
          <w:numId w:val="14"/>
        </w:numPr>
        <w:tabs>
          <w:tab w:val="left" w:pos="1134"/>
        </w:tabs>
        <w:spacing w:after="120" w:line="240" w:lineRule="auto"/>
        <w:jc w:val="both"/>
        <w:rPr>
          <w:rFonts w:ascii="Times New Roman" w:hAnsi="Times New Roman"/>
          <w:b/>
          <w:bCs/>
          <w:sz w:val="24"/>
          <w:szCs w:val="24"/>
        </w:rPr>
      </w:pPr>
      <w:r w:rsidRPr="007C024B">
        <w:rPr>
          <w:rFonts w:ascii="Times New Roman" w:hAnsi="Times New Roman"/>
          <w:b/>
          <w:bCs/>
          <w:sz w:val="24"/>
          <w:szCs w:val="24"/>
        </w:rPr>
        <w:t>Vienošanās civilās aizsardzības un katastrofas pārvaldīšanas jomā</w:t>
      </w:r>
    </w:p>
    <w:p w14:paraId="18303530" w14:textId="75B63832" w:rsidR="00F90249" w:rsidRDefault="00E81821" w:rsidP="00F90249">
      <w:pPr>
        <w:tabs>
          <w:tab w:val="left" w:pos="1134"/>
        </w:tabs>
        <w:spacing w:after="120" w:line="240" w:lineRule="auto"/>
        <w:jc w:val="both"/>
        <w:rPr>
          <w:rFonts w:ascii="Times New Roman" w:hAnsi="Times New Roman"/>
          <w:sz w:val="24"/>
          <w:szCs w:val="24"/>
        </w:rPr>
      </w:pPr>
      <w:r w:rsidRPr="007C024B">
        <w:rPr>
          <w:rFonts w:ascii="Times New Roman" w:hAnsi="Times New Roman"/>
          <w:sz w:val="24"/>
          <w:szCs w:val="24"/>
        </w:rPr>
        <w:t xml:space="preserve">Saskaņā ar Civilās aizsardzības un katastrofas pārvaldīšanas likuma 11.panta astoto daļu pašvaldības domei un pašvaldības institūcijām atbilstoši savai darbības jomai ir tiesības </w:t>
      </w:r>
      <w:proofErr w:type="spellStart"/>
      <w:r w:rsidRPr="007C024B">
        <w:rPr>
          <w:rFonts w:ascii="Times New Roman" w:hAnsi="Times New Roman"/>
          <w:sz w:val="24"/>
          <w:szCs w:val="24"/>
        </w:rPr>
        <w:t>rakstveidā</w:t>
      </w:r>
      <w:proofErr w:type="spellEnd"/>
      <w:r w:rsidRPr="007C024B">
        <w:rPr>
          <w:rFonts w:ascii="Times New Roman" w:hAnsi="Times New Roman"/>
          <w:sz w:val="24"/>
          <w:szCs w:val="24"/>
        </w:rPr>
        <w:t xml:space="preserve"> slēgt pakalpojumu un sadarbības līgumus vai vienošanās civilās aizsardzības un katastrofas pārvaldīšanas jomā ar citām valsts vai pašvaldības institūcijām, juridiskajām vai fiziskajām personām. Tādējādi </w:t>
      </w:r>
      <w:r w:rsidR="008B7C2A" w:rsidRPr="007C024B">
        <w:rPr>
          <w:rFonts w:ascii="Times New Roman" w:hAnsi="Times New Roman"/>
          <w:sz w:val="24"/>
          <w:szCs w:val="24"/>
        </w:rPr>
        <w:t>minētajā l</w:t>
      </w:r>
      <w:r w:rsidRPr="007C024B">
        <w:rPr>
          <w:rFonts w:ascii="Times New Roman" w:hAnsi="Times New Roman"/>
          <w:sz w:val="24"/>
          <w:szCs w:val="24"/>
        </w:rPr>
        <w:t xml:space="preserve">ikumā ir noteikta kārtība, kādā pašvaldība var iesaistīt citas personas pašvaldības kompetencē esošo uzdevumu izpildē civilās aizsardzības un katastrofas pārvaldīšanas jomā, un </w:t>
      </w:r>
      <w:r w:rsidR="008B7C2A" w:rsidRPr="007C024B">
        <w:rPr>
          <w:rFonts w:ascii="Times New Roman" w:hAnsi="Times New Roman"/>
          <w:sz w:val="24"/>
          <w:szCs w:val="24"/>
        </w:rPr>
        <w:t>šis</w:t>
      </w:r>
      <w:r w:rsidRPr="007C024B">
        <w:rPr>
          <w:rFonts w:ascii="Times New Roman" w:hAnsi="Times New Roman"/>
          <w:sz w:val="24"/>
          <w:szCs w:val="24"/>
        </w:rPr>
        <w:t xml:space="preserve"> regulējums ir izsmeļošs. Turklāt publisko tiesību princips paredz, ka publiskajās tiesībās atļauts ir tikai tas, kas noteikts ar tiesību normu, un konkrētajā gadījumā – pašvaldība ir tiesīga savu </w:t>
      </w:r>
      <w:r w:rsidR="008B7C2A" w:rsidRPr="007C024B">
        <w:rPr>
          <w:rFonts w:ascii="Times New Roman" w:hAnsi="Times New Roman"/>
          <w:sz w:val="24"/>
          <w:szCs w:val="24"/>
        </w:rPr>
        <w:t xml:space="preserve">minētajā likumā </w:t>
      </w:r>
      <w:r w:rsidRPr="007C024B">
        <w:rPr>
          <w:rFonts w:ascii="Times New Roman" w:hAnsi="Times New Roman"/>
          <w:sz w:val="24"/>
          <w:szCs w:val="24"/>
        </w:rPr>
        <w:t xml:space="preserve">noteikto uzdevumu izpildē iesaistīt citas personas, tikai izmantojot kādu no </w:t>
      </w:r>
      <w:r w:rsidR="008B7C2A" w:rsidRPr="007C024B">
        <w:rPr>
          <w:rFonts w:ascii="Times New Roman" w:hAnsi="Times New Roman"/>
          <w:sz w:val="24"/>
          <w:szCs w:val="24"/>
        </w:rPr>
        <w:t>jau</w:t>
      </w:r>
      <w:r w:rsidRPr="007C024B">
        <w:rPr>
          <w:rFonts w:ascii="Times New Roman" w:hAnsi="Times New Roman"/>
          <w:sz w:val="24"/>
          <w:szCs w:val="24"/>
        </w:rPr>
        <w:t xml:space="preserve"> paredzētajām formām.</w:t>
      </w:r>
    </w:p>
    <w:p w14:paraId="6A96BF70" w14:textId="77777777" w:rsidR="008B7C2A" w:rsidRPr="00F90249" w:rsidRDefault="008B7C2A" w:rsidP="00F90249">
      <w:pPr>
        <w:tabs>
          <w:tab w:val="left" w:pos="1134"/>
        </w:tabs>
        <w:spacing w:after="120" w:line="240" w:lineRule="auto"/>
        <w:jc w:val="both"/>
        <w:rPr>
          <w:rFonts w:ascii="Times New Roman" w:hAnsi="Times New Roman"/>
          <w:sz w:val="24"/>
          <w:szCs w:val="24"/>
        </w:rPr>
      </w:pPr>
    </w:p>
    <w:p w14:paraId="62C56707" w14:textId="77777777" w:rsidR="00E103A6" w:rsidRPr="003F7728" w:rsidRDefault="00E103A6" w:rsidP="003F7728">
      <w:pPr>
        <w:jc w:val="center"/>
        <w:rPr>
          <w:rFonts w:ascii="Times New Roman" w:hAnsi="Times New Roman" w:cs="Times New Roman"/>
          <w:b/>
          <w:bCs/>
          <w:sz w:val="24"/>
          <w:szCs w:val="24"/>
        </w:rPr>
      </w:pPr>
      <w:r w:rsidRPr="003F7728">
        <w:rPr>
          <w:rFonts w:ascii="Times New Roman" w:hAnsi="Times New Roman" w:cs="Times New Roman"/>
          <w:b/>
          <w:bCs/>
          <w:sz w:val="24"/>
          <w:szCs w:val="24"/>
        </w:rPr>
        <w:t>Deleģēšanas forma</w:t>
      </w:r>
    </w:p>
    <w:p w14:paraId="4A0E6F47" w14:textId="77777777" w:rsidR="00E103A6" w:rsidRPr="003F7728" w:rsidRDefault="003F7728" w:rsidP="00E103A6">
      <w:pPr>
        <w:rPr>
          <w:rFonts w:ascii="Times New Roman" w:hAnsi="Times New Roman" w:cs="Times New Roman"/>
          <w:sz w:val="24"/>
          <w:szCs w:val="24"/>
        </w:rPr>
      </w:pPr>
      <w:r>
        <w:rPr>
          <w:rFonts w:ascii="Times New Roman" w:hAnsi="Times New Roman" w:cs="Times New Roman"/>
          <w:sz w:val="24"/>
          <w:szCs w:val="24"/>
        </w:rPr>
        <w:t>P</w:t>
      </w:r>
      <w:r w:rsidR="00E103A6" w:rsidRPr="003F7728">
        <w:rPr>
          <w:rFonts w:ascii="Times New Roman" w:hAnsi="Times New Roman" w:cs="Times New Roman"/>
          <w:sz w:val="24"/>
          <w:szCs w:val="24"/>
        </w:rPr>
        <w:t>ārvaldes uzdevumu var deleģēt:</w:t>
      </w:r>
      <w:r w:rsidR="00B33D8D">
        <w:rPr>
          <w:rStyle w:val="FootnoteReference"/>
          <w:rFonts w:ascii="Times New Roman" w:hAnsi="Times New Roman" w:cs="Times New Roman"/>
          <w:sz w:val="24"/>
          <w:szCs w:val="24"/>
        </w:rPr>
        <w:footnoteReference w:id="15"/>
      </w:r>
    </w:p>
    <w:p w14:paraId="26CFDAAD" w14:textId="77777777" w:rsidR="00287DAE" w:rsidRPr="003F7728" w:rsidRDefault="003B60B2" w:rsidP="003F7728">
      <w:pPr>
        <w:numPr>
          <w:ilvl w:val="0"/>
          <w:numId w:val="4"/>
        </w:numPr>
        <w:jc w:val="both"/>
        <w:rPr>
          <w:rFonts w:ascii="Times New Roman" w:hAnsi="Times New Roman" w:cs="Times New Roman"/>
          <w:sz w:val="24"/>
          <w:szCs w:val="24"/>
        </w:rPr>
      </w:pPr>
      <w:r w:rsidRPr="003F7728">
        <w:rPr>
          <w:rFonts w:ascii="Times New Roman" w:hAnsi="Times New Roman" w:cs="Times New Roman"/>
          <w:b/>
          <w:bCs/>
          <w:sz w:val="24"/>
          <w:szCs w:val="24"/>
        </w:rPr>
        <w:t>ar ārēju normatīvo aktu</w:t>
      </w:r>
      <w:r w:rsidRPr="002C7DF3">
        <w:rPr>
          <w:rFonts w:ascii="Times New Roman" w:hAnsi="Times New Roman" w:cs="Times New Roman"/>
          <w:b/>
          <w:bCs/>
          <w:sz w:val="24"/>
          <w:szCs w:val="24"/>
        </w:rPr>
        <w:t xml:space="preserve"> </w:t>
      </w:r>
      <w:r w:rsidRPr="002C7DF3">
        <w:rPr>
          <w:rFonts w:ascii="Times New Roman" w:hAnsi="Times New Roman" w:cs="Times New Roman"/>
          <w:iCs/>
          <w:sz w:val="24"/>
          <w:szCs w:val="24"/>
        </w:rPr>
        <w:t xml:space="preserve">– </w:t>
      </w:r>
      <w:r w:rsidR="002C7DF3">
        <w:rPr>
          <w:rFonts w:ascii="Times New Roman" w:hAnsi="Times New Roman" w:cs="Times New Roman"/>
          <w:iCs/>
          <w:sz w:val="24"/>
          <w:szCs w:val="24"/>
        </w:rPr>
        <w:t xml:space="preserve">pilnvarotā persona un </w:t>
      </w:r>
      <w:r w:rsidRPr="003F7728">
        <w:rPr>
          <w:rFonts w:ascii="Times New Roman" w:hAnsi="Times New Roman" w:cs="Times New Roman"/>
          <w:sz w:val="24"/>
          <w:szCs w:val="24"/>
        </w:rPr>
        <w:t xml:space="preserve">deleģēšanas nosacījumi tiek noteikti </w:t>
      </w:r>
      <w:r w:rsidR="002C7DF3">
        <w:rPr>
          <w:rFonts w:ascii="Times New Roman" w:hAnsi="Times New Roman" w:cs="Times New Roman"/>
          <w:sz w:val="24"/>
          <w:szCs w:val="24"/>
        </w:rPr>
        <w:t xml:space="preserve">saistošajos noteikumos kā </w:t>
      </w:r>
      <w:r w:rsidRPr="003F7728">
        <w:rPr>
          <w:rFonts w:ascii="Times New Roman" w:hAnsi="Times New Roman" w:cs="Times New Roman"/>
          <w:sz w:val="24"/>
          <w:szCs w:val="24"/>
        </w:rPr>
        <w:t>ārējā normatīvajā aktā, ko vienpusēji apstiprina pašvaldības dome</w:t>
      </w:r>
      <w:r w:rsidR="00E764A9">
        <w:rPr>
          <w:rFonts w:ascii="Times New Roman" w:hAnsi="Times New Roman" w:cs="Times New Roman"/>
          <w:sz w:val="24"/>
          <w:szCs w:val="24"/>
        </w:rPr>
        <w:t>;</w:t>
      </w:r>
    </w:p>
    <w:p w14:paraId="0F04D732" w14:textId="77777777" w:rsidR="00287DAE" w:rsidRPr="003F7728" w:rsidRDefault="003B60B2" w:rsidP="003F7728">
      <w:pPr>
        <w:numPr>
          <w:ilvl w:val="0"/>
          <w:numId w:val="4"/>
        </w:numPr>
        <w:jc w:val="both"/>
        <w:rPr>
          <w:rFonts w:ascii="Times New Roman" w:hAnsi="Times New Roman" w:cs="Times New Roman"/>
          <w:sz w:val="24"/>
          <w:szCs w:val="24"/>
        </w:rPr>
      </w:pPr>
      <w:r w:rsidRPr="003F7728">
        <w:rPr>
          <w:rFonts w:ascii="Times New Roman" w:hAnsi="Times New Roman" w:cs="Times New Roman"/>
          <w:b/>
          <w:bCs/>
          <w:sz w:val="24"/>
          <w:szCs w:val="24"/>
        </w:rPr>
        <w:t>ar līgumu</w:t>
      </w:r>
      <w:r w:rsidRPr="003F7728">
        <w:rPr>
          <w:rFonts w:ascii="Times New Roman" w:hAnsi="Times New Roman" w:cs="Times New Roman"/>
          <w:i/>
          <w:iCs/>
          <w:sz w:val="24"/>
          <w:szCs w:val="24"/>
        </w:rPr>
        <w:t xml:space="preserve"> – </w:t>
      </w:r>
      <w:r w:rsidRPr="003F7728">
        <w:rPr>
          <w:rFonts w:ascii="Times New Roman" w:hAnsi="Times New Roman" w:cs="Times New Roman"/>
          <w:sz w:val="24"/>
          <w:szCs w:val="24"/>
        </w:rPr>
        <w:t xml:space="preserve">deleģēšanas nosacījumi tiek noteikti deleģēšanas līgumā, ko abpusēji ar </w:t>
      </w:r>
      <w:r w:rsidR="003F7728">
        <w:rPr>
          <w:rFonts w:ascii="Times New Roman" w:hAnsi="Times New Roman" w:cs="Times New Roman"/>
          <w:sz w:val="24"/>
          <w:szCs w:val="24"/>
        </w:rPr>
        <w:t>kompetentas amatpersonas</w:t>
      </w:r>
      <w:r w:rsidRPr="003F7728">
        <w:rPr>
          <w:rFonts w:ascii="Times New Roman" w:hAnsi="Times New Roman" w:cs="Times New Roman"/>
          <w:sz w:val="24"/>
          <w:szCs w:val="24"/>
        </w:rPr>
        <w:t xml:space="preserve"> parakstu akceptē pašvaldība un pilnvarotā persona</w:t>
      </w:r>
      <w:r w:rsidR="00E764A9">
        <w:rPr>
          <w:rFonts w:ascii="Times New Roman" w:hAnsi="Times New Roman" w:cs="Times New Roman"/>
          <w:sz w:val="24"/>
          <w:szCs w:val="24"/>
        </w:rPr>
        <w:t>.</w:t>
      </w:r>
    </w:p>
    <w:p w14:paraId="47C0636B" w14:textId="0A435507" w:rsidR="002C7DF3" w:rsidRDefault="002C7DF3" w:rsidP="00E764A9">
      <w:pPr>
        <w:jc w:val="center"/>
        <w:rPr>
          <w:rFonts w:ascii="Times New Roman" w:hAnsi="Times New Roman" w:cs="Times New Roman"/>
          <w:b/>
          <w:bCs/>
          <w:sz w:val="24"/>
          <w:szCs w:val="24"/>
        </w:rPr>
      </w:pPr>
    </w:p>
    <w:p w14:paraId="54219F38" w14:textId="28E61198" w:rsidR="00695081" w:rsidRDefault="00695081" w:rsidP="00E764A9">
      <w:pPr>
        <w:jc w:val="center"/>
        <w:rPr>
          <w:rFonts w:ascii="Times New Roman" w:hAnsi="Times New Roman" w:cs="Times New Roman"/>
          <w:b/>
          <w:bCs/>
          <w:sz w:val="24"/>
          <w:szCs w:val="24"/>
        </w:rPr>
      </w:pPr>
    </w:p>
    <w:p w14:paraId="1D3DBD6D" w14:textId="77777777" w:rsidR="00695081" w:rsidRDefault="00695081" w:rsidP="00E764A9">
      <w:pPr>
        <w:jc w:val="center"/>
        <w:rPr>
          <w:rFonts w:ascii="Times New Roman" w:hAnsi="Times New Roman" w:cs="Times New Roman"/>
          <w:b/>
          <w:bCs/>
          <w:sz w:val="24"/>
          <w:szCs w:val="24"/>
        </w:rPr>
      </w:pPr>
    </w:p>
    <w:p w14:paraId="3AB2D9F0" w14:textId="77777777" w:rsidR="00E103A6" w:rsidRPr="003F7728" w:rsidRDefault="00E103A6" w:rsidP="00E764A9">
      <w:pPr>
        <w:jc w:val="center"/>
        <w:rPr>
          <w:rFonts w:ascii="Times New Roman" w:hAnsi="Times New Roman" w:cs="Times New Roman"/>
          <w:b/>
          <w:bCs/>
          <w:sz w:val="24"/>
          <w:szCs w:val="24"/>
        </w:rPr>
      </w:pPr>
      <w:r w:rsidRPr="003F7728">
        <w:rPr>
          <w:rFonts w:ascii="Times New Roman" w:hAnsi="Times New Roman" w:cs="Times New Roman"/>
          <w:b/>
          <w:bCs/>
          <w:sz w:val="24"/>
          <w:szCs w:val="24"/>
        </w:rPr>
        <w:lastRenderedPageBreak/>
        <w:t>Deleģēšanas līguma sastāvdaļas</w:t>
      </w:r>
      <w:r w:rsidR="00B33D8D" w:rsidRPr="00B33D8D">
        <w:rPr>
          <w:rStyle w:val="FootnoteReference"/>
          <w:rFonts w:ascii="Times New Roman" w:hAnsi="Times New Roman" w:cs="Times New Roman"/>
          <w:bCs/>
          <w:sz w:val="24"/>
          <w:szCs w:val="24"/>
        </w:rPr>
        <w:footnoteReference w:id="16"/>
      </w:r>
    </w:p>
    <w:p w14:paraId="7A5F8C66" w14:textId="77777777" w:rsidR="0026137A" w:rsidRPr="00E764A9" w:rsidRDefault="003B60B2" w:rsidP="00E103A6">
      <w:pPr>
        <w:numPr>
          <w:ilvl w:val="0"/>
          <w:numId w:val="5"/>
        </w:numPr>
        <w:rPr>
          <w:rFonts w:ascii="Times New Roman" w:hAnsi="Times New Roman" w:cs="Times New Roman"/>
          <w:b/>
          <w:sz w:val="24"/>
          <w:szCs w:val="24"/>
        </w:rPr>
      </w:pPr>
      <w:r w:rsidRPr="00E764A9">
        <w:rPr>
          <w:rFonts w:ascii="Times New Roman" w:hAnsi="Times New Roman" w:cs="Times New Roman"/>
          <w:b/>
          <w:sz w:val="24"/>
          <w:szCs w:val="24"/>
        </w:rPr>
        <w:t>līdzēji</w:t>
      </w:r>
    </w:p>
    <w:p w14:paraId="3E9A1872" w14:textId="77777777" w:rsidR="00287DAE" w:rsidRPr="00E764A9" w:rsidRDefault="00D4631D" w:rsidP="0026137A">
      <w:pPr>
        <w:ind w:left="720"/>
        <w:jc w:val="both"/>
        <w:rPr>
          <w:rFonts w:ascii="Times New Roman" w:hAnsi="Times New Roman" w:cs="Times New Roman"/>
          <w:sz w:val="24"/>
          <w:szCs w:val="24"/>
        </w:rPr>
      </w:pPr>
      <w:r w:rsidRPr="00E764A9">
        <w:rPr>
          <w:rFonts w:ascii="Times New Roman" w:hAnsi="Times New Roman" w:cs="Times New Roman"/>
          <w:sz w:val="24"/>
          <w:szCs w:val="24"/>
        </w:rPr>
        <w:t xml:space="preserve">Tās ir </w:t>
      </w:r>
      <w:r w:rsidR="0026137A" w:rsidRPr="00E764A9">
        <w:rPr>
          <w:rFonts w:ascii="Times New Roman" w:hAnsi="Times New Roman" w:cs="Times New Roman"/>
          <w:sz w:val="24"/>
          <w:szCs w:val="24"/>
        </w:rPr>
        <w:t>līgumslēdzējas puses, no kurām viena ir pašvaldība kā publiska persona, otra – izvēlētā pilnvarotā persona</w:t>
      </w:r>
      <w:r w:rsidR="002C7DF3">
        <w:rPr>
          <w:rFonts w:ascii="Times New Roman" w:hAnsi="Times New Roman" w:cs="Times New Roman"/>
          <w:sz w:val="24"/>
          <w:szCs w:val="24"/>
        </w:rPr>
        <w:t>.</w:t>
      </w:r>
    </w:p>
    <w:p w14:paraId="38A89CC4" w14:textId="77777777" w:rsidR="00287DAE" w:rsidRPr="00E764A9" w:rsidRDefault="003B60B2" w:rsidP="00B00D33">
      <w:pPr>
        <w:numPr>
          <w:ilvl w:val="0"/>
          <w:numId w:val="5"/>
        </w:numPr>
        <w:rPr>
          <w:rFonts w:ascii="Times New Roman" w:hAnsi="Times New Roman" w:cs="Times New Roman"/>
          <w:b/>
          <w:sz w:val="24"/>
          <w:szCs w:val="24"/>
        </w:rPr>
      </w:pPr>
      <w:r w:rsidRPr="00E764A9">
        <w:rPr>
          <w:rFonts w:ascii="Times New Roman" w:hAnsi="Times New Roman" w:cs="Times New Roman"/>
          <w:b/>
          <w:sz w:val="24"/>
          <w:szCs w:val="24"/>
        </w:rPr>
        <w:t>uzdevums un normatīvais akts, ar kuru attiecīgais uzdevums nodots deleģētāja kompetencē</w:t>
      </w:r>
    </w:p>
    <w:p w14:paraId="3792CC64" w14:textId="77777777" w:rsidR="0026137A" w:rsidRPr="00E764A9" w:rsidRDefault="00D4631D" w:rsidP="002C7DF3">
      <w:pPr>
        <w:ind w:left="720"/>
        <w:jc w:val="both"/>
        <w:rPr>
          <w:rFonts w:ascii="Times New Roman" w:hAnsi="Times New Roman" w:cs="Times New Roman"/>
          <w:sz w:val="24"/>
          <w:szCs w:val="24"/>
        </w:rPr>
      </w:pPr>
      <w:r w:rsidRPr="00E764A9">
        <w:rPr>
          <w:rFonts w:ascii="Times New Roman" w:hAnsi="Times New Roman" w:cs="Times New Roman"/>
          <w:sz w:val="24"/>
          <w:szCs w:val="24"/>
        </w:rPr>
        <w:t xml:space="preserve">Definējams </w:t>
      </w:r>
      <w:r w:rsidR="0026137A" w:rsidRPr="00E764A9">
        <w:rPr>
          <w:rFonts w:ascii="Times New Roman" w:hAnsi="Times New Roman" w:cs="Times New Roman"/>
          <w:sz w:val="24"/>
          <w:szCs w:val="24"/>
        </w:rPr>
        <w:t>konkrēts viens vai vairāki deleģētie pārvaldes uzdevumi ar norādi uz ārējo normatīvo aktu un tā normām, saskaņā ar kurām attiecīgie uzdevumi vai funkcija, kuras sastāvā ietilpst uzdevumi, ir noteikta kā pašvaldības kompetencē esoša funkcija</w:t>
      </w:r>
      <w:r w:rsidR="002C7DF3">
        <w:rPr>
          <w:rFonts w:ascii="Times New Roman" w:hAnsi="Times New Roman" w:cs="Times New Roman"/>
          <w:sz w:val="24"/>
          <w:szCs w:val="24"/>
        </w:rPr>
        <w:t>.</w:t>
      </w:r>
    </w:p>
    <w:p w14:paraId="15B7F338" w14:textId="77777777" w:rsidR="00287DAE" w:rsidRPr="00E764A9" w:rsidRDefault="003B60B2" w:rsidP="00E103A6">
      <w:pPr>
        <w:numPr>
          <w:ilvl w:val="0"/>
          <w:numId w:val="5"/>
        </w:numPr>
        <w:rPr>
          <w:rFonts w:ascii="Times New Roman" w:hAnsi="Times New Roman" w:cs="Times New Roman"/>
          <w:b/>
          <w:sz w:val="24"/>
          <w:szCs w:val="24"/>
        </w:rPr>
      </w:pPr>
      <w:r w:rsidRPr="00E764A9">
        <w:rPr>
          <w:rFonts w:ascii="Times New Roman" w:hAnsi="Times New Roman" w:cs="Times New Roman"/>
          <w:b/>
          <w:sz w:val="24"/>
          <w:szCs w:val="24"/>
        </w:rPr>
        <w:t>uzdevuma izpildes termiņš un kārtība</w:t>
      </w:r>
    </w:p>
    <w:p w14:paraId="4CFA6B7B" w14:textId="77777777" w:rsidR="0026137A" w:rsidRPr="00E764A9" w:rsidRDefault="00D4631D" w:rsidP="00BF5D62">
      <w:pPr>
        <w:ind w:left="720"/>
        <w:jc w:val="both"/>
        <w:rPr>
          <w:rFonts w:ascii="Times New Roman" w:hAnsi="Times New Roman" w:cs="Times New Roman"/>
          <w:sz w:val="24"/>
          <w:szCs w:val="24"/>
        </w:rPr>
      </w:pPr>
      <w:r w:rsidRPr="00E764A9">
        <w:rPr>
          <w:rFonts w:ascii="Times New Roman" w:hAnsi="Times New Roman" w:cs="Times New Roman"/>
          <w:sz w:val="24"/>
          <w:szCs w:val="24"/>
        </w:rPr>
        <w:t xml:space="preserve">Norādāms </w:t>
      </w:r>
      <w:r w:rsidR="0026137A" w:rsidRPr="00E764A9">
        <w:rPr>
          <w:rFonts w:ascii="Times New Roman" w:hAnsi="Times New Roman" w:cs="Times New Roman"/>
          <w:sz w:val="24"/>
          <w:szCs w:val="24"/>
        </w:rPr>
        <w:t>termiņš, līdz kuram izpildāms deleģētais pārvaldes uzdevums</w:t>
      </w:r>
      <w:r w:rsidR="00BF5D62" w:rsidRPr="00E764A9">
        <w:rPr>
          <w:rFonts w:ascii="Times New Roman" w:hAnsi="Times New Roman" w:cs="Times New Roman"/>
          <w:sz w:val="24"/>
          <w:szCs w:val="24"/>
        </w:rPr>
        <w:t>. Šis termiņš nevar būt ilgāks par deleģēšanas līguma termiņu, līdz ar to arī pieļaujams, ka atsevišķi nav norādīts uzdevuma izpildes termiņš. Ar deleģētā pārvaldes uzdevuma izpildes kārtību saprotami visi nosacījumi, prasības, pienākumi, kas pilnvarotajai personai veicami deleģētā pārvaldes uzdevuma izpildes ietvaros. Pašvaldības interesēs ir noteikt pēc iespējas detalizētus nosacījumus uzdevuma izpildei, lai nodrošinātu kvalitātes kontroli un funkcijas realizāciju kopumā.</w:t>
      </w:r>
    </w:p>
    <w:p w14:paraId="3DFA3A1B" w14:textId="77777777" w:rsidR="00B00D33" w:rsidRPr="00E764A9" w:rsidRDefault="003B60B2" w:rsidP="00B00D33">
      <w:pPr>
        <w:numPr>
          <w:ilvl w:val="0"/>
          <w:numId w:val="5"/>
        </w:numPr>
        <w:rPr>
          <w:rFonts w:ascii="Times New Roman" w:hAnsi="Times New Roman" w:cs="Times New Roman"/>
          <w:b/>
          <w:sz w:val="24"/>
          <w:szCs w:val="24"/>
        </w:rPr>
      </w:pPr>
      <w:r w:rsidRPr="00E764A9">
        <w:rPr>
          <w:rFonts w:ascii="Times New Roman" w:hAnsi="Times New Roman" w:cs="Times New Roman"/>
          <w:b/>
          <w:sz w:val="24"/>
          <w:szCs w:val="24"/>
        </w:rPr>
        <w:t>līdzēju konkrētā atbildība, kā arī iespējamā atbildība līguma izbeigšanas gadījumā</w:t>
      </w:r>
    </w:p>
    <w:p w14:paraId="4393F147" w14:textId="77777777" w:rsidR="00B00D33" w:rsidRPr="00E764A9" w:rsidRDefault="00D4631D" w:rsidP="008D539A">
      <w:pPr>
        <w:ind w:left="774"/>
        <w:jc w:val="both"/>
        <w:rPr>
          <w:rFonts w:ascii="Times New Roman" w:hAnsi="Times New Roman" w:cs="Times New Roman"/>
          <w:sz w:val="24"/>
          <w:szCs w:val="24"/>
        </w:rPr>
      </w:pPr>
      <w:r w:rsidRPr="00E764A9">
        <w:rPr>
          <w:rFonts w:ascii="Times New Roman" w:hAnsi="Times New Roman" w:cs="Times New Roman"/>
          <w:sz w:val="24"/>
          <w:szCs w:val="24"/>
        </w:rPr>
        <w:t xml:space="preserve">Atrunājama </w:t>
      </w:r>
      <w:r w:rsidR="00BF5D62" w:rsidRPr="00E764A9">
        <w:rPr>
          <w:rFonts w:ascii="Times New Roman" w:hAnsi="Times New Roman" w:cs="Times New Roman"/>
          <w:sz w:val="24"/>
          <w:szCs w:val="24"/>
        </w:rPr>
        <w:t>gan pašvaldības, gan pilnvarotās personas atbildība par deleģēšanas līguma izpildi</w:t>
      </w:r>
      <w:r w:rsidR="00B00D33" w:rsidRPr="00E764A9">
        <w:rPr>
          <w:rFonts w:ascii="Times New Roman" w:hAnsi="Times New Roman" w:cs="Times New Roman"/>
          <w:sz w:val="24"/>
          <w:szCs w:val="24"/>
        </w:rPr>
        <w:t xml:space="preserve"> un tā izbeigšanas </w:t>
      </w:r>
      <w:r w:rsidR="00B00D33" w:rsidRPr="008D539A">
        <w:rPr>
          <w:rFonts w:ascii="Times New Roman" w:hAnsi="Times New Roman" w:cs="Times New Roman"/>
          <w:sz w:val="24"/>
          <w:szCs w:val="24"/>
        </w:rPr>
        <w:t xml:space="preserve">gadījumā. </w:t>
      </w:r>
      <w:r w:rsidR="008D539A" w:rsidRPr="008D539A">
        <w:rPr>
          <w:rFonts w:ascii="Times New Roman" w:hAnsi="Times New Roman" w:cs="Times New Roman"/>
          <w:sz w:val="24"/>
          <w:szCs w:val="24"/>
          <w:shd w:val="clear" w:color="auto" w:fill="FFFFFF"/>
        </w:rPr>
        <w:t>Pilnvarotā persona un iestāde, kuras padotībā ir pilnvarotā persona (pašvaldība vai tās institūcija), ir atbildīga par deleģētā uzdevuma tiesisku un lietderīgu izpildi. Iestāde, kuras padotībā ir pilnvarotā persona, ir tās izdoto administratīvo aktu apstrīdēšanas iestāde, ja ārējā normatīvajā aktā nav noteikts citādi.</w:t>
      </w:r>
      <w:r w:rsidR="008D539A" w:rsidRPr="008D539A">
        <w:rPr>
          <w:rStyle w:val="FootnoteReference"/>
          <w:rFonts w:ascii="Times New Roman" w:hAnsi="Times New Roman" w:cs="Times New Roman"/>
          <w:sz w:val="24"/>
          <w:szCs w:val="24"/>
        </w:rPr>
        <w:footnoteReference w:id="17"/>
      </w:r>
      <w:r w:rsidR="008D539A" w:rsidRPr="008D539A">
        <w:rPr>
          <w:rFonts w:ascii="Times New Roman" w:hAnsi="Times New Roman" w:cs="Times New Roman"/>
          <w:sz w:val="24"/>
          <w:szCs w:val="24"/>
        </w:rPr>
        <w:t xml:space="preserve"> </w:t>
      </w:r>
      <w:r w:rsidR="00B00D33" w:rsidRPr="008D539A">
        <w:rPr>
          <w:rFonts w:ascii="Times New Roman" w:hAnsi="Times New Roman" w:cs="Times New Roman"/>
          <w:sz w:val="24"/>
          <w:szCs w:val="24"/>
        </w:rPr>
        <w:t xml:space="preserve">Pie pušu atbildības norādāma arī zaudējumu atlīdzināšanas kārtība. Šeit jāņem </w:t>
      </w:r>
      <w:r w:rsidR="00B00D33" w:rsidRPr="00E764A9">
        <w:rPr>
          <w:rFonts w:ascii="Times New Roman" w:hAnsi="Times New Roman" w:cs="Times New Roman"/>
          <w:sz w:val="24"/>
          <w:szCs w:val="24"/>
        </w:rPr>
        <w:t>vērā arī VPIL regulējums,</w:t>
      </w:r>
      <w:r w:rsidR="00B00D33" w:rsidRPr="00E764A9">
        <w:rPr>
          <w:rStyle w:val="FootnoteReference"/>
          <w:rFonts w:ascii="Times New Roman" w:hAnsi="Times New Roman" w:cs="Times New Roman"/>
          <w:sz w:val="24"/>
          <w:szCs w:val="24"/>
        </w:rPr>
        <w:footnoteReference w:id="18"/>
      </w:r>
      <w:r w:rsidR="00B00D33" w:rsidRPr="00E764A9">
        <w:rPr>
          <w:rFonts w:ascii="Times New Roman" w:hAnsi="Times New Roman" w:cs="Times New Roman"/>
          <w:sz w:val="24"/>
          <w:szCs w:val="24"/>
        </w:rPr>
        <w:t xml:space="preserve"> saskaņā ar ko mantiskos zaudējumus un personisko kaitējumu, kas nodarīts trešajai personai, atlīdzina no pašvaldības budžeta. Pilnvarotā persona regresa kārtībā atlīdzina zaudējumus pašvaldībai, ja:</w:t>
      </w:r>
    </w:p>
    <w:p w14:paraId="1D9C17F9" w14:textId="77777777" w:rsidR="00B00D33" w:rsidRPr="00E764A9" w:rsidRDefault="00B00D33" w:rsidP="00B00D33">
      <w:pPr>
        <w:numPr>
          <w:ilvl w:val="0"/>
          <w:numId w:val="16"/>
        </w:numPr>
        <w:tabs>
          <w:tab w:val="clear" w:pos="720"/>
        </w:tabs>
        <w:ind w:left="1134"/>
        <w:jc w:val="both"/>
        <w:rPr>
          <w:rFonts w:ascii="Times New Roman" w:hAnsi="Times New Roman" w:cs="Times New Roman"/>
          <w:sz w:val="24"/>
          <w:szCs w:val="24"/>
        </w:rPr>
      </w:pPr>
      <w:r w:rsidRPr="00E764A9">
        <w:rPr>
          <w:rFonts w:ascii="Times New Roman" w:hAnsi="Times New Roman" w:cs="Times New Roman"/>
          <w:sz w:val="24"/>
          <w:szCs w:val="24"/>
        </w:rPr>
        <w:t>zaudējumi radušies pilnvarotās personas prettiesiskas darbības vai bezdarbības rezultātā</w:t>
      </w:r>
      <w:r w:rsidR="008D539A">
        <w:rPr>
          <w:rFonts w:ascii="Times New Roman" w:hAnsi="Times New Roman" w:cs="Times New Roman"/>
          <w:sz w:val="24"/>
          <w:szCs w:val="24"/>
        </w:rPr>
        <w:t>;</w:t>
      </w:r>
    </w:p>
    <w:p w14:paraId="08506382" w14:textId="77777777" w:rsidR="00B00D33" w:rsidRDefault="00B00D33" w:rsidP="00B00D33">
      <w:pPr>
        <w:numPr>
          <w:ilvl w:val="0"/>
          <w:numId w:val="16"/>
        </w:numPr>
        <w:tabs>
          <w:tab w:val="clear" w:pos="720"/>
        </w:tabs>
        <w:ind w:left="1134"/>
        <w:jc w:val="both"/>
        <w:rPr>
          <w:rFonts w:ascii="Times New Roman" w:hAnsi="Times New Roman" w:cs="Times New Roman"/>
          <w:sz w:val="24"/>
          <w:szCs w:val="24"/>
        </w:rPr>
      </w:pPr>
      <w:r w:rsidRPr="00E764A9">
        <w:rPr>
          <w:rFonts w:ascii="Times New Roman" w:hAnsi="Times New Roman" w:cs="Times New Roman"/>
          <w:sz w:val="24"/>
          <w:szCs w:val="24"/>
        </w:rPr>
        <w:t>pilnvarotā persona neizpilda vai pienācīgi nepilda deleģēto pārvaldes uzdevumu</w:t>
      </w:r>
      <w:r w:rsidR="008D539A">
        <w:rPr>
          <w:rFonts w:ascii="Times New Roman" w:hAnsi="Times New Roman" w:cs="Times New Roman"/>
          <w:sz w:val="24"/>
          <w:szCs w:val="24"/>
        </w:rPr>
        <w:t>.</w:t>
      </w:r>
    </w:p>
    <w:p w14:paraId="0F06209C" w14:textId="77777777" w:rsidR="00287DAE" w:rsidRPr="00E764A9" w:rsidRDefault="003B60B2" w:rsidP="00E103A6">
      <w:pPr>
        <w:numPr>
          <w:ilvl w:val="0"/>
          <w:numId w:val="5"/>
        </w:numPr>
        <w:rPr>
          <w:rFonts w:ascii="Times New Roman" w:hAnsi="Times New Roman" w:cs="Times New Roman"/>
          <w:b/>
          <w:sz w:val="24"/>
          <w:szCs w:val="24"/>
        </w:rPr>
      </w:pPr>
      <w:r w:rsidRPr="00E764A9">
        <w:rPr>
          <w:rFonts w:ascii="Times New Roman" w:hAnsi="Times New Roman" w:cs="Times New Roman"/>
          <w:b/>
          <w:sz w:val="24"/>
          <w:szCs w:val="24"/>
        </w:rPr>
        <w:t>uzdevuma izpildes kvalitātes novērtējuma kritēriji, bet, ja līguma priekšmets ir vienreizējs uzdevums, - arī sasniedzamie rezultāti</w:t>
      </w:r>
    </w:p>
    <w:p w14:paraId="791DC4DA" w14:textId="77777777" w:rsidR="008C74E3" w:rsidRPr="00E764A9" w:rsidRDefault="00D4631D" w:rsidP="008C74E3">
      <w:pPr>
        <w:ind w:left="720"/>
        <w:jc w:val="both"/>
        <w:rPr>
          <w:rFonts w:ascii="Times New Roman" w:hAnsi="Times New Roman" w:cs="Times New Roman"/>
          <w:sz w:val="24"/>
          <w:szCs w:val="24"/>
        </w:rPr>
      </w:pPr>
      <w:r w:rsidRPr="00E764A9">
        <w:rPr>
          <w:rFonts w:ascii="Times New Roman" w:hAnsi="Times New Roman"/>
          <w:sz w:val="24"/>
          <w:szCs w:val="24"/>
        </w:rPr>
        <w:t xml:space="preserve">Nosakāmi </w:t>
      </w:r>
      <w:r w:rsidR="008C74E3" w:rsidRPr="00E764A9">
        <w:rPr>
          <w:rFonts w:ascii="Times New Roman" w:hAnsi="Times New Roman"/>
          <w:sz w:val="24"/>
          <w:szCs w:val="24"/>
        </w:rPr>
        <w:t xml:space="preserve">konkrēti kritēriji, pēc kuriem pašvaldība vērtēs deleģēto pārvaldes uzdevumu izpildes kvalitāti un līdz ar to arī deleģēšanas lietderību un efektivitāti. Jāņem vērā, ka deleģētā pārvaldes uzdevuma izpildes kvalitātes novērtēšanas kritērijs nevar būt pati kvalitāte, ja vien tā deleģēšanas līgumā nav skaidri definēta, noteikti sasniedzamie kvalitātes rādītāji </w:t>
      </w:r>
      <w:proofErr w:type="spellStart"/>
      <w:r w:rsidR="008C74E3" w:rsidRPr="00E764A9">
        <w:rPr>
          <w:rFonts w:ascii="Times New Roman" w:hAnsi="Times New Roman"/>
          <w:sz w:val="24"/>
          <w:szCs w:val="24"/>
        </w:rPr>
        <w:t>v.tml</w:t>
      </w:r>
      <w:proofErr w:type="spellEnd"/>
      <w:r w:rsidR="008C74E3" w:rsidRPr="00E764A9">
        <w:rPr>
          <w:rFonts w:ascii="Times New Roman" w:hAnsi="Times New Roman"/>
          <w:sz w:val="24"/>
          <w:szCs w:val="24"/>
        </w:rPr>
        <w:t xml:space="preserve">.. Turklāt pašvaldība ir tiesīga vērtēt pilnvarotās </w:t>
      </w:r>
      <w:r w:rsidR="008C74E3" w:rsidRPr="00E764A9">
        <w:rPr>
          <w:rFonts w:ascii="Times New Roman" w:hAnsi="Times New Roman"/>
          <w:sz w:val="24"/>
          <w:szCs w:val="24"/>
        </w:rPr>
        <w:lastRenderedPageBreak/>
        <w:t>personas darbības kvalitāti deleģēto uzdevumu izpildē tikai pēc deleģēšanas līgumā noteiktiem un savstarpēji pielīgtiem kritērijiem, kas abām pusēm ir skaidri zināmi, nevis paredzēt vispārīgu norādi, ka kvalitāte var tikt vērtēta arī pēc citiem kritērijiem. Tāpat arī par uzdevuma izpildes kvalitāti tiešā veidā neliecina tādi kritēriji, kas atspoguļo pilnvarotās personas finansiālo ieguldījumu uzdevuma izpildē, uzdevuma izpildes izmaksas, kā arī pilnvarotās personas vispārīgi darbības rādītāji, kas nav attiecināmi tieši uz deleģētā pārvaldes uzdevuma izpildi. Uzdevuma izpildes kvalitātes novērtēšanas kritēriji tāpat kā citi deleģēšanas līguma nosacījumi var tikt mainīti, tikai līgumslēdzējām pusēm savstarpēji vienojoties.</w:t>
      </w:r>
    </w:p>
    <w:p w14:paraId="0615EAA4" w14:textId="77777777" w:rsidR="00287DAE" w:rsidRPr="00E764A9" w:rsidRDefault="003B60B2" w:rsidP="00E103A6">
      <w:pPr>
        <w:numPr>
          <w:ilvl w:val="0"/>
          <w:numId w:val="5"/>
        </w:numPr>
        <w:rPr>
          <w:rFonts w:ascii="Times New Roman" w:hAnsi="Times New Roman" w:cs="Times New Roman"/>
          <w:b/>
          <w:sz w:val="24"/>
          <w:szCs w:val="24"/>
        </w:rPr>
      </w:pPr>
      <w:r w:rsidRPr="00E764A9">
        <w:rPr>
          <w:rFonts w:ascii="Times New Roman" w:hAnsi="Times New Roman" w:cs="Times New Roman"/>
          <w:b/>
          <w:sz w:val="24"/>
          <w:szCs w:val="24"/>
        </w:rPr>
        <w:t>savstarpējo norēķinu kārtība, finanšu un citu resursu piešķiršanas noteikumi</w:t>
      </w:r>
    </w:p>
    <w:p w14:paraId="11D74A68" w14:textId="77777777" w:rsidR="008C74E3" w:rsidRPr="00E764A9" w:rsidRDefault="00D4631D" w:rsidP="00D4631D">
      <w:pPr>
        <w:ind w:left="720"/>
        <w:jc w:val="both"/>
        <w:rPr>
          <w:rFonts w:ascii="Times New Roman" w:hAnsi="Times New Roman" w:cs="Times New Roman"/>
          <w:sz w:val="24"/>
          <w:szCs w:val="24"/>
        </w:rPr>
      </w:pPr>
      <w:r w:rsidRPr="00E764A9">
        <w:rPr>
          <w:rFonts w:ascii="Times New Roman" w:hAnsi="Times New Roman" w:cs="Times New Roman"/>
          <w:sz w:val="24"/>
          <w:szCs w:val="24"/>
        </w:rPr>
        <w:t>P</w:t>
      </w:r>
      <w:r w:rsidR="00FF16B4" w:rsidRPr="00E764A9">
        <w:rPr>
          <w:rFonts w:ascii="Times New Roman" w:hAnsi="Times New Roman" w:cs="Times New Roman"/>
          <w:sz w:val="24"/>
          <w:szCs w:val="24"/>
        </w:rPr>
        <w:t>amata nosacījums pārvaldes uzdevumu izpildes finansēšanā ir t</w:t>
      </w:r>
      <w:r w:rsidRPr="00E764A9">
        <w:rPr>
          <w:rFonts w:ascii="Times New Roman" w:hAnsi="Times New Roman" w:cs="Times New Roman"/>
          <w:sz w:val="24"/>
          <w:szCs w:val="24"/>
        </w:rPr>
        <w:t>āds, ka līdz ar pārvaldes uzdevuma deleģēšanu pašvaldība nodod pilnvarotajai personai arī finansējumu un citus resursus pārvaldes uzdevuma izpildes nodrošināšanai. Finansējuma un citu resursu piešķiršanas kārtība atrunājama deleģēšanas līgumā, pēc iespējas nosakot arī piešķiramo resursu apmēru.</w:t>
      </w:r>
    </w:p>
    <w:p w14:paraId="0B4E2D6F" w14:textId="43A9E96B" w:rsidR="008C74E3" w:rsidRDefault="008C74E3" w:rsidP="00D4631D">
      <w:pPr>
        <w:ind w:left="709"/>
        <w:jc w:val="both"/>
        <w:rPr>
          <w:rFonts w:ascii="Times New Roman" w:hAnsi="Times New Roman"/>
          <w:sz w:val="24"/>
          <w:szCs w:val="24"/>
        </w:rPr>
      </w:pPr>
      <w:r w:rsidRPr="00E764A9">
        <w:rPr>
          <w:rFonts w:ascii="Times New Roman" w:hAnsi="Times New Roman" w:cs="Times New Roman"/>
          <w:sz w:val="24"/>
          <w:szCs w:val="24"/>
        </w:rPr>
        <w:t>Deleģēto pārvaldes uzdevumu ietvaros var tikt sniegti maksas pakalpojumi iedzīvotājiem</w:t>
      </w:r>
      <w:r w:rsidR="00D4631D" w:rsidRPr="00E764A9">
        <w:rPr>
          <w:rFonts w:ascii="Times New Roman" w:hAnsi="Times New Roman" w:cs="Times New Roman"/>
          <w:sz w:val="24"/>
          <w:szCs w:val="24"/>
        </w:rPr>
        <w:t xml:space="preserve"> (piemēram, maksas sporta nodarbības, kultūras pasākumi, sociālie pakalpojumi).</w:t>
      </w:r>
      <w:r w:rsidR="00D4631D" w:rsidRPr="00E764A9">
        <w:rPr>
          <w:rStyle w:val="FootnoteReference"/>
          <w:rFonts w:ascii="Times New Roman" w:hAnsi="Times New Roman" w:cs="Times New Roman"/>
          <w:sz w:val="24"/>
          <w:szCs w:val="24"/>
        </w:rPr>
        <w:footnoteReference w:id="19"/>
      </w:r>
      <w:r w:rsidR="00D4631D" w:rsidRPr="00E764A9">
        <w:rPr>
          <w:rFonts w:ascii="Times New Roman" w:hAnsi="Times New Roman" w:cs="Times New Roman"/>
          <w:sz w:val="24"/>
          <w:szCs w:val="24"/>
        </w:rPr>
        <w:t xml:space="preserve"> </w:t>
      </w:r>
      <w:r w:rsidRPr="00E764A9">
        <w:rPr>
          <w:rFonts w:ascii="Times New Roman" w:hAnsi="Times New Roman" w:cs="Times New Roman"/>
          <w:sz w:val="24"/>
          <w:szCs w:val="24"/>
        </w:rPr>
        <w:t>Privātpersona maksas pakalpojumus sniedz saimnieciskās darbības veidā</w:t>
      </w:r>
      <w:r w:rsidR="00D4631D" w:rsidRPr="00E764A9">
        <w:rPr>
          <w:rFonts w:ascii="Times New Roman" w:hAnsi="Times New Roman" w:cs="Times New Roman"/>
          <w:sz w:val="24"/>
          <w:szCs w:val="24"/>
        </w:rPr>
        <w:t>, bet n</w:t>
      </w:r>
      <w:r w:rsidRPr="00E764A9">
        <w:rPr>
          <w:rFonts w:ascii="Times New Roman" w:hAnsi="Times New Roman" w:cs="Times New Roman"/>
          <w:sz w:val="24"/>
          <w:szCs w:val="24"/>
        </w:rPr>
        <w:t xml:space="preserve">o maksas pakalpojumu sniegšanas saņemto atlīdzību privātpersona izmanto savas darbības nodrošināšanai un pārvaldes uzdevuma veikšanai </w:t>
      </w:r>
      <w:r w:rsidRPr="00E764A9">
        <w:rPr>
          <w:rFonts w:ascii="Times New Roman" w:hAnsi="Times New Roman" w:cs="Times New Roman"/>
          <w:iCs/>
          <w:sz w:val="24"/>
          <w:szCs w:val="24"/>
        </w:rPr>
        <w:t>(ja normatīvajos aktos nodokļu un nodevu jomā nav noteikts citādi)</w:t>
      </w:r>
      <w:r w:rsidR="00D4631D" w:rsidRPr="00E764A9">
        <w:rPr>
          <w:rFonts w:ascii="Times New Roman" w:hAnsi="Times New Roman" w:cs="Times New Roman"/>
          <w:iCs/>
          <w:sz w:val="24"/>
          <w:szCs w:val="24"/>
        </w:rPr>
        <w:t>. Turklāt p</w:t>
      </w:r>
      <w:r w:rsidRPr="00E764A9">
        <w:rPr>
          <w:rFonts w:ascii="Times New Roman" w:hAnsi="Times New Roman" w:cs="Times New Roman"/>
          <w:sz w:val="24"/>
          <w:szCs w:val="24"/>
        </w:rPr>
        <w:t xml:space="preserve">ašvaldības dome nosaka pakalpojumu maksas apmēra noteikšanas un apstiprināšanas kārtību, </w:t>
      </w:r>
      <w:r w:rsidR="00D4631D" w:rsidRPr="00E764A9">
        <w:rPr>
          <w:rFonts w:ascii="Times New Roman" w:hAnsi="Times New Roman" w:cs="Times New Roman"/>
          <w:sz w:val="24"/>
          <w:szCs w:val="24"/>
        </w:rPr>
        <w:t xml:space="preserve">kā arī </w:t>
      </w:r>
      <w:r w:rsidRPr="00E764A9">
        <w:rPr>
          <w:rFonts w:ascii="Times New Roman" w:hAnsi="Times New Roman" w:cs="Times New Roman"/>
          <w:sz w:val="24"/>
          <w:szCs w:val="24"/>
        </w:rPr>
        <w:t>atbrīvojumus privātpersonām</w:t>
      </w:r>
      <w:r w:rsidR="00D4631D" w:rsidRPr="00E764A9">
        <w:rPr>
          <w:rFonts w:ascii="Times New Roman" w:hAnsi="Times New Roman" w:cs="Times New Roman"/>
          <w:sz w:val="24"/>
          <w:szCs w:val="24"/>
        </w:rPr>
        <w:t xml:space="preserve">. Izdevumus, kas pilnvarotajai personai rodas, sniedzot pakalpojumus personām, kuras ir atbrīvotas no maksas, </w:t>
      </w:r>
      <w:r w:rsidRPr="00E764A9">
        <w:rPr>
          <w:rFonts w:ascii="Times New Roman" w:hAnsi="Times New Roman" w:cs="Times New Roman"/>
          <w:iCs/>
          <w:sz w:val="24"/>
          <w:szCs w:val="24"/>
        </w:rPr>
        <w:t>apmaksā pašvaldība</w:t>
      </w:r>
      <w:r w:rsidR="00D4631D" w:rsidRPr="00E764A9">
        <w:rPr>
          <w:rFonts w:ascii="Times New Roman" w:hAnsi="Times New Roman" w:cs="Times New Roman"/>
          <w:iCs/>
          <w:sz w:val="24"/>
          <w:szCs w:val="24"/>
        </w:rPr>
        <w:t>, ja tie netiek segti no pārējiem ieņēmumiem un ja puses par to ir vienojušās deleģēšanas līgumā. N</w:t>
      </w:r>
      <w:r w:rsidRPr="00E764A9">
        <w:rPr>
          <w:rFonts w:ascii="Times New Roman" w:hAnsi="Times New Roman"/>
          <w:sz w:val="24"/>
          <w:szCs w:val="24"/>
        </w:rPr>
        <w:t>edefinētu maksas pakalpojumu sniegšana pati par sevi nevar būt deleģēšanas priekšmets, ja maksas pakalpojumi neizriet no konkrētai pašvaldības funkcijai atbilstoša pārvaldes uzdevuma, kura izpilde ar deleģēšanas līgumu tiek deleģēta pilnvarotajai personai</w:t>
      </w:r>
      <w:r w:rsidR="00D4631D" w:rsidRPr="00E764A9">
        <w:rPr>
          <w:rFonts w:ascii="Times New Roman" w:hAnsi="Times New Roman"/>
          <w:sz w:val="24"/>
          <w:szCs w:val="24"/>
        </w:rPr>
        <w:t>.</w:t>
      </w:r>
    </w:p>
    <w:p w14:paraId="686C750D" w14:textId="2C409BB4" w:rsidR="00A819D1" w:rsidRPr="007C024B" w:rsidRDefault="00A819D1" w:rsidP="00B511CF">
      <w:pPr>
        <w:ind w:left="709"/>
        <w:jc w:val="both"/>
        <w:rPr>
          <w:rFonts w:ascii="Times New Roman" w:hAnsi="Times New Roman"/>
          <w:sz w:val="24"/>
          <w:szCs w:val="24"/>
        </w:rPr>
      </w:pPr>
      <w:r w:rsidRPr="007C024B">
        <w:rPr>
          <w:rFonts w:ascii="Times New Roman" w:hAnsi="Times New Roman"/>
          <w:sz w:val="24"/>
          <w:szCs w:val="24"/>
        </w:rPr>
        <w:t>Valsts kontrole</w:t>
      </w:r>
      <w:r w:rsidR="00B511CF" w:rsidRPr="007C024B">
        <w:rPr>
          <w:rFonts w:ascii="Times New Roman" w:hAnsi="Times New Roman"/>
          <w:sz w:val="24"/>
          <w:szCs w:val="24"/>
        </w:rPr>
        <w:t xml:space="preserve"> </w:t>
      </w:r>
      <w:r w:rsidR="00D27802" w:rsidRPr="007C024B">
        <w:rPr>
          <w:rFonts w:ascii="Times New Roman" w:hAnsi="Times New Roman"/>
          <w:sz w:val="24"/>
          <w:szCs w:val="24"/>
        </w:rPr>
        <w:t xml:space="preserve">jau minētajā </w:t>
      </w:r>
      <w:r w:rsidR="00B511CF" w:rsidRPr="007C024B">
        <w:rPr>
          <w:rFonts w:ascii="Times New Roman" w:hAnsi="Times New Roman"/>
          <w:sz w:val="24"/>
          <w:szCs w:val="24"/>
        </w:rPr>
        <w:t>2020.gada 28.augusta atbilstības</w:t>
      </w:r>
      <w:r w:rsidR="00EC344C" w:rsidRPr="007C024B">
        <w:rPr>
          <w:rFonts w:ascii="Times New Roman" w:hAnsi="Times New Roman"/>
          <w:sz w:val="24"/>
          <w:szCs w:val="24"/>
        </w:rPr>
        <w:t xml:space="preserve"> un</w:t>
      </w:r>
      <w:r w:rsidR="00B511CF" w:rsidRPr="007C024B">
        <w:rPr>
          <w:rFonts w:ascii="Times New Roman" w:hAnsi="Times New Roman"/>
          <w:sz w:val="24"/>
          <w:szCs w:val="24"/>
        </w:rPr>
        <w:t xml:space="preserve"> lietderības revīzijas “Vai Talsu novada pašvaldība pārvalda kapitālsabiedrības, sekojot tiesiskuma un labākās prakses principiem?” ziņojumā</w:t>
      </w:r>
      <w:r w:rsidR="00B511CF" w:rsidRPr="007C024B">
        <w:rPr>
          <w:rStyle w:val="FootnoteReference"/>
          <w:rFonts w:ascii="Times New Roman" w:hAnsi="Times New Roman"/>
          <w:sz w:val="24"/>
          <w:szCs w:val="24"/>
        </w:rPr>
        <w:footnoteReference w:id="20"/>
      </w:r>
      <w:r w:rsidRPr="007C024B">
        <w:rPr>
          <w:rFonts w:ascii="Times New Roman" w:hAnsi="Times New Roman"/>
          <w:sz w:val="24"/>
          <w:szCs w:val="24"/>
        </w:rPr>
        <w:t xml:space="preserve"> </w:t>
      </w:r>
      <w:r w:rsidR="00C470FD" w:rsidRPr="007C024B">
        <w:rPr>
          <w:rFonts w:ascii="Times New Roman" w:hAnsi="Times New Roman"/>
          <w:sz w:val="24"/>
          <w:szCs w:val="24"/>
        </w:rPr>
        <w:t>norādījusi, ka</w:t>
      </w:r>
      <w:r w:rsidRPr="007C024B">
        <w:rPr>
          <w:rFonts w:ascii="Times New Roman" w:hAnsi="Times New Roman"/>
          <w:sz w:val="24"/>
          <w:szCs w:val="24"/>
        </w:rPr>
        <w:t xml:space="preserve"> </w:t>
      </w:r>
      <w:r w:rsidR="00C470FD" w:rsidRPr="007C024B">
        <w:rPr>
          <w:rFonts w:ascii="Times New Roman" w:hAnsi="Times New Roman"/>
          <w:sz w:val="24"/>
          <w:szCs w:val="24"/>
        </w:rPr>
        <w:t>konkrētā p</w:t>
      </w:r>
      <w:r w:rsidRPr="007C024B">
        <w:rPr>
          <w:rFonts w:ascii="Times New Roman" w:hAnsi="Times New Roman"/>
          <w:sz w:val="24"/>
          <w:szCs w:val="24"/>
        </w:rPr>
        <w:t xml:space="preserve">ašvaldība </w:t>
      </w:r>
      <w:r w:rsidR="00C470FD" w:rsidRPr="007C024B">
        <w:rPr>
          <w:rFonts w:ascii="Times New Roman" w:hAnsi="Times New Roman"/>
          <w:sz w:val="24"/>
          <w:szCs w:val="24"/>
        </w:rPr>
        <w:t>bija</w:t>
      </w:r>
      <w:r w:rsidRPr="007C024B">
        <w:rPr>
          <w:rFonts w:ascii="Times New Roman" w:hAnsi="Times New Roman"/>
          <w:sz w:val="24"/>
          <w:szCs w:val="24"/>
        </w:rPr>
        <w:t xml:space="preserve"> izvēlējusies neatbilstošu un neekonomisku finansēšanas modeli gadījumos, kad </w:t>
      </w:r>
      <w:r w:rsidR="00C470FD" w:rsidRPr="007C024B">
        <w:rPr>
          <w:rFonts w:ascii="Times New Roman" w:hAnsi="Times New Roman"/>
          <w:sz w:val="24"/>
          <w:szCs w:val="24"/>
        </w:rPr>
        <w:t>p</w:t>
      </w:r>
      <w:r w:rsidRPr="007C024B">
        <w:rPr>
          <w:rFonts w:ascii="Times New Roman" w:hAnsi="Times New Roman"/>
          <w:sz w:val="24"/>
          <w:szCs w:val="24"/>
        </w:rPr>
        <w:t xml:space="preserve">ašvaldība pati saņem pakalpojumus no savām kapitālsabiedrībām. Tā kā tie ir no pašvaldības funkcijām izrietoši pakalpojumi, tad to ir iespējams īstenot deleģējuma līguma ietvaros, maksājot dotācijas. </w:t>
      </w:r>
      <w:r w:rsidR="00227259" w:rsidRPr="007C024B">
        <w:rPr>
          <w:rFonts w:ascii="Times New Roman" w:hAnsi="Times New Roman"/>
          <w:sz w:val="24"/>
          <w:szCs w:val="24"/>
        </w:rPr>
        <w:t>Kā norāda Valsts kontrole, š</w:t>
      </w:r>
      <w:r w:rsidRPr="007C024B">
        <w:rPr>
          <w:rFonts w:ascii="Times New Roman" w:hAnsi="Times New Roman"/>
          <w:sz w:val="24"/>
          <w:szCs w:val="24"/>
        </w:rPr>
        <w:t xml:space="preserve">ādā gadījumā pievienotās vērtības nodoklis netiek aprēķināts, un tas ļauj samazināt </w:t>
      </w:r>
      <w:r w:rsidR="00C470FD" w:rsidRPr="007C024B">
        <w:rPr>
          <w:rFonts w:ascii="Times New Roman" w:hAnsi="Times New Roman"/>
          <w:sz w:val="24"/>
          <w:szCs w:val="24"/>
        </w:rPr>
        <w:t>p</w:t>
      </w:r>
      <w:r w:rsidRPr="007C024B">
        <w:rPr>
          <w:rFonts w:ascii="Times New Roman" w:hAnsi="Times New Roman"/>
          <w:sz w:val="24"/>
          <w:szCs w:val="24"/>
        </w:rPr>
        <w:t>ašvaldības izdevumus.</w:t>
      </w:r>
    </w:p>
    <w:p w14:paraId="48C23F4D" w14:textId="45A21C89" w:rsidR="00EB6A7A" w:rsidRPr="007C024B" w:rsidRDefault="00EB6A7A" w:rsidP="00EB6A7A">
      <w:pPr>
        <w:ind w:left="709"/>
        <w:jc w:val="both"/>
        <w:rPr>
          <w:rFonts w:ascii="Times New Roman" w:hAnsi="Times New Roman"/>
          <w:bCs/>
          <w:sz w:val="24"/>
          <w:szCs w:val="24"/>
        </w:rPr>
      </w:pPr>
      <w:r w:rsidRPr="007C024B">
        <w:rPr>
          <w:rFonts w:ascii="Times New Roman" w:hAnsi="Times New Roman"/>
          <w:sz w:val="24"/>
          <w:szCs w:val="24"/>
        </w:rPr>
        <w:lastRenderedPageBreak/>
        <w:t>Kā norādīts Valsts kontroles ziņojumā</w:t>
      </w:r>
      <w:r w:rsidR="00A17640" w:rsidRPr="007C024B">
        <w:rPr>
          <w:rFonts w:ascii="Times New Roman" w:hAnsi="Times New Roman"/>
          <w:sz w:val="24"/>
          <w:szCs w:val="24"/>
        </w:rPr>
        <w:t xml:space="preserve"> –</w:t>
      </w:r>
      <w:r w:rsidRPr="007C024B">
        <w:rPr>
          <w:rFonts w:ascii="Times New Roman" w:hAnsi="Times New Roman"/>
          <w:sz w:val="24"/>
          <w:szCs w:val="24"/>
        </w:rPr>
        <w:t xml:space="preserve"> saskaņā</w:t>
      </w:r>
      <w:r w:rsidRPr="007C024B">
        <w:rPr>
          <w:rFonts w:ascii="Times New Roman" w:hAnsi="Times New Roman"/>
          <w:bCs/>
          <w:sz w:val="24"/>
          <w:szCs w:val="24"/>
        </w:rPr>
        <w:t xml:space="preserve"> ar spēkā esošo normatīvo regulējumu</w:t>
      </w:r>
      <w:r w:rsidRPr="007C024B">
        <w:rPr>
          <w:rStyle w:val="FootnoteReference"/>
          <w:rFonts w:ascii="Times New Roman" w:hAnsi="Times New Roman"/>
          <w:bCs/>
          <w:sz w:val="24"/>
          <w:szCs w:val="24"/>
        </w:rPr>
        <w:footnoteReference w:id="21"/>
      </w:r>
      <w:r w:rsidRPr="007C024B">
        <w:rPr>
          <w:rFonts w:ascii="Times New Roman" w:hAnsi="Times New Roman"/>
          <w:bCs/>
          <w:sz w:val="24"/>
          <w:szCs w:val="24"/>
        </w:rPr>
        <w:t xml:space="preserve"> un VID sniegto viedokli</w:t>
      </w:r>
      <w:r w:rsidRPr="007C024B">
        <w:rPr>
          <w:rStyle w:val="FootnoteReference"/>
          <w:rFonts w:ascii="Times New Roman" w:hAnsi="Times New Roman"/>
          <w:bCs/>
          <w:sz w:val="24"/>
          <w:szCs w:val="24"/>
        </w:rPr>
        <w:footnoteReference w:id="22"/>
      </w:r>
      <w:r w:rsidRPr="007C024B">
        <w:rPr>
          <w:rFonts w:ascii="Times New Roman" w:hAnsi="Times New Roman"/>
          <w:bCs/>
          <w:sz w:val="24"/>
          <w:szCs w:val="24"/>
        </w:rPr>
        <w:t xml:space="preserve"> komersanti (tajā skaitā </w:t>
      </w:r>
      <w:r w:rsidRPr="007C024B">
        <w:rPr>
          <w:rFonts w:ascii="Times New Roman" w:hAnsi="Times New Roman"/>
          <w:sz w:val="24"/>
          <w:szCs w:val="24"/>
        </w:rPr>
        <w:t xml:space="preserve">pašvaldību kapitālsabiedrības), pildot deleģētos pārvaldes uzdevumus (izņemot Pievienotās vērtības nodokļa likuma 3. panta desmitajā daļā minētos darījumus), </w:t>
      </w:r>
      <w:r w:rsidRPr="007C024B">
        <w:rPr>
          <w:rFonts w:ascii="Times New Roman" w:hAnsi="Times New Roman"/>
          <w:sz w:val="24"/>
          <w:szCs w:val="24"/>
          <w:u w:val="single"/>
        </w:rPr>
        <w:t>nav uzskatāmi par nodokļa maksātājiem, ja tiek izpildīti šādi nosacījumi</w:t>
      </w:r>
      <w:r w:rsidRPr="007C024B">
        <w:rPr>
          <w:rFonts w:ascii="Times New Roman" w:hAnsi="Times New Roman"/>
          <w:sz w:val="24"/>
          <w:szCs w:val="24"/>
        </w:rPr>
        <w:t>:</w:t>
      </w:r>
    </w:p>
    <w:p w14:paraId="5F035040" w14:textId="77777777" w:rsidR="00EB6A7A" w:rsidRPr="007C024B" w:rsidRDefault="00EB6A7A" w:rsidP="00EB6A7A">
      <w:pPr>
        <w:pStyle w:val="ListParagraph"/>
        <w:numPr>
          <w:ilvl w:val="0"/>
          <w:numId w:val="18"/>
        </w:numPr>
        <w:jc w:val="both"/>
        <w:rPr>
          <w:rFonts w:ascii="Times New Roman" w:hAnsi="Times New Roman"/>
          <w:sz w:val="24"/>
          <w:szCs w:val="24"/>
        </w:rPr>
      </w:pPr>
      <w:r w:rsidRPr="007C024B">
        <w:rPr>
          <w:rFonts w:ascii="Times New Roman" w:hAnsi="Times New Roman"/>
          <w:sz w:val="24"/>
          <w:szCs w:val="24"/>
        </w:rPr>
        <w:t xml:space="preserve">ir veikts </w:t>
      </w:r>
      <w:proofErr w:type="spellStart"/>
      <w:r w:rsidRPr="007C024B">
        <w:rPr>
          <w:rFonts w:ascii="Times New Roman" w:hAnsi="Times New Roman"/>
          <w:sz w:val="24"/>
          <w:szCs w:val="24"/>
        </w:rPr>
        <w:t>izvērtējums</w:t>
      </w:r>
      <w:proofErr w:type="spellEnd"/>
      <w:r w:rsidRPr="007C024B">
        <w:rPr>
          <w:rFonts w:ascii="Times New Roman" w:hAnsi="Times New Roman"/>
          <w:sz w:val="24"/>
          <w:szCs w:val="24"/>
        </w:rPr>
        <w:t>, ka komersants var veikt attiecīgo uzdevumu efektīvāk;</w:t>
      </w:r>
    </w:p>
    <w:p w14:paraId="1D2A9AF1" w14:textId="77777777" w:rsidR="00EB6A7A" w:rsidRPr="007C024B" w:rsidRDefault="00EB6A7A" w:rsidP="00EB6A7A">
      <w:pPr>
        <w:pStyle w:val="ListParagraph"/>
        <w:numPr>
          <w:ilvl w:val="0"/>
          <w:numId w:val="18"/>
        </w:numPr>
        <w:jc w:val="both"/>
        <w:rPr>
          <w:rFonts w:ascii="Times New Roman" w:hAnsi="Times New Roman"/>
          <w:sz w:val="24"/>
          <w:szCs w:val="24"/>
        </w:rPr>
      </w:pPr>
      <w:r w:rsidRPr="007C024B">
        <w:rPr>
          <w:rFonts w:ascii="Times New Roman" w:hAnsi="Times New Roman"/>
          <w:sz w:val="24"/>
          <w:szCs w:val="24"/>
        </w:rPr>
        <w:t>pārvaldes uzdevums komersantam nodots ar deleģēšanas līgumu;</w:t>
      </w:r>
    </w:p>
    <w:p w14:paraId="0686D46A" w14:textId="77777777" w:rsidR="00EB6A7A" w:rsidRPr="007C024B" w:rsidRDefault="00EB6A7A" w:rsidP="00EB6A7A">
      <w:pPr>
        <w:pStyle w:val="ListParagraph"/>
        <w:numPr>
          <w:ilvl w:val="0"/>
          <w:numId w:val="18"/>
        </w:numPr>
        <w:jc w:val="both"/>
        <w:rPr>
          <w:rFonts w:ascii="Times New Roman" w:hAnsi="Times New Roman"/>
          <w:sz w:val="24"/>
          <w:szCs w:val="24"/>
        </w:rPr>
      </w:pPr>
      <w:r w:rsidRPr="007C024B">
        <w:rPr>
          <w:rFonts w:ascii="Times New Roman" w:hAnsi="Times New Roman"/>
          <w:sz w:val="24"/>
          <w:szCs w:val="24"/>
        </w:rPr>
        <w:t>deleģēšanas līgums ir saskaņots ar VARAM vai, ja līguma termiņš nepārsniedz gadu, VARAM ir informēts par pārvaldes uzdevumu deleģēšanu;</w:t>
      </w:r>
    </w:p>
    <w:p w14:paraId="7D8F9735" w14:textId="77777777" w:rsidR="00EB6A7A" w:rsidRPr="007C024B" w:rsidRDefault="00EB6A7A" w:rsidP="00EB6A7A">
      <w:pPr>
        <w:pStyle w:val="ListParagraph"/>
        <w:numPr>
          <w:ilvl w:val="0"/>
          <w:numId w:val="18"/>
        </w:numPr>
        <w:jc w:val="both"/>
        <w:rPr>
          <w:rFonts w:ascii="Times New Roman" w:hAnsi="Times New Roman"/>
          <w:sz w:val="24"/>
          <w:szCs w:val="24"/>
        </w:rPr>
      </w:pPr>
      <w:r w:rsidRPr="007C024B">
        <w:rPr>
          <w:rFonts w:ascii="Times New Roman" w:hAnsi="Times New Roman"/>
          <w:sz w:val="24"/>
          <w:szCs w:val="24"/>
        </w:rPr>
        <w:t>līgumā norādīts, ka deleģēto pārvaldes uzdevumu finansēšanas veids ir dotācija;</w:t>
      </w:r>
    </w:p>
    <w:p w14:paraId="08A8CF02" w14:textId="77777777" w:rsidR="00EB6A7A" w:rsidRPr="007C024B" w:rsidRDefault="00EB6A7A" w:rsidP="00EB6A7A">
      <w:pPr>
        <w:pStyle w:val="ListParagraph"/>
        <w:numPr>
          <w:ilvl w:val="0"/>
          <w:numId w:val="18"/>
        </w:numPr>
        <w:jc w:val="both"/>
        <w:rPr>
          <w:rFonts w:ascii="Times New Roman" w:hAnsi="Times New Roman"/>
          <w:sz w:val="24"/>
          <w:szCs w:val="24"/>
        </w:rPr>
      </w:pPr>
      <w:r w:rsidRPr="007C024B">
        <w:rPr>
          <w:rFonts w:ascii="Times New Roman" w:hAnsi="Times New Roman"/>
          <w:sz w:val="24"/>
          <w:szCs w:val="24"/>
        </w:rPr>
        <w:t>komersants ir nodrošinājis atsevišķu (nodalītu) grāmatvedības uzskaiti visiem ieņēmumiem un izdevumiem saistībā ar pārvaldes uzdevumu izpildi;</w:t>
      </w:r>
    </w:p>
    <w:p w14:paraId="4F1A31DA" w14:textId="77777777" w:rsidR="00EB6A7A" w:rsidRPr="007C024B" w:rsidRDefault="00EB6A7A" w:rsidP="00EB6A7A">
      <w:pPr>
        <w:pStyle w:val="ListParagraph"/>
        <w:numPr>
          <w:ilvl w:val="0"/>
          <w:numId w:val="18"/>
        </w:numPr>
        <w:jc w:val="both"/>
        <w:rPr>
          <w:rFonts w:ascii="Times New Roman" w:hAnsi="Times New Roman"/>
          <w:sz w:val="24"/>
          <w:szCs w:val="24"/>
        </w:rPr>
      </w:pPr>
      <w:r w:rsidRPr="007C024B">
        <w:rPr>
          <w:rFonts w:ascii="Times New Roman" w:hAnsi="Times New Roman"/>
          <w:sz w:val="24"/>
          <w:szCs w:val="24"/>
        </w:rPr>
        <w:t>iegādātās preces un saņemtos pakalpojumus pārvaldes uzdevumu veikšanai komersants neiekļauj atskaitāmā priekšnodokļa daļā.</w:t>
      </w:r>
    </w:p>
    <w:p w14:paraId="3AF765E4" w14:textId="0B5535EE" w:rsidR="00EB6A7A" w:rsidRPr="00EB6A7A" w:rsidRDefault="00EB6A7A" w:rsidP="00EB6A7A">
      <w:pPr>
        <w:ind w:left="709"/>
        <w:jc w:val="both"/>
        <w:rPr>
          <w:rFonts w:ascii="Times New Roman" w:hAnsi="Times New Roman"/>
          <w:sz w:val="24"/>
          <w:szCs w:val="24"/>
        </w:rPr>
      </w:pPr>
      <w:r w:rsidRPr="007C024B">
        <w:rPr>
          <w:rFonts w:ascii="Times New Roman" w:hAnsi="Times New Roman"/>
          <w:sz w:val="24"/>
          <w:szCs w:val="24"/>
        </w:rPr>
        <w:t>Gadījumos, kad pašvaldības ir izpildījušas minētos nosacījumus, tām, veicot maksājumus kapitālsabiedrībām par deleģēto pārvaldes uzdevumu izpildi dotāciju veidā, nav jāmaksā Pievienotās vērtības nodoklis. Tādējādi tiek iztērēts mazāk pašvaldības budžeta līdzekļu.</w:t>
      </w:r>
      <w:r w:rsidRPr="007C024B">
        <w:rPr>
          <w:rStyle w:val="FootnoteReference"/>
          <w:rFonts w:ascii="Times New Roman" w:hAnsi="Times New Roman"/>
          <w:sz w:val="24"/>
          <w:szCs w:val="24"/>
        </w:rPr>
        <w:footnoteReference w:id="23"/>
      </w:r>
    </w:p>
    <w:p w14:paraId="5131B0E6" w14:textId="77777777" w:rsidR="00D4631D" w:rsidRPr="00E764A9" w:rsidRDefault="00E764A9" w:rsidP="00D4631D">
      <w:pPr>
        <w:ind w:left="709"/>
        <w:jc w:val="both"/>
        <w:rPr>
          <w:rFonts w:ascii="Times New Roman" w:hAnsi="Times New Roman" w:cs="Times New Roman"/>
          <w:iCs/>
          <w:sz w:val="24"/>
          <w:szCs w:val="24"/>
        </w:rPr>
      </w:pPr>
      <w:r w:rsidRPr="00E764A9">
        <w:rPr>
          <w:rFonts w:ascii="Times New Roman" w:hAnsi="Times New Roman"/>
          <w:sz w:val="24"/>
          <w:szCs w:val="24"/>
        </w:rPr>
        <w:t>A</w:t>
      </w:r>
      <w:r w:rsidR="00C07C6C" w:rsidRPr="00E764A9">
        <w:rPr>
          <w:rFonts w:ascii="Times New Roman" w:hAnsi="Times New Roman"/>
          <w:sz w:val="24"/>
          <w:szCs w:val="24"/>
        </w:rPr>
        <w:t xml:space="preserve">tbilstoši </w:t>
      </w:r>
      <w:r w:rsidRPr="00E764A9">
        <w:rPr>
          <w:rFonts w:ascii="Times New Roman" w:hAnsi="Times New Roman"/>
          <w:sz w:val="24"/>
          <w:szCs w:val="24"/>
        </w:rPr>
        <w:t>Publiskas personas</w:t>
      </w:r>
      <w:r w:rsidR="00C07C6C" w:rsidRPr="00E764A9">
        <w:rPr>
          <w:rFonts w:ascii="Times New Roman" w:hAnsi="Times New Roman"/>
          <w:sz w:val="24"/>
          <w:szCs w:val="24"/>
        </w:rPr>
        <w:t xml:space="preserve"> finanšu līdzekļu un mantas izšķērdēšanas novēršan</w:t>
      </w:r>
      <w:r w:rsidRPr="00E764A9">
        <w:rPr>
          <w:rFonts w:ascii="Times New Roman" w:hAnsi="Times New Roman"/>
          <w:sz w:val="24"/>
          <w:szCs w:val="24"/>
        </w:rPr>
        <w:t>as likuma</w:t>
      </w:r>
      <w:r w:rsidR="00C07C6C" w:rsidRPr="00E764A9">
        <w:rPr>
          <w:rFonts w:ascii="Times New Roman" w:hAnsi="Times New Roman"/>
          <w:sz w:val="24"/>
          <w:szCs w:val="24"/>
        </w:rPr>
        <w:t xml:space="preserve"> 5.panta otrās daļas 5.punktam pašvaldība ir tiesīga nodot pašvaldības mantu bezatlīdzības lietošanā privātpersonai tai deleģēto valsts pārvaldes uzdevumu pildīšanai vai pašvaldības pakalpojumu sniegšanai. Turklāt šādā gadījumā par mantas nodošanu pašvaldības domei ir jāpieņem lēmums un jānoslēdz ar pilnvaroto personu atsevišķs līgums, ievērojot minētā likuma 5.panta trešajā, ceturtajā un sestajā daļā noteikto kārtību. </w:t>
      </w:r>
      <w:r w:rsidRPr="00E764A9">
        <w:rPr>
          <w:rFonts w:ascii="Times New Roman" w:hAnsi="Times New Roman"/>
          <w:sz w:val="24"/>
          <w:szCs w:val="24"/>
        </w:rPr>
        <w:t xml:space="preserve">Minētās likuma normas nosaka, ka lēmumu par pašvaldības </w:t>
      </w:r>
      <w:r w:rsidRPr="00E764A9">
        <w:rPr>
          <w:rFonts w:ascii="Times New Roman" w:hAnsi="Times New Roman"/>
          <w:sz w:val="24"/>
          <w:szCs w:val="24"/>
          <w:shd w:val="clear" w:color="auto" w:fill="FFFFFF"/>
        </w:rPr>
        <w:t>mantas nodošanu bezatlīdzības lietošanā pieņem pašvaldības dome,</w:t>
      </w:r>
      <w:r w:rsidRPr="00E764A9">
        <w:rPr>
          <w:rFonts w:ascii="Times New Roman" w:hAnsi="Times New Roman"/>
          <w:sz w:val="24"/>
          <w:szCs w:val="24"/>
        </w:rPr>
        <w:t xml:space="preserve"> kā arī pašvaldības domes lēmumā norādāmo informāciju un līguma par pašvaldības </w:t>
      </w:r>
      <w:r w:rsidRPr="00E764A9">
        <w:rPr>
          <w:rFonts w:ascii="Times New Roman" w:hAnsi="Times New Roman"/>
          <w:sz w:val="24"/>
          <w:szCs w:val="24"/>
          <w:shd w:val="clear" w:color="auto" w:fill="FFFFFF"/>
        </w:rPr>
        <w:t>mantas nodošanu bezatlīdzības lietošanā</w:t>
      </w:r>
      <w:r w:rsidRPr="00E764A9">
        <w:rPr>
          <w:rFonts w:ascii="Times New Roman" w:hAnsi="Times New Roman"/>
          <w:sz w:val="24"/>
          <w:szCs w:val="24"/>
        </w:rPr>
        <w:t xml:space="preserve"> noslēgšanas kārtību. Deleģēšanas līgumā nav jāregulē jautājumi attiecībā par pilnvarotajai personai bezatlīdzības lietošanā nodoto pašvaldības mantu (kustamo vai nekustamo mantu), taču ir jāietver norāde, kāda manta tiek nodota.</w:t>
      </w:r>
    </w:p>
    <w:p w14:paraId="7A5C3C85" w14:textId="77777777" w:rsidR="00287DAE" w:rsidRPr="00E764A9" w:rsidRDefault="003B60B2" w:rsidP="00E103A6">
      <w:pPr>
        <w:numPr>
          <w:ilvl w:val="0"/>
          <w:numId w:val="5"/>
        </w:numPr>
        <w:rPr>
          <w:rFonts w:ascii="Times New Roman" w:hAnsi="Times New Roman" w:cs="Times New Roman"/>
          <w:b/>
          <w:sz w:val="24"/>
          <w:szCs w:val="24"/>
        </w:rPr>
      </w:pPr>
      <w:r w:rsidRPr="00E764A9">
        <w:rPr>
          <w:rFonts w:ascii="Times New Roman" w:hAnsi="Times New Roman" w:cs="Times New Roman"/>
          <w:b/>
          <w:sz w:val="24"/>
          <w:szCs w:val="24"/>
        </w:rPr>
        <w:t>regulāro pārskatu un ziņojumu sniegšanas kārtība</w:t>
      </w:r>
    </w:p>
    <w:p w14:paraId="3F8AB9C5" w14:textId="77777777" w:rsidR="00E764A9" w:rsidRPr="006762FC" w:rsidRDefault="006D7273" w:rsidP="00193B61">
      <w:pPr>
        <w:ind w:left="720"/>
        <w:jc w:val="both"/>
        <w:rPr>
          <w:rFonts w:ascii="Times New Roman" w:hAnsi="Times New Roman" w:cs="Times New Roman"/>
          <w:sz w:val="24"/>
          <w:szCs w:val="24"/>
        </w:rPr>
      </w:pPr>
      <w:r>
        <w:rPr>
          <w:rFonts w:ascii="Times New Roman" w:hAnsi="Times New Roman" w:cs="Times New Roman"/>
          <w:sz w:val="24"/>
          <w:szCs w:val="24"/>
        </w:rPr>
        <w:t xml:space="preserve">Deleģēšanas līgumā jāparedz pilnvarotajai personai pārskata (atskaites, ziņojuma) sniegšanas pienākums ne retāk kā vienu reizi gadā vai vismaz viena pārskata – ja deleģēšanas termiņš nepārsniedz gadu. Pārskati var tikt iesniegti arī biežāk (piemēram, reizi mēnesī, ceturksnī) atkarībā no deleģēto pārvaldes uzdevumu </w:t>
      </w:r>
      <w:r w:rsidR="00193B61">
        <w:rPr>
          <w:rFonts w:ascii="Times New Roman" w:hAnsi="Times New Roman" w:cs="Times New Roman"/>
          <w:sz w:val="24"/>
          <w:szCs w:val="24"/>
        </w:rPr>
        <w:t xml:space="preserve">specifikas un izpildes intensitātes. Līgumā paredzama tāda pārskatu sniegšanas kārtība, kas pašvaldībai nodrošina vispusīgu informāciju par deleģēto uzdevumu izpildes gaitu, to </w:t>
      </w:r>
      <w:r w:rsidR="00193B61">
        <w:rPr>
          <w:rFonts w:ascii="Times New Roman" w:hAnsi="Times New Roman" w:cs="Times New Roman"/>
          <w:sz w:val="24"/>
          <w:szCs w:val="24"/>
        </w:rPr>
        <w:lastRenderedPageBreak/>
        <w:t xml:space="preserve">uzraudzīt un kontrolēt. Tas nozīmē arī to, ka deleģēšanas līgumā nosakāma konkrēta pārskatos iekļaujamā informācija, kā arī pārskata iesniegšanas termiņš. Tāpat var tikt paredzēta </w:t>
      </w:r>
      <w:r w:rsidR="00193B61" w:rsidRPr="006762FC">
        <w:rPr>
          <w:rFonts w:ascii="Times New Roman" w:hAnsi="Times New Roman" w:cs="Times New Roman"/>
          <w:sz w:val="24"/>
          <w:szCs w:val="24"/>
        </w:rPr>
        <w:t>iespēja pašvaldībai pēc nepieciešamības pieprasīt papildu ziņojumu iesniegšanu, nosakot šāda ziņojuma pieprasīšanas un iesniegšanas kārtību.</w:t>
      </w:r>
      <w:r w:rsidR="006762FC" w:rsidRPr="006762FC">
        <w:rPr>
          <w:rFonts w:ascii="Times New Roman" w:hAnsi="Times New Roman" w:cs="Times New Roman"/>
          <w:sz w:val="24"/>
          <w:szCs w:val="24"/>
        </w:rPr>
        <w:t xml:space="preserve"> </w:t>
      </w:r>
      <w:r w:rsidR="006762FC" w:rsidRPr="006762FC">
        <w:rPr>
          <w:rFonts w:ascii="Times New Roman" w:hAnsi="Times New Roman" w:cs="Times New Roman"/>
          <w:sz w:val="24"/>
          <w:szCs w:val="24"/>
          <w:shd w:val="clear" w:color="auto" w:fill="FFFFFF"/>
        </w:rPr>
        <w:t>Pilnvarotā persona sniedz iestādei, kuras padotībā tā atrodas, informāciju, ko iestāde prasa sakarā ar deleģētā uzdevuma izpildi.</w:t>
      </w:r>
      <w:r w:rsidR="006762FC" w:rsidRPr="006762FC">
        <w:rPr>
          <w:rStyle w:val="FootnoteReference"/>
          <w:rFonts w:ascii="Times New Roman" w:hAnsi="Times New Roman" w:cs="Times New Roman"/>
          <w:sz w:val="24"/>
          <w:szCs w:val="24"/>
          <w:shd w:val="clear" w:color="auto" w:fill="FFFFFF"/>
        </w:rPr>
        <w:footnoteReference w:id="24"/>
      </w:r>
    </w:p>
    <w:p w14:paraId="4805935B" w14:textId="77777777" w:rsidR="00193B61" w:rsidRPr="00193B61" w:rsidRDefault="003B60B2" w:rsidP="00193B61">
      <w:pPr>
        <w:numPr>
          <w:ilvl w:val="0"/>
          <w:numId w:val="5"/>
        </w:numPr>
        <w:rPr>
          <w:rFonts w:ascii="Times New Roman" w:hAnsi="Times New Roman" w:cs="Times New Roman"/>
          <w:b/>
          <w:sz w:val="24"/>
          <w:szCs w:val="24"/>
        </w:rPr>
      </w:pPr>
      <w:r w:rsidRPr="00193B61">
        <w:rPr>
          <w:rFonts w:ascii="Times New Roman" w:hAnsi="Times New Roman" w:cs="Times New Roman"/>
          <w:b/>
          <w:sz w:val="24"/>
          <w:szCs w:val="24"/>
        </w:rPr>
        <w:t>pilnvarotās personas darbības uzraudzības kārtība</w:t>
      </w:r>
    </w:p>
    <w:p w14:paraId="18F2ED44" w14:textId="77777777" w:rsidR="00193B61" w:rsidRPr="006762FC" w:rsidRDefault="00062242" w:rsidP="006762FC">
      <w:pPr>
        <w:ind w:left="720"/>
        <w:jc w:val="both"/>
        <w:rPr>
          <w:rFonts w:ascii="Times New Roman" w:hAnsi="Times New Roman" w:cs="Times New Roman"/>
          <w:sz w:val="24"/>
          <w:szCs w:val="24"/>
        </w:rPr>
      </w:pPr>
      <w:r w:rsidRPr="006762FC">
        <w:rPr>
          <w:rFonts w:ascii="Times New Roman" w:hAnsi="Times New Roman" w:cs="Times New Roman"/>
          <w:sz w:val="24"/>
          <w:szCs w:val="24"/>
        </w:rPr>
        <w:t>Deleģēšanas līgumā nosaka kārtību, kādā pašvaldība pārrauga</w:t>
      </w:r>
      <w:r w:rsidR="008D539A" w:rsidRPr="006762FC">
        <w:rPr>
          <w:rFonts w:ascii="Times New Roman" w:hAnsi="Times New Roman" w:cs="Times New Roman"/>
          <w:sz w:val="24"/>
          <w:szCs w:val="24"/>
        </w:rPr>
        <w:t xml:space="preserve"> pilnvaroto personu deleģētā pārvaldes uzdevuma izpildes gaitā, tajā skaitā uzraugošo institūciju (iestādi, amatpersonu) un uzraudzības mehānismu.</w:t>
      </w:r>
      <w:r w:rsidR="00A93DBC">
        <w:rPr>
          <w:rFonts w:ascii="Times New Roman" w:hAnsi="Times New Roman" w:cs="Times New Roman"/>
          <w:sz w:val="24"/>
          <w:szCs w:val="24"/>
        </w:rPr>
        <w:t xml:space="preserve"> Jo skaidrāka un stingrāka tiks noteikta uzraudzības kārtība, jo pašvaldībai būs ērtāk kontrolēt deleģēšanas līguma izpildi un pārliecināties, vai deleģētais pārvaldes uzdevums tiek izpildīts līgumā noteiktajā kārtībā un apjomā.</w:t>
      </w:r>
    </w:p>
    <w:p w14:paraId="3A851010" w14:textId="77777777" w:rsidR="008D539A" w:rsidRPr="006762FC" w:rsidRDefault="008D539A" w:rsidP="006762FC">
      <w:pPr>
        <w:ind w:left="709"/>
        <w:jc w:val="both"/>
        <w:rPr>
          <w:rFonts w:ascii="Times New Roman" w:hAnsi="Times New Roman" w:cs="Times New Roman"/>
          <w:sz w:val="24"/>
          <w:szCs w:val="24"/>
        </w:rPr>
      </w:pPr>
      <w:r w:rsidRPr="006762FC">
        <w:rPr>
          <w:rFonts w:ascii="Times New Roman" w:hAnsi="Times New Roman" w:cs="Times New Roman"/>
          <w:sz w:val="24"/>
          <w:szCs w:val="24"/>
        </w:rPr>
        <w:t>Šajā sakarā VPIL nosaka sekojošo:</w:t>
      </w:r>
    </w:p>
    <w:p w14:paraId="1DC5FECC" w14:textId="77777777" w:rsidR="00193B61" w:rsidRPr="006762FC" w:rsidRDefault="008D539A" w:rsidP="006762FC">
      <w:pPr>
        <w:pStyle w:val="ListParagraph"/>
        <w:numPr>
          <w:ilvl w:val="0"/>
          <w:numId w:val="17"/>
        </w:numPr>
        <w:jc w:val="both"/>
        <w:rPr>
          <w:rFonts w:ascii="Times New Roman" w:hAnsi="Times New Roman"/>
          <w:sz w:val="24"/>
          <w:szCs w:val="24"/>
        </w:rPr>
      </w:pPr>
      <w:r w:rsidRPr="006762FC">
        <w:rPr>
          <w:rFonts w:ascii="Times New Roman" w:hAnsi="Times New Roman"/>
          <w:sz w:val="24"/>
          <w:szCs w:val="24"/>
        </w:rPr>
        <w:t>p</w:t>
      </w:r>
      <w:r w:rsidR="00193B61" w:rsidRPr="006762FC">
        <w:rPr>
          <w:rFonts w:ascii="Times New Roman" w:hAnsi="Times New Roman"/>
          <w:sz w:val="24"/>
          <w:szCs w:val="24"/>
        </w:rPr>
        <w:t>ilnvarotā persona atrodas tās institūcijas padotībā, kura slēdz deleģēšanas līgumu</w:t>
      </w:r>
      <w:r w:rsidRPr="006762FC">
        <w:rPr>
          <w:rFonts w:ascii="Times New Roman" w:hAnsi="Times New Roman"/>
          <w:sz w:val="24"/>
          <w:szCs w:val="24"/>
        </w:rPr>
        <w:t>;</w:t>
      </w:r>
      <w:r w:rsidRPr="006762FC">
        <w:rPr>
          <w:rStyle w:val="FootnoteReference"/>
          <w:rFonts w:ascii="Times New Roman" w:hAnsi="Times New Roman"/>
          <w:sz w:val="24"/>
          <w:szCs w:val="24"/>
        </w:rPr>
        <w:footnoteReference w:id="25"/>
      </w:r>
    </w:p>
    <w:p w14:paraId="4FCC8870" w14:textId="77777777" w:rsidR="00193B61" w:rsidRPr="006762FC" w:rsidRDefault="008D539A" w:rsidP="006762FC">
      <w:pPr>
        <w:pStyle w:val="ListParagraph"/>
        <w:numPr>
          <w:ilvl w:val="0"/>
          <w:numId w:val="17"/>
        </w:numPr>
        <w:jc w:val="both"/>
        <w:rPr>
          <w:rFonts w:ascii="Times New Roman" w:hAnsi="Times New Roman"/>
          <w:sz w:val="24"/>
          <w:szCs w:val="24"/>
        </w:rPr>
      </w:pPr>
      <w:r w:rsidRPr="006762FC">
        <w:rPr>
          <w:rFonts w:ascii="Times New Roman" w:hAnsi="Times New Roman"/>
          <w:sz w:val="24"/>
          <w:szCs w:val="24"/>
          <w:shd w:val="clear" w:color="auto" w:fill="FFFFFF"/>
        </w:rPr>
        <w:t>konkrētu padotības formu un saturu nosaka, ņemot vērā deleģēto pārvaldes uzdevumu saturu un citus apsvērumus; pilnvarotā persona, kurai ir deleģētas tiesības izdot administratīvos aktus, atrodas funkcionālā pakļautībā, ja ārējā normatīvajā aktā nav noteikts citādi;</w:t>
      </w:r>
      <w:r w:rsidRPr="006762FC">
        <w:rPr>
          <w:rStyle w:val="FootnoteReference"/>
          <w:rFonts w:ascii="Times New Roman" w:hAnsi="Times New Roman"/>
          <w:sz w:val="24"/>
          <w:szCs w:val="24"/>
          <w:shd w:val="clear" w:color="auto" w:fill="FFFFFF"/>
        </w:rPr>
        <w:footnoteReference w:id="26"/>
      </w:r>
    </w:p>
    <w:p w14:paraId="749B1098" w14:textId="77777777" w:rsidR="00193B61" w:rsidRPr="006762FC" w:rsidRDefault="006762FC" w:rsidP="006762FC">
      <w:pPr>
        <w:pStyle w:val="ListParagraph"/>
        <w:numPr>
          <w:ilvl w:val="0"/>
          <w:numId w:val="17"/>
        </w:numPr>
        <w:jc w:val="both"/>
        <w:rPr>
          <w:rFonts w:ascii="Times New Roman" w:hAnsi="Times New Roman"/>
          <w:sz w:val="24"/>
          <w:szCs w:val="24"/>
        </w:rPr>
      </w:pPr>
      <w:r w:rsidRPr="006762FC">
        <w:rPr>
          <w:rFonts w:ascii="Times New Roman" w:hAnsi="Times New Roman"/>
          <w:sz w:val="24"/>
          <w:szCs w:val="24"/>
        </w:rPr>
        <w:t>klasiskās p</w:t>
      </w:r>
      <w:r w:rsidR="00193B61" w:rsidRPr="006762FC">
        <w:rPr>
          <w:rFonts w:ascii="Times New Roman" w:hAnsi="Times New Roman"/>
          <w:sz w:val="24"/>
          <w:szCs w:val="24"/>
        </w:rPr>
        <w:t xml:space="preserve">adotības formas </w:t>
      </w:r>
      <w:r w:rsidRPr="006762FC">
        <w:rPr>
          <w:rFonts w:ascii="Times New Roman" w:hAnsi="Times New Roman"/>
          <w:sz w:val="24"/>
          <w:szCs w:val="24"/>
        </w:rPr>
        <w:t>ir</w:t>
      </w:r>
      <w:r w:rsidR="00193B61" w:rsidRPr="006762FC">
        <w:rPr>
          <w:rFonts w:ascii="Times New Roman" w:hAnsi="Times New Roman"/>
          <w:sz w:val="24"/>
          <w:szCs w:val="24"/>
        </w:rPr>
        <w:t xml:space="preserve"> pakļautība un pārraudzība</w:t>
      </w:r>
      <w:r w:rsidRPr="006762FC">
        <w:rPr>
          <w:rFonts w:ascii="Times New Roman" w:hAnsi="Times New Roman"/>
          <w:sz w:val="24"/>
          <w:szCs w:val="24"/>
        </w:rPr>
        <w:t>,</w:t>
      </w:r>
      <w:r w:rsidRPr="006762FC">
        <w:rPr>
          <w:rStyle w:val="FootnoteReference"/>
          <w:rFonts w:ascii="Times New Roman" w:hAnsi="Times New Roman"/>
          <w:sz w:val="24"/>
          <w:szCs w:val="24"/>
        </w:rPr>
        <w:footnoteReference w:id="27"/>
      </w:r>
      <w:r w:rsidRPr="006762FC">
        <w:rPr>
          <w:rFonts w:ascii="Times New Roman" w:hAnsi="Times New Roman"/>
          <w:sz w:val="24"/>
          <w:szCs w:val="24"/>
        </w:rPr>
        <w:t xml:space="preserve"> taču puses deleģēšanas līgumā ir tiesīgas vienoties par padotības saturu, kā jau minēts;</w:t>
      </w:r>
    </w:p>
    <w:p w14:paraId="7BD8843C" w14:textId="77777777" w:rsidR="00193B61" w:rsidRPr="006762FC" w:rsidRDefault="006762FC" w:rsidP="006762FC">
      <w:pPr>
        <w:pStyle w:val="ListParagraph"/>
        <w:numPr>
          <w:ilvl w:val="0"/>
          <w:numId w:val="17"/>
        </w:numPr>
        <w:jc w:val="both"/>
        <w:rPr>
          <w:rFonts w:ascii="Times New Roman" w:hAnsi="Times New Roman"/>
          <w:sz w:val="24"/>
          <w:szCs w:val="24"/>
        </w:rPr>
      </w:pPr>
      <w:r w:rsidRPr="006762FC">
        <w:rPr>
          <w:rFonts w:ascii="Times New Roman" w:hAnsi="Times New Roman"/>
          <w:sz w:val="24"/>
          <w:szCs w:val="24"/>
        </w:rPr>
        <w:t>p</w:t>
      </w:r>
      <w:r w:rsidR="00193B61" w:rsidRPr="006762FC">
        <w:rPr>
          <w:rFonts w:ascii="Times New Roman" w:hAnsi="Times New Roman"/>
          <w:sz w:val="24"/>
          <w:szCs w:val="24"/>
        </w:rPr>
        <w:t>akļautība – tiesības dot rīkojumu, kā arī atcelt lēmumu</w:t>
      </w:r>
      <w:r w:rsidRPr="006762FC">
        <w:rPr>
          <w:rFonts w:ascii="Times New Roman" w:hAnsi="Times New Roman"/>
          <w:sz w:val="24"/>
          <w:szCs w:val="24"/>
        </w:rPr>
        <w:t>;</w:t>
      </w:r>
      <w:r w:rsidRPr="006762FC">
        <w:rPr>
          <w:rStyle w:val="FootnoteReference"/>
          <w:rFonts w:ascii="Times New Roman" w:hAnsi="Times New Roman"/>
          <w:sz w:val="24"/>
          <w:szCs w:val="24"/>
        </w:rPr>
        <w:footnoteReference w:id="28"/>
      </w:r>
    </w:p>
    <w:p w14:paraId="3C55FD17" w14:textId="77777777" w:rsidR="00193B61" w:rsidRPr="006762FC" w:rsidRDefault="006762FC" w:rsidP="006762FC">
      <w:pPr>
        <w:pStyle w:val="ListParagraph"/>
        <w:numPr>
          <w:ilvl w:val="0"/>
          <w:numId w:val="17"/>
        </w:numPr>
        <w:jc w:val="both"/>
        <w:rPr>
          <w:rFonts w:ascii="Times New Roman" w:hAnsi="Times New Roman"/>
          <w:sz w:val="24"/>
          <w:szCs w:val="24"/>
        </w:rPr>
      </w:pPr>
      <w:r w:rsidRPr="006762FC">
        <w:rPr>
          <w:rFonts w:ascii="Times New Roman" w:hAnsi="Times New Roman"/>
          <w:sz w:val="24"/>
          <w:szCs w:val="24"/>
        </w:rPr>
        <w:t>p</w:t>
      </w:r>
      <w:r w:rsidR="00193B61" w:rsidRPr="006762FC">
        <w:rPr>
          <w:rFonts w:ascii="Times New Roman" w:hAnsi="Times New Roman"/>
          <w:sz w:val="24"/>
          <w:szCs w:val="24"/>
        </w:rPr>
        <w:t>ārraudzība – tiesības pārbaudīt lēmumu tiesiskumu, atcelt prettiesisku lēmumu, prettiesiskas bezdarbības gadījumā dot rīkojumu pieņemt lēmumu</w:t>
      </w:r>
      <w:r w:rsidRPr="006762FC">
        <w:rPr>
          <w:rFonts w:ascii="Times New Roman" w:hAnsi="Times New Roman"/>
          <w:sz w:val="24"/>
          <w:szCs w:val="24"/>
        </w:rPr>
        <w:t>;</w:t>
      </w:r>
      <w:r w:rsidRPr="006762FC">
        <w:rPr>
          <w:rStyle w:val="FootnoteReference"/>
          <w:rFonts w:ascii="Times New Roman" w:hAnsi="Times New Roman"/>
          <w:sz w:val="24"/>
          <w:szCs w:val="24"/>
        </w:rPr>
        <w:footnoteReference w:id="29"/>
      </w:r>
    </w:p>
    <w:p w14:paraId="49DB289B" w14:textId="77777777" w:rsidR="00193B61" w:rsidRPr="008D539A" w:rsidRDefault="006762FC" w:rsidP="006762FC">
      <w:pPr>
        <w:pStyle w:val="ListParagraph"/>
        <w:numPr>
          <w:ilvl w:val="0"/>
          <w:numId w:val="17"/>
        </w:numPr>
        <w:jc w:val="both"/>
        <w:rPr>
          <w:rFonts w:ascii="Times New Roman" w:hAnsi="Times New Roman"/>
          <w:sz w:val="24"/>
          <w:szCs w:val="24"/>
        </w:rPr>
      </w:pPr>
      <w:r w:rsidRPr="006762FC">
        <w:rPr>
          <w:rFonts w:ascii="Times New Roman" w:hAnsi="Times New Roman"/>
          <w:bCs/>
          <w:sz w:val="24"/>
          <w:szCs w:val="24"/>
        </w:rPr>
        <w:t>u</w:t>
      </w:r>
      <w:r w:rsidR="00193B61" w:rsidRPr="006762FC">
        <w:rPr>
          <w:rFonts w:ascii="Times New Roman" w:hAnsi="Times New Roman"/>
          <w:sz w:val="24"/>
          <w:szCs w:val="24"/>
        </w:rPr>
        <w:t>zraudzībai jābūt pilnīgai un efektīvai</w:t>
      </w:r>
      <w:r>
        <w:rPr>
          <w:rFonts w:ascii="Times New Roman" w:hAnsi="Times New Roman"/>
          <w:sz w:val="24"/>
          <w:szCs w:val="24"/>
        </w:rPr>
        <w:t>.</w:t>
      </w:r>
      <w:r>
        <w:rPr>
          <w:rStyle w:val="FootnoteReference"/>
          <w:rFonts w:ascii="Times New Roman" w:hAnsi="Times New Roman"/>
          <w:sz w:val="24"/>
          <w:szCs w:val="24"/>
        </w:rPr>
        <w:footnoteReference w:id="30"/>
      </w:r>
    </w:p>
    <w:p w14:paraId="77B1A68F" w14:textId="77777777" w:rsidR="00287DAE" w:rsidRPr="00643B92" w:rsidRDefault="003B60B2" w:rsidP="00E103A6">
      <w:pPr>
        <w:numPr>
          <w:ilvl w:val="0"/>
          <w:numId w:val="5"/>
        </w:numPr>
        <w:rPr>
          <w:rFonts w:ascii="Times New Roman" w:hAnsi="Times New Roman" w:cs="Times New Roman"/>
          <w:b/>
          <w:sz w:val="24"/>
          <w:szCs w:val="24"/>
        </w:rPr>
      </w:pPr>
      <w:r w:rsidRPr="00643B92">
        <w:rPr>
          <w:rFonts w:ascii="Times New Roman" w:hAnsi="Times New Roman" w:cs="Times New Roman"/>
          <w:b/>
          <w:sz w:val="24"/>
          <w:szCs w:val="24"/>
        </w:rPr>
        <w:t>līguma spēkā stāšanās kārtība</w:t>
      </w:r>
    </w:p>
    <w:p w14:paraId="754FBD7F" w14:textId="77777777" w:rsidR="006762FC" w:rsidRPr="003F7728" w:rsidRDefault="00643B92" w:rsidP="00643B92">
      <w:pPr>
        <w:ind w:left="720"/>
        <w:jc w:val="both"/>
        <w:rPr>
          <w:rFonts w:ascii="Times New Roman" w:hAnsi="Times New Roman" w:cs="Times New Roman"/>
          <w:sz w:val="24"/>
          <w:szCs w:val="24"/>
        </w:rPr>
      </w:pPr>
      <w:r>
        <w:rPr>
          <w:rFonts w:ascii="Times New Roman" w:hAnsi="Times New Roman" w:cs="Times New Roman"/>
          <w:sz w:val="24"/>
          <w:szCs w:val="24"/>
        </w:rPr>
        <w:t>Vairumā gadījumu deleģēšanas līgums stājas spēkā līdz ar tā noslēgšanu, taču līgumā var tikt noteikts arī vēlāks spēkā stāšanās laiks. Līgumam nevar tikt noteikts atpakaļejošs spēks.</w:t>
      </w:r>
    </w:p>
    <w:p w14:paraId="0F25B397" w14:textId="77777777" w:rsidR="00287DAE" w:rsidRPr="00643B92" w:rsidRDefault="003B60B2" w:rsidP="00E103A6">
      <w:pPr>
        <w:numPr>
          <w:ilvl w:val="0"/>
          <w:numId w:val="5"/>
        </w:numPr>
        <w:rPr>
          <w:rFonts w:ascii="Times New Roman" w:hAnsi="Times New Roman" w:cs="Times New Roman"/>
          <w:b/>
          <w:sz w:val="24"/>
          <w:szCs w:val="24"/>
        </w:rPr>
      </w:pPr>
      <w:r w:rsidRPr="00643B92">
        <w:rPr>
          <w:rFonts w:ascii="Times New Roman" w:hAnsi="Times New Roman" w:cs="Times New Roman"/>
          <w:b/>
          <w:sz w:val="24"/>
          <w:szCs w:val="24"/>
        </w:rPr>
        <w:t>līguma darbības termiņš</w:t>
      </w:r>
    </w:p>
    <w:p w14:paraId="34676479" w14:textId="77777777" w:rsidR="00643B92" w:rsidRPr="003F7728" w:rsidRDefault="00643B92" w:rsidP="00643B92">
      <w:pPr>
        <w:ind w:left="720"/>
        <w:jc w:val="both"/>
        <w:rPr>
          <w:rFonts w:ascii="Times New Roman" w:hAnsi="Times New Roman" w:cs="Times New Roman"/>
          <w:sz w:val="24"/>
          <w:szCs w:val="24"/>
        </w:rPr>
      </w:pPr>
      <w:r>
        <w:rPr>
          <w:rFonts w:ascii="Times New Roman" w:hAnsi="Times New Roman" w:cs="Times New Roman"/>
          <w:sz w:val="24"/>
          <w:szCs w:val="24"/>
        </w:rPr>
        <w:t>Deleģēšanas līgumam nosakāms konkrēts darbības termiņš, tas nevar būt beztermiņa.</w:t>
      </w:r>
    </w:p>
    <w:p w14:paraId="7D864DC5" w14:textId="77777777" w:rsidR="00287DAE" w:rsidRPr="00467348" w:rsidRDefault="003B60B2" w:rsidP="00E103A6">
      <w:pPr>
        <w:numPr>
          <w:ilvl w:val="0"/>
          <w:numId w:val="5"/>
        </w:numPr>
        <w:rPr>
          <w:rFonts w:ascii="Times New Roman" w:hAnsi="Times New Roman" w:cs="Times New Roman"/>
          <w:b/>
          <w:sz w:val="24"/>
          <w:szCs w:val="24"/>
        </w:rPr>
      </w:pPr>
      <w:r w:rsidRPr="00467348">
        <w:rPr>
          <w:rFonts w:ascii="Times New Roman" w:hAnsi="Times New Roman" w:cs="Times New Roman"/>
          <w:b/>
          <w:sz w:val="24"/>
          <w:szCs w:val="24"/>
        </w:rPr>
        <w:t>citi būtiski līguma nosacījumi</w:t>
      </w:r>
    </w:p>
    <w:p w14:paraId="24627A46" w14:textId="77777777" w:rsidR="00C32876" w:rsidRPr="003F7728" w:rsidRDefault="00C32876" w:rsidP="00467348">
      <w:pPr>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Jebkādi nosacījumi un pušu vienošanās, kas </w:t>
      </w:r>
      <w:r w:rsidR="00467348">
        <w:rPr>
          <w:rFonts w:ascii="Times New Roman" w:hAnsi="Times New Roman" w:cs="Times New Roman"/>
          <w:sz w:val="24"/>
          <w:szCs w:val="24"/>
        </w:rPr>
        <w:t>var būt nozīmīgas deleģētā pārvaldes  uzdevuma izpildes gaitā (piemēram, informēšanas kārtība par iespējamām novirzēm no līguma nosacījumiem, līguma pirmstermiņa izbeigšana).</w:t>
      </w:r>
    </w:p>
    <w:p w14:paraId="70F9A512" w14:textId="77777777" w:rsidR="00B33D8D" w:rsidRDefault="00B33D8D" w:rsidP="00B33D8D">
      <w:pPr>
        <w:jc w:val="center"/>
        <w:rPr>
          <w:rFonts w:ascii="Times New Roman" w:hAnsi="Times New Roman" w:cs="Times New Roman"/>
          <w:b/>
          <w:bCs/>
          <w:sz w:val="24"/>
          <w:szCs w:val="24"/>
        </w:rPr>
      </w:pPr>
    </w:p>
    <w:p w14:paraId="343E94FB" w14:textId="77777777" w:rsidR="00B33D8D" w:rsidRPr="003F7728" w:rsidRDefault="00B33D8D" w:rsidP="00B33D8D">
      <w:pPr>
        <w:jc w:val="center"/>
        <w:rPr>
          <w:rFonts w:ascii="Times New Roman" w:hAnsi="Times New Roman" w:cs="Times New Roman"/>
          <w:b/>
          <w:bCs/>
          <w:sz w:val="24"/>
          <w:szCs w:val="24"/>
        </w:rPr>
      </w:pPr>
      <w:r w:rsidRPr="003F7728">
        <w:rPr>
          <w:rFonts w:ascii="Times New Roman" w:hAnsi="Times New Roman" w:cs="Times New Roman"/>
          <w:b/>
          <w:bCs/>
          <w:sz w:val="24"/>
          <w:szCs w:val="24"/>
        </w:rPr>
        <w:t>Deleģēšanas līguma noslēgšana</w:t>
      </w:r>
    </w:p>
    <w:p w14:paraId="5FE63B52" w14:textId="77777777" w:rsidR="00B33D8D" w:rsidRPr="003F7728" w:rsidRDefault="00B33D8D" w:rsidP="00B33D8D">
      <w:pPr>
        <w:rPr>
          <w:rFonts w:ascii="Times New Roman" w:hAnsi="Times New Roman" w:cs="Times New Roman"/>
          <w:sz w:val="24"/>
          <w:szCs w:val="24"/>
        </w:rPr>
      </w:pPr>
      <w:r w:rsidRPr="003F7728">
        <w:rPr>
          <w:rFonts w:ascii="Times New Roman" w:hAnsi="Times New Roman" w:cs="Times New Roman"/>
          <w:b/>
          <w:bCs/>
          <w:sz w:val="24"/>
          <w:szCs w:val="24"/>
        </w:rPr>
        <w:t>Deleģēšanas līgumu slēdz:</w:t>
      </w:r>
    </w:p>
    <w:p w14:paraId="1E7EA656" w14:textId="77777777" w:rsidR="00B33D8D" w:rsidRPr="003F7728" w:rsidRDefault="00B33D8D" w:rsidP="00B33D8D">
      <w:pPr>
        <w:numPr>
          <w:ilvl w:val="0"/>
          <w:numId w:val="6"/>
        </w:numPr>
        <w:rPr>
          <w:rFonts w:ascii="Times New Roman" w:hAnsi="Times New Roman" w:cs="Times New Roman"/>
          <w:sz w:val="24"/>
          <w:szCs w:val="24"/>
        </w:rPr>
      </w:pPr>
      <w:r w:rsidRPr="003F7728">
        <w:rPr>
          <w:rFonts w:ascii="Times New Roman" w:hAnsi="Times New Roman" w:cs="Times New Roman"/>
          <w:sz w:val="24"/>
          <w:szCs w:val="24"/>
        </w:rPr>
        <w:t>pašvaldība kā publisko tiesību subjekts</w:t>
      </w:r>
    </w:p>
    <w:p w14:paraId="7BBFFA25" w14:textId="77777777" w:rsidR="00B33D8D" w:rsidRPr="003F7728" w:rsidRDefault="00B33D8D" w:rsidP="00B33D8D">
      <w:pPr>
        <w:numPr>
          <w:ilvl w:val="0"/>
          <w:numId w:val="6"/>
        </w:numPr>
        <w:rPr>
          <w:rFonts w:ascii="Times New Roman" w:hAnsi="Times New Roman" w:cs="Times New Roman"/>
          <w:sz w:val="24"/>
          <w:szCs w:val="24"/>
        </w:rPr>
      </w:pPr>
      <w:r w:rsidRPr="003F7728">
        <w:rPr>
          <w:rFonts w:ascii="Times New Roman" w:hAnsi="Times New Roman" w:cs="Times New Roman"/>
          <w:sz w:val="24"/>
          <w:szCs w:val="24"/>
        </w:rPr>
        <w:t xml:space="preserve">pašvaldības dome kā augstākā institūcija </w:t>
      </w:r>
    </w:p>
    <w:p w14:paraId="0EEC5388" w14:textId="77777777" w:rsidR="00B33D8D" w:rsidRPr="003F7728" w:rsidRDefault="00B33D8D" w:rsidP="00B33D8D">
      <w:pPr>
        <w:numPr>
          <w:ilvl w:val="0"/>
          <w:numId w:val="6"/>
        </w:numPr>
        <w:rPr>
          <w:rFonts w:ascii="Times New Roman" w:hAnsi="Times New Roman" w:cs="Times New Roman"/>
          <w:sz w:val="24"/>
          <w:szCs w:val="24"/>
        </w:rPr>
      </w:pPr>
      <w:r w:rsidRPr="003F7728">
        <w:rPr>
          <w:rFonts w:ascii="Times New Roman" w:hAnsi="Times New Roman" w:cs="Times New Roman"/>
          <w:sz w:val="24"/>
          <w:szCs w:val="24"/>
        </w:rPr>
        <w:t>pašvaldības domes pilnvarota iestāde</w:t>
      </w:r>
    </w:p>
    <w:p w14:paraId="1B4D4613" w14:textId="77777777" w:rsidR="00B33D8D" w:rsidRPr="003F7728" w:rsidRDefault="00B33D8D" w:rsidP="00B33D8D">
      <w:pPr>
        <w:rPr>
          <w:rFonts w:ascii="Times New Roman" w:hAnsi="Times New Roman" w:cs="Times New Roman"/>
          <w:sz w:val="24"/>
          <w:szCs w:val="24"/>
        </w:rPr>
      </w:pPr>
      <w:r w:rsidRPr="003F7728">
        <w:rPr>
          <w:rFonts w:ascii="Times New Roman" w:hAnsi="Times New Roman" w:cs="Times New Roman"/>
          <w:b/>
          <w:bCs/>
          <w:sz w:val="24"/>
          <w:szCs w:val="24"/>
        </w:rPr>
        <w:t>Deleģēšanas līgumu paraksta:</w:t>
      </w:r>
    </w:p>
    <w:p w14:paraId="7E860D2E" w14:textId="77777777" w:rsidR="00B33D8D" w:rsidRPr="003F7728" w:rsidRDefault="00B33D8D" w:rsidP="00467348">
      <w:pPr>
        <w:numPr>
          <w:ilvl w:val="0"/>
          <w:numId w:val="7"/>
        </w:numPr>
        <w:jc w:val="both"/>
        <w:rPr>
          <w:rFonts w:ascii="Times New Roman" w:hAnsi="Times New Roman" w:cs="Times New Roman"/>
          <w:sz w:val="24"/>
          <w:szCs w:val="24"/>
        </w:rPr>
      </w:pPr>
      <w:r w:rsidRPr="003F7728">
        <w:rPr>
          <w:rFonts w:ascii="Times New Roman" w:hAnsi="Times New Roman" w:cs="Times New Roman"/>
          <w:sz w:val="24"/>
          <w:szCs w:val="24"/>
        </w:rPr>
        <w:t xml:space="preserve">pašvaldības augstākā amatpersona </w:t>
      </w:r>
      <w:r w:rsidRPr="003F7728">
        <w:rPr>
          <w:rFonts w:ascii="Times New Roman" w:hAnsi="Times New Roman" w:cs="Times New Roman"/>
          <w:i/>
          <w:iCs/>
          <w:sz w:val="24"/>
          <w:szCs w:val="24"/>
        </w:rPr>
        <w:t>(domes priekšsēdētājs)</w:t>
      </w:r>
    </w:p>
    <w:p w14:paraId="77B4AC72" w14:textId="77777777" w:rsidR="00B33D8D" w:rsidRPr="003F7728" w:rsidRDefault="00B33D8D" w:rsidP="00467348">
      <w:pPr>
        <w:numPr>
          <w:ilvl w:val="0"/>
          <w:numId w:val="7"/>
        </w:numPr>
        <w:jc w:val="both"/>
        <w:rPr>
          <w:rFonts w:ascii="Times New Roman" w:hAnsi="Times New Roman" w:cs="Times New Roman"/>
          <w:sz w:val="24"/>
          <w:szCs w:val="24"/>
        </w:rPr>
      </w:pPr>
      <w:r w:rsidRPr="003F7728">
        <w:rPr>
          <w:rFonts w:ascii="Times New Roman" w:hAnsi="Times New Roman" w:cs="Times New Roman"/>
          <w:sz w:val="24"/>
          <w:szCs w:val="24"/>
        </w:rPr>
        <w:t xml:space="preserve">pašvaldības </w:t>
      </w:r>
      <w:r w:rsidR="00467348">
        <w:rPr>
          <w:rFonts w:ascii="Times New Roman" w:hAnsi="Times New Roman" w:cs="Times New Roman"/>
          <w:sz w:val="24"/>
          <w:szCs w:val="24"/>
        </w:rPr>
        <w:t xml:space="preserve">domes </w:t>
      </w:r>
      <w:r w:rsidRPr="003F7728">
        <w:rPr>
          <w:rFonts w:ascii="Times New Roman" w:hAnsi="Times New Roman" w:cs="Times New Roman"/>
          <w:sz w:val="24"/>
          <w:szCs w:val="24"/>
        </w:rPr>
        <w:t xml:space="preserve">pilnvarota cita amatpersona vai darbinieks </w:t>
      </w:r>
      <w:r w:rsidRPr="003F7728">
        <w:rPr>
          <w:rFonts w:ascii="Times New Roman" w:hAnsi="Times New Roman" w:cs="Times New Roman"/>
          <w:i/>
          <w:iCs/>
          <w:sz w:val="24"/>
          <w:szCs w:val="24"/>
        </w:rPr>
        <w:t>(domes priekšsēdētāja vietnieks, izpilddirektors u.tml.)</w:t>
      </w:r>
    </w:p>
    <w:p w14:paraId="694892AA" w14:textId="77777777" w:rsidR="00B33D8D" w:rsidRPr="003F7728" w:rsidRDefault="00B33D8D" w:rsidP="00467348">
      <w:pPr>
        <w:numPr>
          <w:ilvl w:val="0"/>
          <w:numId w:val="7"/>
        </w:numPr>
        <w:jc w:val="both"/>
        <w:rPr>
          <w:rFonts w:ascii="Times New Roman" w:hAnsi="Times New Roman" w:cs="Times New Roman"/>
          <w:sz w:val="24"/>
          <w:szCs w:val="24"/>
        </w:rPr>
      </w:pPr>
      <w:r w:rsidRPr="003F7728">
        <w:rPr>
          <w:rFonts w:ascii="Times New Roman" w:hAnsi="Times New Roman" w:cs="Times New Roman"/>
          <w:sz w:val="24"/>
          <w:szCs w:val="24"/>
        </w:rPr>
        <w:t>pilnvarotās pašvaldības iestādes atbildīgā amatpersona</w:t>
      </w:r>
      <w:r w:rsidR="00467348">
        <w:rPr>
          <w:rFonts w:ascii="Times New Roman" w:hAnsi="Times New Roman" w:cs="Times New Roman"/>
          <w:sz w:val="24"/>
          <w:szCs w:val="24"/>
        </w:rPr>
        <w:t xml:space="preserve"> vai cita domes pilnvarota iestādes amatpersona vai darbinieks</w:t>
      </w:r>
      <w:r w:rsidRPr="003F7728">
        <w:rPr>
          <w:rFonts w:ascii="Times New Roman" w:hAnsi="Times New Roman" w:cs="Times New Roman"/>
          <w:sz w:val="24"/>
          <w:szCs w:val="24"/>
        </w:rPr>
        <w:t xml:space="preserve"> </w:t>
      </w:r>
      <w:r w:rsidRPr="003F7728">
        <w:rPr>
          <w:rFonts w:ascii="Times New Roman" w:hAnsi="Times New Roman" w:cs="Times New Roman"/>
          <w:i/>
          <w:iCs/>
          <w:sz w:val="24"/>
          <w:szCs w:val="24"/>
        </w:rPr>
        <w:t>(iestādes vadītājs</w:t>
      </w:r>
      <w:r w:rsidR="00467348">
        <w:rPr>
          <w:rFonts w:ascii="Times New Roman" w:hAnsi="Times New Roman" w:cs="Times New Roman"/>
          <w:i/>
          <w:iCs/>
          <w:sz w:val="24"/>
          <w:szCs w:val="24"/>
        </w:rPr>
        <w:t>, viņa vietnieks</w:t>
      </w:r>
      <w:r w:rsidRPr="003F7728">
        <w:rPr>
          <w:rFonts w:ascii="Times New Roman" w:hAnsi="Times New Roman" w:cs="Times New Roman"/>
          <w:i/>
          <w:iCs/>
          <w:sz w:val="24"/>
          <w:szCs w:val="24"/>
        </w:rPr>
        <w:t>)</w:t>
      </w:r>
    </w:p>
    <w:p w14:paraId="202F6A56" w14:textId="77777777" w:rsidR="00467348" w:rsidRDefault="00467348" w:rsidP="00467348">
      <w:pPr>
        <w:jc w:val="center"/>
        <w:rPr>
          <w:rFonts w:ascii="Times New Roman" w:hAnsi="Times New Roman" w:cs="Times New Roman"/>
          <w:b/>
          <w:bCs/>
          <w:sz w:val="24"/>
          <w:szCs w:val="24"/>
        </w:rPr>
      </w:pPr>
    </w:p>
    <w:p w14:paraId="560F3244" w14:textId="77777777" w:rsidR="00B33D8D" w:rsidRPr="003F7728" w:rsidRDefault="00B33D8D" w:rsidP="00467348">
      <w:pPr>
        <w:jc w:val="center"/>
        <w:rPr>
          <w:rFonts w:ascii="Times New Roman" w:hAnsi="Times New Roman" w:cs="Times New Roman"/>
          <w:b/>
          <w:bCs/>
          <w:sz w:val="24"/>
          <w:szCs w:val="24"/>
        </w:rPr>
      </w:pPr>
      <w:r w:rsidRPr="003F7728">
        <w:rPr>
          <w:rFonts w:ascii="Times New Roman" w:hAnsi="Times New Roman" w:cs="Times New Roman"/>
          <w:b/>
          <w:bCs/>
          <w:sz w:val="24"/>
          <w:szCs w:val="24"/>
        </w:rPr>
        <w:t>Deleģēšanas līguma saskaņošana un publicēšana</w:t>
      </w:r>
      <w:r w:rsidR="00467348" w:rsidRPr="00467348">
        <w:rPr>
          <w:rStyle w:val="FootnoteReference"/>
          <w:rFonts w:ascii="Times New Roman" w:hAnsi="Times New Roman" w:cs="Times New Roman"/>
          <w:bCs/>
          <w:sz w:val="24"/>
          <w:szCs w:val="24"/>
        </w:rPr>
        <w:footnoteReference w:id="31"/>
      </w:r>
    </w:p>
    <w:p w14:paraId="2008506B" w14:textId="77777777" w:rsidR="00B33D8D" w:rsidRDefault="00B33D8D" w:rsidP="00467348">
      <w:pPr>
        <w:jc w:val="both"/>
        <w:rPr>
          <w:rFonts w:ascii="Times New Roman" w:hAnsi="Times New Roman" w:cs="Times New Roman"/>
          <w:sz w:val="24"/>
          <w:szCs w:val="24"/>
        </w:rPr>
      </w:pPr>
      <w:r w:rsidRPr="003F7728">
        <w:rPr>
          <w:rFonts w:ascii="Times New Roman" w:hAnsi="Times New Roman" w:cs="Times New Roman"/>
          <w:b/>
          <w:bCs/>
          <w:sz w:val="24"/>
          <w:szCs w:val="24"/>
        </w:rPr>
        <w:t>!</w:t>
      </w:r>
      <w:r w:rsidRPr="003F7728">
        <w:rPr>
          <w:rFonts w:ascii="Times New Roman" w:hAnsi="Times New Roman" w:cs="Times New Roman"/>
          <w:sz w:val="24"/>
          <w:szCs w:val="24"/>
        </w:rPr>
        <w:t xml:space="preserve"> Ja deleģēšanas termiņš </w:t>
      </w:r>
      <w:r w:rsidRPr="003F7728">
        <w:rPr>
          <w:rFonts w:ascii="Times New Roman" w:hAnsi="Times New Roman" w:cs="Times New Roman"/>
          <w:b/>
          <w:bCs/>
          <w:sz w:val="24"/>
          <w:szCs w:val="24"/>
        </w:rPr>
        <w:t>nepārsniedz 1 gadu</w:t>
      </w:r>
      <w:r w:rsidRPr="003F7728">
        <w:rPr>
          <w:rFonts w:ascii="Times New Roman" w:hAnsi="Times New Roman" w:cs="Times New Roman"/>
          <w:sz w:val="24"/>
          <w:szCs w:val="24"/>
        </w:rPr>
        <w:t xml:space="preserve">, pašvaldības dome </w:t>
      </w:r>
      <w:r w:rsidRPr="003F7728">
        <w:rPr>
          <w:rFonts w:ascii="Times New Roman" w:hAnsi="Times New Roman" w:cs="Times New Roman"/>
          <w:b/>
          <w:bCs/>
          <w:sz w:val="24"/>
          <w:szCs w:val="24"/>
        </w:rPr>
        <w:t xml:space="preserve">informē VARAM </w:t>
      </w:r>
      <w:r w:rsidRPr="003F7728">
        <w:rPr>
          <w:rFonts w:ascii="Times New Roman" w:hAnsi="Times New Roman" w:cs="Times New Roman"/>
          <w:sz w:val="24"/>
          <w:szCs w:val="24"/>
        </w:rPr>
        <w:t>par noslēgto deleģēšanas līgumu</w:t>
      </w:r>
      <w:r w:rsidR="00467348">
        <w:rPr>
          <w:rFonts w:ascii="Times New Roman" w:hAnsi="Times New Roman" w:cs="Times New Roman"/>
          <w:sz w:val="24"/>
          <w:szCs w:val="24"/>
        </w:rPr>
        <w:t>.</w:t>
      </w:r>
    </w:p>
    <w:p w14:paraId="7A01DA0E" w14:textId="65B697DD" w:rsidR="00E46079" w:rsidRPr="003F7728" w:rsidRDefault="00E46079" w:rsidP="00467348">
      <w:pPr>
        <w:jc w:val="both"/>
        <w:rPr>
          <w:rFonts w:ascii="Times New Roman" w:hAnsi="Times New Roman" w:cs="Times New Roman"/>
          <w:sz w:val="24"/>
          <w:szCs w:val="24"/>
        </w:rPr>
      </w:pPr>
      <w:r>
        <w:rPr>
          <w:rFonts w:ascii="Times New Roman" w:hAnsi="Times New Roman" w:cs="Times New Roman"/>
          <w:sz w:val="24"/>
          <w:szCs w:val="24"/>
        </w:rPr>
        <w:t xml:space="preserve">VARAM sagaida, ka pašvaldība </w:t>
      </w: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ne tikai informāciju, ka ir noslēgts deleģēšanas līgums, bet arī noslēgtā deleģēšanas līguma kopiju, lai VARAM varētu pārliecināties par deleģēšanas līguma noslēgšanas faktu un</w:t>
      </w:r>
      <w:r w:rsidR="002C7DF3">
        <w:rPr>
          <w:rFonts w:ascii="Times New Roman" w:hAnsi="Times New Roman" w:cs="Times New Roman"/>
          <w:sz w:val="24"/>
          <w:szCs w:val="24"/>
        </w:rPr>
        <w:t xml:space="preserve"> iepazīties ar</w:t>
      </w:r>
      <w:r>
        <w:rPr>
          <w:rFonts w:ascii="Times New Roman" w:hAnsi="Times New Roman" w:cs="Times New Roman"/>
          <w:sz w:val="24"/>
          <w:szCs w:val="24"/>
        </w:rPr>
        <w:t xml:space="preserve"> līguma nosacījumiem.</w:t>
      </w:r>
      <w:r w:rsidR="007F6AF3">
        <w:rPr>
          <w:rFonts w:ascii="Times New Roman" w:hAnsi="Times New Roman" w:cs="Times New Roman"/>
          <w:sz w:val="24"/>
          <w:szCs w:val="24"/>
        </w:rPr>
        <w:t xml:space="preserve"> </w:t>
      </w:r>
    </w:p>
    <w:p w14:paraId="34174C57" w14:textId="77777777" w:rsidR="00B33D8D" w:rsidRDefault="00B33D8D" w:rsidP="00467348">
      <w:pPr>
        <w:jc w:val="both"/>
        <w:rPr>
          <w:rFonts w:ascii="Times New Roman" w:hAnsi="Times New Roman" w:cs="Times New Roman"/>
          <w:bCs/>
          <w:sz w:val="24"/>
          <w:szCs w:val="24"/>
        </w:rPr>
      </w:pPr>
      <w:r w:rsidRPr="003F7728">
        <w:rPr>
          <w:rFonts w:ascii="Times New Roman" w:hAnsi="Times New Roman" w:cs="Times New Roman"/>
          <w:b/>
          <w:bCs/>
          <w:sz w:val="24"/>
          <w:szCs w:val="24"/>
        </w:rPr>
        <w:t>!</w:t>
      </w:r>
      <w:r w:rsidRPr="003F7728">
        <w:rPr>
          <w:rFonts w:ascii="Times New Roman" w:hAnsi="Times New Roman" w:cs="Times New Roman"/>
          <w:sz w:val="24"/>
          <w:szCs w:val="24"/>
        </w:rPr>
        <w:t xml:space="preserve"> Ja deleģēšanas termiņš </w:t>
      </w:r>
      <w:r w:rsidRPr="003F7728">
        <w:rPr>
          <w:rFonts w:ascii="Times New Roman" w:hAnsi="Times New Roman" w:cs="Times New Roman"/>
          <w:b/>
          <w:bCs/>
          <w:sz w:val="24"/>
          <w:szCs w:val="24"/>
        </w:rPr>
        <w:t>pārsniedz 1 gadu</w:t>
      </w:r>
      <w:r w:rsidRPr="003F7728">
        <w:rPr>
          <w:rFonts w:ascii="Times New Roman" w:hAnsi="Times New Roman" w:cs="Times New Roman"/>
          <w:sz w:val="24"/>
          <w:szCs w:val="24"/>
        </w:rPr>
        <w:t xml:space="preserve">, pašvaldība deleģēšanas līgumu pirms noslēgšanas </w:t>
      </w:r>
      <w:r w:rsidRPr="003F7728">
        <w:rPr>
          <w:rFonts w:ascii="Times New Roman" w:hAnsi="Times New Roman" w:cs="Times New Roman"/>
          <w:b/>
          <w:bCs/>
          <w:sz w:val="24"/>
          <w:szCs w:val="24"/>
        </w:rPr>
        <w:t>saskaņo ar VARAM</w:t>
      </w:r>
      <w:r w:rsidR="00467348" w:rsidRPr="00467348">
        <w:rPr>
          <w:rFonts w:ascii="Times New Roman" w:hAnsi="Times New Roman" w:cs="Times New Roman"/>
          <w:bCs/>
          <w:sz w:val="24"/>
          <w:szCs w:val="24"/>
        </w:rPr>
        <w:t>.</w:t>
      </w:r>
    </w:p>
    <w:p w14:paraId="7CD865D1" w14:textId="28ECF837" w:rsidR="00E46079" w:rsidRDefault="00E46079" w:rsidP="00467348">
      <w:pPr>
        <w:jc w:val="both"/>
        <w:rPr>
          <w:rFonts w:ascii="Times New Roman" w:hAnsi="Times New Roman" w:cs="Times New Roman"/>
          <w:bCs/>
          <w:sz w:val="24"/>
          <w:szCs w:val="24"/>
        </w:rPr>
      </w:pPr>
      <w:r w:rsidRPr="00E46079">
        <w:rPr>
          <w:rFonts w:ascii="Times New Roman" w:hAnsi="Times New Roman" w:cs="Times New Roman"/>
          <w:bCs/>
          <w:sz w:val="24"/>
          <w:szCs w:val="24"/>
        </w:rPr>
        <w:t xml:space="preserve">VARAM sagaida, ka </w:t>
      </w:r>
      <w:r>
        <w:rPr>
          <w:rFonts w:ascii="Times New Roman" w:hAnsi="Times New Roman" w:cs="Times New Roman"/>
          <w:bCs/>
          <w:sz w:val="24"/>
          <w:szCs w:val="24"/>
        </w:rPr>
        <w:t xml:space="preserve">saskaņošanai pašvaldība </w:t>
      </w:r>
      <w:proofErr w:type="spellStart"/>
      <w:r>
        <w:rPr>
          <w:rFonts w:ascii="Times New Roman" w:hAnsi="Times New Roman" w:cs="Times New Roman"/>
          <w:bCs/>
          <w:sz w:val="24"/>
          <w:szCs w:val="24"/>
        </w:rPr>
        <w:t>nosūta</w:t>
      </w:r>
      <w:proofErr w:type="spellEnd"/>
      <w:r>
        <w:rPr>
          <w:rFonts w:ascii="Times New Roman" w:hAnsi="Times New Roman" w:cs="Times New Roman"/>
          <w:bCs/>
          <w:sz w:val="24"/>
          <w:szCs w:val="24"/>
        </w:rPr>
        <w:t xml:space="preserve"> ne tikai deleģēšanas līguma projektu, bet arī domes lēmuma, kurā izvērtēta deleģēšanas pieļaujamība un lietderība un ar kuru apstiprināts deleģēšanas līguma projekts, kopiju. Tā kā VPIL nav noteikts termiņš, kādā VARAM sniedz saskaņojumu, VARAM atzinumu par deleģēšanas līgumu pēc iespējas sniedz viena mēneša laikā no projekta saņemšanas, līdzīgi kā tas ir noteikts likuma “Par pašvaldībām” 45.panta otrajā daļā attiecībā par atzinumu sniegšanu par pašvaldību saistošajiem noteikumiem.</w:t>
      </w:r>
    </w:p>
    <w:p w14:paraId="25FB2448" w14:textId="0F85F3AB" w:rsidR="007F6AF3" w:rsidRPr="007F6AF3" w:rsidRDefault="007F6AF3" w:rsidP="00467348">
      <w:pPr>
        <w:jc w:val="both"/>
        <w:rPr>
          <w:rFonts w:ascii="Times New Roman" w:hAnsi="Times New Roman" w:cs="Times New Roman"/>
          <w:sz w:val="24"/>
          <w:szCs w:val="24"/>
        </w:rPr>
      </w:pPr>
      <w:r w:rsidRPr="007C024B">
        <w:rPr>
          <w:rFonts w:ascii="Times New Roman" w:hAnsi="Times New Roman"/>
          <w:sz w:val="24"/>
          <w:szCs w:val="24"/>
        </w:rPr>
        <w:t>Papildus aicinām ņemt vērā, ka VARAM par pārvaldes uzdevumu deleģēšanu informē tā pašvaldība, kura deleģē no savām autonomajām funkcijām izrietošus pārvaldes uzdevumus citai personai (tajā skaitā citai pašvaldībai), nevis pilnvarotā persona.</w:t>
      </w:r>
      <w:r w:rsidRPr="007C024B">
        <w:rPr>
          <w:rStyle w:val="FootnoteReference"/>
          <w:rFonts w:ascii="Times New Roman" w:hAnsi="Times New Roman"/>
          <w:sz w:val="24"/>
          <w:szCs w:val="24"/>
        </w:rPr>
        <w:footnoteReference w:id="32"/>
      </w:r>
    </w:p>
    <w:p w14:paraId="14C6F651" w14:textId="77777777" w:rsidR="00467348" w:rsidRPr="003F7728" w:rsidRDefault="0096599D" w:rsidP="00467348">
      <w:pPr>
        <w:spacing w:after="120"/>
        <w:jc w:val="both"/>
        <w:rPr>
          <w:rFonts w:ascii="Times New Roman" w:hAnsi="Times New Roman" w:cs="Times New Roman"/>
          <w:sz w:val="24"/>
          <w:szCs w:val="24"/>
        </w:rPr>
      </w:pPr>
      <w:r w:rsidRPr="0096599D">
        <w:rPr>
          <w:rFonts w:ascii="Times New Roman" w:hAnsi="Times New Roman" w:cs="Times New Roman"/>
          <w:b/>
          <w:sz w:val="24"/>
          <w:szCs w:val="24"/>
        </w:rPr>
        <w:t>!</w:t>
      </w:r>
      <w:r>
        <w:rPr>
          <w:rFonts w:ascii="Times New Roman" w:hAnsi="Times New Roman" w:cs="Times New Roman"/>
          <w:sz w:val="24"/>
          <w:szCs w:val="24"/>
        </w:rPr>
        <w:t xml:space="preserve"> </w:t>
      </w:r>
      <w:r w:rsidR="00E46079">
        <w:rPr>
          <w:rFonts w:ascii="Times New Roman" w:hAnsi="Times New Roman" w:cs="Times New Roman"/>
          <w:sz w:val="24"/>
          <w:szCs w:val="24"/>
        </w:rPr>
        <w:t xml:space="preserve">VARAM ieskatā </w:t>
      </w:r>
      <w:r w:rsidR="00467348" w:rsidRPr="003F7728">
        <w:rPr>
          <w:rFonts w:ascii="Times New Roman" w:hAnsi="Times New Roman" w:cs="Times New Roman"/>
          <w:sz w:val="24"/>
          <w:szCs w:val="24"/>
        </w:rPr>
        <w:t xml:space="preserve">arī uz </w:t>
      </w:r>
      <w:r w:rsidR="00467348" w:rsidRPr="0096599D">
        <w:rPr>
          <w:rFonts w:ascii="Times New Roman" w:hAnsi="Times New Roman" w:cs="Times New Roman"/>
          <w:b/>
          <w:sz w:val="24"/>
          <w:szCs w:val="24"/>
        </w:rPr>
        <w:t>deleģēšanas līguma grozījumiem</w:t>
      </w:r>
      <w:r w:rsidR="00467348" w:rsidRPr="003F7728">
        <w:rPr>
          <w:rFonts w:ascii="Times New Roman" w:hAnsi="Times New Roman" w:cs="Times New Roman"/>
          <w:sz w:val="24"/>
          <w:szCs w:val="24"/>
        </w:rPr>
        <w:t xml:space="preserve"> atkarībā no deleģēšanas termiņa ir attiecinām</w:t>
      </w:r>
      <w:r w:rsidR="00E46079">
        <w:rPr>
          <w:rFonts w:ascii="Times New Roman" w:hAnsi="Times New Roman" w:cs="Times New Roman"/>
          <w:sz w:val="24"/>
          <w:szCs w:val="24"/>
        </w:rPr>
        <w:t>as minētās</w:t>
      </w:r>
      <w:r w:rsidR="00467348" w:rsidRPr="003F7728">
        <w:rPr>
          <w:rFonts w:ascii="Times New Roman" w:hAnsi="Times New Roman" w:cs="Times New Roman"/>
          <w:sz w:val="24"/>
          <w:szCs w:val="24"/>
        </w:rPr>
        <w:t xml:space="preserve"> </w:t>
      </w:r>
      <w:r w:rsidR="00E46079">
        <w:rPr>
          <w:rFonts w:ascii="Times New Roman" w:hAnsi="Times New Roman" w:cs="Times New Roman"/>
          <w:sz w:val="24"/>
          <w:szCs w:val="24"/>
        </w:rPr>
        <w:t>VPIL noteiktās prasības, tas ir, pašvaldība</w:t>
      </w:r>
      <w:r>
        <w:rPr>
          <w:rFonts w:ascii="Times New Roman" w:hAnsi="Times New Roman" w:cs="Times New Roman"/>
          <w:sz w:val="24"/>
          <w:szCs w:val="24"/>
        </w:rPr>
        <w:t xml:space="preserve"> informē VARAM arī par </w:t>
      </w:r>
      <w:r>
        <w:rPr>
          <w:rFonts w:ascii="Times New Roman" w:hAnsi="Times New Roman" w:cs="Times New Roman"/>
          <w:sz w:val="24"/>
          <w:szCs w:val="24"/>
        </w:rPr>
        <w:lastRenderedPageBreak/>
        <w:t>noslēgtajiem deleģēšanas līguma, kura termiņš nepārsniedz vienu gadu, grozījumiem (vienošanos), savukārt pašvaldība ar VARAM saskaņo ne tikai grozījumus deleģēšanas līgumā, kura termiņš pārsniedz vienu gadu, bet arī grozījumus deleģēšanas līgumā, kura termiņš nepārsniedz vienu gadu, ja grozījumi paredz līguma termiņa pagarinājumu.</w:t>
      </w:r>
    </w:p>
    <w:p w14:paraId="2FE450C7" w14:textId="77777777" w:rsidR="00467348" w:rsidRPr="003F7728" w:rsidRDefault="0096599D" w:rsidP="00467348">
      <w:pPr>
        <w:spacing w:after="120"/>
        <w:jc w:val="both"/>
        <w:rPr>
          <w:rFonts w:ascii="Times New Roman" w:hAnsi="Times New Roman" w:cs="Times New Roman"/>
          <w:sz w:val="24"/>
          <w:szCs w:val="24"/>
        </w:rPr>
      </w:pPr>
      <w:r>
        <w:rPr>
          <w:rFonts w:ascii="Times New Roman" w:hAnsi="Times New Roman" w:cs="Times New Roman"/>
          <w:sz w:val="24"/>
          <w:szCs w:val="24"/>
        </w:rPr>
        <w:t>VARAM</w:t>
      </w:r>
      <w:r w:rsidR="00467348" w:rsidRPr="003F7728">
        <w:rPr>
          <w:rFonts w:ascii="Times New Roman" w:hAnsi="Times New Roman" w:cs="Times New Roman"/>
          <w:sz w:val="24"/>
          <w:szCs w:val="24"/>
        </w:rPr>
        <w:t xml:space="preserve"> ieskatā steidzamos gadījumos ir pieļaujams bez saskaņošanas ar </w:t>
      </w:r>
      <w:r>
        <w:rPr>
          <w:rFonts w:ascii="Times New Roman" w:hAnsi="Times New Roman" w:cs="Times New Roman"/>
          <w:sz w:val="24"/>
          <w:szCs w:val="24"/>
        </w:rPr>
        <w:t>VARAM</w:t>
      </w:r>
      <w:r w:rsidR="00467348" w:rsidRPr="003F7728">
        <w:rPr>
          <w:rFonts w:ascii="Times New Roman" w:hAnsi="Times New Roman" w:cs="Times New Roman"/>
          <w:sz w:val="24"/>
          <w:szCs w:val="24"/>
        </w:rPr>
        <w:t xml:space="preserve"> izdarīt deleģēšanas līgumā tehniskus grozījumus, tas ir, redakcionālus precizējumus, kas neietekmē deleģēšanas līguma izpildi pēc būtības. Vienlaikus arī par minētajiem grozījumiem deleģēšanas līgumā ir jāinformē </w:t>
      </w:r>
      <w:r>
        <w:rPr>
          <w:rFonts w:ascii="Times New Roman" w:hAnsi="Times New Roman" w:cs="Times New Roman"/>
          <w:sz w:val="24"/>
          <w:szCs w:val="24"/>
        </w:rPr>
        <w:t>VARAM</w:t>
      </w:r>
      <w:r w:rsidR="00467348" w:rsidRPr="003F7728">
        <w:rPr>
          <w:rFonts w:ascii="Times New Roman" w:hAnsi="Times New Roman" w:cs="Times New Roman"/>
          <w:sz w:val="24"/>
          <w:szCs w:val="24"/>
        </w:rPr>
        <w:t xml:space="preserve">. </w:t>
      </w:r>
    </w:p>
    <w:p w14:paraId="64FBA37B" w14:textId="77777777" w:rsidR="00B33D8D" w:rsidRPr="003F7728" w:rsidRDefault="00B33D8D" w:rsidP="00467348">
      <w:pPr>
        <w:jc w:val="both"/>
        <w:rPr>
          <w:rFonts w:ascii="Times New Roman" w:hAnsi="Times New Roman" w:cs="Times New Roman"/>
          <w:b/>
          <w:bCs/>
          <w:sz w:val="24"/>
          <w:szCs w:val="24"/>
        </w:rPr>
      </w:pPr>
      <w:r w:rsidRPr="003F7728">
        <w:rPr>
          <w:rFonts w:ascii="Times New Roman" w:hAnsi="Times New Roman" w:cs="Times New Roman"/>
          <w:b/>
          <w:bCs/>
          <w:sz w:val="24"/>
          <w:szCs w:val="24"/>
        </w:rPr>
        <w:t>!</w:t>
      </w:r>
      <w:r w:rsidRPr="003F7728">
        <w:rPr>
          <w:rFonts w:ascii="Times New Roman" w:hAnsi="Times New Roman" w:cs="Times New Roman"/>
          <w:sz w:val="24"/>
          <w:szCs w:val="24"/>
        </w:rPr>
        <w:t xml:space="preserve"> Informāciju par deleģētajiem pārvaldes uzdevumiem un deleģēšanas līgumu 5 darbdienu laikā no noslēgšanas dienas </w:t>
      </w:r>
      <w:r w:rsidRPr="003F7728">
        <w:rPr>
          <w:rFonts w:ascii="Times New Roman" w:hAnsi="Times New Roman" w:cs="Times New Roman"/>
          <w:b/>
          <w:bCs/>
          <w:sz w:val="24"/>
          <w:szCs w:val="24"/>
        </w:rPr>
        <w:t>publicē</w:t>
      </w:r>
      <w:r w:rsidRPr="003F7728">
        <w:rPr>
          <w:rFonts w:ascii="Times New Roman" w:hAnsi="Times New Roman" w:cs="Times New Roman"/>
          <w:sz w:val="24"/>
          <w:szCs w:val="24"/>
        </w:rPr>
        <w:t xml:space="preserve"> pašvaldības vai attiecīgās iestādes </w:t>
      </w:r>
      <w:r w:rsidRPr="003F7728">
        <w:rPr>
          <w:rFonts w:ascii="Times New Roman" w:hAnsi="Times New Roman" w:cs="Times New Roman"/>
          <w:b/>
          <w:bCs/>
          <w:sz w:val="24"/>
          <w:szCs w:val="24"/>
        </w:rPr>
        <w:t>mājaslapā internetā</w:t>
      </w:r>
      <w:r w:rsidR="00467348" w:rsidRPr="00467348">
        <w:rPr>
          <w:rFonts w:ascii="Times New Roman" w:hAnsi="Times New Roman" w:cs="Times New Roman"/>
          <w:bCs/>
          <w:sz w:val="24"/>
          <w:szCs w:val="24"/>
        </w:rPr>
        <w:t>.</w:t>
      </w:r>
    </w:p>
    <w:p w14:paraId="24BB8093" w14:textId="77777777" w:rsidR="00B33D8D" w:rsidRPr="00467348" w:rsidRDefault="00467348" w:rsidP="00467348">
      <w:pPr>
        <w:jc w:val="both"/>
        <w:rPr>
          <w:rFonts w:ascii="Times New Roman" w:hAnsi="Times New Roman" w:cs="Times New Roman"/>
          <w:bCs/>
          <w:sz w:val="24"/>
          <w:szCs w:val="24"/>
        </w:rPr>
      </w:pPr>
      <w:r w:rsidRPr="00467348">
        <w:rPr>
          <w:rFonts w:ascii="Times New Roman" w:hAnsi="Times New Roman" w:cs="Times New Roman"/>
          <w:bCs/>
          <w:sz w:val="24"/>
          <w:szCs w:val="24"/>
        </w:rPr>
        <w:t>Pašvaldības mājaslapā internetā jābūt publicētiem visiem spēkā esošajiem pašvaldības noslēgtajiem deleģēšanas līgumiem.</w:t>
      </w:r>
    </w:p>
    <w:p w14:paraId="4840478A" w14:textId="77777777" w:rsidR="00B33D8D" w:rsidRDefault="00B33D8D" w:rsidP="00E103A6">
      <w:pPr>
        <w:rPr>
          <w:rFonts w:ascii="Times New Roman" w:hAnsi="Times New Roman" w:cs="Times New Roman"/>
          <w:b/>
          <w:bCs/>
          <w:sz w:val="24"/>
          <w:szCs w:val="24"/>
        </w:rPr>
      </w:pPr>
    </w:p>
    <w:p w14:paraId="6505658D" w14:textId="77777777" w:rsidR="00E103A6" w:rsidRPr="003F7728" w:rsidRDefault="00E103A6" w:rsidP="0096599D">
      <w:pPr>
        <w:jc w:val="center"/>
        <w:rPr>
          <w:rFonts w:ascii="Times New Roman" w:hAnsi="Times New Roman" w:cs="Times New Roman"/>
          <w:b/>
          <w:bCs/>
          <w:sz w:val="24"/>
          <w:szCs w:val="24"/>
        </w:rPr>
      </w:pPr>
      <w:r w:rsidRPr="003F7728">
        <w:rPr>
          <w:rFonts w:ascii="Times New Roman" w:hAnsi="Times New Roman" w:cs="Times New Roman"/>
          <w:b/>
          <w:bCs/>
          <w:sz w:val="24"/>
          <w:szCs w:val="24"/>
        </w:rPr>
        <w:t>Deleģēšanas līguma izbeigšanās</w:t>
      </w:r>
      <w:r w:rsidR="00467348" w:rsidRPr="00467348">
        <w:rPr>
          <w:rStyle w:val="FootnoteReference"/>
          <w:rFonts w:ascii="Times New Roman" w:hAnsi="Times New Roman" w:cs="Times New Roman"/>
          <w:bCs/>
          <w:sz w:val="24"/>
          <w:szCs w:val="24"/>
        </w:rPr>
        <w:footnoteReference w:id="33"/>
      </w:r>
    </w:p>
    <w:p w14:paraId="1B15CC0F" w14:textId="77777777" w:rsidR="00E103A6" w:rsidRPr="003F7728" w:rsidRDefault="00E103A6" w:rsidP="00E103A6">
      <w:pPr>
        <w:rPr>
          <w:rFonts w:ascii="Times New Roman" w:hAnsi="Times New Roman" w:cs="Times New Roman"/>
          <w:sz w:val="24"/>
          <w:szCs w:val="24"/>
        </w:rPr>
      </w:pPr>
      <w:r w:rsidRPr="003F7728">
        <w:rPr>
          <w:rFonts w:ascii="Times New Roman" w:hAnsi="Times New Roman" w:cs="Times New Roman"/>
          <w:b/>
          <w:bCs/>
          <w:sz w:val="24"/>
          <w:szCs w:val="24"/>
        </w:rPr>
        <w:t>!</w:t>
      </w:r>
      <w:r w:rsidRPr="003F7728">
        <w:rPr>
          <w:rFonts w:ascii="Times New Roman" w:hAnsi="Times New Roman" w:cs="Times New Roman"/>
          <w:sz w:val="24"/>
          <w:szCs w:val="24"/>
        </w:rPr>
        <w:t xml:space="preserve"> Līgums izbeidzas, izbeidzoties tā noslēgšanas termiņam</w:t>
      </w:r>
      <w:r w:rsidR="00991AB6">
        <w:rPr>
          <w:rFonts w:ascii="Times New Roman" w:hAnsi="Times New Roman" w:cs="Times New Roman"/>
          <w:sz w:val="24"/>
          <w:szCs w:val="24"/>
        </w:rPr>
        <w:t>.</w:t>
      </w:r>
    </w:p>
    <w:p w14:paraId="2E421C43" w14:textId="77777777" w:rsidR="00E103A6" w:rsidRPr="003F7728" w:rsidRDefault="00E103A6" w:rsidP="00E103A6">
      <w:pPr>
        <w:rPr>
          <w:rFonts w:ascii="Times New Roman" w:hAnsi="Times New Roman" w:cs="Times New Roman"/>
          <w:sz w:val="24"/>
          <w:szCs w:val="24"/>
        </w:rPr>
      </w:pPr>
      <w:r w:rsidRPr="003F7728">
        <w:rPr>
          <w:rFonts w:ascii="Times New Roman" w:hAnsi="Times New Roman" w:cs="Times New Roman"/>
          <w:b/>
          <w:bCs/>
          <w:sz w:val="24"/>
          <w:szCs w:val="24"/>
        </w:rPr>
        <w:t>!</w:t>
      </w:r>
      <w:r w:rsidRPr="003F7728">
        <w:rPr>
          <w:rFonts w:ascii="Times New Roman" w:hAnsi="Times New Roman" w:cs="Times New Roman"/>
          <w:sz w:val="24"/>
          <w:szCs w:val="24"/>
        </w:rPr>
        <w:t xml:space="preserve"> Uzteikuma termiņu nosaka līgumā </w:t>
      </w:r>
      <w:r w:rsidRPr="003F7728">
        <w:rPr>
          <w:rFonts w:ascii="Times New Roman" w:hAnsi="Times New Roman" w:cs="Times New Roman"/>
          <w:i/>
          <w:iCs/>
          <w:sz w:val="24"/>
          <w:szCs w:val="24"/>
        </w:rPr>
        <w:t>(ja tas nav noteikts, līgumu, kura termiņš pārsniedz 3 gadus, var uzteikt ne vēlāk kā 1 gadu iepriekš)</w:t>
      </w:r>
      <w:r w:rsidR="00991AB6" w:rsidRPr="00991AB6">
        <w:rPr>
          <w:rFonts w:ascii="Times New Roman" w:hAnsi="Times New Roman" w:cs="Times New Roman"/>
          <w:iCs/>
          <w:sz w:val="24"/>
          <w:szCs w:val="24"/>
        </w:rPr>
        <w:t>.</w:t>
      </w:r>
    </w:p>
    <w:p w14:paraId="394314C0" w14:textId="77777777" w:rsidR="00E103A6" w:rsidRPr="003F7728" w:rsidRDefault="00E103A6" w:rsidP="00E103A6">
      <w:pPr>
        <w:rPr>
          <w:rFonts w:ascii="Times New Roman" w:hAnsi="Times New Roman" w:cs="Times New Roman"/>
          <w:sz w:val="24"/>
          <w:szCs w:val="24"/>
        </w:rPr>
      </w:pPr>
      <w:r w:rsidRPr="003F7728">
        <w:rPr>
          <w:rFonts w:ascii="Times New Roman" w:hAnsi="Times New Roman" w:cs="Times New Roman"/>
          <w:b/>
          <w:bCs/>
          <w:sz w:val="24"/>
          <w:szCs w:val="24"/>
        </w:rPr>
        <w:t>!</w:t>
      </w:r>
      <w:r w:rsidRPr="003F7728">
        <w:rPr>
          <w:rFonts w:ascii="Times New Roman" w:hAnsi="Times New Roman" w:cs="Times New Roman"/>
          <w:sz w:val="24"/>
          <w:szCs w:val="24"/>
        </w:rPr>
        <w:t xml:space="preserve"> Neievērojot uzteikuma termiņu, līgumu var uzteikt, ja:</w:t>
      </w:r>
    </w:p>
    <w:p w14:paraId="5D7FDE7E" w14:textId="77777777" w:rsidR="00287DAE" w:rsidRPr="003F7728" w:rsidRDefault="003B60B2" w:rsidP="00E103A6">
      <w:pPr>
        <w:numPr>
          <w:ilvl w:val="0"/>
          <w:numId w:val="9"/>
        </w:numPr>
        <w:rPr>
          <w:rFonts w:ascii="Times New Roman" w:hAnsi="Times New Roman" w:cs="Times New Roman"/>
          <w:sz w:val="24"/>
          <w:szCs w:val="24"/>
        </w:rPr>
      </w:pPr>
      <w:r w:rsidRPr="003F7728">
        <w:rPr>
          <w:rFonts w:ascii="Times New Roman" w:hAnsi="Times New Roman" w:cs="Times New Roman"/>
          <w:sz w:val="24"/>
          <w:szCs w:val="24"/>
        </w:rPr>
        <w:t>otrs līdzējs rupji pārkāpj līguma noteikumus</w:t>
      </w:r>
      <w:r w:rsidR="00991AB6">
        <w:rPr>
          <w:rFonts w:ascii="Times New Roman" w:hAnsi="Times New Roman" w:cs="Times New Roman"/>
          <w:sz w:val="24"/>
          <w:szCs w:val="24"/>
        </w:rPr>
        <w:t>;</w:t>
      </w:r>
    </w:p>
    <w:p w14:paraId="0D877253" w14:textId="77777777" w:rsidR="00287DAE" w:rsidRPr="003F7728" w:rsidRDefault="003B60B2" w:rsidP="00E103A6">
      <w:pPr>
        <w:numPr>
          <w:ilvl w:val="0"/>
          <w:numId w:val="9"/>
        </w:numPr>
        <w:rPr>
          <w:rFonts w:ascii="Times New Roman" w:hAnsi="Times New Roman" w:cs="Times New Roman"/>
          <w:sz w:val="24"/>
          <w:szCs w:val="24"/>
        </w:rPr>
      </w:pPr>
      <w:r w:rsidRPr="003F7728">
        <w:rPr>
          <w:rFonts w:ascii="Times New Roman" w:hAnsi="Times New Roman" w:cs="Times New Roman"/>
          <w:sz w:val="24"/>
          <w:szCs w:val="24"/>
        </w:rPr>
        <w:t>pastāv citi svarīgi iemesli, kas neļauj turpināt līgumu</w:t>
      </w:r>
      <w:r w:rsidR="00991AB6">
        <w:rPr>
          <w:rFonts w:ascii="Times New Roman" w:hAnsi="Times New Roman" w:cs="Times New Roman"/>
          <w:sz w:val="24"/>
          <w:szCs w:val="24"/>
        </w:rPr>
        <w:t>.</w:t>
      </w:r>
    </w:p>
    <w:p w14:paraId="203998DF" w14:textId="77777777" w:rsidR="00E103A6" w:rsidRPr="003F7728" w:rsidRDefault="00E103A6" w:rsidP="00E103A6">
      <w:pPr>
        <w:rPr>
          <w:rFonts w:ascii="Times New Roman" w:hAnsi="Times New Roman" w:cs="Times New Roman"/>
          <w:sz w:val="24"/>
          <w:szCs w:val="24"/>
        </w:rPr>
      </w:pPr>
      <w:r w:rsidRPr="003F7728">
        <w:rPr>
          <w:rFonts w:ascii="Times New Roman" w:hAnsi="Times New Roman" w:cs="Times New Roman"/>
          <w:b/>
          <w:bCs/>
          <w:sz w:val="24"/>
          <w:szCs w:val="24"/>
        </w:rPr>
        <w:t>!</w:t>
      </w:r>
      <w:r w:rsidRPr="003F7728">
        <w:rPr>
          <w:rFonts w:ascii="Times New Roman" w:hAnsi="Times New Roman" w:cs="Times New Roman"/>
          <w:sz w:val="24"/>
          <w:szCs w:val="24"/>
        </w:rPr>
        <w:t xml:space="preserve"> Līgumu uzsaka, ja nepastāv:</w:t>
      </w:r>
    </w:p>
    <w:p w14:paraId="5CAA57C3" w14:textId="77777777" w:rsidR="00287DAE" w:rsidRPr="003F7728" w:rsidRDefault="003B60B2" w:rsidP="00E103A6">
      <w:pPr>
        <w:numPr>
          <w:ilvl w:val="0"/>
          <w:numId w:val="10"/>
        </w:numPr>
        <w:rPr>
          <w:rFonts w:ascii="Times New Roman" w:hAnsi="Times New Roman" w:cs="Times New Roman"/>
          <w:sz w:val="24"/>
          <w:szCs w:val="24"/>
        </w:rPr>
      </w:pPr>
      <w:r w:rsidRPr="003F7728">
        <w:rPr>
          <w:rFonts w:ascii="Times New Roman" w:hAnsi="Times New Roman" w:cs="Times New Roman"/>
          <w:sz w:val="24"/>
          <w:szCs w:val="24"/>
        </w:rPr>
        <w:t xml:space="preserve">līguma noslēgšanas pamatnoteikumi </w:t>
      </w:r>
      <w:r w:rsidRPr="003F7728">
        <w:rPr>
          <w:rFonts w:ascii="Times New Roman" w:hAnsi="Times New Roman" w:cs="Times New Roman"/>
          <w:i/>
          <w:iCs/>
          <w:sz w:val="24"/>
          <w:szCs w:val="24"/>
        </w:rPr>
        <w:t>(VPIL 40.p.)</w:t>
      </w:r>
      <w:r w:rsidR="00062D5D" w:rsidRPr="00062D5D">
        <w:rPr>
          <w:rFonts w:ascii="Times New Roman" w:hAnsi="Times New Roman" w:cs="Times New Roman"/>
          <w:iCs/>
          <w:sz w:val="24"/>
          <w:szCs w:val="24"/>
        </w:rPr>
        <w:t>;</w:t>
      </w:r>
    </w:p>
    <w:p w14:paraId="0DF5A8E3" w14:textId="77777777" w:rsidR="00287DAE" w:rsidRPr="003F7728" w:rsidRDefault="003B60B2" w:rsidP="00E103A6">
      <w:pPr>
        <w:numPr>
          <w:ilvl w:val="0"/>
          <w:numId w:val="10"/>
        </w:numPr>
        <w:rPr>
          <w:rFonts w:ascii="Times New Roman" w:hAnsi="Times New Roman" w:cs="Times New Roman"/>
          <w:sz w:val="24"/>
          <w:szCs w:val="24"/>
        </w:rPr>
      </w:pPr>
      <w:r w:rsidRPr="003F7728">
        <w:rPr>
          <w:rFonts w:ascii="Times New Roman" w:hAnsi="Times New Roman" w:cs="Times New Roman"/>
          <w:sz w:val="24"/>
          <w:szCs w:val="24"/>
        </w:rPr>
        <w:t xml:space="preserve">speciālie deleģēšanas nosacījumi privātpersonai </w:t>
      </w:r>
      <w:r w:rsidRPr="003F7728">
        <w:rPr>
          <w:rFonts w:ascii="Times New Roman" w:hAnsi="Times New Roman" w:cs="Times New Roman"/>
          <w:i/>
          <w:iCs/>
          <w:sz w:val="24"/>
          <w:szCs w:val="24"/>
        </w:rPr>
        <w:t>(VPIL 42.p.)</w:t>
      </w:r>
      <w:r w:rsidR="00062D5D" w:rsidRPr="00991AB6">
        <w:rPr>
          <w:rFonts w:ascii="Times New Roman" w:hAnsi="Times New Roman" w:cs="Times New Roman"/>
          <w:iCs/>
          <w:sz w:val="24"/>
          <w:szCs w:val="24"/>
        </w:rPr>
        <w:t>.</w:t>
      </w:r>
    </w:p>
    <w:p w14:paraId="245CC629" w14:textId="77777777" w:rsidR="0096599D" w:rsidRPr="0096599D" w:rsidRDefault="0096599D" w:rsidP="0096599D">
      <w:pPr>
        <w:jc w:val="both"/>
        <w:rPr>
          <w:rFonts w:ascii="Times New Roman" w:hAnsi="Times New Roman" w:cs="Times New Roman"/>
          <w:bCs/>
          <w:sz w:val="24"/>
          <w:szCs w:val="24"/>
        </w:rPr>
      </w:pPr>
      <w:r>
        <w:rPr>
          <w:rFonts w:ascii="Times New Roman" w:hAnsi="Times New Roman" w:cs="Times New Roman"/>
          <w:bCs/>
          <w:sz w:val="24"/>
          <w:szCs w:val="24"/>
        </w:rPr>
        <w:t>Jāņem vērā, ka minētajos (VPIL noteiktajos) gadījumos deleģēšanas līgumu ir tiesīga uzteikt ne tikai pašvaldība, bet arī pilnvarotā persona.</w:t>
      </w:r>
    </w:p>
    <w:p w14:paraId="162AE77E" w14:textId="77777777" w:rsidR="00E103A6" w:rsidRPr="003F7728" w:rsidRDefault="00E103A6" w:rsidP="00E103A6">
      <w:pPr>
        <w:rPr>
          <w:rFonts w:ascii="Times New Roman" w:hAnsi="Times New Roman" w:cs="Times New Roman"/>
          <w:sz w:val="24"/>
          <w:szCs w:val="24"/>
        </w:rPr>
      </w:pPr>
      <w:r w:rsidRPr="003F7728">
        <w:rPr>
          <w:rFonts w:ascii="Times New Roman" w:hAnsi="Times New Roman" w:cs="Times New Roman"/>
          <w:b/>
          <w:bCs/>
          <w:sz w:val="24"/>
          <w:szCs w:val="24"/>
        </w:rPr>
        <w:t xml:space="preserve">! </w:t>
      </w:r>
      <w:r w:rsidRPr="003F7728">
        <w:rPr>
          <w:rFonts w:ascii="Times New Roman" w:hAnsi="Times New Roman" w:cs="Times New Roman"/>
          <w:sz w:val="24"/>
          <w:szCs w:val="24"/>
        </w:rPr>
        <w:t>Līguma izbeigšanas gadījumā līdzēji nodrošina deleģētā pārvaldes uzdevuma izpildes nepārtrauktību</w:t>
      </w:r>
      <w:r w:rsidR="00062D5D">
        <w:rPr>
          <w:rFonts w:ascii="Times New Roman" w:hAnsi="Times New Roman" w:cs="Times New Roman"/>
          <w:sz w:val="24"/>
          <w:szCs w:val="24"/>
        </w:rPr>
        <w:t>.</w:t>
      </w:r>
      <w:r w:rsidR="00467348">
        <w:rPr>
          <w:rStyle w:val="FootnoteReference"/>
          <w:rFonts w:ascii="Times New Roman" w:hAnsi="Times New Roman" w:cs="Times New Roman"/>
          <w:sz w:val="24"/>
          <w:szCs w:val="24"/>
        </w:rPr>
        <w:footnoteReference w:id="34"/>
      </w:r>
    </w:p>
    <w:p w14:paraId="06FF8306" w14:textId="77777777" w:rsidR="0096599D" w:rsidRDefault="0096599D" w:rsidP="0096599D">
      <w:pPr>
        <w:jc w:val="center"/>
        <w:rPr>
          <w:rFonts w:ascii="Times New Roman" w:hAnsi="Times New Roman" w:cs="Times New Roman"/>
          <w:b/>
          <w:bCs/>
          <w:sz w:val="24"/>
          <w:szCs w:val="24"/>
        </w:rPr>
      </w:pPr>
    </w:p>
    <w:p w14:paraId="13524424" w14:textId="77777777" w:rsidR="00E103A6" w:rsidRPr="003F7728" w:rsidRDefault="00E103A6" w:rsidP="0096599D">
      <w:pPr>
        <w:jc w:val="center"/>
        <w:rPr>
          <w:rFonts w:ascii="Times New Roman" w:hAnsi="Times New Roman" w:cs="Times New Roman"/>
          <w:b/>
          <w:bCs/>
          <w:sz w:val="24"/>
          <w:szCs w:val="24"/>
        </w:rPr>
      </w:pPr>
      <w:r w:rsidRPr="003F7728">
        <w:rPr>
          <w:rFonts w:ascii="Times New Roman" w:hAnsi="Times New Roman" w:cs="Times New Roman"/>
          <w:b/>
          <w:bCs/>
          <w:sz w:val="24"/>
          <w:szCs w:val="24"/>
        </w:rPr>
        <w:t>Deleģēšana publiskās un privātās partnerības ietvaros</w:t>
      </w:r>
    </w:p>
    <w:p w14:paraId="560CCD14" w14:textId="77777777" w:rsidR="00E103A6" w:rsidRPr="003F7728" w:rsidRDefault="00E103A6" w:rsidP="00B06E99">
      <w:pPr>
        <w:jc w:val="both"/>
        <w:rPr>
          <w:rFonts w:ascii="Times New Roman" w:hAnsi="Times New Roman" w:cs="Times New Roman"/>
          <w:sz w:val="24"/>
          <w:szCs w:val="24"/>
        </w:rPr>
      </w:pPr>
      <w:r w:rsidRPr="003F7728">
        <w:rPr>
          <w:rFonts w:ascii="Times New Roman" w:hAnsi="Times New Roman" w:cs="Times New Roman"/>
          <w:b/>
          <w:bCs/>
          <w:sz w:val="24"/>
          <w:szCs w:val="24"/>
        </w:rPr>
        <w:t>!</w:t>
      </w:r>
      <w:r w:rsidRPr="003F7728">
        <w:rPr>
          <w:rFonts w:ascii="Times New Roman" w:hAnsi="Times New Roman" w:cs="Times New Roman"/>
          <w:sz w:val="24"/>
          <w:szCs w:val="24"/>
        </w:rPr>
        <w:t xml:space="preserve"> Deleģējot pārvaldes uzdevumu privātpersonai, priekšroka dodama deleģēšanai publiskās un privātās partnerības (PPP) ietvaros</w:t>
      </w:r>
      <w:r w:rsidR="00991AB6">
        <w:rPr>
          <w:rFonts w:ascii="Times New Roman" w:hAnsi="Times New Roman" w:cs="Times New Roman"/>
          <w:sz w:val="24"/>
          <w:szCs w:val="24"/>
        </w:rPr>
        <w:t>.</w:t>
      </w:r>
      <w:r w:rsidR="00467348">
        <w:rPr>
          <w:rStyle w:val="FootnoteReference"/>
          <w:rFonts w:ascii="Times New Roman" w:hAnsi="Times New Roman" w:cs="Times New Roman"/>
          <w:sz w:val="24"/>
          <w:szCs w:val="24"/>
        </w:rPr>
        <w:footnoteReference w:id="35"/>
      </w:r>
    </w:p>
    <w:p w14:paraId="4424545A" w14:textId="77777777" w:rsidR="00E103A6" w:rsidRPr="003F7728" w:rsidRDefault="00E103A6" w:rsidP="00B06E99">
      <w:pPr>
        <w:jc w:val="both"/>
        <w:rPr>
          <w:rFonts w:ascii="Times New Roman" w:hAnsi="Times New Roman" w:cs="Times New Roman"/>
          <w:sz w:val="24"/>
          <w:szCs w:val="24"/>
        </w:rPr>
      </w:pPr>
      <w:r w:rsidRPr="003F7728">
        <w:rPr>
          <w:rFonts w:ascii="Times New Roman" w:hAnsi="Times New Roman" w:cs="Times New Roman"/>
          <w:b/>
          <w:bCs/>
          <w:sz w:val="24"/>
          <w:szCs w:val="24"/>
        </w:rPr>
        <w:t>!</w:t>
      </w:r>
      <w:r w:rsidRPr="003F7728">
        <w:rPr>
          <w:rFonts w:ascii="Times New Roman" w:hAnsi="Times New Roman" w:cs="Times New Roman"/>
          <w:sz w:val="24"/>
          <w:szCs w:val="24"/>
        </w:rPr>
        <w:t xml:space="preserve"> Nav attiecināmi VPIL nosacījumi par pašvaldības domes lēmuma pieņemšanu un tā saturu, deleģēšanas līguma saskaņošanu ar VARAM</w:t>
      </w:r>
      <w:r w:rsidR="00991AB6">
        <w:rPr>
          <w:rFonts w:ascii="Times New Roman" w:hAnsi="Times New Roman" w:cs="Times New Roman"/>
          <w:sz w:val="24"/>
          <w:szCs w:val="24"/>
        </w:rPr>
        <w:t>.</w:t>
      </w:r>
      <w:r w:rsidR="00B53C04">
        <w:rPr>
          <w:rStyle w:val="FootnoteReference"/>
          <w:rFonts w:ascii="Times New Roman" w:hAnsi="Times New Roman" w:cs="Times New Roman"/>
          <w:sz w:val="24"/>
          <w:szCs w:val="24"/>
        </w:rPr>
        <w:footnoteReference w:id="36"/>
      </w:r>
    </w:p>
    <w:p w14:paraId="40C4E39A" w14:textId="77777777" w:rsidR="00E103A6" w:rsidRPr="003F7728" w:rsidRDefault="00E103A6" w:rsidP="00B06E99">
      <w:pPr>
        <w:jc w:val="both"/>
        <w:rPr>
          <w:rFonts w:ascii="Times New Roman" w:hAnsi="Times New Roman" w:cs="Times New Roman"/>
          <w:sz w:val="24"/>
          <w:szCs w:val="24"/>
        </w:rPr>
      </w:pPr>
      <w:r w:rsidRPr="003F7728">
        <w:rPr>
          <w:rFonts w:ascii="Times New Roman" w:hAnsi="Times New Roman" w:cs="Times New Roman"/>
          <w:b/>
          <w:bCs/>
          <w:sz w:val="24"/>
          <w:szCs w:val="24"/>
        </w:rPr>
        <w:lastRenderedPageBreak/>
        <w:t>!</w:t>
      </w:r>
      <w:r w:rsidRPr="003F7728">
        <w:rPr>
          <w:rFonts w:ascii="Times New Roman" w:hAnsi="Times New Roman" w:cs="Times New Roman"/>
          <w:sz w:val="24"/>
          <w:szCs w:val="24"/>
        </w:rPr>
        <w:t xml:space="preserve"> Slēdz PPP </w:t>
      </w:r>
      <w:r w:rsidRPr="00B06E99">
        <w:rPr>
          <w:rFonts w:ascii="Times New Roman" w:hAnsi="Times New Roman" w:cs="Times New Roman"/>
          <w:sz w:val="24"/>
          <w:szCs w:val="24"/>
        </w:rPr>
        <w:t>līgumu P</w:t>
      </w:r>
      <w:r w:rsidR="00B06E99" w:rsidRPr="00B06E99">
        <w:rPr>
          <w:rFonts w:ascii="Times New Roman" w:hAnsi="Times New Roman" w:cs="Times New Roman"/>
          <w:sz w:val="24"/>
          <w:szCs w:val="24"/>
        </w:rPr>
        <w:t>ubliskās un privātās partnerības</w:t>
      </w:r>
      <w:r w:rsidRPr="00B06E99">
        <w:rPr>
          <w:rFonts w:ascii="Times New Roman" w:hAnsi="Times New Roman" w:cs="Times New Roman"/>
          <w:sz w:val="24"/>
          <w:szCs w:val="24"/>
        </w:rPr>
        <w:t xml:space="preserve"> likuma noteiktajā kārtībā</w:t>
      </w:r>
      <w:r w:rsidR="00B06E99">
        <w:rPr>
          <w:rFonts w:ascii="Times New Roman" w:hAnsi="Times New Roman" w:cs="Times New Roman"/>
          <w:sz w:val="24"/>
          <w:szCs w:val="24"/>
        </w:rPr>
        <w:t>, ievērojot pamata nosacījumus</w:t>
      </w:r>
      <w:r w:rsidRPr="00B06E99">
        <w:rPr>
          <w:rFonts w:ascii="Times New Roman" w:hAnsi="Times New Roman" w:cs="Times New Roman"/>
          <w:sz w:val="24"/>
          <w:szCs w:val="24"/>
        </w:rPr>
        <w:t>:</w:t>
      </w:r>
    </w:p>
    <w:p w14:paraId="5C5C5BCB" w14:textId="77777777" w:rsidR="00287DAE" w:rsidRPr="003F7728" w:rsidRDefault="003B60B2" w:rsidP="00B06E99">
      <w:pPr>
        <w:numPr>
          <w:ilvl w:val="0"/>
          <w:numId w:val="11"/>
        </w:numPr>
        <w:jc w:val="both"/>
        <w:rPr>
          <w:rFonts w:ascii="Times New Roman" w:hAnsi="Times New Roman" w:cs="Times New Roman"/>
          <w:sz w:val="24"/>
          <w:szCs w:val="24"/>
        </w:rPr>
      </w:pPr>
      <w:r w:rsidRPr="003F7728">
        <w:rPr>
          <w:rFonts w:ascii="Times New Roman" w:hAnsi="Times New Roman" w:cs="Times New Roman"/>
          <w:sz w:val="24"/>
          <w:szCs w:val="24"/>
        </w:rPr>
        <w:t>publiskā un privātā sektora sadarbība (arī starp vairākiem partneriem vienlaikus katrā pusē)</w:t>
      </w:r>
      <w:r w:rsidR="00991AB6">
        <w:rPr>
          <w:rFonts w:ascii="Times New Roman" w:hAnsi="Times New Roman" w:cs="Times New Roman"/>
          <w:sz w:val="24"/>
          <w:szCs w:val="24"/>
        </w:rPr>
        <w:t>;</w:t>
      </w:r>
    </w:p>
    <w:p w14:paraId="5E3A5435" w14:textId="77777777" w:rsidR="00287DAE" w:rsidRPr="003F7728" w:rsidRDefault="003B60B2" w:rsidP="00B06E99">
      <w:pPr>
        <w:numPr>
          <w:ilvl w:val="0"/>
          <w:numId w:val="11"/>
        </w:numPr>
        <w:jc w:val="both"/>
        <w:rPr>
          <w:rFonts w:ascii="Times New Roman" w:hAnsi="Times New Roman" w:cs="Times New Roman"/>
          <w:sz w:val="24"/>
          <w:szCs w:val="24"/>
        </w:rPr>
      </w:pPr>
      <w:r w:rsidRPr="003F7728">
        <w:rPr>
          <w:rFonts w:ascii="Times New Roman" w:hAnsi="Times New Roman" w:cs="Times New Roman"/>
          <w:sz w:val="24"/>
          <w:szCs w:val="24"/>
        </w:rPr>
        <w:t>būvdarbu veikšanā vai pakalpojumu sniegšanā</w:t>
      </w:r>
      <w:r w:rsidR="00991AB6">
        <w:rPr>
          <w:rFonts w:ascii="Times New Roman" w:hAnsi="Times New Roman" w:cs="Times New Roman"/>
          <w:sz w:val="24"/>
          <w:szCs w:val="24"/>
        </w:rPr>
        <w:t>;</w:t>
      </w:r>
    </w:p>
    <w:p w14:paraId="7EBD70CF" w14:textId="77777777" w:rsidR="00287DAE" w:rsidRPr="003F7728" w:rsidRDefault="003B60B2" w:rsidP="00B06E99">
      <w:pPr>
        <w:numPr>
          <w:ilvl w:val="0"/>
          <w:numId w:val="11"/>
        </w:numPr>
        <w:jc w:val="both"/>
        <w:rPr>
          <w:rFonts w:ascii="Times New Roman" w:hAnsi="Times New Roman" w:cs="Times New Roman"/>
          <w:sz w:val="24"/>
          <w:szCs w:val="24"/>
        </w:rPr>
      </w:pPr>
      <w:r w:rsidRPr="003F7728">
        <w:rPr>
          <w:rFonts w:ascii="Times New Roman" w:hAnsi="Times New Roman" w:cs="Times New Roman"/>
          <w:sz w:val="24"/>
          <w:szCs w:val="24"/>
        </w:rPr>
        <w:t>līdz 30 gadiem vai pat ilgāk</w:t>
      </w:r>
      <w:r w:rsidR="00991AB6">
        <w:rPr>
          <w:rFonts w:ascii="Times New Roman" w:hAnsi="Times New Roman" w:cs="Times New Roman"/>
          <w:sz w:val="24"/>
          <w:szCs w:val="24"/>
        </w:rPr>
        <w:t>.</w:t>
      </w:r>
      <w:r w:rsidR="00B53C04">
        <w:rPr>
          <w:rStyle w:val="FootnoteReference"/>
          <w:rFonts w:ascii="Times New Roman" w:hAnsi="Times New Roman" w:cs="Times New Roman"/>
          <w:sz w:val="24"/>
          <w:szCs w:val="24"/>
        </w:rPr>
        <w:footnoteReference w:id="37"/>
      </w:r>
    </w:p>
    <w:p w14:paraId="449DA332" w14:textId="77777777" w:rsidR="00E103A6" w:rsidRPr="003F7728" w:rsidRDefault="00E103A6" w:rsidP="00B06E99">
      <w:pPr>
        <w:jc w:val="both"/>
        <w:rPr>
          <w:rFonts w:ascii="Times New Roman" w:hAnsi="Times New Roman" w:cs="Times New Roman"/>
          <w:sz w:val="24"/>
          <w:szCs w:val="24"/>
        </w:rPr>
      </w:pPr>
      <w:r w:rsidRPr="003F7728">
        <w:rPr>
          <w:rFonts w:ascii="Times New Roman" w:hAnsi="Times New Roman" w:cs="Times New Roman"/>
          <w:b/>
          <w:bCs/>
          <w:sz w:val="24"/>
          <w:szCs w:val="24"/>
        </w:rPr>
        <w:t xml:space="preserve">! </w:t>
      </w:r>
      <w:r w:rsidRPr="003F7728">
        <w:rPr>
          <w:rFonts w:ascii="Times New Roman" w:hAnsi="Times New Roman" w:cs="Times New Roman"/>
          <w:sz w:val="24"/>
          <w:szCs w:val="24"/>
        </w:rPr>
        <w:t>PPP līgumā papildus iekļauj VPIL noteiktās deleģēšanas līguma sastāvdaļas</w:t>
      </w:r>
      <w:r w:rsidR="00991AB6">
        <w:rPr>
          <w:rFonts w:ascii="Times New Roman" w:hAnsi="Times New Roman" w:cs="Times New Roman"/>
          <w:sz w:val="24"/>
          <w:szCs w:val="24"/>
        </w:rPr>
        <w:t>.</w:t>
      </w:r>
      <w:r w:rsidR="00B53C04">
        <w:rPr>
          <w:rStyle w:val="FootnoteReference"/>
          <w:rFonts w:ascii="Times New Roman" w:hAnsi="Times New Roman" w:cs="Times New Roman"/>
          <w:sz w:val="24"/>
          <w:szCs w:val="24"/>
        </w:rPr>
        <w:footnoteReference w:id="38"/>
      </w:r>
    </w:p>
    <w:p w14:paraId="6E8A8183" w14:textId="77777777" w:rsidR="00991AB6" w:rsidRDefault="00991AB6" w:rsidP="00991AB6">
      <w:pPr>
        <w:jc w:val="center"/>
        <w:rPr>
          <w:rFonts w:ascii="Times New Roman" w:hAnsi="Times New Roman" w:cs="Times New Roman"/>
          <w:b/>
          <w:bCs/>
          <w:sz w:val="24"/>
          <w:szCs w:val="24"/>
        </w:rPr>
      </w:pPr>
    </w:p>
    <w:p w14:paraId="52978250" w14:textId="77777777" w:rsidR="00E103A6" w:rsidRPr="003F7728" w:rsidRDefault="00E103A6" w:rsidP="00991AB6">
      <w:pPr>
        <w:jc w:val="center"/>
        <w:rPr>
          <w:rFonts w:ascii="Times New Roman" w:hAnsi="Times New Roman" w:cs="Times New Roman"/>
          <w:b/>
          <w:bCs/>
          <w:sz w:val="24"/>
          <w:szCs w:val="24"/>
        </w:rPr>
      </w:pPr>
      <w:r w:rsidRPr="003F7728">
        <w:rPr>
          <w:rFonts w:ascii="Times New Roman" w:hAnsi="Times New Roman" w:cs="Times New Roman"/>
          <w:b/>
          <w:bCs/>
          <w:sz w:val="24"/>
          <w:szCs w:val="24"/>
        </w:rPr>
        <w:t>Līdzdalība valsts pārvaldē – līdzdarbības līgums</w:t>
      </w:r>
      <w:r w:rsidR="00991AB6" w:rsidRPr="00736AC2">
        <w:rPr>
          <w:rStyle w:val="FootnoteReference"/>
          <w:rFonts w:ascii="Times New Roman" w:hAnsi="Times New Roman" w:cs="Times New Roman"/>
          <w:bCs/>
          <w:sz w:val="24"/>
          <w:szCs w:val="24"/>
        </w:rPr>
        <w:footnoteReference w:id="39"/>
      </w:r>
    </w:p>
    <w:p w14:paraId="196F1D7E" w14:textId="77777777" w:rsidR="00E103A6" w:rsidRPr="003F7728" w:rsidRDefault="00E103A6" w:rsidP="00E103A6">
      <w:pPr>
        <w:rPr>
          <w:rFonts w:ascii="Times New Roman" w:hAnsi="Times New Roman" w:cs="Times New Roman"/>
          <w:sz w:val="24"/>
          <w:szCs w:val="24"/>
        </w:rPr>
      </w:pPr>
      <w:r w:rsidRPr="003F7728">
        <w:rPr>
          <w:rFonts w:ascii="Times New Roman" w:hAnsi="Times New Roman" w:cs="Times New Roman"/>
          <w:b/>
          <w:bCs/>
          <w:sz w:val="24"/>
          <w:szCs w:val="24"/>
        </w:rPr>
        <w:t>!</w:t>
      </w:r>
      <w:r w:rsidRPr="003F7728">
        <w:rPr>
          <w:rFonts w:ascii="Times New Roman" w:hAnsi="Times New Roman" w:cs="Times New Roman"/>
          <w:sz w:val="24"/>
          <w:szCs w:val="24"/>
        </w:rPr>
        <w:t xml:space="preserve"> Pilnvarojums veikt pārvaldes uzdevumu, kas neietver pārvaldes lēmuma pieņemšanu vai sagatavošanu</w:t>
      </w:r>
    </w:p>
    <w:p w14:paraId="56CB29DD" w14:textId="77777777" w:rsidR="00E103A6" w:rsidRPr="003F7728" w:rsidRDefault="00E103A6" w:rsidP="00E103A6">
      <w:pPr>
        <w:rPr>
          <w:rFonts w:ascii="Times New Roman" w:hAnsi="Times New Roman" w:cs="Times New Roman"/>
          <w:sz w:val="24"/>
          <w:szCs w:val="24"/>
        </w:rPr>
      </w:pPr>
      <w:r w:rsidRPr="003F7728">
        <w:rPr>
          <w:rFonts w:ascii="Times New Roman" w:hAnsi="Times New Roman" w:cs="Times New Roman"/>
          <w:b/>
          <w:bCs/>
          <w:sz w:val="24"/>
          <w:szCs w:val="24"/>
        </w:rPr>
        <w:t>!</w:t>
      </w:r>
      <w:r w:rsidRPr="003F7728">
        <w:rPr>
          <w:rFonts w:ascii="Times New Roman" w:hAnsi="Times New Roman" w:cs="Times New Roman"/>
          <w:sz w:val="24"/>
          <w:szCs w:val="24"/>
        </w:rPr>
        <w:t xml:space="preserve"> Sabiedriskā labuma (nekomerciālos) nolūkos</w:t>
      </w:r>
    </w:p>
    <w:p w14:paraId="4B11DAE0" w14:textId="77777777" w:rsidR="00E103A6" w:rsidRPr="003F7728" w:rsidRDefault="00E103A6" w:rsidP="00E103A6">
      <w:pPr>
        <w:rPr>
          <w:rFonts w:ascii="Times New Roman" w:hAnsi="Times New Roman" w:cs="Times New Roman"/>
          <w:sz w:val="24"/>
          <w:szCs w:val="24"/>
        </w:rPr>
      </w:pPr>
      <w:r w:rsidRPr="003F7728">
        <w:rPr>
          <w:rFonts w:ascii="Times New Roman" w:hAnsi="Times New Roman" w:cs="Times New Roman"/>
          <w:b/>
          <w:bCs/>
          <w:sz w:val="24"/>
          <w:szCs w:val="24"/>
        </w:rPr>
        <w:t>!</w:t>
      </w:r>
      <w:r w:rsidRPr="003F7728">
        <w:rPr>
          <w:rFonts w:ascii="Times New Roman" w:hAnsi="Times New Roman" w:cs="Times New Roman"/>
          <w:sz w:val="24"/>
          <w:szCs w:val="24"/>
        </w:rPr>
        <w:t xml:space="preserve"> Lietderīgi, lai veicinātu sabiedrības iesaisti valsts pārvaldē</w:t>
      </w:r>
    </w:p>
    <w:p w14:paraId="0706AA2E" w14:textId="77777777" w:rsidR="00E103A6" w:rsidRPr="003F7728" w:rsidRDefault="00E103A6" w:rsidP="00E103A6">
      <w:pPr>
        <w:rPr>
          <w:rFonts w:ascii="Times New Roman" w:hAnsi="Times New Roman" w:cs="Times New Roman"/>
          <w:sz w:val="24"/>
          <w:szCs w:val="24"/>
        </w:rPr>
      </w:pPr>
      <w:r w:rsidRPr="003F7728">
        <w:rPr>
          <w:rFonts w:ascii="Times New Roman" w:hAnsi="Times New Roman" w:cs="Times New Roman"/>
          <w:b/>
          <w:bCs/>
          <w:sz w:val="24"/>
          <w:szCs w:val="24"/>
        </w:rPr>
        <w:t>!</w:t>
      </w:r>
      <w:r w:rsidRPr="003F7728">
        <w:rPr>
          <w:rFonts w:ascii="Times New Roman" w:hAnsi="Times New Roman" w:cs="Times New Roman"/>
          <w:sz w:val="24"/>
          <w:szCs w:val="24"/>
        </w:rPr>
        <w:t xml:space="preserve"> Pārvaldes uzdevumu privātpersona var veikt vismaz tikpat efektīvi kā pilnvarotājs (pašvaldības dome vai iestāde)</w:t>
      </w:r>
    </w:p>
    <w:p w14:paraId="25BB6248" w14:textId="77777777" w:rsidR="00E103A6" w:rsidRPr="003F7728" w:rsidRDefault="00E103A6" w:rsidP="00E103A6">
      <w:pPr>
        <w:rPr>
          <w:rFonts w:ascii="Times New Roman" w:hAnsi="Times New Roman" w:cs="Times New Roman"/>
          <w:sz w:val="24"/>
          <w:szCs w:val="24"/>
        </w:rPr>
      </w:pPr>
      <w:r w:rsidRPr="003F7728">
        <w:rPr>
          <w:rFonts w:ascii="Times New Roman" w:hAnsi="Times New Roman" w:cs="Times New Roman"/>
          <w:b/>
          <w:bCs/>
          <w:sz w:val="24"/>
          <w:szCs w:val="24"/>
        </w:rPr>
        <w:t xml:space="preserve">! </w:t>
      </w:r>
      <w:r w:rsidRPr="003F7728">
        <w:rPr>
          <w:rFonts w:ascii="Times New Roman" w:hAnsi="Times New Roman" w:cs="Times New Roman"/>
          <w:sz w:val="24"/>
          <w:szCs w:val="24"/>
        </w:rPr>
        <w:t>Privātpersonai jābūt tiesīgai veikt pārvaldes uzdevumu</w:t>
      </w:r>
    </w:p>
    <w:p w14:paraId="20B62725" w14:textId="77777777" w:rsidR="00E103A6" w:rsidRPr="003F7728" w:rsidRDefault="00E103A6" w:rsidP="00E103A6">
      <w:pPr>
        <w:rPr>
          <w:rFonts w:ascii="Times New Roman" w:hAnsi="Times New Roman" w:cs="Times New Roman"/>
          <w:sz w:val="24"/>
          <w:szCs w:val="24"/>
        </w:rPr>
      </w:pPr>
      <w:r w:rsidRPr="003F7728">
        <w:rPr>
          <w:rFonts w:ascii="Times New Roman" w:hAnsi="Times New Roman" w:cs="Times New Roman"/>
          <w:b/>
          <w:bCs/>
          <w:sz w:val="24"/>
          <w:szCs w:val="24"/>
        </w:rPr>
        <w:t xml:space="preserve">! </w:t>
      </w:r>
      <w:r w:rsidRPr="003F7728">
        <w:rPr>
          <w:rFonts w:ascii="Times New Roman" w:hAnsi="Times New Roman" w:cs="Times New Roman"/>
          <w:sz w:val="24"/>
          <w:szCs w:val="24"/>
        </w:rPr>
        <w:t>Pilnvarotājs, ja nepieciešams, savu izvēli pamato</w:t>
      </w:r>
    </w:p>
    <w:p w14:paraId="070878C2" w14:textId="77777777" w:rsidR="00E103A6" w:rsidRPr="003F7728" w:rsidRDefault="00E103A6" w:rsidP="00E103A6">
      <w:pPr>
        <w:rPr>
          <w:rFonts w:ascii="Times New Roman" w:hAnsi="Times New Roman" w:cs="Times New Roman"/>
          <w:sz w:val="24"/>
          <w:szCs w:val="24"/>
        </w:rPr>
      </w:pPr>
      <w:r w:rsidRPr="003F7728">
        <w:rPr>
          <w:rFonts w:ascii="Times New Roman" w:hAnsi="Times New Roman" w:cs="Times New Roman"/>
          <w:b/>
          <w:bCs/>
          <w:sz w:val="24"/>
          <w:szCs w:val="24"/>
        </w:rPr>
        <w:t>!</w:t>
      </w:r>
      <w:r w:rsidRPr="003F7728">
        <w:rPr>
          <w:rFonts w:ascii="Times New Roman" w:hAnsi="Times New Roman" w:cs="Times New Roman"/>
          <w:sz w:val="24"/>
          <w:szCs w:val="24"/>
        </w:rPr>
        <w:t xml:space="preserve"> Līgumam ir deleģēšanas līguma sastāvdaļas</w:t>
      </w:r>
    </w:p>
    <w:p w14:paraId="6B0D546F" w14:textId="77777777" w:rsidR="00E103A6" w:rsidRPr="003F7728" w:rsidRDefault="00E103A6" w:rsidP="00E103A6">
      <w:pPr>
        <w:rPr>
          <w:rFonts w:ascii="Times New Roman" w:hAnsi="Times New Roman" w:cs="Times New Roman"/>
          <w:sz w:val="24"/>
          <w:szCs w:val="24"/>
        </w:rPr>
      </w:pPr>
      <w:r w:rsidRPr="003F7728">
        <w:rPr>
          <w:rFonts w:ascii="Times New Roman" w:hAnsi="Times New Roman" w:cs="Times New Roman"/>
          <w:b/>
          <w:bCs/>
          <w:sz w:val="24"/>
          <w:szCs w:val="24"/>
        </w:rPr>
        <w:t>!</w:t>
      </w:r>
      <w:r w:rsidRPr="003F7728">
        <w:rPr>
          <w:rFonts w:ascii="Times New Roman" w:hAnsi="Times New Roman" w:cs="Times New Roman"/>
          <w:sz w:val="24"/>
          <w:szCs w:val="24"/>
        </w:rPr>
        <w:t xml:space="preserve"> Pirms līguma noslēgšanas pilnvarotājs informē augstāku iestādi</w:t>
      </w:r>
    </w:p>
    <w:p w14:paraId="796D1BBC" w14:textId="77777777" w:rsidR="00E103A6" w:rsidRPr="003F7728" w:rsidRDefault="00E103A6" w:rsidP="00E103A6">
      <w:pPr>
        <w:rPr>
          <w:rFonts w:ascii="Times New Roman" w:hAnsi="Times New Roman" w:cs="Times New Roman"/>
          <w:sz w:val="24"/>
          <w:szCs w:val="24"/>
        </w:rPr>
      </w:pPr>
      <w:r w:rsidRPr="003F7728">
        <w:rPr>
          <w:rFonts w:ascii="Times New Roman" w:hAnsi="Times New Roman" w:cs="Times New Roman"/>
          <w:b/>
          <w:bCs/>
          <w:sz w:val="24"/>
          <w:szCs w:val="24"/>
        </w:rPr>
        <w:t>!</w:t>
      </w:r>
      <w:r w:rsidRPr="003F7728">
        <w:rPr>
          <w:rFonts w:ascii="Times New Roman" w:hAnsi="Times New Roman" w:cs="Times New Roman"/>
          <w:sz w:val="24"/>
          <w:szCs w:val="24"/>
        </w:rPr>
        <w:t xml:space="preserve"> Līguma projektam jābūt publiski pieejamam vismaz 10 dienas pirms parakstīšanas</w:t>
      </w:r>
    </w:p>
    <w:p w14:paraId="69CDED69" w14:textId="77777777" w:rsidR="00E103A6" w:rsidRPr="003F7728" w:rsidRDefault="00E103A6" w:rsidP="00E103A6">
      <w:pPr>
        <w:rPr>
          <w:rFonts w:ascii="Times New Roman" w:hAnsi="Times New Roman" w:cs="Times New Roman"/>
          <w:sz w:val="24"/>
          <w:szCs w:val="24"/>
        </w:rPr>
      </w:pPr>
      <w:r w:rsidRPr="003F7728">
        <w:rPr>
          <w:rFonts w:ascii="Times New Roman" w:hAnsi="Times New Roman" w:cs="Times New Roman"/>
          <w:b/>
          <w:bCs/>
          <w:sz w:val="24"/>
          <w:szCs w:val="24"/>
        </w:rPr>
        <w:t xml:space="preserve">! </w:t>
      </w:r>
      <w:r w:rsidRPr="003F7728">
        <w:rPr>
          <w:rFonts w:ascii="Times New Roman" w:hAnsi="Times New Roman" w:cs="Times New Roman"/>
          <w:sz w:val="24"/>
          <w:szCs w:val="24"/>
        </w:rPr>
        <w:t>Ja paredz piešķirt budžeta līdzekļus, uz to izlietojumu un finanšu pārskatu attiecināmi tie nosacījumi, kas uz pilnvarotāju</w:t>
      </w:r>
    </w:p>
    <w:p w14:paraId="1C19C790" w14:textId="77777777" w:rsidR="00E103A6" w:rsidRPr="003F7728" w:rsidRDefault="00E103A6" w:rsidP="00E103A6">
      <w:pPr>
        <w:rPr>
          <w:rFonts w:ascii="Times New Roman" w:hAnsi="Times New Roman" w:cs="Times New Roman"/>
          <w:sz w:val="24"/>
          <w:szCs w:val="24"/>
        </w:rPr>
      </w:pPr>
      <w:r w:rsidRPr="003F7728">
        <w:rPr>
          <w:rFonts w:ascii="Times New Roman" w:hAnsi="Times New Roman" w:cs="Times New Roman"/>
          <w:b/>
          <w:bCs/>
          <w:sz w:val="24"/>
          <w:szCs w:val="24"/>
        </w:rPr>
        <w:t>!</w:t>
      </w:r>
      <w:r w:rsidRPr="003F7728">
        <w:rPr>
          <w:rFonts w:ascii="Times New Roman" w:hAnsi="Times New Roman" w:cs="Times New Roman"/>
          <w:sz w:val="24"/>
          <w:szCs w:val="24"/>
        </w:rPr>
        <w:t xml:space="preserve"> Pašvaldība var noteikt gadījumus un kārtību, kādā slēdz līgumus</w:t>
      </w:r>
    </w:p>
    <w:p w14:paraId="2409A0CD" w14:textId="77777777" w:rsidR="00E103A6" w:rsidRPr="003F7728" w:rsidRDefault="00E103A6" w:rsidP="00E103A6">
      <w:pPr>
        <w:rPr>
          <w:rFonts w:ascii="Times New Roman" w:hAnsi="Times New Roman" w:cs="Times New Roman"/>
          <w:sz w:val="24"/>
          <w:szCs w:val="24"/>
        </w:rPr>
      </w:pPr>
      <w:r w:rsidRPr="003F7728">
        <w:rPr>
          <w:rFonts w:ascii="Times New Roman" w:hAnsi="Times New Roman" w:cs="Times New Roman"/>
          <w:b/>
          <w:bCs/>
          <w:sz w:val="24"/>
          <w:szCs w:val="24"/>
        </w:rPr>
        <w:t>!</w:t>
      </w:r>
      <w:r w:rsidRPr="003F7728">
        <w:rPr>
          <w:rFonts w:ascii="Times New Roman" w:hAnsi="Times New Roman" w:cs="Times New Roman"/>
          <w:sz w:val="24"/>
          <w:szCs w:val="24"/>
        </w:rPr>
        <w:t xml:space="preserve"> Pilnvarotājs atbild par pārvaldes uzdevuma pienācīgu veikšanu</w:t>
      </w:r>
    </w:p>
    <w:p w14:paraId="206AA8DF" w14:textId="77777777" w:rsidR="00E103A6" w:rsidRPr="003F7728" w:rsidRDefault="00E103A6" w:rsidP="00B53C04">
      <w:pPr>
        <w:spacing w:after="0" w:line="240" w:lineRule="auto"/>
        <w:rPr>
          <w:rFonts w:ascii="Times New Roman" w:hAnsi="Times New Roman" w:cs="Times New Roman"/>
          <w:sz w:val="24"/>
          <w:szCs w:val="24"/>
        </w:rPr>
      </w:pPr>
    </w:p>
    <w:p w14:paraId="36DD4908" w14:textId="683D0846" w:rsidR="00B53C04" w:rsidRPr="00D27802" w:rsidRDefault="002A17A5" w:rsidP="00B53C04">
      <w:pPr>
        <w:spacing w:after="0" w:line="240" w:lineRule="auto"/>
        <w:rPr>
          <w:rFonts w:ascii="Times New Roman" w:hAnsi="Times New Roman" w:cs="Times New Roman"/>
          <w:sz w:val="20"/>
          <w:szCs w:val="20"/>
        </w:rPr>
      </w:pPr>
      <w:r>
        <w:rPr>
          <w:rFonts w:ascii="Times New Roman" w:hAnsi="Times New Roman" w:cs="Times New Roman"/>
          <w:sz w:val="20"/>
          <w:szCs w:val="20"/>
        </w:rPr>
        <w:t>Sagatavots 30.05.2019.</w:t>
      </w:r>
      <w:r w:rsidR="0054588E">
        <w:rPr>
          <w:rFonts w:ascii="Times New Roman" w:hAnsi="Times New Roman" w:cs="Times New Roman"/>
          <w:sz w:val="20"/>
          <w:szCs w:val="20"/>
        </w:rPr>
        <w:t xml:space="preserve"> </w:t>
      </w:r>
      <w:r w:rsidR="0054588E" w:rsidRPr="007C024B">
        <w:rPr>
          <w:rFonts w:ascii="Times New Roman" w:hAnsi="Times New Roman" w:cs="Times New Roman"/>
          <w:sz w:val="20"/>
          <w:szCs w:val="20"/>
        </w:rPr>
        <w:t xml:space="preserve">Aktualizēts </w:t>
      </w:r>
      <w:r w:rsidR="007C024B" w:rsidRPr="007C024B">
        <w:rPr>
          <w:rFonts w:ascii="Times New Roman" w:hAnsi="Times New Roman" w:cs="Times New Roman"/>
          <w:sz w:val="20"/>
          <w:szCs w:val="20"/>
        </w:rPr>
        <w:t>21</w:t>
      </w:r>
      <w:r w:rsidR="0054588E" w:rsidRPr="007C024B">
        <w:rPr>
          <w:rFonts w:ascii="Times New Roman" w:hAnsi="Times New Roman" w:cs="Times New Roman"/>
          <w:sz w:val="20"/>
          <w:szCs w:val="20"/>
        </w:rPr>
        <w:t>.12.2020.</w:t>
      </w:r>
    </w:p>
    <w:p w14:paraId="49FE3857" w14:textId="77777777" w:rsidR="007C024B" w:rsidRDefault="007C024B" w:rsidP="0054588E">
      <w:pPr>
        <w:spacing w:after="0" w:line="240" w:lineRule="auto"/>
        <w:rPr>
          <w:rFonts w:ascii="Times New Roman" w:hAnsi="Times New Roman" w:cs="Times New Roman"/>
          <w:sz w:val="20"/>
          <w:szCs w:val="20"/>
        </w:rPr>
      </w:pPr>
    </w:p>
    <w:p w14:paraId="54BDC99E" w14:textId="38C436A6" w:rsidR="0054588E" w:rsidRDefault="00E103A6" w:rsidP="0054588E">
      <w:pPr>
        <w:spacing w:after="0" w:line="240" w:lineRule="auto"/>
        <w:rPr>
          <w:rFonts w:ascii="Times New Roman" w:hAnsi="Times New Roman" w:cs="Times New Roman"/>
          <w:sz w:val="20"/>
          <w:szCs w:val="20"/>
        </w:rPr>
      </w:pPr>
      <w:r w:rsidRPr="007C024B">
        <w:rPr>
          <w:rFonts w:ascii="Times New Roman" w:hAnsi="Times New Roman" w:cs="Times New Roman"/>
          <w:sz w:val="20"/>
          <w:szCs w:val="20"/>
        </w:rPr>
        <w:t>Kontaktinformācija</w:t>
      </w:r>
      <w:r w:rsidR="00991AB6" w:rsidRPr="007C024B">
        <w:rPr>
          <w:rFonts w:ascii="Times New Roman" w:hAnsi="Times New Roman" w:cs="Times New Roman"/>
          <w:sz w:val="20"/>
          <w:szCs w:val="20"/>
        </w:rPr>
        <w:t>:</w:t>
      </w:r>
      <w:r w:rsidR="002A17A5" w:rsidRPr="007C024B">
        <w:rPr>
          <w:rFonts w:ascii="Times New Roman" w:hAnsi="Times New Roman" w:cs="Times New Roman"/>
          <w:sz w:val="20"/>
          <w:szCs w:val="20"/>
        </w:rPr>
        <w:t xml:space="preserve"> </w:t>
      </w:r>
    </w:p>
    <w:p w14:paraId="5A715E5D" w14:textId="77777777" w:rsidR="007C024B" w:rsidRPr="007C024B" w:rsidRDefault="007C024B" w:rsidP="0054588E">
      <w:pPr>
        <w:spacing w:after="0" w:line="240" w:lineRule="auto"/>
        <w:rPr>
          <w:rFonts w:ascii="Times New Roman" w:hAnsi="Times New Roman" w:cs="Times New Roman"/>
          <w:sz w:val="20"/>
          <w:szCs w:val="20"/>
        </w:rPr>
      </w:pPr>
    </w:p>
    <w:p w14:paraId="20833EAA" w14:textId="77777777" w:rsidR="007C024B" w:rsidRPr="007C024B" w:rsidRDefault="007C024B" w:rsidP="007C024B">
      <w:pPr>
        <w:spacing w:after="0" w:line="240" w:lineRule="auto"/>
        <w:rPr>
          <w:rFonts w:ascii="Times New Roman" w:hAnsi="Times New Roman" w:cs="Times New Roman"/>
          <w:sz w:val="20"/>
          <w:szCs w:val="20"/>
        </w:rPr>
      </w:pPr>
      <w:r w:rsidRPr="007C024B">
        <w:rPr>
          <w:rFonts w:ascii="Times New Roman" w:hAnsi="Times New Roman" w:cs="Times New Roman"/>
          <w:sz w:val="20"/>
          <w:szCs w:val="20"/>
        </w:rPr>
        <w:t>Dace Balgalve, Pašvaldību departamenta Pašvaldību darbības tiesiskā nodrošinājuma nodaļas vecākā eksperte</w:t>
      </w:r>
    </w:p>
    <w:p w14:paraId="6607B135" w14:textId="09C2264D" w:rsidR="007C024B" w:rsidRPr="007C024B" w:rsidRDefault="00EF68C9" w:rsidP="007C024B">
      <w:pPr>
        <w:spacing w:after="0" w:line="240" w:lineRule="auto"/>
        <w:rPr>
          <w:rFonts w:ascii="Times New Roman" w:hAnsi="Times New Roman" w:cs="Times New Roman"/>
          <w:sz w:val="20"/>
          <w:szCs w:val="20"/>
        </w:rPr>
      </w:pPr>
      <w:hyperlink r:id="rId8" w:history="1">
        <w:r w:rsidR="007C024B" w:rsidRPr="007C024B">
          <w:rPr>
            <w:rStyle w:val="Hyperlink"/>
            <w:rFonts w:ascii="Times New Roman" w:hAnsi="Times New Roman" w:cs="Times New Roman"/>
            <w:sz w:val="20"/>
            <w:szCs w:val="20"/>
          </w:rPr>
          <w:t>dace.balgalve@varam.gov.lv</w:t>
        </w:r>
      </w:hyperlink>
      <w:r w:rsidR="007C024B" w:rsidRPr="007C024B">
        <w:rPr>
          <w:rFonts w:ascii="Times New Roman" w:hAnsi="Times New Roman" w:cs="Times New Roman"/>
          <w:sz w:val="20"/>
          <w:szCs w:val="20"/>
        </w:rPr>
        <w:t>, tālr. 67026436</w:t>
      </w:r>
    </w:p>
    <w:p w14:paraId="78440FB7" w14:textId="77777777" w:rsidR="007C024B" w:rsidRPr="007C024B" w:rsidRDefault="007C024B" w:rsidP="007C024B">
      <w:pPr>
        <w:spacing w:after="0" w:line="240" w:lineRule="auto"/>
        <w:rPr>
          <w:rFonts w:ascii="Times New Roman" w:hAnsi="Times New Roman" w:cs="Times New Roman"/>
          <w:sz w:val="20"/>
          <w:szCs w:val="20"/>
        </w:rPr>
      </w:pPr>
    </w:p>
    <w:p w14:paraId="62477F76" w14:textId="33C30567" w:rsidR="00E103A6" w:rsidRDefault="00E103A6" w:rsidP="0054588E">
      <w:pPr>
        <w:spacing w:after="0" w:line="240" w:lineRule="auto"/>
        <w:rPr>
          <w:rFonts w:ascii="Times New Roman" w:hAnsi="Times New Roman" w:cs="Times New Roman"/>
          <w:sz w:val="20"/>
          <w:szCs w:val="20"/>
        </w:rPr>
      </w:pPr>
      <w:r w:rsidRPr="007C024B">
        <w:rPr>
          <w:rFonts w:ascii="Times New Roman" w:hAnsi="Times New Roman" w:cs="Times New Roman"/>
          <w:sz w:val="20"/>
          <w:szCs w:val="20"/>
        </w:rPr>
        <w:t>Marta Bergmane</w:t>
      </w:r>
      <w:r w:rsidR="002A17A5" w:rsidRPr="007C024B">
        <w:rPr>
          <w:rFonts w:ascii="Times New Roman" w:hAnsi="Times New Roman" w:cs="Times New Roman"/>
          <w:sz w:val="20"/>
          <w:szCs w:val="20"/>
        </w:rPr>
        <w:t xml:space="preserve">, </w:t>
      </w:r>
      <w:r w:rsidR="0054588E" w:rsidRPr="007C024B">
        <w:rPr>
          <w:rFonts w:ascii="Times New Roman" w:hAnsi="Times New Roman" w:cs="Times New Roman"/>
          <w:sz w:val="20"/>
          <w:szCs w:val="20"/>
        </w:rPr>
        <w:t>Pašvaldību departamenta direktora vietniece - Pašvaldību darbības tiesiskā nodrošinājuma nodaļas vadītāja</w:t>
      </w:r>
      <w:r w:rsidRPr="007C024B">
        <w:rPr>
          <w:rFonts w:ascii="Times New Roman" w:hAnsi="Times New Roman" w:cs="Times New Roman"/>
          <w:sz w:val="20"/>
          <w:szCs w:val="20"/>
        </w:rPr>
        <w:br/>
      </w:r>
      <w:hyperlink r:id="rId9" w:history="1">
        <w:r w:rsidR="002A17A5" w:rsidRPr="007C024B">
          <w:rPr>
            <w:rStyle w:val="Hyperlink"/>
            <w:rFonts w:ascii="Times New Roman" w:hAnsi="Times New Roman" w:cs="Times New Roman"/>
            <w:sz w:val="20"/>
            <w:szCs w:val="20"/>
          </w:rPr>
          <w:t>marta.bergmane@varam.gov.lv</w:t>
        </w:r>
      </w:hyperlink>
      <w:r w:rsidR="002A17A5" w:rsidRPr="007C024B">
        <w:rPr>
          <w:rFonts w:ascii="Times New Roman" w:hAnsi="Times New Roman" w:cs="Times New Roman"/>
          <w:sz w:val="20"/>
          <w:szCs w:val="20"/>
        </w:rPr>
        <w:t xml:space="preserve">, </w:t>
      </w:r>
      <w:r w:rsidR="0054588E" w:rsidRPr="007C024B">
        <w:rPr>
          <w:rFonts w:ascii="Times New Roman" w:hAnsi="Times New Roman" w:cs="Times New Roman"/>
          <w:sz w:val="20"/>
          <w:szCs w:val="20"/>
        </w:rPr>
        <w:t>t</w:t>
      </w:r>
      <w:r w:rsidRPr="007C024B">
        <w:rPr>
          <w:rFonts w:ascii="Times New Roman" w:hAnsi="Times New Roman" w:cs="Times New Roman"/>
          <w:sz w:val="20"/>
          <w:szCs w:val="20"/>
        </w:rPr>
        <w:t>ālr.</w:t>
      </w:r>
      <w:r w:rsidR="0054588E" w:rsidRPr="007C024B">
        <w:t xml:space="preserve"> </w:t>
      </w:r>
      <w:r w:rsidR="0054588E" w:rsidRPr="007C024B">
        <w:rPr>
          <w:rFonts w:ascii="Times New Roman" w:hAnsi="Times New Roman" w:cs="Times New Roman"/>
          <w:sz w:val="20"/>
          <w:szCs w:val="20"/>
        </w:rPr>
        <w:t>66016720</w:t>
      </w:r>
    </w:p>
    <w:p w14:paraId="048FC683" w14:textId="1ABF4325" w:rsidR="0054588E" w:rsidRDefault="0054588E" w:rsidP="0054588E">
      <w:pPr>
        <w:spacing w:after="0" w:line="240" w:lineRule="auto"/>
        <w:rPr>
          <w:rFonts w:ascii="Times New Roman" w:hAnsi="Times New Roman" w:cs="Times New Roman"/>
          <w:sz w:val="20"/>
          <w:szCs w:val="20"/>
        </w:rPr>
      </w:pPr>
    </w:p>
    <w:p w14:paraId="380EF56C" w14:textId="77777777" w:rsidR="007C024B" w:rsidRPr="0054588E" w:rsidRDefault="007C024B">
      <w:pPr>
        <w:spacing w:after="0" w:line="240" w:lineRule="auto"/>
        <w:rPr>
          <w:rFonts w:ascii="Times New Roman" w:hAnsi="Times New Roman" w:cs="Times New Roman"/>
          <w:sz w:val="20"/>
          <w:szCs w:val="20"/>
        </w:rPr>
      </w:pPr>
    </w:p>
    <w:sectPr w:rsidR="007C024B" w:rsidRPr="0054588E" w:rsidSect="00E103A6">
      <w:footerReference w:type="default" r:id="rId10"/>
      <w:pgSz w:w="11906" w:h="16838"/>
      <w:pgMar w:top="1134" w:right="1133"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6398F" w14:textId="77777777" w:rsidR="00EF68C9" w:rsidRDefault="00EF68C9" w:rsidP="008D60D8">
      <w:pPr>
        <w:spacing w:after="0" w:line="240" w:lineRule="auto"/>
      </w:pPr>
      <w:r>
        <w:separator/>
      </w:r>
    </w:p>
  </w:endnote>
  <w:endnote w:type="continuationSeparator" w:id="0">
    <w:p w14:paraId="09AE352A" w14:textId="77777777" w:rsidR="00EF68C9" w:rsidRDefault="00EF68C9" w:rsidP="008D6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9537447"/>
      <w:docPartObj>
        <w:docPartGallery w:val="Page Numbers (Bottom of Page)"/>
        <w:docPartUnique/>
      </w:docPartObj>
    </w:sdtPr>
    <w:sdtEndPr>
      <w:rPr>
        <w:rFonts w:ascii="Times New Roman" w:hAnsi="Times New Roman" w:cs="Times New Roman"/>
        <w:noProof/>
      </w:rPr>
    </w:sdtEndPr>
    <w:sdtContent>
      <w:p w14:paraId="10A4C318" w14:textId="77777777" w:rsidR="00C32876" w:rsidRPr="0026137A" w:rsidRDefault="00C32876" w:rsidP="0026137A">
        <w:pPr>
          <w:pStyle w:val="Footer"/>
          <w:jc w:val="center"/>
          <w:rPr>
            <w:rFonts w:ascii="Times New Roman" w:hAnsi="Times New Roman" w:cs="Times New Roman"/>
          </w:rPr>
        </w:pPr>
        <w:r w:rsidRPr="0026137A">
          <w:rPr>
            <w:rFonts w:ascii="Times New Roman" w:hAnsi="Times New Roman" w:cs="Times New Roman"/>
          </w:rPr>
          <w:fldChar w:fldCharType="begin"/>
        </w:r>
        <w:r w:rsidRPr="0026137A">
          <w:rPr>
            <w:rFonts w:ascii="Times New Roman" w:hAnsi="Times New Roman" w:cs="Times New Roman"/>
          </w:rPr>
          <w:instrText xml:space="preserve"> PAGE   \* MERGEFORMAT </w:instrText>
        </w:r>
        <w:r w:rsidRPr="0026137A">
          <w:rPr>
            <w:rFonts w:ascii="Times New Roman" w:hAnsi="Times New Roman" w:cs="Times New Roman"/>
          </w:rPr>
          <w:fldChar w:fldCharType="separate"/>
        </w:r>
        <w:r w:rsidR="00264D93">
          <w:rPr>
            <w:rFonts w:ascii="Times New Roman" w:hAnsi="Times New Roman" w:cs="Times New Roman"/>
            <w:noProof/>
          </w:rPr>
          <w:t>17</w:t>
        </w:r>
        <w:r w:rsidRPr="0026137A">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85ABF" w14:textId="77777777" w:rsidR="00EF68C9" w:rsidRDefault="00EF68C9" w:rsidP="008D60D8">
      <w:pPr>
        <w:spacing w:after="0" w:line="240" w:lineRule="auto"/>
      </w:pPr>
      <w:r>
        <w:separator/>
      </w:r>
    </w:p>
  </w:footnote>
  <w:footnote w:type="continuationSeparator" w:id="0">
    <w:p w14:paraId="1D673CA5" w14:textId="77777777" w:rsidR="00EF68C9" w:rsidRDefault="00EF68C9" w:rsidP="008D60D8">
      <w:pPr>
        <w:spacing w:after="0" w:line="240" w:lineRule="auto"/>
      </w:pPr>
      <w:r>
        <w:continuationSeparator/>
      </w:r>
    </w:p>
  </w:footnote>
  <w:footnote w:id="1">
    <w:p w14:paraId="5C665F95" w14:textId="77777777" w:rsidR="00487DA1" w:rsidRDefault="00487DA1" w:rsidP="00487DA1">
      <w:pPr>
        <w:pStyle w:val="FootnoteText"/>
      </w:pPr>
      <w:r>
        <w:rPr>
          <w:rStyle w:val="FootnoteReference"/>
        </w:rPr>
        <w:footnoteRef/>
      </w:r>
      <w:r>
        <w:t xml:space="preserve"> </w:t>
      </w:r>
      <w:r w:rsidRPr="00B511CF">
        <w:rPr>
          <w:rFonts w:ascii="Times New Roman" w:hAnsi="Times New Roman" w:cs="Times New Roman"/>
        </w:rPr>
        <w:t xml:space="preserve">Pieejams: </w:t>
      </w:r>
      <w:hyperlink r:id="rId1" w:history="1">
        <w:r w:rsidRPr="00B511CF">
          <w:rPr>
            <w:rStyle w:val="Hyperlink"/>
            <w:rFonts w:ascii="Times New Roman" w:hAnsi="Times New Roman" w:cs="Times New Roman"/>
          </w:rPr>
          <w:t>https://lrvk.gov.lv/lv/revizijas/revizijas/noslegtas-revizijas/vai-talsu-novada-pasvaldiba-parvalda-kapitalsabiedribas-sekojot-tiesiskuma-un-labakas-prakses-principiem</w:t>
        </w:r>
      </w:hyperlink>
      <w:r>
        <w:t xml:space="preserve"> </w:t>
      </w:r>
    </w:p>
  </w:footnote>
  <w:footnote w:id="2">
    <w:p w14:paraId="3542A4B4" w14:textId="77777777"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40.panta pirmā daļa</w:t>
      </w:r>
    </w:p>
  </w:footnote>
  <w:footnote w:id="3">
    <w:p w14:paraId="58B5704B" w14:textId="77777777"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41.panta pirmā daļa</w:t>
      </w:r>
    </w:p>
  </w:footnote>
  <w:footnote w:id="4">
    <w:p w14:paraId="43A1E475" w14:textId="77777777"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42.panta pirmā daļa</w:t>
      </w:r>
    </w:p>
  </w:footnote>
  <w:footnote w:id="5">
    <w:p w14:paraId="34C635F8" w14:textId="77777777"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45.panta otrā daļa</w:t>
      </w:r>
    </w:p>
  </w:footnote>
  <w:footnote w:id="6">
    <w:p w14:paraId="3311404A" w14:textId="77777777"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Likuma “Par pašvaldībām” 21.panta pirmās daļas 23.punkts</w:t>
      </w:r>
    </w:p>
  </w:footnote>
  <w:footnote w:id="7">
    <w:p w14:paraId="37DC1E84" w14:textId="77777777"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Publisko iepirkumu likuma 1.panta 9.punkts</w:t>
      </w:r>
    </w:p>
  </w:footnote>
  <w:footnote w:id="8">
    <w:p w14:paraId="128B7A4F" w14:textId="77777777"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45.panta trešā daļa</w:t>
      </w:r>
    </w:p>
  </w:footnote>
  <w:footnote w:id="9">
    <w:p w14:paraId="0BDFDFB3" w14:textId="77777777" w:rsidR="00C32876" w:rsidRPr="00643B92" w:rsidRDefault="00C32876" w:rsidP="001D57B3">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41.panta otrā daļa</w:t>
      </w:r>
    </w:p>
  </w:footnote>
  <w:footnote w:id="10">
    <w:p w14:paraId="269595F1" w14:textId="77777777" w:rsidR="00C32876" w:rsidRPr="00643B92" w:rsidRDefault="00C32876" w:rsidP="001D57B3">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41.panta trešā daļa</w:t>
      </w:r>
    </w:p>
  </w:footnote>
  <w:footnote w:id="11">
    <w:p w14:paraId="53A61611" w14:textId="77777777"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Būvniecības likuma 7.panta pirmās daļas 1.punkta a apakšpunkts</w:t>
      </w:r>
    </w:p>
  </w:footnote>
  <w:footnote w:id="12">
    <w:p w14:paraId="25A96A03" w14:textId="77777777"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Likuma “Par policiju” 19.panta pirmā daļa</w:t>
      </w:r>
    </w:p>
  </w:footnote>
  <w:footnote w:id="13">
    <w:p w14:paraId="6F54B4C7" w14:textId="77777777" w:rsidR="00C32876" w:rsidRPr="00643B92" w:rsidRDefault="00C32876" w:rsidP="007C4A8D">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41.panta pirmā daļa</w:t>
      </w:r>
    </w:p>
  </w:footnote>
  <w:footnote w:id="14">
    <w:p w14:paraId="1FA81F45" w14:textId="77777777" w:rsidR="00C32876" w:rsidRPr="00643B92" w:rsidRDefault="00C32876" w:rsidP="007C4A8D">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Likuma “Par pašvaldībām” 15.panta ceturtā daļa</w:t>
      </w:r>
    </w:p>
  </w:footnote>
  <w:footnote w:id="15">
    <w:p w14:paraId="0FC45FFA" w14:textId="77777777"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40.panta otrā, trešā daļa</w:t>
      </w:r>
    </w:p>
  </w:footnote>
  <w:footnote w:id="16">
    <w:p w14:paraId="7BA2BF5A" w14:textId="77777777"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46.pants</w:t>
      </w:r>
    </w:p>
  </w:footnote>
  <w:footnote w:id="17">
    <w:p w14:paraId="2D93CF1D" w14:textId="77777777"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43.panta piektā daļa</w:t>
      </w:r>
    </w:p>
  </w:footnote>
  <w:footnote w:id="18">
    <w:p w14:paraId="1A7D6946" w14:textId="77777777"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44.pants</w:t>
      </w:r>
    </w:p>
  </w:footnote>
  <w:footnote w:id="19">
    <w:p w14:paraId="583C5ED2" w14:textId="77777777"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43.</w:t>
      </w:r>
      <w:r w:rsidRPr="00643B92">
        <w:rPr>
          <w:rFonts w:ascii="Times New Roman" w:hAnsi="Times New Roman" w:cs="Times New Roman"/>
          <w:vertAlign w:val="superscript"/>
        </w:rPr>
        <w:t>1</w:t>
      </w:r>
      <w:r w:rsidRPr="00643B92">
        <w:rPr>
          <w:rFonts w:ascii="Times New Roman" w:hAnsi="Times New Roman" w:cs="Times New Roman"/>
        </w:rPr>
        <w:t>pants</w:t>
      </w:r>
    </w:p>
  </w:footnote>
  <w:footnote w:id="20">
    <w:p w14:paraId="4077D29C" w14:textId="52FB4E91" w:rsidR="00B511CF" w:rsidRDefault="00B511CF">
      <w:pPr>
        <w:pStyle w:val="FootnoteText"/>
      </w:pPr>
      <w:r>
        <w:rPr>
          <w:rStyle w:val="FootnoteReference"/>
        </w:rPr>
        <w:footnoteRef/>
      </w:r>
      <w:r>
        <w:t xml:space="preserve"> </w:t>
      </w:r>
      <w:r w:rsidRPr="00B511CF">
        <w:rPr>
          <w:rFonts w:ascii="Times New Roman" w:hAnsi="Times New Roman" w:cs="Times New Roman"/>
        </w:rPr>
        <w:t xml:space="preserve">Pieejams: </w:t>
      </w:r>
      <w:hyperlink r:id="rId2" w:history="1">
        <w:r w:rsidRPr="00B511CF">
          <w:rPr>
            <w:rStyle w:val="Hyperlink"/>
            <w:rFonts w:ascii="Times New Roman" w:hAnsi="Times New Roman" w:cs="Times New Roman"/>
          </w:rPr>
          <w:t>https://lrvk.gov.lv/lv/revizijas/revizijas/noslegtas-revizijas/vai-talsu-novada-pasvaldiba-parvalda-kapitalsabiedribas-sekojot-tiesiskuma-un-labakas-prakses-principiem</w:t>
        </w:r>
      </w:hyperlink>
      <w:r>
        <w:t xml:space="preserve"> </w:t>
      </w:r>
    </w:p>
  </w:footnote>
  <w:footnote w:id="21">
    <w:p w14:paraId="47F9DFB7" w14:textId="0C2A4C08" w:rsidR="00EB6A7A" w:rsidRDefault="00EB6A7A" w:rsidP="00EB6A7A">
      <w:pPr>
        <w:pStyle w:val="FootnoteText"/>
        <w:jc w:val="both"/>
      </w:pPr>
      <w:r>
        <w:rPr>
          <w:rStyle w:val="FootnoteReference"/>
        </w:rPr>
        <w:footnoteRef/>
      </w:r>
      <w:r>
        <w:t xml:space="preserve"> </w:t>
      </w:r>
      <w:r w:rsidRPr="00EB6A7A">
        <w:rPr>
          <w:rFonts w:ascii="Times New Roman" w:hAnsi="Times New Roman" w:cs="Times New Roman"/>
        </w:rPr>
        <w:t>Valsts pārvaldes iekārtas likums, Likums par budžetu un finanšu vadību, Pievienotās vērtības nodokļa likums, Ministru kabineta 2003. gada 21. oktobra noteikumi Nr. 585 “Noteikumi par grāmatvedības kārtošanu un organizāciju”</w:t>
      </w:r>
    </w:p>
  </w:footnote>
  <w:footnote w:id="22">
    <w:p w14:paraId="44C50F63" w14:textId="48D9EB19" w:rsidR="00EB6A7A" w:rsidRPr="00EB6A7A" w:rsidRDefault="00EB6A7A">
      <w:pPr>
        <w:pStyle w:val="FootnoteText"/>
        <w:rPr>
          <w:rFonts w:ascii="Times New Roman" w:hAnsi="Times New Roman" w:cs="Times New Roman"/>
        </w:rPr>
      </w:pPr>
      <w:r w:rsidRPr="00EB6A7A">
        <w:rPr>
          <w:rStyle w:val="FootnoteReference"/>
          <w:rFonts w:ascii="Times New Roman" w:hAnsi="Times New Roman" w:cs="Times New Roman"/>
        </w:rPr>
        <w:footnoteRef/>
      </w:r>
      <w:r w:rsidRPr="00EB6A7A">
        <w:rPr>
          <w:rFonts w:ascii="Times New Roman" w:hAnsi="Times New Roman" w:cs="Times New Roman"/>
        </w:rPr>
        <w:t xml:space="preserve">   2019.gada 2.jūlija Valsts ieņēmumu dienesta vēstule Nr. 8.6-13/234842</w:t>
      </w:r>
    </w:p>
  </w:footnote>
  <w:footnote w:id="23">
    <w:p w14:paraId="5F0292DF" w14:textId="30091178" w:rsidR="00EB6A7A" w:rsidRDefault="00EB6A7A">
      <w:pPr>
        <w:pStyle w:val="FootnoteText"/>
      </w:pPr>
      <w:r>
        <w:rPr>
          <w:rStyle w:val="FootnoteReference"/>
        </w:rPr>
        <w:footnoteRef/>
      </w:r>
      <w:r>
        <w:t xml:space="preserve"> </w:t>
      </w:r>
      <w:r w:rsidRPr="00B568CE">
        <w:rPr>
          <w:rFonts w:ascii="Times New Roman" w:hAnsi="Times New Roman" w:cs="Times New Roman"/>
        </w:rPr>
        <w:t>Valsts kontroles 2020.gada 28.augusta atbilstības un lietderības revīzijas “Vai Talsu novada pašvaldība pārvalda kapitālsabiedrības, sekojot tiesiskuma un labākās prakses principiem?” ziņojum</w:t>
      </w:r>
      <w:r>
        <w:rPr>
          <w:rFonts w:ascii="Times New Roman" w:hAnsi="Times New Roman" w:cs="Times New Roman"/>
        </w:rPr>
        <w:t xml:space="preserve">s. Pieejams: </w:t>
      </w:r>
      <w:hyperlink r:id="rId3" w:history="1">
        <w:r w:rsidRPr="00B511CF">
          <w:rPr>
            <w:rStyle w:val="Hyperlink"/>
            <w:rFonts w:ascii="Times New Roman" w:hAnsi="Times New Roman" w:cs="Times New Roman"/>
          </w:rPr>
          <w:t>https://lrvk.gov.lv/lv/revizijas/revizijas/noslegtas-revizijas/vai-talsu-novada-pasvaldiba-parvalda-kapitalsabiedribas-sekojot-tiesiskuma-un-labakas-prakses-principiem</w:t>
        </w:r>
      </w:hyperlink>
    </w:p>
  </w:footnote>
  <w:footnote w:id="24">
    <w:p w14:paraId="1F0E8791" w14:textId="77777777"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43.panta sestā daļa</w:t>
      </w:r>
    </w:p>
  </w:footnote>
  <w:footnote w:id="25">
    <w:p w14:paraId="0B738106" w14:textId="77777777"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43.panta otrā daļa</w:t>
      </w:r>
    </w:p>
  </w:footnote>
  <w:footnote w:id="26">
    <w:p w14:paraId="69297142" w14:textId="77777777"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43.panta ceturtā daļa</w:t>
      </w:r>
    </w:p>
  </w:footnote>
  <w:footnote w:id="27">
    <w:p w14:paraId="75EAE603" w14:textId="77777777"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7.panta trešā daļa</w:t>
      </w:r>
    </w:p>
  </w:footnote>
  <w:footnote w:id="28">
    <w:p w14:paraId="4F86F6A7" w14:textId="77777777"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7.panta ceturtā daļa</w:t>
      </w:r>
    </w:p>
  </w:footnote>
  <w:footnote w:id="29">
    <w:p w14:paraId="07B13E5C" w14:textId="77777777"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7.panta piektā daļa</w:t>
      </w:r>
    </w:p>
  </w:footnote>
  <w:footnote w:id="30">
    <w:p w14:paraId="35B21328" w14:textId="77777777" w:rsidR="00C32876" w:rsidRPr="00643B92" w:rsidRDefault="00C32876">
      <w:pPr>
        <w:pStyle w:val="FootnoteText"/>
        <w:rPr>
          <w:rFonts w:ascii="Times New Roman" w:hAnsi="Times New Roman" w:cs="Times New Roman"/>
        </w:rPr>
      </w:pPr>
      <w:r w:rsidRPr="00643B92">
        <w:rPr>
          <w:rStyle w:val="FootnoteReference"/>
          <w:rFonts w:ascii="Times New Roman" w:hAnsi="Times New Roman" w:cs="Times New Roman"/>
        </w:rPr>
        <w:footnoteRef/>
      </w:r>
      <w:r w:rsidRPr="00643B92">
        <w:rPr>
          <w:rFonts w:ascii="Times New Roman" w:hAnsi="Times New Roman" w:cs="Times New Roman"/>
        </w:rPr>
        <w:t xml:space="preserve"> VPIL 43.panta trešā daļa</w:t>
      </w:r>
    </w:p>
  </w:footnote>
  <w:footnote w:id="31">
    <w:p w14:paraId="0B95C72B" w14:textId="77777777" w:rsidR="00467348" w:rsidRPr="00467348" w:rsidRDefault="00467348">
      <w:pPr>
        <w:pStyle w:val="FootnoteText"/>
        <w:rPr>
          <w:rFonts w:ascii="Times New Roman" w:hAnsi="Times New Roman" w:cs="Times New Roman"/>
        </w:rPr>
      </w:pPr>
      <w:r w:rsidRPr="00467348">
        <w:rPr>
          <w:rStyle w:val="FootnoteReference"/>
          <w:rFonts w:ascii="Times New Roman" w:hAnsi="Times New Roman" w:cs="Times New Roman"/>
        </w:rPr>
        <w:footnoteRef/>
      </w:r>
      <w:r w:rsidRPr="00467348">
        <w:rPr>
          <w:rFonts w:ascii="Times New Roman" w:hAnsi="Times New Roman" w:cs="Times New Roman"/>
        </w:rPr>
        <w:t xml:space="preserve"> VPIL 45.panta otrā, piektā daļa</w:t>
      </w:r>
    </w:p>
  </w:footnote>
  <w:footnote w:id="32">
    <w:p w14:paraId="20E19834" w14:textId="3245F2F3" w:rsidR="007F6AF3" w:rsidRPr="007F6AF3" w:rsidRDefault="007F6AF3">
      <w:pPr>
        <w:pStyle w:val="FootnoteText"/>
        <w:rPr>
          <w:rFonts w:ascii="Times New Roman" w:hAnsi="Times New Roman" w:cs="Times New Roman"/>
        </w:rPr>
      </w:pPr>
      <w:r w:rsidRPr="007F6AF3">
        <w:rPr>
          <w:rStyle w:val="FootnoteReference"/>
          <w:rFonts w:ascii="Times New Roman" w:hAnsi="Times New Roman" w:cs="Times New Roman"/>
        </w:rPr>
        <w:footnoteRef/>
      </w:r>
      <w:r w:rsidRPr="007F6AF3">
        <w:rPr>
          <w:rFonts w:ascii="Times New Roman" w:hAnsi="Times New Roman" w:cs="Times New Roman"/>
        </w:rPr>
        <w:t xml:space="preserve"> VPIL 45.panta otrā daļa</w:t>
      </w:r>
    </w:p>
  </w:footnote>
  <w:footnote w:id="33">
    <w:p w14:paraId="0C0663BD" w14:textId="77777777" w:rsidR="00467348" w:rsidRPr="00467348" w:rsidRDefault="00467348">
      <w:pPr>
        <w:pStyle w:val="FootnoteText"/>
        <w:rPr>
          <w:rFonts w:ascii="Times New Roman" w:hAnsi="Times New Roman" w:cs="Times New Roman"/>
        </w:rPr>
      </w:pPr>
      <w:r w:rsidRPr="00467348">
        <w:rPr>
          <w:rStyle w:val="FootnoteReference"/>
          <w:rFonts w:ascii="Times New Roman" w:hAnsi="Times New Roman" w:cs="Times New Roman"/>
        </w:rPr>
        <w:footnoteRef/>
      </w:r>
      <w:r w:rsidRPr="00467348">
        <w:rPr>
          <w:rFonts w:ascii="Times New Roman" w:hAnsi="Times New Roman" w:cs="Times New Roman"/>
        </w:rPr>
        <w:t xml:space="preserve"> VPIL 47.pants</w:t>
      </w:r>
    </w:p>
  </w:footnote>
  <w:footnote w:id="34">
    <w:p w14:paraId="6C2CF617" w14:textId="77777777" w:rsidR="00467348" w:rsidRDefault="00467348">
      <w:pPr>
        <w:pStyle w:val="FootnoteText"/>
      </w:pPr>
      <w:r w:rsidRPr="00467348">
        <w:rPr>
          <w:rStyle w:val="FootnoteReference"/>
          <w:rFonts w:ascii="Times New Roman" w:hAnsi="Times New Roman" w:cs="Times New Roman"/>
        </w:rPr>
        <w:footnoteRef/>
      </w:r>
      <w:r w:rsidRPr="00467348">
        <w:rPr>
          <w:rFonts w:ascii="Times New Roman" w:hAnsi="Times New Roman" w:cs="Times New Roman"/>
        </w:rPr>
        <w:t xml:space="preserve"> VPIL 47.</w:t>
      </w:r>
      <w:r w:rsidRPr="00467348">
        <w:rPr>
          <w:rFonts w:ascii="Times New Roman" w:hAnsi="Times New Roman" w:cs="Times New Roman"/>
          <w:vertAlign w:val="superscript"/>
        </w:rPr>
        <w:t>1</w:t>
      </w:r>
      <w:r w:rsidRPr="00467348">
        <w:rPr>
          <w:rFonts w:ascii="Times New Roman" w:hAnsi="Times New Roman" w:cs="Times New Roman"/>
        </w:rPr>
        <w:t>panta pirmā daļa</w:t>
      </w:r>
    </w:p>
  </w:footnote>
  <w:footnote w:id="35">
    <w:p w14:paraId="13E9C58C" w14:textId="77777777" w:rsidR="00467348" w:rsidRPr="00467348" w:rsidRDefault="00467348">
      <w:pPr>
        <w:pStyle w:val="FootnoteText"/>
        <w:rPr>
          <w:rFonts w:ascii="Times New Roman" w:hAnsi="Times New Roman" w:cs="Times New Roman"/>
        </w:rPr>
      </w:pPr>
      <w:r w:rsidRPr="00467348">
        <w:rPr>
          <w:rStyle w:val="FootnoteReference"/>
          <w:rFonts w:ascii="Times New Roman" w:hAnsi="Times New Roman" w:cs="Times New Roman"/>
        </w:rPr>
        <w:footnoteRef/>
      </w:r>
      <w:r w:rsidRPr="00467348">
        <w:rPr>
          <w:rFonts w:ascii="Times New Roman" w:hAnsi="Times New Roman" w:cs="Times New Roman"/>
        </w:rPr>
        <w:t xml:space="preserve"> VPIL 45.panta ceturtā daļa</w:t>
      </w:r>
    </w:p>
  </w:footnote>
  <w:footnote w:id="36">
    <w:p w14:paraId="0A4C42A3" w14:textId="77777777" w:rsidR="00B53C04" w:rsidRPr="00B53C04" w:rsidRDefault="00B53C04">
      <w:pPr>
        <w:pStyle w:val="FootnoteText"/>
        <w:rPr>
          <w:rFonts w:ascii="Times New Roman" w:hAnsi="Times New Roman" w:cs="Times New Roman"/>
        </w:rPr>
      </w:pPr>
      <w:r w:rsidRPr="00B53C04">
        <w:rPr>
          <w:rStyle w:val="FootnoteReference"/>
          <w:rFonts w:ascii="Times New Roman" w:hAnsi="Times New Roman" w:cs="Times New Roman"/>
        </w:rPr>
        <w:footnoteRef/>
      </w:r>
      <w:r w:rsidRPr="00B53C04">
        <w:rPr>
          <w:rFonts w:ascii="Times New Roman" w:hAnsi="Times New Roman" w:cs="Times New Roman"/>
        </w:rPr>
        <w:t xml:space="preserve"> VPIL 45.</w:t>
      </w:r>
      <w:r w:rsidRPr="00B53C04">
        <w:rPr>
          <w:rFonts w:ascii="Times New Roman" w:hAnsi="Times New Roman" w:cs="Times New Roman"/>
          <w:vertAlign w:val="superscript"/>
        </w:rPr>
        <w:t>1</w:t>
      </w:r>
      <w:r w:rsidRPr="00B53C04">
        <w:rPr>
          <w:rFonts w:ascii="Times New Roman" w:hAnsi="Times New Roman" w:cs="Times New Roman"/>
        </w:rPr>
        <w:t>panta pirmā daļa</w:t>
      </w:r>
    </w:p>
  </w:footnote>
  <w:footnote w:id="37">
    <w:p w14:paraId="2AA5123A" w14:textId="77777777" w:rsidR="00B53C04" w:rsidRPr="00B53C04" w:rsidRDefault="00B53C04">
      <w:pPr>
        <w:pStyle w:val="FootnoteText"/>
        <w:rPr>
          <w:rFonts w:ascii="Times New Roman" w:hAnsi="Times New Roman" w:cs="Times New Roman"/>
        </w:rPr>
      </w:pPr>
      <w:r w:rsidRPr="00B53C04">
        <w:rPr>
          <w:rStyle w:val="FootnoteReference"/>
          <w:rFonts w:ascii="Times New Roman" w:hAnsi="Times New Roman" w:cs="Times New Roman"/>
        </w:rPr>
        <w:footnoteRef/>
      </w:r>
      <w:r w:rsidRPr="00B53C04">
        <w:rPr>
          <w:rFonts w:ascii="Times New Roman" w:hAnsi="Times New Roman" w:cs="Times New Roman"/>
        </w:rPr>
        <w:t xml:space="preserve"> Publiskās un privātās partnerības likuma 1.panta 1.punkts</w:t>
      </w:r>
    </w:p>
  </w:footnote>
  <w:footnote w:id="38">
    <w:p w14:paraId="19B8F897" w14:textId="77777777" w:rsidR="00B53C04" w:rsidRDefault="00B53C04">
      <w:pPr>
        <w:pStyle w:val="FootnoteText"/>
      </w:pPr>
      <w:r w:rsidRPr="00B53C04">
        <w:rPr>
          <w:rStyle w:val="FootnoteReference"/>
          <w:rFonts w:ascii="Times New Roman" w:hAnsi="Times New Roman" w:cs="Times New Roman"/>
        </w:rPr>
        <w:footnoteRef/>
      </w:r>
      <w:r w:rsidRPr="00B53C04">
        <w:rPr>
          <w:rFonts w:ascii="Times New Roman" w:hAnsi="Times New Roman" w:cs="Times New Roman"/>
        </w:rPr>
        <w:t xml:space="preserve"> VPIL 45.</w:t>
      </w:r>
      <w:r w:rsidRPr="00B53C04">
        <w:rPr>
          <w:rFonts w:ascii="Times New Roman" w:hAnsi="Times New Roman" w:cs="Times New Roman"/>
          <w:vertAlign w:val="superscript"/>
        </w:rPr>
        <w:t>1</w:t>
      </w:r>
      <w:r w:rsidRPr="00B53C04">
        <w:rPr>
          <w:rFonts w:ascii="Times New Roman" w:hAnsi="Times New Roman" w:cs="Times New Roman"/>
        </w:rPr>
        <w:t>panta otrā daļa</w:t>
      </w:r>
    </w:p>
  </w:footnote>
  <w:footnote w:id="39">
    <w:p w14:paraId="68257133" w14:textId="77777777" w:rsidR="00991AB6" w:rsidRPr="00991AB6" w:rsidRDefault="00991AB6">
      <w:pPr>
        <w:pStyle w:val="FootnoteText"/>
        <w:rPr>
          <w:rFonts w:ascii="Times New Roman" w:hAnsi="Times New Roman" w:cs="Times New Roman"/>
        </w:rPr>
      </w:pPr>
      <w:r w:rsidRPr="00991AB6">
        <w:rPr>
          <w:rStyle w:val="FootnoteReference"/>
          <w:rFonts w:ascii="Times New Roman" w:hAnsi="Times New Roman" w:cs="Times New Roman"/>
        </w:rPr>
        <w:footnoteRef/>
      </w:r>
      <w:r w:rsidRPr="00991AB6">
        <w:rPr>
          <w:rFonts w:ascii="Times New Roman" w:hAnsi="Times New Roman" w:cs="Times New Roman"/>
        </w:rPr>
        <w:t xml:space="preserve"> VPIL VI nodaļa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88.3pt;height:88.3pt" o:bullet="t">
        <v:imagedata r:id="rId1" o:title="2"/>
      </v:shape>
    </w:pict>
  </w:numPicBullet>
  <w:abstractNum w:abstractNumId="0" w15:restartNumberingAfterBreak="0">
    <w:nsid w:val="005606AF"/>
    <w:multiLevelType w:val="hybridMultilevel"/>
    <w:tmpl w:val="CF1AA1FA"/>
    <w:lvl w:ilvl="0" w:tplc="0426000B">
      <w:start w:val="1"/>
      <w:numFmt w:val="bullet"/>
      <w:lvlText w:val=""/>
      <w:lvlJc w:val="left"/>
      <w:pPr>
        <w:ind w:left="1211" w:hanging="360"/>
      </w:pPr>
      <w:rPr>
        <w:rFonts w:ascii="Wingdings" w:hAnsi="Wingdings" w:hint="default"/>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25E02E5"/>
    <w:multiLevelType w:val="hybridMultilevel"/>
    <w:tmpl w:val="8FF0602E"/>
    <w:lvl w:ilvl="0" w:tplc="36060034">
      <w:start w:val="1"/>
      <w:numFmt w:val="bullet"/>
      <w:lvlText w:val="-"/>
      <w:lvlJc w:val="left"/>
      <w:pPr>
        <w:tabs>
          <w:tab w:val="num" w:pos="720"/>
        </w:tabs>
        <w:ind w:left="720" w:hanging="360"/>
      </w:pPr>
      <w:rPr>
        <w:rFonts w:ascii="Times New Roman" w:hAnsi="Times New Roman" w:hint="default"/>
      </w:rPr>
    </w:lvl>
    <w:lvl w:ilvl="1" w:tplc="0864308C" w:tentative="1">
      <w:start w:val="1"/>
      <w:numFmt w:val="bullet"/>
      <w:lvlText w:val="-"/>
      <w:lvlJc w:val="left"/>
      <w:pPr>
        <w:tabs>
          <w:tab w:val="num" w:pos="1440"/>
        </w:tabs>
        <w:ind w:left="1440" w:hanging="360"/>
      </w:pPr>
      <w:rPr>
        <w:rFonts w:ascii="Times New Roman" w:hAnsi="Times New Roman" w:hint="default"/>
      </w:rPr>
    </w:lvl>
    <w:lvl w:ilvl="2" w:tplc="D86660F4" w:tentative="1">
      <w:start w:val="1"/>
      <w:numFmt w:val="bullet"/>
      <w:lvlText w:val="-"/>
      <w:lvlJc w:val="left"/>
      <w:pPr>
        <w:tabs>
          <w:tab w:val="num" w:pos="2160"/>
        </w:tabs>
        <w:ind w:left="2160" w:hanging="360"/>
      </w:pPr>
      <w:rPr>
        <w:rFonts w:ascii="Times New Roman" w:hAnsi="Times New Roman" w:hint="default"/>
      </w:rPr>
    </w:lvl>
    <w:lvl w:ilvl="3" w:tplc="EC3EA100" w:tentative="1">
      <w:start w:val="1"/>
      <w:numFmt w:val="bullet"/>
      <w:lvlText w:val="-"/>
      <w:lvlJc w:val="left"/>
      <w:pPr>
        <w:tabs>
          <w:tab w:val="num" w:pos="2880"/>
        </w:tabs>
        <w:ind w:left="2880" w:hanging="360"/>
      </w:pPr>
      <w:rPr>
        <w:rFonts w:ascii="Times New Roman" w:hAnsi="Times New Roman" w:hint="default"/>
      </w:rPr>
    </w:lvl>
    <w:lvl w:ilvl="4" w:tplc="F82E86F0" w:tentative="1">
      <w:start w:val="1"/>
      <w:numFmt w:val="bullet"/>
      <w:lvlText w:val="-"/>
      <w:lvlJc w:val="left"/>
      <w:pPr>
        <w:tabs>
          <w:tab w:val="num" w:pos="3600"/>
        </w:tabs>
        <w:ind w:left="3600" w:hanging="360"/>
      </w:pPr>
      <w:rPr>
        <w:rFonts w:ascii="Times New Roman" w:hAnsi="Times New Roman" w:hint="default"/>
      </w:rPr>
    </w:lvl>
    <w:lvl w:ilvl="5" w:tplc="25B03104" w:tentative="1">
      <w:start w:val="1"/>
      <w:numFmt w:val="bullet"/>
      <w:lvlText w:val="-"/>
      <w:lvlJc w:val="left"/>
      <w:pPr>
        <w:tabs>
          <w:tab w:val="num" w:pos="4320"/>
        </w:tabs>
        <w:ind w:left="4320" w:hanging="360"/>
      </w:pPr>
      <w:rPr>
        <w:rFonts w:ascii="Times New Roman" w:hAnsi="Times New Roman" w:hint="default"/>
      </w:rPr>
    </w:lvl>
    <w:lvl w:ilvl="6" w:tplc="EA6CEAC4" w:tentative="1">
      <w:start w:val="1"/>
      <w:numFmt w:val="bullet"/>
      <w:lvlText w:val="-"/>
      <w:lvlJc w:val="left"/>
      <w:pPr>
        <w:tabs>
          <w:tab w:val="num" w:pos="5040"/>
        </w:tabs>
        <w:ind w:left="5040" w:hanging="360"/>
      </w:pPr>
      <w:rPr>
        <w:rFonts w:ascii="Times New Roman" w:hAnsi="Times New Roman" w:hint="default"/>
      </w:rPr>
    </w:lvl>
    <w:lvl w:ilvl="7" w:tplc="038C5236" w:tentative="1">
      <w:start w:val="1"/>
      <w:numFmt w:val="bullet"/>
      <w:lvlText w:val="-"/>
      <w:lvlJc w:val="left"/>
      <w:pPr>
        <w:tabs>
          <w:tab w:val="num" w:pos="5760"/>
        </w:tabs>
        <w:ind w:left="5760" w:hanging="360"/>
      </w:pPr>
      <w:rPr>
        <w:rFonts w:ascii="Times New Roman" w:hAnsi="Times New Roman" w:hint="default"/>
      </w:rPr>
    </w:lvl>
    <w:lvl w:ilvl="8" w:tplc="751C367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6923D1"/>
    <w:multiLevelType w:val="hybridMultilevel"/>
    <w:tmpl w:val="9026765E"/>
    <w:lvl w:ilvl="0" w:tplc="966AEAC4">
      <w:start w:val="1"/>
      <w:numFmt w:val="bullet"/>
      <w:lvlText w:val="-"/>
      <w:lvlJc w:val="left"/>
      <w:pPr>
        <w:tabs>
          <w:tab w:val="num" w:pos="720"/>
        </w:tabs>
        <w:ind w:left="720" w:hanging="360"/>
      </w:pPr>
      <w:rPr>
        <w:rFonts w:ascii="Times New Roman" w:hAnsi="Times New Roman" w:hint="default"/>
      </w:rPr>
    </w:lvl>
    <w:lvl w:ilvl="1" w:tplc="F28EBF06" w:tentative="1">
      <w:start w:val="1"/>
      <w:numFmt w:val="bullet"/>
      <w:lvlText w:val="-"/>
      <w:lvlJc w:val="left"/>
      <w:pPr>
        <w:tabs>
          <w:tab w:val="num" w:pos="1440"/>
        </w:tabs>
        <w:ind w:left="1440" w:hanging="360"/>
      </w:pPr>
      <w:rPr>
        <w:rFonts w:ascii="Times New Roman" w:hAnsi="Times New Roman" w:hint="default"/>
      </w:rPr>
    </w:lvl>
    <w:lvl w:ilvl="2" w:tplc="FDBCB440" w:tentative="1">
      <w:start w:val="1"/>
      <w:numFmt w:val="bullet"/>
      <w:lvlText w:val="-"/>
      <w:lvlJc w:val="left"/>
      <w:pPr>
        <w:tabs>
          <w:tab w:val="num" w:pos="2160"/>
        </w:tabs>
        <w:ind w:left="2160" w:hanging="360"/>
      </w:pPr>
      <w:rPr>
        <w:rFonts w:ascii="Times New Roman" w:hAnsi="Times New Roman" w:hint="default"/>
      </w:rPr>
    </w:lvl>
    <w:lvl w:ilvl="3" w:tplc="949CC7E4" w:tentative="1">
      <w:start w:val="1"/>
      <w:numFmt w:val="bullet"/>
      <w:lvlText w:val="-"/>
      <w:lvlJc w:val="left"/>
      <w:pPr>
        <w:tabs>
          <w:tab w:val="num" w:pos="2880"/>
        </w:tabs>
        <w:ind w:left="2880" w:hanging="360"/>
      </w:pPr>
      <w:rPr>
        <w:rFonts w:ascii="Times New Roman" w:hAnsi="Times New Roman" w:hint="default"/>
      </w:rPr>
    </w:lvl>
    <w:lvl w:ilvl="4" w:tplc="F006AA98" w:tentative="1">
      <w:start w:val="1"/>
      <w:numFmt w:val="bullet"/>
      <w:lvlText w:val="-"/>
      <w:lvlJc w:val="left"/>
      <w:pPr>
        <w:tabs>
          <w:tab w:val="num" w:pos="3600"/>
        </w:tabs>
        <w:ind w:left="3600" w:hanging="360"/>
      </w:pPr>
      <w:rPr>
        <w:rFonts w:ascii="Times New Roman" w:hAnsi="Times New Roman" w:hint="default"/>
      </w:rPr>
    </w:lvl>
    <w:lvl w:ilvl="5" w:tplc="096E257E" w:tentative="1">
      <w:start w:val="1"/>
      <w:numFmt w:val="bullet"/>
      <w:lvlText w:val="-"/>
      <w:lvlJc w:val="left"/>
      <w:pPr>
        <w:tabs>
          <w:tab w:val="num" w:pos="4320"/>
        </w:tabs>
        <w:ind w:left="4320" w:hanging="360"/>
      </w:pPr>
      <w:rPr>
        <w:rFonts w:ascii="Times New Roman" w:hAnsi="Times New Roman" w:hint="default"/>
      </w:rPr>
    </w:lvl>
    <w:lvl w:ilvl="6" w:tplc="C4767D40" w:tentative="1">
      <w:start w:val="1"/>
      <w:numFmt w:val="bullet"/>
      <w:lvlText w:val="-"/>
      <w:lvlJc w:val="left"/>
      <w:pPr>
        <w:tabs>
          <w:tab w:val="num" w:pos="5040"/>
        </w:tabs>
        <w:ind w:left="5040" w:hanging="360"/>
      </w:pPr>
      <w:rPr>
        <w:rFonts w:ascii="Times New Roman" w:hAnsi="Times New Roman" w:hint="default"/>
      </w:rPr>
    </w:lvl>
    <w:lvl w:ilvl="7" w:tplc="7E82E988" w:tentative="1">
      <w:start w:val="1"/>
      <w:numFmt w:val="bullet"/>
      <w:lvlText w:val="-"/>
      <w:lvlJc w:val="left"/>
      <w:pPr>
        <w:tabs>
          <w:tab w:val="num" w:pos="5760"/>
        </w:tabs>
        <w:ind w:left="5760" w:hanging="360"/>
      </w:pPr>
      <w:rPr>
        <w:rFonts w:ascii="Times New Roman" w:hAnsi="Times New Roman" w:hint="default"/>
      </w:rPr>
    </w:lvl>
    <w:lvl w:ilvl="8" w:tplc="9C7A758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0C32A3A"/>
    <w:multiLevelType w:val="hybridMultilevel"/>
    <w:tmpl w:val="6B5E9624"/>
    <w:lvl w:ilvl="0" w:tplc="92368D34">
      <w:start w:val="1"/>
      <w:numFmt w:val="bullet"/>
      <w:lvlText w:val="-"/>
      <w:lvlJc w:val="left"/>
      <w:pPr>
        <w:tabs>
          <w:tab w:val="num" w:pos="720"/>
        </w:tabs>
        <w:ind w:left="720" w:hanging="360"/>
      </w:pPr>
      <w:rPr>
        <w:rFonts w:ascii="Times New Roman" w:hAnsi="Times New Roman" w:hint="default"/>
      </w:rPr>
    </w:lvl>
    <w:lvl w:ilvl="1" w:tplc="9CF84D32" w:tentative="1">
      <w:start w:val="1"/>
      <w:numFmt w:val="bullet"/>
      <w:lvlText w:val="-"/>
      <w:lvlJc w:val="left"/>
      <w:pPr>
        <w:tabs>
          <w:tab w:val="num" w:pos="1440"/>
        </w:tabs>
        <w:ind w:left="1440" w:hanging="360"/>
      </w:pPr>
      <w:rPr>
        <w:rFonts w:ascii="Times New Roman" w:hAnsi="Times New Roman" w:hint="default"/>
      </w:rPr>
    </w:lvl>
    <w:lvl w:ilvl="2" w:tplc="0E6223C2" w:tentative="1">
      <w:start w:val="1"/>
      <w:numFmt w:val="bullet"/>
      <w:lvlText w:val="-"/>
      <w:lvlJc w:val="left"/>
      <w:pPr>
        <w:tabs>
          <w:tab w:val="num" w:pos="2160"/>
        </w:tabs>
        <w:ind w:left="2160" w:hanging="360"/>
      </w:pPr>
      <w:rPr>
        <w:rFonts w:ascii="Times New Roman" w:hAnsi="Times New Roman" w:hint="default"/>
      </w:rPr>
    </w:lvl>
    <w:lvl w:ilvl="3" w:tplc="1B807B14" w:tentative="1">
      <w:start w:val="1"/>
      <w:numFmt w:val="bullet"/>
      <w:lvlText w:val="-"/>
      <w:lvlJc w:val="left"/>
      <w:pPr>
        <w:tabs>
          <w:tab w:val="num" w:pos="2880"/>
        </w:tabs>
        <w:ind w:left="2880" w:hanging="360"/>
      </w:pPr>
      <w:rPr>
        <w:rFonts w:ascii="Times New Roman" w:hAnsi="Times New Roman" w:hint="default"/>
      </w:rPr>
    </w:lvl>
    <w:lvl w:ilvl="4" w:tplc="0E621B46" w:tentative="1">
      <w:start w:val="1"/>
      <w:numFmt w:val="bullet"/>
      <w:lvlText w:val="-"/>
      <w:lvlJc w:val="left"/>
      <w:pPr>
        <w:tabs>
          <w:tab w:val="num" w:pos="3600"/>
        </w:tabs>
        <w:ind w:left="3600" w:hanging="360"/>
      </w:pPr>
      <w:rPr>
        <w:rFonts w:ascii="Times New Roman" w:hAnsi="Times New Roman" w:hint="default"/>
      </w:rPr>
    </w:lvl>
    <w:lvl w:ilvl="5" w:tplc="A8DEFFAA" w:tentative="1">
      <w:start w:val="1"/>
      <w:numFmt w:val="bullet"/>
      <w:lvlText w:val="-"/>
      <w:lvlJc w:val="left"/>
      <w:pPr>
        <w:tabs>
          <w:tab w:val="num" w:pos="4320"/>
        </w:tabs>
        <w:ind w:left="4320" w:hanging="360"/>
      </w:pPr>
      <w:rPr>
        <w:rFonts w:ascii="Times New Roman" w:hAnsi="Times New Roman" w:hint="default"/>
      </w:rPr>
    </w:lvl>
    <w:lvl w:ilvl="6" w:tplc="A6C43C62" w:tentative="1">
      <w:start w:val="1"/>
      <w:numFmt w:val="bullet"/>
      <w:lvlText w:val="-"/>
      <w:lvlJc w:val="left"/>
      <w:pPr>
        <w:tabs>
          <w:tab w:val="num" w:pos="5040"/>
        </w:tabs>
        <w:ind w:left="5040" w:hanging="360"/>
      </w:pPr>
      <w:rPr>
        <w:rFonts w:ascii="Times New Roman" w:hAnsi="Times New Roman" w:hint="default"/>
      </w:rPr>
    </w:lvl>
    <w:lvl w:ilvl="7" w:tplc="F83EF6C8" w:tentative="1">
      <w:start w:val="1"/>
      <w:numFmt w:val="bullet"/>
      <w:lvlText w:val="-"/>
      <w:lvlJc w:val="left"/>
      <w:pPr>
        <w:tabs>
          <w:tab w:val="num" w:pos="5760"/>
        </w:tabs>
        <w:ind w:left="5760" w:hanging="360"/>
      </w:pPr>
      <w:rPr>
        <w:rFonts w:ascii="Times New Roman" w:hAnsi="Times New Roman" w:hint="default"/>
      </w:rPr>
    </w:lvl>
    <w:lvl w:ilvl="8" w:tplc="E1C03F8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FCC119D"/>
    <w:multiLevelType w:val="hybridMultilevel"/>
    <w:tmpl w:val="C29EB358"/>
    <w:lvl w:ilvl="0" w:tplc="04260003">
      <w:start w:val="1"/>
      <w:numFmt w:val="bullet"/>
      <w:lvlText w:val="o"/>
      <w:lvlJc w:val="left"/>
      <w:pPr>
        <w:ind w:left="1429" w:hanging="360"/>
      </w:pPr>
      <w:rPr>
        <w:rFonts w:ascii="Courier New" w:hAnsi="Courier New" w:cs="Courier New"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20594145"/>
    <w:multiLevelType w:val="hybridMultilevel"/>
    <w:tmpl w:val="4CDAA0C8"/>
    <w:lvl w:ilvl="0" w:tplc="8C2AC7A8">
      <w:start w:val="1"/>
      <w:numFmt w:val="bullet"/>
      <w:lvlText w:val="-"/>
      <w:lvlJc w:val="left"/>
      <w:pPr>
        <w:tabs>
          <w:tab w:val="num" w:pos="720"/>
        </w:tabs>
        <w:ind w:left="720" w:hanging="360"/>
      </w:pPr>
      <w:rPr>
        <w:rFonts w:ascii="Times New Roman" w:hAnsi="Times New Roman" w:hint="default"/>
      </w:rPr>
    </w:lvl>
    <w:lvl w:ilvl="1" w:tplc="2C980C8E" w:tentative="1">
      <w:start w:val="1"/>
      <w:numFmt w:val="bullet"/>
      <w:lvlText w:val="-"/>
      <w:lvlJc w:val="left"/>
      <w:pPr>
        <w:tabs>
          <w:tab w:val="num" w:pos="1440"/>
        </w:tabs>
        <w:ind w:left="1440" w:hanging="360"/>
      </w:pPr>
      <w:rPr>
        <w:rFonts w:ascii="Times New Roman" w:hAnsi="Times New Roman" w:hint="default"/>
      </w:rPr>
    </w:lvl>
    <w:lvl w:ilvl="2" w:tplc="25F0CE02" w:tentative="1">
      <w:start w:val="1"/>
      <w:numFmt w:val="bullet"/>
      <w:lvlText w:val="-"/>
      <w:lvlJc w:val="left"/>
      <w:pPr>
        <w:tabs>
          <w:tab w:val="num" w:pos="2160"/>
        </w:tabs>
        <w:ind w:left="2160" w:hanging="360"/>
      </w:pPr>
      <w:rPr>
        <w:rFonts w:ascii="Times New Roman" w:hAnsi="Times New Roman" w:hint="default"/>
      </w:rPr>
    </w:lvl>
    <w:lvl w:ilvl="3" w:tplc="AB4C18DA" w:tentative="1">
      <w:start w:val="1"/>
      <w:numFmt w:val="bullet"/>
      <w:lvlText w:val="-"/>
      <w:lvlJc w:val="left"/>
      <w:pPr>
        <w:tabs>
          <w:tab w:val="num" w:pos="2880"/>
        </w:tabs>
        <w:ind w:left="2880" w:hanging="360"/>
      </w:pPr>
      <w:rPr>
        <w:rFonts w:ascii="Times New Roman" w:hAnsi="Times New Roman" w:hint="default"/>
      </w:rPr>
    </w:lvl>
    <w:lvl w:ilvl="4" w:tplc="DA00E946" w:tentative="1">
      <w:start w:val="1"/>
      <w:numFmt w:val="bullet"/>
      <w:lvlText w:val="-"/>
      <w:lvlJc w:val="left"/>
      <w:pPr>
        <w:tabs>
          <w:tab w:val="num" w:pos="3600"/>
        </w:tabs>
        <w:ind w:left="3600" w:hanging="360"/>
      </w:pPr>
      <w:rPr>
        <w:rFonts w:ascii="Times New Roman" w:hAnsi="Times New Roman" w:hint="default"/>
      </w:rPr>
    </w:lvl>
    <w:lvl w:ilvl="5" w:tplc="DFD6B172" w:tentative="1">
      <w:start w:val="1"/>
      <w:numFmt w:val="bullet"/>
      <w:lvlText w:val="-"/>
      <w:lvlJc w:val="left"/>
      <w:pPr>
        <w:tabs>
          <w:tab w:val="num" w:pos="4320"/>
        </w:tabs>
        <w:ind w:left="4320" w:hanging="360"/>
      </w:pPr>
      <w:rPr>
        <w:rFonts w:ascii="Times New Roman" w:hAnsi="Times New Roman" w:hint="default"/>
      </w:rPr>
    </w:lvl>
    <w:lvl w:ilvl="6" w:tplc="FBA23CB4" w:tentative="1">
      <w:start w:val="1"/>
      <w:numFmt w:val="bullet"/>
      <w:lvlText w:val="-"/>
      <w:lvlJc w:val="left"/>
      <w:pPr>
        <w:tabs>
          <w:tab w:val="num" w:pos="5040"/>
        </w:tabs>
        <w:ind w:left="5040" w:hanging="360"/>
      </w:pPr>
      <w:rPr>
        <w:rFonts w:ascii="Times New Roman" w:hAnsi="Times New Roman" w:hint="default"/>
      </w:rPr>
    </w:lvl>
    <w:lvl w:ilvl="7" w:tplc="5406C710" w:tentative="1">
      <w:start w:val="1"/>
      <w:numFmt w:val="bullet"/>
      <w:lvlText w:val="-"/>
      <w:lvlJc w:val="left"/>
      <w:pPr>
        <w:tabs>
          <w:tab w:val="num" w:pos="5760"/>
        </w:tabs>
        <w:ind w:left="5760" w:hanging="360"/>
      </w:pPr>
      <w:rPr>
        <w:rFonts w:ascii="Times New Roman" w:hAnsi="Times New Roman" w:hint="default"/>
      </w:rPr>
    </w:lvl>
    <w:lvl w:ilvl="8" w:tplc="6E0A13D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EC14EEC"/>
    <w:multiLevelType w:val="hybridMultilevel"/>
    <w:tmpl w:val="7480BA62"/>
    <w:lvl w:ilvl="0" w:tplc="92368D34">
      <w:start w:val="1"/>
      <w:numFmt w:val="bullet"/>
      <w:lvlText w:val="-"/>
      <w:lvlJc w:val="left"/>
      <w:pPr>
        <w:ind w:left="1429" w:hanging="360"/>
      </w:pPr>
      <w:rPr>
        <w:rFonts w:ascii="Times New Roman" w:hAnsi="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3AE10B4D"/>
    <w:multiLevelType w:val="hybridMultilevel"/>
    <w:tmpl w:val="623E6BFE"/>
    <w:lvl w:ilvl="0" w:tplc="86D03A38">
      <w:start w:val="1"/>
      <w:numFmt w:val="bullet"/>
      <w:lvlText w:val="-"/>
      <w:lvlJc w:val="left"/>
      <w:pPr>
        <w:tabs>
          <w:tab w:val="num" w:pos="720"/>
        </w:tabs>
        <w:ind w:left="720" w:hanging="360"/>
      </w:pPr>
      <w:rPr>
        <w:rFonts w:ascii="Times New Roman" w:hAnsi="Times New Roman" w:hint="default"/>
      </w:rPr>
    </w:lvl>
    <w:lvl w:ilvl="1" w:tplc="D604F1C0" w:tentative="1">
      <w:start w:val="1"/>
      <w:numFmt w:val="bullet"/>
      <w:lvlText w:val="-"/>
      <w:lvlJc w:val="left"/>
      <w:pPr>
        <w:tabs>
          <w:tab w:val="num" w:pos="1440"/>
        </w:tabs>
        <w:ind w:left="1440" w:hanging="360"/>
      </w:pPr>
      <w:rPr>
        <w:rFonts w:ascii="Times New Roman" w:hAnsi="Times New Roman" w:hint="default"/>
      </w:rPr>
    </w:lvl>
    <w:lvl w:ilvl="2" w:tplc="02A85EF0" w:tentative="1">
      <w:start w:val="1"/>
      <w:numFmt w:val="bullet"/>
      <w:lvlText w:val="-"/>
      <w:lvlJc w:val="left"/>
      <w:pPr>
        <w:tabs>
          <w:tab w:val="num" w:pos="2160"/>
        </w:tabs>
        <w:ind w:left="2160" w:hanging="360"/>
      </w:pPr>
      <w:rPr>
        <w:rFonts w:ascii="Times New Roman" w:hAnsi="Times New Roman" w:hint="default"/>
      </w:rPr>
    </w:lvl>
    <w:lvl w:ilvl="3" w:tplc="AABA2B16" w:tentative="1">
      <w:start w:val="1"/>
      <w:numFmt w:val="bullet"/>
      <w:lvlText w:val="-"/>
      <w:lvlJc w:val="left"/>
      <w:pPr>
        <w:tabs>
          <w:tab w:val="num" w:pos="2880"/>
        </w:tabs>
        <w:ind w:left="2880" w:hanging="360"/>
      </w:pPr>
      <w:rPr>
        <w:rFonts w:ascii="Times New Roman" w:hAnsi="Times New Roman" w:hint="default"/>
      </w:rPr>
    </w:lvl>
    <w:lvl w:ilvl="4" w:tplc="4C92EC52" w:tentative="1">
      <w:start w:val="1"/>
      <w:numFmt w:val="bullet"/>
      <w:lvlText w:val="-"/>
      <w:lvlJc w:val="left"/>
      <w:pPr>
        <w:tabs>
          <w:tab w:val="num" w:pos="3600"/>
        </w:tabs>
        <w:ind w:left="3600" w:hanging="360"/>
      </w:pPr>
      <w:rPr>
        <w:rFonts w:ascii="Times New Roman" w:hAnsi="Times New Roman" w:hint="default"/>
      </w:rPr>
    </w:lvl>
    <w:lvl w:ilvl="5" w:tplc="B1D82696" w:tentative="1">
      <w:start w:val="1"/>
      <w:numFmt w:val="bullet"/>
      <w:lvlText w:val="-"/>
      <w:lvlJc w:val="left"/>
      <w:pPr>
        <w:tabs>
          <w:tab w:val="num" w:pos="4320"/>
        </w:tabs>
        <w:ind w:left="4320" w:hanging="360"/>
      </w:pPr>
      <w:rPr>
        <w:rFonts w:ascii="Times New Roman" w:hAnsi="Times New Roman" w:hint="default"/>
      </w:rPr>
    </w:lvl>
    <w:lvl w:ilvl="6" w:tplc="D3A28466" w:tentative="1">
      <w:start w:val="1"/>
      <w:numFmt w:val="bullet"/>
      <w:lvlText w:val="-"/>
      <w:lvlJc w:val="left"/>
      <w:pPr>
        <w:tabs>
          <w:tab w:val="num" w:pos="5040"/>
        </w:tabs>
        <w:ind w:left="5040" w:hanging="360"/>
      </w:pPr>
      <w:rPr>
        <w:rFonts w:ascii="Times New Roman" w:hAnsi="Times New Roman" w:hint="default"/>
      </w:rPr>
    </w:lvl>
    <w:lvl w:ilvl="7" w:tplc="A1E422EC" w:tentative="1">
      <w:start w:val="1"/>
      <w:numFmt w:val="bullet"/>
      <w:lvlText w:val="-"/>
      <w:lvlJc w:val="left"/>
      <w:pPr>
        <w:tabs>
          <w:tab w:val="num" w:pos="5760"/>
        </w:tabs>
        <w:ind w:left="5760" w:hanging="360"/>
      </w:pPr>
      <w:rPr>
        <w:rFonts w:ascii="Times New Roman" w:hAnsi="Times New Roman" w:hint="default"/>
      </w:rPr>
    </w:lvl>
    <w:lvl w:ilvl="8" w:tplc="16A2C25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60743F6"/>
    <w:multiLevelType w:val="hybridMultilevel"/>
    <w:tmpl w:val="E5269302"/>
    <w:lvl w:ilvl="0" w:tplc="42AE88FC">
      <w:start w:val="1"/>
      <w:numFmt w:val="bullet"/>
      <w:lvlText w:val="-"/>
      <w:lvlJc w:val="left"/>
      <w:pPr>
        <w:tabs>
          <w:tab w:val="num" w:pos="720"/>
        </w:tabs>
        <w:ind w:left="720" w:hanging="360"/>
      </w:pPr>
      <w:rPr>
        <w:rFonts w:ascii="Times New Roman" w:hAnsi="Times New Roman" w:hint="default"/>
      </w:rPr>
    </w:lvl>
    <w:lvl w:ilvl="1" w:tplc="C56EBB44" w:tentative="1">
      <w:start w:val="1"/>
      <w:numFmt w:val="bullet"/>
      <w:lvlText w:val="-"/>
      <w:lvlJc w:val="left"/>
      <w:pPr>
        <w:tabs>
          <w:tab w:val="num" w:pos="1440"/>
        </w:tabs>
        <w:ind w:left="1440" w:hanging="360"/>
      </w:pPr>
      <w:rPr>
        <w:rFonts w:ascii="Times New Roman" w:hAnsi="Times New Roman" w:hint="default"/>
      </w:rPr>
    </w:lvl>
    <w:lvl w:ilvl="2" w:tplc="B56EF362" w:tentative="1">
      <w:start w:val="1"/>
      <w:numFmt w:val="bullet"/>
      <w:lvlText w:val="-"/>
      <w:lvlJc w:val="left"/>
      <w:pPr>
        <w:tabs>
          <w:tab w:val="num" w:pos="2160"/>
        </w:tabs>
        <w:ind w:left="2160" w:hanging="360"/>
      </w:pPr>
      <w:rPr>
        <w:rFonts w:ascii="Times New Roman" w:hAnsi="Times New Roman" w:hint="default"/>
      </w:rPr>
    </w:lvl>
    <w:lvl w:ilvl="3" w:tplc="7CC0782A" w:tentative="1">
      <w:start w:val="1"/>
      <w:numFmt w:val="bullet"/>
      <w:lvlText w:val="-"/>
      <w:lvlJc w:val="left"/>
      <w:pPr>
        <w:tabs>
          <w:tab w:val="num" w:pos="2880"/>
        </w:tabs>
        <w:ind w:left="2880" w:hanging="360"/>
      </w:pPr>
      <w:rPr>
        <w:rFonts w:ascii="Times New Roman" w:hAnsi="Times New Roman" w:hint="default"/>
      </w:rPr>
    </w:lvl>
    <w:lvl w:ilvl="4" w:tplc="55DA162C" w:tentative="1">
      <w:start w:val="1"/>
      <w:numFmt w:val="bullet"/>
      <w:lvlText w:val="-"/>
      <w:lvlJc w:val="left"/>
      <w:pPr>
        <w:tabs>
          <w:tab w:val="num" w:pos="3600"/>
        </w:tabs>
        <w:ind w:left="3600" w:hanging="360"/>
      </w:pPr>
      <w:rPr>
        <w:rFonts w:ascii="Times New Roman" w:hAnsi="Times New Roman" w:hint="default"/>
      </w:rPr>
    </w:lvl>
    <w:lvl w:ilvl="5" w:tplc="0344AABE" w:tentative="1">
      <w:start w:val="1"/>
      <w:numFmt w:val="bullet"/>
      <w:lvlText w:val="-"/>
      <w:lvlJc w:val="left"/>
      <w:pPr>
        <w:tabs>
          <w:tab w:val="num" w:pos="4320"/>
        </w:tabs>
        <w:ind w:left="4320" w:hanging="360"/>
      </w:pPr>
      <w:rPr>
        <w:rFonts w:ascii="Times New Roman" w:hAnsi="Times New Roman" w:hint="default"/>
      </w:rPr>
    </w:lvl>
    <w:lvl w:ilvl="6" w:tplc="BF8607DC" w:tentative="1">
      <w:start w:val="1"/>
      <w:numFmt w:val="bullet"/>
      <w:lvlText w:val="-"/>
      <w:lvlJc w:val="left"/>
      <w:pPr>
        <w:tabs>
          <w:tab w:val="num" w:pos="5040"/>
        </w:tabs>
        <w:ind w:left="5040" w:hanging="360"/>
      </w:pPr>
      <w:rPr>
        <w:rFonts w:ascii="Times New Roman" w:hAnsi="Times New Roman" w:hint="default"/>
      </w:rPr>
    </w:lvl>
    <w:lvl w:ilvl="7" w:tplc="C4022B08" w:tentative="1">
      <w:start w:val="1"/>
      <w:numFmt w:val="bullet"/>
      <w:lvlText w:val="-"/>
      <w:lvlJc w:val="left"/>
      <w:pPr>
        <w:tabs>
          <w:tab w:val="num" w:pos="5760"/>
        </w:tabs>
        <w:ind w:left="5760" w:hanging="360"/>
      </w:pPr>
      <w:rPr>
        <w:rFonts w:ascii="Times New Roman" w:hAnsi="Times New Roman" w:hint="default"/>
      </w:rPr>
    </w:lvl>
    <w:lvl w:ilvl="8" w:tplc="1B24854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9B452E7"/>
    <w:multiLevelType w:val="hybridMultilevel"/>
    <w:tmpl w:val="3E9A18B2"/>
    <w:lvl w:ilvl="0" w:tplc="E45EA0DE">
      <w:start w:val="1"/>
      <w:numFmt w:val="decimal"/>
      <w:lvlText w:val="%1."/>
      <w:lvlJc w:val="left"/>
      <w:pPr>
        <w:tabs>
          <w:tab w:val="num" w:pos="720"/>
        </w:tabs>
        <w:ind w:left="720" w:hanging="360"/>
      </w:pPr>
    </w:lvl>
    <w:lvl w:ilvl="1" w:tplc="0D42F79C" w:tentative="1">
      <w:start w:val="1"/>
      <w:numFmt w:val="decimal"/>
      <w:lvlText w:val="%2."/>
      <w:lvlJc w:val="left"/>
      <w:pPr>
        <w:tabs>
          <w:tab w:val="num" w:pos="1440"/>
        </w:tabs>
        <w:ind w:left="1440" w:hanging="360"/>
      </w:pPr>
    </w:lvl>
    <w:lvl w:ilvl="2" w:tplc="E1D07E0E" w:tentative="1">
      <w:start w:val="1"/>
      <w:numFmt w:val="decimal"/>
      <w:lvlText w:val="%3."/>
      <w:lvlJc w:val="left"/>
      <w:pPr>
        <w:tabs>
          <w:tab w:val="num" w:pos="2160"/>
        </w:tabs>
        <w:ind w:left="2160" w:hanging="360"/>
      </w:pPr>
    </w:lvl>
    <w:lvl w:ilvl="3" w:tplc="6518B2AA" w:tentative="1">
      <w:start w:val="1"/>
      <w:numFmt w:val="decimal"/>
      <w:lvlText w:val="%4."/>
      <w:lvlJc w:val="left"/>
      <w:pPr>
        <w:tabs>
          <w:tab w:val="num" w:pos="2880"/>
        </w:tabs>
        <w:ind w:left="2880" w:hanging="360"/>
      </w:pPr>
    </w:lvl>
    <w:lvl w:ilvl="4" w:tplc="928C82B2" w:tentative="1">
      <w:start w:val="1"/>
      <w:numFmt w:val="decimal"/>
      <w:lvlText w:val="%5."/>
      <w:lvlJc w:val="left"/>
      <w:pPr>
        <w:tabs>
          <w:tab w:val="num" w:pos="3600"/>
        </w:tabs>
        <w:ind w:left="3600" w:hanging="360"/>
      </w:pPr>
    </w:lvl>
    <w:lvl w:ilvl="5" w:tplc="50B6B110" w:tentative="1">
      <w:start w:val="1"/>
      <w:numFmt w:val="decimal"/>
      <w:lvlText w:val="%6."/>
      <w:lvlJc w:val="left"/>
      <w:pPr>
        <w:tabs>
          <w:tab w:val="num" w:pos="4320"/>
        </w:tabs>
        <w:ind w:left="4320" w:hanging="360"/>
      </w:pPr>
    </w:lvl>
    <w:lvl w:ilvl="6" w:tplc="2D466538" w:tentative="1">
      <w:start w:val="1"/>
      <w:numFmt w:val="decimal"/>
      <w:lvlText w:val="%7."/>
      <w:lvlJc w:val="left"/>
      <w:pPr>
        <w:tabs>
          <w:tab w:val="num" w:pos="5040"/>
        </w:tabs>
        <w:ind w:left="5040" w:hanging="360"/>
      </w:pPr>
    </w:lvl>
    <w:lvl w:ilvl="7" w:tplc="A456E60E" w:tentative="1">
      <w:start w:val="1"/>
      <w:numFmt w:val="decimal"/>
      <w:lvlText w:val="%8."/>
      <w:lvlJc w:val="left"/>
      <w:pPr>
        <w:tabs>
          <w:tab w:val="num" w:pos="5760"/>
        </w:tabs>
        <w:ind w:left="5760" w:hanging="360"/>
      </w:pPr>
    </w:lvl>
    <w:lvl w:ilvl="8" w:tplc="608C6032" w:tentative="1">
      <w:start w:val="1"/>
      <w:numFmt w:val="decimal"/>
      <w:lvlText w:val="%9."/>
      <w:lvlJc w:val="left"/>
      <w:pPr>
        <w:tabs>
          <w:tab w:val="num" w:pos="6480"/>
        </w:tabs>
        <w:ind w:left="6480" w:hanging="360"/>
      </w:pPr>
    </w:lvl>
  </w:abstractNum>
  <w:abstractNum w:abstractNumId="10" w15:restartNumberingAfterBreak="0">
    <w:nsid w:val="4BE30986"/>
    <w:multiLevelType w:val="hybridMultilevel"/>
    <w:tmpl w:val="F03A9400"/>
    <w:lvl w:ilvl="0" w:tplc="2794C956">
      <w:start w:val="1"/>
      <w:numFmt w:val="bullet"/>
      <w:lvlText w:val="-"/>
      <w:lvlJc w:val="left"/>
      <w:pPr>
        <w:tabs>
          <w:tab w:val="num" w:pos="720"/>
        </w:tabs>
        <w:ind w:left="720" w:hanging="360"/>
      </w:pPr>
      <w:rPr>
        <w:rFonts w:ascii="Times New Roman" w:hAnsi="Times New Roman" w:hint="default"/>
      </w:rPr>
    </w:lvl>
    <w:lvl w:ilvl="1" w:tplc="8072FFD4" w:tentative="1">
      <w:start w:val="1"/>
      <w:numFmt w:val="bullet"/>
      <w:lvlText w:val="-"/>
      <w:lvlJc w:val="left"/>
      <w:pPr>
        <w:tabs>
          <w:tab w:val="num" w:pos="1440"/>
        </w:tabs>
        <w:ind w:left="1440" w:hanging="360"/>
      </w:pPr>
      <w:rPr>
        <w:rFonts w:ascii="Times New Roman" w:hAnsi="Times New Roman" w:hint="default"/>
      </w:rPr>
    </w:lvl>
    <w:lvl w:ilvl="2" w:tplc="2D069C48" w:tentative="1">
      <w:start w:val="1"/>
      <w:numFmt w:val="bullet"/>
      <w:lvlText w:val="-"/>
      <w:lvlJc w:val="left"/>
      <w:pPr>
        <w:tabs>
          <w:tab w:val="num" w:pos="2160"/>
        </w:tabs>
        <w:ind w:left="2160" w:hanging="360"/>
      </w:pPr>
      <w:rPr>
        <w:rFonts w:ascii="Times New Roman" w:hAnsi="Times New Roman" w:hint="default"/>
      </w:rPr>
    </w:lvl>
    <w:lvl w:ilvl="3" w:tplc="124062D8" w:tentative="1">
      <w:start w:val="1"/>
      <w:numFmt w:val="bullet"/>
      <w:lvlText w:val="-"/>
      <w:lvlJc w:val="left"/>
      <w:pPr>
        <w:tabs>
          <w:tab w:val="num" w:pos="2880"/>
        </w:tabs>
        <w:ind w:left="2880" w:hanging="360"/>
      </w:pPr>
      <w:rPr>
        <w:rFonts w:ascii="Times New Roman" w:hAnsi="Times New Roman" w:hint="default"/>
      </w:rPr>
    </w:lvl>
    <w:lvl w:ilvl="4" w:tplc="83C00680" w:tentative="1">
      <w:start w:val="1"/>
      <w:numFmt w:val="bullet"/>
      <w:lvlText w:val="-"/>
      <w:lvlJc w:val="left"/>
      <w:pPr>
        <w:tabs>
          <w:tab w:val="num" w:pos="3600"/>
        </w:tabs>
        <w:ind w:left="3600" w:hanging="360"/>
      </w:pPr>
      <w:rPr>
        <w:rFonts w:ascii="Times New Roman" w:hAnsi="Times New Roman" w:hint="default"/>
      </w:rPr>
    </w:lvl>
    <w:lvl w:ilvl="5" w:tplc="D484861C" w:tentative="1">
      <w:start w:val="1"/>
      <w:numFmt w:val="bullet"/>
      <w:lvlText w:val="-"/>
      <w:lvlJc w:val="left"/>
      <w:pPr>
        <w:tabs>
          <w:tab w:val="num" w:pos="4320"/>
        </w:tabs>
        <w:ind w:left="4320" w:hanging="360"/>
      </w:pPr>
      <w:rPr>
        <w:rFonts w:ascii="Times New Roman" w:hAnsi="Times New Roman" w:hint="default"/>
      </w:rPr>
    </w:lvl>
    <w:lvl w:ilvl="6" w:tplc="40100354" w:tentative="1">
      <w:start w:val="1"/>
      <w:numFmt w:val="bullet"/>
      <w:lvlText w:val="-"/>
      <w:lvlJc w:val="left"/>
      <w:pPr>
        <w:tabs>
          <w:tab w:val="num" w:pos="5040"/>
        </w:tabs>
        <w:ind w:left="5040" w:hanging="360"/>
      </w:pPr>
      <w:rPr>
        <w:rFonts w:ascii="Times New Roman" w:hAnsi="Times New Roman" w:hint="default"/>
      </w:rPr>
    </w:lvl>
    <w:lvl w:ilvl="7" w:tplc="26EA416A" w:tentative="1">
      <w:start w:val="1"/>
      <w:numFmt w:val="bullet"/>
      <w:lvlText w:val="-"/>
      <w:lvlJc w:val="left"/>
      <w:pPr>
        <w:tabs>
          <w:tab w:val="num" w:pos="5760"/>
        </w:tabs>
        <w:ind w:left="5760" w:hanging="360"/>
      </w:pPr>
      <w:rPr>
        <w:rFonts w:ascii="Times New Roman" w:hAnsi="Times New Roman" w:hint="default"/>
      </w:rPr>
    </w:lvl>
    <w:lvl w:ilvl="8" w:tplc="0D42F86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BFD71FF"/>
    <w:multiLevelType w:val="hybridMultilevel"/>
    <w:tmpl w:val="470CE366"/>
    <w:lvl w:ilvl="0" w:tplc="60088CFE">
      <w:start w:val="1"/>
      <w:numFmt w:val="bullet"/>
      <w:lvlText w:val="-"/>
      <w:lvlJc w:val="left"/>
      <w:pPr>
        <w:tabs>
          <w:tab w:val="num" w:pos="720"/>
        </w:tabs>
        <w:ind w:left="720" w:hanging="360"/>
      </w:pPr>
      <w:rPr>
        <w:rFonts w:ascii="Times New Roman" w:hAnsi="Times New Roman" w:hint="default"/>
      </w:rPr>
    </w:lvl>
    <w:lvl w:ilvl="1" w:tplc="83CC9D5A" w:tentative="1">
      <w:start w:val="1"/>
      <w:numFmt w:val="bullet"/>
      <w:lvlText w:val="-"/>
      <w:lvlJc w:val="left"/>
      <w:pPr>
        <w:tabs>
          <w:tab w:val="num" w:pos="1440"/>
        </w:tabs>
        <w:ind w:left="1440" w:hanging="360"/>
      </w:pPr>
      <w:rPr>
        <w:rFonts w:ascii="Times New Roman" w:hAnsi="Times New Roman" w:hint="default"/>
      </w:rPr>
    </w:lvl>
    <w:lvl w:ilvl="2" w:tplc="EFD44AD2" w:tentative="1">
      <w:start w:val="1"/>
      <w:numFmt w:val="bullet"/>
      <w:lvlText w:val="-"/>
      <w:lvlJc w:val="left"/>
      <w:pPr>
        <w:tabs>
          <w:tab w:val="num" w:pos="2160"/>
        </w:tabs>
        <w:ind w:left="2160" w:hanging="360"/>
      </w:pPr>
      <w:rPr>
        <w:rFonts w:ascii="Times New Roman" w:hAnsi="Times New Roman" w:hint="default"/>
      </w:rPr>
    </w:lvl>
    <w:lvl w:ilvl="3" w:tplc="E13AED9E" w:tentative="1">
      <w:start w:val="1"/>
      <w:numFmt w:val="bullet"/>
      <w:lvlText w:val="-"/>
      <w:lvlJc w:val="left"/>
      <w:pPr>
        <w:tabs>
          <w:tab w:val="num" w:pos="2880"/>
        </w:tabs>
        <w:ind w:left="2880" w:hanging="360"/>
      </w:pPr>
      <w:rPr>
        <w:rFonts w:ascii="Times New Roman" w:hAnsi="Times New Roman" w:hint="default"/>
      </w:rPr>
    </w:lvl>
    <w:lvl w:ilvl="4" w:tplc="4FE4762A" w:tentative="1">
      <w:start w:val="1"/>
      <w:numFmt w:val="bullet"/>
      <w:lvlText w:val="-"/>
      <w:lvlJc w:val="left"/>
      <w:pPr>
        <w:tabs>
          <w:tab w:val="num" w:pos="3600"/>
        </w:tabs>
        <w:ind w:left="3600" w:hanging="360"/>
      </w:pPr>
      <w:rPr>
        <w:rFonts w:ascii="Times New Roman" w:hAnsi="Times New Roman" w:hint="default"/>
      </w:rPr>
    </w:lvl>
    <w:lvl w:ilvl="5" w:tplc="8FA2B210" w:tentative="1">
      <w:start w:val="1"/>
      <w:numFmt w:val="bullet"/>
      <w:lvlText w:val="-"/>
      <w:lvlJc w:val="left"/>
      <w:pPr>
        <w:tabs>
          <w:tab w:val="num" w:pos="4320"/>
        </w:tabs>
        <w:ind w:left="4320" w:hanging="360"/>
      </w:pPr>
      <w:rPr>
        <w:rFonts w:ascii="Times New Roman" w:hAnsi="Times New Roman" w:hint="default"/>
      </w:rPr>
    </w:lvl>
    <w:lvl w:ilvl="6" w:tplc="854049C0" w:tentative="1">
      <w:start w:val="1"/>
      <w:numFmt w:val="bullet"/>
      <w:lvlText w:val="-"/>
      <w:lvlJc w:val="left"/>
      <w:pPr>
        <w:tabs>
          <w:tab w:val="num" w:pos="5040"/>
        </w:tabs>
        <w:ind w:left="5040" w:hanging="360"/>
      </w:pPr>
      <w:rPr>
        <w:rFonts w:ascii="Times New Roman" w:hAnsi="Times New Roman" w:hint="default"/>
      </w:rPr>
    </w:lvl>
    <w:lvl w:ilvl="7" w:tplc="9D0A378A" w:tentative="1">
      <w:start w:val="1"/>
      <w:numFmt w:val="bullet"/>
      <w:lvlText w:val="-"/>
      <w:lvlJc w:val="left"/>
      <w:pPr>
        <w:tabs>
          <w:tab w:val="num" w:pos="5760"/>
        </w:tabs>
        <w:ind w:left="5760" w:hanging="360"/>
      </w:pPr>
      <w:rPr>
        <w:rFonts w:ascii="Times New Roman" w:hAnsi="Times New Roman" w:hint="default"/>
      </w:rPr>
    </w:lvl>
    <w:lvl w:ilvl="8" w:tplc="0F800E3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6803020"/>
    <w:multiLevelType w:val="hybridMultilevel"/>
    <w:tmpl w:val="92D461B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C23716A"/>
    <w:multiLevelType w:val="hybridMultilevel"/>
    <w:tmpl w:val="9F96D1A8"/>
    <w:lvl w:ilvl="0" w:tplc="04260003">
      <w:start w:val="1"/>
      <w:numFmt w:val="bullet"/>
      <w:lvlText w:val="o"/>
      <w:lvlJc w:val="left"/>
      <w:pPr>
        <w:tabs>
          <w:tab w:val="num" w:pos="720"/>
        </w:tabs>
        <w:ind w:left="720" w:hanging="360"/>
      </w:pPr>
      <w:rPr>
        <w:rFonts w:ascii="Courier New" w:hAnsi="Courier New" w:cs="Courier New" w:hint="default"/>
      </w:rPr>
    </w:lvl>
    <w:lvl w:ilvl="1" w:tplc="C56EBB44" w:tentative="1">
      <w:start w:val="1"/>
      <w:numFmt w:val="bullet"/>
      <w:lvlText w:val="-"/>
      <w:lvlJc w:val="left"/>
      <w:pPr>
        <w:tabs>
          <w:tab w:val="num" w:pos="1440"/>
        </w:tabs>
        <w:ind w:left="1440" w:hanging="360"/>
      </w:pPr>
      <w:rPr>
        <w:rFonts w:ascii="Times New Roman" w:hAnsi="Times New Roman" w:hint="default"/>
      </w:rPr>
    </w:lvl>
    <w:lvl w:ilvl="2" w:tplc="B56EF362" w:tentative="1">
      <w:start w:val="1"/>
      <w:numFmt w:val="bullet"/>
      <w:lvlText w:val="-"/>
      <w:lvlJc w:val="left"/>
      <w:pPr>
        <w:tabs>
          <w:tab w:val="num" w:pos="2160"/>
        </w:tabs>
        <w:ind w:left="2160" w:hanging="360"/>
      </w:pPr>
      <w:rPr>
        <w:rFonts w:ascii="Times New Roman" w:hAnsi="Times New Roman" w:hint="default"/>
      </w:rPr>
    </w:lvl>
    <w:lvl w:ilvl="3" w:tplc="7CC0782A" w:tentative="1">
      <w:start w:val="1"/>
      <w:numFmt w:val="bullet"/>
      <w:lvlText w:val="-"/>
      <w:lvlJc w:val="left"/>
      <w:pPr>
        <w:tabs>
          <w:tab w:val="num" w:pos="2880"/>
        </w:tabs>
        <w:ind w:left="2880" w:hanging="360"/>
      </w:pPr>
      <w:rPr>
        <w:rFonts w:ascii="Times New Roman" w:hAnsi="Times New Roman" w:hint="default"/>
      </w:rPr>
    </w:lvl>
    <w:lvl w:ilvl="4" w:tplc="55DA162C" w:tentative="1">
      <w:start w:val="1"/>
      <w:numFmt w:val="bullet"/>
      <w:lvlText w:val="-"/>
      <w:lvlJc w:val="left"/>
      <w:pPr>
        <w:tabs>
          <w:tab w:val="num" w:pos="3600"/>
        </w:tabs>
        <w:ind w:left="3600" w:hanging="360"/>
      </w:pPr>
      <w:rPr>
        <w:rFonts w:ascii="Times New Roman" w:hAnsi="Times New Roman" w:hint="default"/>
      </w:rPr>
    </w:lvl>
    <w:lvl w:ilvl="5" w:tplc="0344AABE" w:tentative="1">
      <w:start w:val="1"/>
      <w:numFmt w:val="bullet"/>
      <w:lvlText w:val="-"/>
      <w:lvlJc w:val="left"/>
      <w:pPr>
        <w:tabs>
          <w:tab w:val="num" w:pos="4320"/>
        </w:tabs>
        <w:ind w:left="4320" w:hanging="360"/>
      </w:pPr>
      <w:rPr>
        <w:rFonts w:ascii="Times New Roman" w:hAnsi="Times New Roman" w:hint="default"/>
      </w:rPr>
    </w:lvl>
    <w:lvl w:ilvl="6" w:tplc="BF8607DC" w:tentative="1">
      <w:start w:val="1"/>
      <w:numFmt w:val="bullet"/>
      <w:lvlText w:val="-"/>
      <w:lvlJc w:val="left"/>
      <w:pPr>
        <w:tabs>
          <w:tab w:val="num" w:pos="5040"/>
        </w:tabs>
        <w:ind w:left="5040" w:hanging="360"/>
      </w:pPr>
      <w:rPr>
        <w:rFonts w:ascii="Times New Roman" w:hAnsi="Times New Roman" w:hint="default"/>
      </w:rPr>
    </w:lvl>
    <w:lvl w:ilvl="7" w:tplc="C4022B08" w:tentative="1">
      <w:start w:val="1"/>
      <w:numFmt w:val="bullet"/>
      <w:lvlText w:val="-"/>
      <w:lvlJc w:val="left"/>
      <w:pPr>
        <w:tabs>
          <w:tab w:val="num" w:pos="5760"/>
        </w:tabs>
        <w:ind w:left="5760" w:hanging="360"/>
      </w:pPr>
      <w:rPr>
        <w:rFonts w:ascii="Times New Roman" w:hAnsi="Times New Roman" w:hint="default"/>
      </w:rPr>
    </w:lvl>
    <w:lvl w:ilvl="8" w:tplc="1B24854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E234022"/>
    <w:multiLevelType w:val="hybridMultilevel"/>
    <w:tmpl w:val="32763BDA"/>
    <w:lvl w:ilvl="0" w:tplc="8EC8FD74">
      <w:start w:val="1"/>
      <w:numFmt w:val="bullet"/>
      <w:lvlText w:val="-"/>
      <w:lvlJc w:val="left"/>
      <w:pPr>
        <w:tabs>
          <w:tab w:val="num" w:pos="720"/>
        </w:tabs>
        <w:ind w:left="720" w:hanging="360"/>
      </w:pPr>
      <w:rPr>
        <w:rFonts w:ascii="Times New Roman" w:hAnsi="Times New Roman" w:hint="default"/>
      </w:rPr>
    </w:lvl>
    <w:lvl w:ilvl="1" w:tplc="E706990C" w:tentative="1">
      <w:start w:val="1"/>
      <w:numFmt w:val="bullet"/>
      <w:lvlText w:val="-"/>
      <w:lvlJc w:val="left"/>
      <w:pPr>
        <w:tabs>
          <w:tab w:val="num" w:pos="1440"/>
        </w:tabs>
        <w:ind w:left="1440" w:hanging="360"/>
      </w:pPr>
      <w:rPr>
        <w:rFonts w:ascii="Times New Roman" w:hAnsi="Times New Roman" w:hint="default"/>
      </w:rPr>
    </w:lvl>
    <w:lvl w:ilvl="2" w:tplc="FC7E14A0" w:tentative="1">
      <w:start w:val="1"/>
      <w:numFmt w:val="bullet"/>
      <w:lvlText w:val="-"/>
      <w:lvlJc w:val="left"/>
      <w:pPr>
        <w:tabs>
          <w:tab w:val="num" w:pos="2160"/>
        </w:tabs>
        <w:ind w:left="2160" w:hanging="360"/>
      </w:pPr>
      <w:rPr>
        <w:rFonts w:ascii="Times New Roman" w:hAnsi="Times New Roman" w:hint="default"/>
      </w:rPr>
    </w:lvl>
    <w:lvl w:ilvl="3" w:tplc="AE244D80" w:tentative="1">
      <w:start w:val="1"/>
      <w:numFmt w:val="bullet"/>
      <w:lvlText w:val="-"/>
      <w:lvlJc w:val="left"/>
      <w:pPr>
        <w:tabs>
          <w:tab w:val="num" w:pos="2880"/>
        </w:tabs>
        <w:ind w:left="2880" w:hanging="360"/>
      </w:pPr>
      <w:rPr>
        <w:rFonts w:ascii="Times New Roman" w:hAnsi="Times New Roman" w:hint="default"/>
      </w:rPr>
    </w:lvl>
    <w:lvl w:ilvl="4" w:tplc="AB4E3D2A" w:tentative="1">
      <w:start w:val="1"/>
      <w:numFmt w:val="bullet"/>
      <w:lvlText w:val="-"/>
      <w:lvlJc w:val="left"/>
      <w:pPr>
        <w:tabs>
          <w:tab w:val="num" w:pos="3600"/>
        </w:tabs>
        <w:ind w:left="3600" w:hanging="360"/>
      </w:pPr>
      <w:rPr>
        <w:rFonts w:ascii="Times New Roman" w:hAnsi="Times New Roman" w:hint="default"/>
      </w:rPr>
    </w:lvl>
    <w:lvl w:ilvl="5" w:tplc="C5F6E514" w:tentative="1">
      <w:start w:val="1"/>
      <w:numFmt w:val="bullet"/>
      <w:lvlText w:val="-"/>
      <w:lvlJc w:val="left"/>
      <w:pPr>
        <w:tabs>
          <w:tab w:val="num" w:pos="4320"/>
        </w:tabs>
        <w:ind w:left="4320" w:hanging="360"/>
      </w:pPr>
      <w:rPr>
        <w:rFonts w:ascii="Times New Roman" w:hAnsi="Times New Roman" w:hint="default"/>
      </w:rPr>
    </w:lvl>
    <w:lvl w:ilvl="6" w:tplc="EA267362" w:tentative="1">
      <w:start w:val="1"/>
      <w:numFmt w:val="bullet"/>
      <w:lvlText w:val="-"/>
      <w:lvlJc w:val="left"/>
      <w:pPr>
        <w:tabs>
          <w:tab w:val="num" w:pos="5040"/>
        </w:tabs>
        <w:ind w:left="5040" w:hanging="360"/>
      </w:pPr>
      <w:rPr>
        <w:rFonts w:ascii="Times New Roman" w:hAnsi="Times New Roman" w:hint="default"/>
      </w:rPr>
    </w:lvl>
    <w:lvl w:ilvl="7" w:tplc="E0FA9AA8" w:tentative="1">
      <w:start w:val="1"/>
      <w:numFmt w:val="bullet"/>
      <w:lvlText w:val="-"/>
      <w:lvlJc w:val="left"/>
      <w:pPr>
        <w:tabs>
          <w:tab w:val="num" w:pos="5760"/>
        </w:tabs>
        <w:ind w:left="5760" w:hanging="360"/>
      </w:pPr>
      <w:rPr>
        <w:rFonts w:ascii="Times New Roman" w:hAnsi="Times New Roman" w:hint="default"/>
      </w:rPr>
    </w:lvl>
    <w:lvl w:ilvl="8" w:tplc="A4E6765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24B1709"/>
    <w:multiLevelType w:val="hybridMultilevel"/>
    <w:tmpl w:val="C17E9BE4"/>
    <w:lvl w:ilvl="0" w:tplc="E9DE995C">
      <w:start w:val="1"/>
      <w:numFmt w:val="bullet"/>
      <w:lvlText w:val="-"/>
      <w:lvlJc w:val="left"/>
      <w:pPr>
        <w:tabs>
          <w:tab w:val="num" w:pos="720"/>
        </w:tabs>
        <w:ind w:left="720" w:hanging="360"/>
      </w:pPr>
      <w:rPr>
        <w:rFonts w:ascii="Times New Roman" w:hAnsi="Times New Roman" w:hint="default"/>
      </w:rPr>
    </w:lvl>
    <w:lvl w:ilvl="1" w:tplc="CFA80496" w:tentative="1">
      <w:start w:val="1"/>
      <w:numFmt w:val="bullet"/>
      <w:lvlText w:val="-"/>
      <w:lvlJc w:val="left"/>
      <w:pPr>
        <w:tabs>
          <w:tab w:val="num" w:pos="1440"/>
        </w:tabs>
        <w:ind w:left="1440" w:hanging="360"/>
      </w:pPr>
      <w:rPr>
        <w:rFonts w:ascii="Times New Roman" w:hAnsi="Times New Roman" w:hint="default"/>
      </w:rPr>
    </w:lvl>
    <w:lvl w:ilvl="2" w:tplc="504A8D8C" w:tentative="1">
      <w:start w:val="1"/>
      <w:numFmt w:val="bullet"/>
      <w:lvlText w:val="-"/>
      <w:lvlJc w:val="left"/>
      <w:pPr>
        <w:tabs>
          <w:tab w:val="num" w:pos="2160"/>
        </w:tabs>
        <w:ind w:left="2160" w:hanging="360"/>
      </w:pPr>
      <w:rPr>
        <w:rFonts w:ascii="Times New Roman" w:hAnsi="Times New Roman" w:hint="default"/>
      </w:rPr>
    </w:lvl>
    <w:lvl w:ilvl="3" w:tplc="CC0A4B4A" w:tentative="1">
      <w:start w:val="1"/>
      <w:numFmt w:val="bullet"/>
      <w:lvlText w:val="-"/>
      <w:lvlJc w:val="left"/>
      <w:pPr>
        <w:tabs>
          <w:tab w:val="num" w:pos="2880"/>
        </w:tabs>
        <w:ind w:left="2880" w:hanging="360"/>
      </w:pPr>
      <w:rPr>
        <w:rFonts w:ascii="Times New Roman" w:hAnsi="Times New Roman" w:hint="default"/>
      </w:rPr>
    </w:lvl>
    <w:lvl w:ilvl="4" w:tplc="A776DB6C" w:tentative="1">
      <w:start w:val="1"/>
      <w:numFmt w:val="bullet"/>
      <w:lvlText w:val="-"/>
      <w:lvlJc w:val="left"/>
      <w:pPr>
        <w:tabs>
          <w:tab w:val="num" w:pos="3600"/>
        </w:tabs>
        <w:ind w:left="3600" w:hanging="360"/>
      </w:pPr>
      <w:rPr>
        <w:rFonts w:ascii="Times New Roman" w:hAnsi="Times New Roman" w:hint="default"/>
      </w:rPr>
    </w:lvl>
    <w:lvl w:ilvl="5" w:tplc="3E5CC1BA" w:tentative="1">
      <w:start w:val="1"/>
      <w:numFmt w:val="bullet"/>
      <w:lvlText w:val="-"/>
      <w:lvlJc w:val="left"/>
      <w:pPr>
        <w:tabs>
          <w:tab w:val="num" w:pos="4320"/>
        </w:tabs>
        <w:ind w:left="4320" w:hanging="360"/>
      </w:pPr>
      <w:rPr>
        <w:rFonts w:ascii="Times New Roman" w:hAnsi="Times New Roman" w:hint="default"/>
      </w:rPr>
    </w:lvl>
    <w:lvl w:ilvl="6" w:tplc="ABC2D098" w:tentative="1">
      <w:start w:val="1"/>
      <w:numFmt w:val="bullet"/>
      <w:lvlText w:val="-"/>
      <w:lvlJc w:val="left"/>
      <w:pPr>
        <w:tabs>
          <w:tab w:val="num" w:pos="5040"/>
        </w:tabs>
        <w:ind w:left="5040" w:hanging="360"/>
      </w:pPr>
      <w:rPr>
        <w:rFonts w:ascii="Times New Roman" w:hAnsi="Times New Roman" w:hint="default"/>
      </w:rPr>
    </w:lvl>
    <w:lvl w:ilvl="7" w:tplc="0DBE9998" w:tentative="1">
      <w:start w:val="1"/>
      <w:numFmt w:val="bullet"/>
      <w:lvlText w:val="-"/>
      <w:lvlJc w:val="left"/>
      <w:pPr>
        <w:tabs>
          <w:tab w:val="num" w:pos="5760"/>
        </w:tabs>
        <w:ind w:left="5760" w:hanging="360"/>
      </w:pPr>
      <w:rPr>
        <w:rFonts w:ascii="Times New Roman" w:hAnsi="Times New Roman" w:hint="default"/>
      </w:rPr>
    </w:lvl>
    <w:lvl w:ilvl="8" w:tplc="DC44C1C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FB23C5D"/>
    <w:multiLevelType w:val="hybridMultilevel"/>
    <w:tmpl w:val="11B826F4"/>
    <w:lvl w:ilvl="0" w:tplc="DAE29240">
      <w:start w:val="1"/>
      <w:numFmt w:val="bullet"/>
      <w:lvlText w:val="-"/>
      <w:lvlJc w:val="left"/>
      <w:pPr>
        <w:tabs>
          <w:tab w:val="num" w:pos="720"/>
        </w:tabs>
        <w:ind w:left="720" w:hanging="360"/>
      </w:pPr>
      <w:rPr>
        <w:rFonts w:ascii="Times New Roman" w:hAnsi="Times New Roman" w:hint="default"/>
      </w:rPr>
    </w:lvl>
    <w:lvl w:ilvl="1" w:tplc="30D00288" w:tentative="1">
      <w:start w:val="1"/>
      <w:numFmt w:val="bullet"/>
      <w:lvlText w:val="-"/>
      <w:lvlJc w:val="left"/>
      <w:pPr>
        <w:tabs>
          <w:tab w:val="num" w:pos="1440"/>
        </w:tabs>
        <w:ind w:left="1440" w:hanging="360"/>
      </w:pPr>
      <w:rPr>
        <w:rFonts w:ascii="Times New Roman" w:hAnsi="Times New Roman" w:hint="default"/>
      </w:rPr>
    </w:lvl>
    <w:lvl w:ilvl="2" w:tplc="5C56C9E2" w:tentative="1">
      <w:start w:val="1"/>
      <w:numFmt w:val="bullet"/>
      <w:lvlText w:val="-"/>
      <w:lvlJc w:val="left"/>
      <w:pPr>
        <w:tabs>
          <w:tab w:val="num" w:pos="2160"/>
        </w:tabs>
        <w:ind w:left="2160" w:hanging="360"/>
      </w:pPr>
      <w:rPr>
        <w:rFonts w:ascii="Times New Roman" w:hAnsi="Times New Roman" w:hint="default"/>
      </w:rPr>
    </w:lvl>
    <w:lvl w:ilvl="3" w:tplc="934A0AA2" w:tentative="1">
      <w:start w:val="1"/>
      <w:numFmt w:val="bullet"/>
      <w:lvlText w:val="-"/>
      <w:lvlJc w:val="left"/>
      <w:pPr>
        <w:tabs>
          <w:tab w:val="num" w:pos="2880"/>
        </w:tabs>
        <w:ind w:left="2880" w:hanging="360"/>
      </w:pPr>
      <w:rPr>
        <w:rFonts w:ascii="Times New Roman" w:hAnsi="Times New Roman" w:hint="default"/>
      </w:rPr>
    </w:lvl>
    <w:lvl w:ilvl="4" w:tplc="399C7BA6" w:tentative="1">
      <w:start w:val="1"/>
      <w:numFmt w:val="bullet"/>
      <w:lvlText w:val="-"/>
      <w:lvlJc w:val="left"/>
      <w:pPr>
        <w:tabs>
          <w:tab w:val="num" w:pos="3600"/>
        </w:tabs>
        <w:ind w:left="3600" w:hanging="360"/>
      </w:pPr>
      <w:rPr>
        <w:rFonts w:ascii="Times New Roman" w:hAnsi="Times New Roman" w:hint="default"/>
      </w:rPr>
    </w:lvl>
    <w:lvl w:ilvl="5" w:tplc="20AE38BC" w:tentative="1">
      <w:start w:val="1"/>
      <w:numFmt w:val="bullet"/>
      <w:lvlText w:val="-"/>
      <w:lvlJc w:val="left"/>
      <w:pPr>
        <w:tabs>
          <w:tab w:val="num" w:pos="4320"/>
        </w:tabs>
        <w:ind w:left="4320" w:hanging="360"/>
      </w:pPr>
      <w:rPr>
        <w:rFonts w:ascii="Times New Roman" w:hAnsi="Times New Roman" w:hint="default"/>
      </w:rPr>
    </w:lvl>
    <w:lvl w:ilvl="6" w:tplc="E2823436" w:tentative="1">
      <w:start w:val="1"/>
      <w:numFmt w:val="bullet"/>
      <w:lvlText w:val="-"/>
      <w:lvlJc w:val="left"/>
      <w:pPr>
        <w:tabs>
          <w:tab w:val="num" w:pos="5040"/>
        </w:tabs>
        <w:ind w:left="5040" w:hanging="360"/>
      </w:pPr>
      <w:rPr>
        <w:rFonts w:ascii="Times New Roman" w:hAnsi="Times New Roman" w:hint="default"/>
      </w:rPr>
    </w:lvl>
    <w:lvl w:ilvl="7" w:tplc="44665FB0" w:tentative="1">
      <w:start w:val="1"/>
      <w:numFmt w:val="bullet"/>
      <w:lvlText w:val="-"/>
      <w:lvlJc w:val="left"/>
      <w:pPr>
        <w:tabs>
          <w:tab w:val="num" w:pos="5760"/>
        </w:tabs>
        <w:ind w:left="5760" w:hanging="360"/>
      </w:pPr>
      <w:rPr>
        <w:rFonts w:ascii="Times New Roman" w:hAnsi="Times New Roman" w:hint="default"/>
      </w:rPr>
    </w:lvl>
    <w:lvl w:ilvl="8" w:tplc="530EB07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1BC1654"/>
    <w:multiLevelType w:val="hybridMultilevel"/>
    <w:tmpl w:val="97AC4ED4"/>
    <w:lvl w:ilvl="0" w:tplc="6FFA5A38">
      <w:start w:val="1"/>
      <w:numFmt w:val="bullet"/>
      <w:lvlText w:val="-"/>
      <w:lvlJc w:val="left"/>
      <w:pPr>
        <w:tabs>
          <w:tab w:val="num" w:pos="720"/>
        </w:tabs>
        <w:ind w:left="720" w:hanging="360"/>
      </w:pPr>
      <w:rPr>
        <w:rFonts w:ascii="Verdana" w:hAnsi="Verdana" w:hint="default"/>
      </w:rPr>
    </w:lvl>
    <w:lvl w:ilvl="1" w:tplc="A4AAB30C" w:tentative="1">
      <w:start w:val="1"/>
      <w:numFmt w:val="bullet"/>
      <w:lvlText w:val="-"/>
      <w:lvlJc w:val="left"/>
      <w:pPr>
        <w:tabs>
          <w:tab w:val="num" w:pos="1440"/>
        </w:tabs>
        <w:ind w:left="1440" w:hanging="360"/>
      </w:pPr>
      <w:rPr>
        <w:rFonts w:ascii="Verdana" w:hAnsi="Verdana" w:hint="default"/>
      </w:rPr>
    </w:lvl>
    <w:lvl w:ilvl="2" w:tplc="63680406" w:tentative="1">
      <w:start w:val="1"/>
      <w:numFmt w:val="bullet"/>
      <w:lvlText w:val="-"/>
      <w:lvlJc w:val="left"/>
      <w:pPr>
        <w:tabs>
          <w:tab w:val="num" w:pos="2160"/>
        </w:tabs>
        <w:ind w:left="2160" w:hanging="360"/>
      </w:pPr>
      <w:rPr>
        <w:rFonts w:ascii="Verdana" w:hAnsi="Verdana" w:hint="default"/>
      </w:rPr>
    </w:lvl>
    <w:lvl w:ilvl="3" w:tplc="B7AA649E" w:tentative="1">
      <w:start w:val="1"/>
      <w:numFmt w:val="bullet"/>
      <w:lvlText w:val="-"/>
      <w:lvlJc w:val="left"/>
      <w:pPr>
        <w:tabs>
          <w:tab w:val="num" w:pos="2880"/>
        </w:tabs>
        <w:ind w:left="2880" w:hanging="360"/>
      </w:pPr>
      <w:rPr>
        <w:rFonts w:ascii="Verdana" w:hAnsi="Verdana" w:hint="default"/>
      </w:rPr>
    </w:lvl>
    <w:lvl w:ilvl="4" w:tplc="89ACF6F6" w:tentative="1">
      <w:start w:val="1"/>
      <w:numFmt w:val="bullet"/>
      <w:lvlText w:val="-"/>
      <w:lvlJc w:val="left"/>
      <w:pPr>
        <w:tabs>
          <w:tab w:val="num" w:pos="3600"/>
        </w:tabs>
        <w:ind w:left="3600" w:hanging="360"/>
      </w:pPr>
      <w:rPr>
        <w:rFonts w:ascii="Verdana" w:hAnsi="Verdana" w:hint="default"/>
      </w:rPr>
    </w:lvl>
    <w:lvl w:ilvl="5" w:tplc="D2C44C8C" w:tentative="1">
      <w:start w:val="1"/>
      <w:numFmt w:val="bullet"/>
      <w:lvlText w:val="-"/>
      <w:lvlJc w:val="left"/>
      <w:pPr>
        <w:tabs>
          <w:tab w:val="num" w:pos="4320"/>
        </w:tabs>
        <w:ind w:left="4320" w:hanging="360"/>
      </w:pPr>
      <w:rPr>
        <w:rFonts w:ascii="Verdana" w:hAnsi="Verdana" w:hint="default"/>
      </w:rPr>
    </w:lvl>
    <w:lvl w:ilvl="6" w:tplc="2BBAD278" w:tentative="1">
      <w:start w:val="1"/>
      <w:numFmt w:val="bullet"/>
      <w:lvlText w:val="-"/>
      <w:lvlJc w:val="left"/>
      <w:pPr>
        <w:tabs>
          <w:tab w:val="num" w:pos="5040"/>
        </w:tabs>
        <w:ind w:left="5040" w:hanging="360"/>
      </w:pPr>
      <w:rPr>
        <w:rFonts w:ascii="Verdana" w:hAnsi="Verdana" w:hint="default"/>
      </w:rPr>
    </w:lvl>
    <w:lvl w:ilvl="7" w:tplc="018253DE" w:tentative="1">
      <w:start w:val="1"/>
      <w:numFmt w:val="bullet"/>
      <w:lvlText w:val="-"/>
      <w:lvlJc w:val="left"/>
      <w:pPr>
        <w:tabs>
          <w:tab w:val="num" w:pos="5760"/>
        </w:tabs>
        <w:ind w:left="5760" w:hanging="360"/>
      </w:pPr>
      <w:rPr>
        <w:rFonts w:ascii="Verdana" w:hAnsi="Verdana" w:hint="default"/>
      </w:rPr>
    </w:lvl>
    <w:lvl w:ilvl="8" w:tplc="F4448B16" w:tentative="1">
      <w:start w:val="1"/>
      <w:numFmt w:val="bullet"/>
      <w:lvlText w:val="-"/>
      <w:lvlJc w:val="left"/>
      <w:pPr>
        <w:tabs>
          <w:tab w:val="num" w:pos="6480"/>
        </w:tabs>
        <w:ind w:left="6480" w:hanging="360"/>
      </w:pPr>
      <w:rPr>
        <w:rFonts w:ascii="Verdana" w:hAnsi="Verdana" w:hint="default"/>
      </w:rPr>
    </w:lvl>
  </w:abstractNum>
  <w:num w:numId="1">
    <w:abstractNumId w:val="9"/>
  </w:num>
  <w:num w:numId="2">
    <w:abstractNumId w:val="3"/>
  </w:num>
  <w:num w:numId="3">
    <w:abstractNumId w:val="1"/>
  </w:num>
  <w:num w:numId="4">
    <w:abstractNumId w:val="16"/>
  </w:num>
  <w:num w:numId="5">
    <w:abstractNumId w:val="17"/>
  </w:num>
  <w:num w:numId="6">
    <w:abstractNumId w:val="2"/>
  </w:num>
  <w:num w:numId="7">
    <w:abstractNumId w:val="15"/>
  </w:num>
  <w:num w:numId="8">
    <w:abstractNumId w:val="8"/>
  </w:num>
  <w:num w:numId="9">
    <w:abstractNumId w:val="10"/>
  </w:num>
  <w:num w:numId="10">
    <w:abstractNumId w:val="5"/>
  </w:num>
  <w:num w:numId="11">
    <w:abstractNumId w:val="7"/>
  </w:num>
  <w:num w:numId="12">
    <w:abstractNumId w:val="14"/>
  </w:num>
  <w:num w:numId="13">
    <w:abstractNumId w:val="11"/>
  </w:num>
  <w:num w:numId="14">
    <w:abstractNumId w:val="0"/>
  </w:num>
  <w:num w:numId="15">
    <w:abstractNumId w:val="12"/>
  </w:num>
  <w:num w:numId="16">
    <w:abstractNumId w:val="13"/>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3A6"/>
    <w:rsid w:val="0001530E"/>
    <w:rsid w:val="000176D7"/>
    <w:rsid w:val="000221BE"/>
    <w:rsid w:val="00045BE8"/>
    <w:rsid w:val="000477AC"/>
    <w:rsid w:val="00062242"/>
    <w:rsid w:val="00062D5D"/>
    <w:rsid w:val="000A18C6"/>
    <w:rsid w:val="000D2DD1"/>
    <w:rsid w:val="00121D4B"/>
    <w:rsid w:val="0014100D"/>
    <w:rsid w:val="001728BE"/>
    <w:rsid w:val="00193B61"/>
    <w:rsid w:val="001B3C6A"/>
    <w:rsid w:val="001C72A1"/>
    <w:rsid w:val="001D4184"/>
    <w:rsid w:val="001D57B3"/>
    <w:rsid w:val="00227259"/>
    <w:rsid w:val="0026137A"/>
    <w:rsid w:val="00264D93"/>
    <w:rsid w:val="002806B0"/>
    <w:rsid w:val="00287DAE"/>
    <w:rsid w:val="002960DE"/>
    <w:rsid w:val="002A17A5"/>
    <w:rsid w:val="002C7DF3"/>
    <w:rsid w:val="002E5998"/>
    <w:rsid w:val="00320FE0"/>
    <w:rsid w:val="00392303"/>
    <w:rsid w:val="003B60B2"/>
    <w:rsid w:val="003E7937"/>
    <w:rsid w:val="003F7728"/>
    <w:rsid w:val="00446FFD"/>
    <w:rsid w:val="00467348"/>
    <w:rsid w:val="00482A64"/>
    <w:rsid w:val="004863DA"/>
    <w:rsid w:val="00487DA1"/>
    <w:rsid w:val="004C1700"/>
    <w:rsid w:val="004C2AAC"/>
    <w:rsid w:val="004C4871"/>
    <w:rsid w:val="004D347E"/>
    <w:rsid w:val="004E359D"/>
    <w:rsid w:val="00515590"/>
    <w:rsid w:val="0052220A"/>
    <w:rsid w:val="00522A6F"/>
    <w:rsid w:val="00534AAB"/>
    <w:rsid w:val="0054588E"/>
    <w:rsid w:val="00550E34"/>
    <w:rsid w:val="00571E76"/>
    <w:rsid w:val="00574545"/>
    <w:rsid w:val="00580635"/>
    <w:rsid w:val="00591A77"/>
    <w:rsid w:val="005B7D43"/>
    <w:rsid w:val="005C4392"/>
    <w:rsid w:val="005C43E6"/>
    <w:rsid w:val="0061110A"/>
    <w:rsid w:val="006134E4"/>
    <w:rsid w:val="00631792"/>
    <w:rsid w:val="00636CC1"/>
    <w:rsid w:val="00643B92"/>
    <w:rsid w:val="006762FC"/>
    <w:rsid w:val="00695081"/>
    <w:rsid w:val="00695D11"/>
    <w:rsid w:val="006C6941"/>
    <w:rsid w:val="006D52F7"/>
    <w:rsid w:val="006D7273"/>
    <w:rsid w:val="00702C79"/>
    <w:rsid w:val="00736AC2"/>
    <w:rsid w:val="00737F78"/>
    <w:rsid w:val="007B01A3"/>
    <w:rsid w:val="007C024B"/>
    <w:rsid w:val="007C4A8D"/>
    <w:rsid w:val="007E167D"/>
    <w:rsid w:val="007F6AF3"/>
    <w:rsid w:val="00804B6D"/>
    <w:rsid w:val="00811D2E"/>
    <w:rsid w:val="008B7C2A"/>
    <w:rsid w:val="008C74E3"/>
    <w:rsid w:val="008D418D"/>
    <w:rsid w:val="008D539A"/>
    <w:rsid w:val="008D60D8"/>
    <w:rsid w:val="009128C6"/>
    <w:rsid w:val="0096599D"/>
    <w:rsid w:val="009717AB"/>
    <w:rsid w:val="009856B0"/>
    <w:rsid w:val="00991AB6"/>
    <w:rsid w:val="009E5F06"/>
    <w:rsid w:val="00A12508"/>
    <w:rsid w:val="00A17640"/>
    <w:rsid w:val="00A35F68"/>
    <w:rsid w:val="00A819D1"/>
    <w:rsid w:val="00A93305"/>
    <w:rsid w:val="00A93DBC"/>
    <w:rsid w:val="00AA557C"/>
    <w:rsid w:val="00AD3F5C"/>
    <w:rsid w:val="00AD7ED9"/>
    <w:rsid w:val="00B00D33"/>
    <w:rsid w:val="00B06E99"/>
    <w:rsid w:val="00B20EF7"/>
    <w:rsid w:val="00B33D8D"/>
    <w:rsid w:val="00B511CF"/>
    <w:rsid w:val="00B53C04"/>
    <w:rsid w:val="00B568CE"/>
    <w:rsid w:val="00B809DF"/>
    <w:rsid w:val="00BB2F79"/>
    <w:rsid w:val="00BF5D62"/>
    <w:rsid w:val="00C07C6C"/>
    <w:rsid w:val="00C22CC0"/>
    <w:rsid w:val="00C32876"/>
    <w:rsid w:val="00C470FD"/>
    <w:rsid w:val="00C7333D"/>
    <w:rsid w:val="00CF391D"/>
    <w:rsid w:val="00D27802"/>
    <w:rsid w:val="00D30F56"/>
    <w:rsid w:val="00D36B96"/>
    <w:rsid w:val="00D4631D"/>
    <w:rsid w:val="00D54650"/>
    <w:rsid w:val="00D73A05"/>
    <w:rsid w:val="00D96645"/>
    <w:rsid w:val="00DB6E97"/>
    <w:rsid w:val="00E037F8"/>
    <w:rsid w:val="00E103A6"/>
    <w:rsid w:val="00E46079"/>
    <w:rsid w:val="00E46116"/>
    <w:rsid w:val="00E50D51"/>
    <w:rsid w:val="00E764A9"/>
    <w:rsid w:val="00E81821"/>
    <w:rsid w:val="00EB6A7A"/>
    <w:rsid w:val="00EC344C"/>
    <w:rsid w:val="00EF68C9"/>
    <w:rsid w:val="00F0682B"/>
    <w:rsid w:val="00F10FD2"/>
    <w:rsid w:val="00F16DE7"/>
    <w:rsid w:val="00F3436A"/>
    <w:rsid w:val="00F42799"/>
    <w:rsid w:val="00F42E8C"/>
    <w:rsid w:val="00F73F90"/>
    <w:rsid w:val="00F90249"/>
    <w:rsid w:val="00FD3D9B"/>
    <w:rsid w:val="00FF04AB"/>
    <w:rsid w:val="00FF16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1E97"/>
  <w15:chartTrackingRefBased/>
  <w15:docId w15:val="{A9E34AE9-1D33-40AE-8BC2-AEE4E7D34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590"/>
    <w:pPr>
      <w:widowControl w:val="0"/>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580635"/>
    <w:rPr>
      <w:color w:val="0563C1"/>
      <w:u w:val="single"/>
    </w:rPr>
  </w:style>
  <w:style w:type="paragraph" w:styleId="FootnoteText">
    <w:name w:val="footnote text"/>
    <w:basedOn w:val="Normal"/>
    <w:link w:val="FootnoteTextChar"/>
    <w:uiPriority w:val="99"/>
    <w:semiHidden/>
    <w:unhideWhenUsed/>
    <w:rsid w:val="008D60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60D8"/>
    <w:rPr>
      <w:sz w:val="20"/>
      <w:szCs w:val="20"/>
    </w:rPr>
  </w:style>
  <w:style w:type="character" w:styleId="FootnoteReference">
    <w:name w:val="footnote reference"/>
    <w:basedOn w:val="DefaultParagraphFont"/>
    <w:uiPriority w:val="99"/>
    <w:semiHidden/>
    <w:unhideWhenUsed/>
    <w:rsid w:val="008D60D8"/>
    <w:rPr>
      <w:vertAlign w:val="superscript"/>
    </w:rPr>
  </w:style>
  <w:style w:type="paragraph" w:styleId="Header">
    <w:name w:val="header"/>
    <w:basedOn w:val="Normal"/>
    <w:link w:val="HeaderChar"/>
    <w:uiPriority w:val="99"/>
    <w:unhideWhenUsed/>
    <w:rsid w:val="0026137A"/>
    <w:pPr>
      <w:tabs>
        <w:tab w:val="center" w:pos="4153"/>
        <w:tab w:val="right" w:pos="8306"/>
      </w:tabs>
      <w:spacing w:after="0" w:line="240" w:lineRule="auto"/>
    </w:pPr>
  </w:style>
  <w:style w:type="character" w:customStyle="1" w:styleId="HeaderChar">
    <w:name w:val="Header Char"/>
    <w:basedOn w:val="DefaultParagraphFont"/>
    <w:link w:val="Header"/>
    <w:uiPriority w:val="99"/>
    <w:rsid w:val="0026137A"/>
  </w:style>
  <w:style w:type="paragraph" w:styleId="Footer">
    <w:name w:val="footer"/>
    <w:basedOn w:val="Normal"/>
    <w:link w:val="FooterChar"/>
    <w:uiPriority w:val="99"/>
    <w:unhideWhenUsed/>
    <w:rsid w:val="0026137A"/>
    <w:pPr>
      <w:tabs>
        <w:tab w:val="center" w:pos="4153"/>
        <w:tab w:val="right" w:pos="8306"/>
      </w:tabs>
      <w:spacing w:after="0" w:line="240" w:lineRule="auto"/>
    </w:pPr>
  </w:style>
  <w:style w:type="character" w:customStyle="1" w:styleId="FooterChar">
    <w:name w:val="Footer Char"/>
    <w:basedOn w:val="DefaultParagraphFont"/>
    <w:link w:val="Footer"/>
    <w:uiPriority w:val="99"/>
    <w:rsid w:val="0026137A"/>
  </w:style>
  <w:style w:type="character" w:customStyle="1" w:styleId="UnresolvedMention1">
    <w:name w:val="Unresolved Mention1"/>
    <w:basedOn w:val="DefaultParagraphFont"/>
    <w:uiPriority w:val="99"/>
    <w:semiHidden/>
    <w:unhideWhenUsed/>
    <w:rsid w:val="002A17A5"/>
    <w:rPr>
      <w:color w:val="605E5C"/>
      <w:shd w:val="clear" w:color="auto" w:fill="E1DFDD"/>
    </w:rPr>
  </w:style>
  <w:style w:type="paragraph" w:styleId="BalloonText">
    <w:name w:val="Balloon Text"/>
    <w:basedOn w:val="Normal"/>
    <w:link w:val="BalloonTextChar"/>
    <w:uiPriority w:val="99"/>
    <w:semiHidden/>
    <w:unhideWhenUsed/>
    <w:rsid w:val="00545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88E"/>
    <w:rPr>
      <w:rFonts w:ascii="Segoe UI" w:hAnsi="Segoe UI" w:cs="Segoe UI"/>
      <w:sz w:val="18"/>
      <w:szCs w:val="18"/>
    </w:rPr>
  </w:style>
  <w:style w:type="character" w:styleId="CommentReference">
    <w:name w:val="annotation reference"/>
    <w:basedOn w:val="DefaultParagraphFont"/>
    <w:uiPriority w:val="99"/>
    <w:semiHidden/>
    <w:unhideWhenUsed/>
    <w:rsid w:val="0054588E"/>
    <w:rPr>
      <w:sz w:val="16"/>
      <w:szCs w:val="16"/>
    </w:rPr>
  </w:style>
  <w:style w:type="paragraph" w:styleId="CommentText">
    <w:name w:val="annotation text"/>
    <w:basedOn w:val="Normal"/>
    <w:link w:val="CommentTextChar"/>
    <w:uiPriority w:val="99"/>
    <w:unhideWhenUsed/>
    <w:rsid w:val="0054588E"/>
    <w:pPr>
      <w:spacing w:line="240" w:lineRule="auto"/>
    </w:pPr>
    <w:rPr>
      <w:sz w:val="20"/>
      <w:szCs w:val="20"/>
    </w:rPr>
  </w:style>
  <w:style w:type="character" w:customStyle="1" w:styleId="CommentTextChar">
    <w:name w:val="Comment Text Char"/>
    <w:basedOn w:val="DefaultParagraphFont"/>
    <w:link w:val="CommentText"/>
    <w:uiPriority w:val="99"/>
    <w:rsid w:val="0054588E"/>
    <w:rPr>
      <w:sz w:val="20"/>
      <w:szCs w:val="20"/>
    </w:rPr>
  </w:style>
  <w:style w:type="paragraph" w:styleId="CommentSubject">
    <w:name w:val="annotation subject"/>
    <w:basedOn w:val="CommentText"/>
    <w:next w:val="CommentText"/>
    <w:link w:val="CommentSubjectChar"/>
    <w:uiPriority w:val="99"/>
    <w:semiHidden/>
    <w:unhideWhenUsed/>
    <w:rsid w:val="0054588E"/>
    <w:rPr>
      <w:b/>
      <w:bCs/>
    </w:rPr>
  </w:style>
  <w:style w:type="character" w:customStyle="1" w:styleId="CommentSubjectChar">
    <w:name w:val="Comment Subject Char"/>
    <w:basedOn w:val="CommentTextChar"/>
    <w:link w:val="CommentSubject"/>
    <w:uiPriority w:val="99"/>
    <w:semiHidden/>
    <w:rsid w:val="0054588E"/>
    <w:rPr>
      <w:b/>
      <w:bCs/>
      <w:sz w:val="20"/>
      <w:szCs w:val="20"/>
    </w:rPr>
  </w:style>
  <w:style w:type="character" w:styleId="FollowedHyperlink">
    <w:name w:val="FollowedHyperlink"/>
    <w:basedOn w:val="DefaultParagraphFont"/>
    <w:uiPriority w:val="99"/>
    <w:semiHidden/>
    <w:unhideWhenUsed/>
    <w:rsid w:val="000221BE"/>
    <w:rPr>
      <w:color w:val="954F72" w:themeColor="followedHyperlink"/>
      <w:u w:val="single"/>
    </w:rPr>
  </w:style>
  <w:style w:type="paragraph" w:styleId="EndnoteText">
    <w:name w:val="endnote text"/>
    <w:basedOn w:val="Normal"/>
    <w:link w:val="EndnoteTextChar"/>
    <w:uiPriority w:val="99"/>
    <w:semiHidden/>
    <w:unhideWhenUsed/>
    <w:rsid w:val="00EB6A7A"/>
    <w:pPr>
      <w:spacing w:after="0" w:line="240" w:lineRule="auto"/>
      <w:jc w:val="both"/>
    </w:pPr>
    <w:rPr>
      <w:color w:val="000000" w:themeColor="text1"/>
      <w:sz w:val="20"/>
      <w:szCs w:val="20"/>
    </w:rPr>
  </w:style>
  <w:style w:type="character" w:customStyle="1" w:styleId="EndnoteTextChar">
    <w:name w:val="Endnote Text Char"/>
    <w:basedOn w:val="DefaultParagraphFont"/>
    <w:link w:val="EndnoteText"/>
    <w:uiPriority w:val="99"/>
    <w:semiHidden/>
    <w:rsid w:val="00EB6A7A"/>
    <w:rPr>
      <w:color w:val="000000" w:themeColor="text1"/>
      <w:sz w:val="20"/>
      <w:szCs w:val="20"/>
    </w:rPr>
  </w:style>
  <w:style w:type="character" w:styleId="EndnoteReference">
    <w:name w:val="endnote reference"/>
    <w:basedOn w:val="DefaultParagraphFont"/>
    <w:uiPriority w:val="99"/>
    <w:semiHidden/>
    <w:unhideWhenUsed/>
    <w:rsid w:val="00EB6A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6932">
      <w:bodyDiv w:val="1"/>
      <w:marLeft w:val="0"/>
      <w:marRight w:val="0"/>
      <w:marTop w:val="0"/>
      <w:marBottom w:val="0"/>
      <w:divBdr>
        <w:top w:val="none" w:sz="0" w:space="0" w:color="auto"/>
        <w:left w:val="none" w:sz="0" w:space="0" w:color="auto"/>
        <w:bottom w:val="none" w:sz="0" w:space="0" w:color="auto"/>
        <w:right w:val="none" w:sz="0" w:space="0" w:color="auto"/>
      </w:divBdr>
    </w:div>
    <w:div w:id="93019364">
      <w:bodyDiv w:val="1"/>
      <w:marLeft w:val="0"/>
      <w:marRight w:val="0"/>
      <w:marTop w:val="0"/>
      <w:marBottom w:val="0"/>
      <w:divBdr>
        <w:top w:val="none" w:sz="0" w:space="0" w:color="auto"/>
        <w:left w:val="none" w:sz="0" w:space="0" w:color="auto"/>
        <w:bottom w:val="none" w:sz="0" w:space="0" w:color="auto"/>
        <w:right w:val="none" w:sz="0" w:space="0" w:color="auto"/>
      </w:divBdr>
      <w:divsChild>
        <w:div w:id="136266753">
          <w:marLeft w:val="547"/>
          <w:marRight w:val="0"/>
          <w:marTop w:val="96"/>
          <w:marBottom w:val="0"/>
          <w:divBdr>
            <w:top w:val="none" w:sz="0" w:space="0" w:color="auto"/>
            <w:left w:val="none" w:sz="0" w:space="0" w:color="auto"/>
            <w:bottom w:val="none" w:sz="0" w:space="0" w:color="auto"/>
            <w:right w:val="none" w:sz="0" w:space="0" w:color="auto"/>
          </w:divBdr>
        </w:div>
        <w:div w:id="811289045">
          <w:marLeft w:val="547"/>
          <w:marRight w:val="0"/>
          <w:marTop w:val="96"/>
          <w:marBottom w:val="0"/>
          <w:divBdr>
            <w:top w:val="none" w:sz="0" w:space="0" w:color="auto"/>
            <w:left w:val="none" w:sz="0" w:space="0" w:color="auto"/>
            <w:bottom w:val="none" w:sz="0" w:space="0" w:color="auto"/>
            <w:right w:val="none" w:sz="0" w:space="0" w:color="auto"/>
          </w:divBdr>
        </w:div>
      </w:divsChild>
    </w:div>
    <w:div w:id="221337010">
      <w:bodyDiv w:val="1"/>
      <w:marLeft w:val="0"/>
      <w:marRight w:val="0"/>
      <w:marTop w:val="0"/>
      <w:marBottom w:val="0"/>
      <w:divBdr>
        <w:top w:val="none" w:sz="0" w:space="0" w:color="auto"/>
        <w:left w:val="none" w:sz="0" w:space="0" w:color="auto"/>
        <w:bottom w:val="none" w:sz="0" w:space="0" w:color="auto"/>
        <w:right w:val="none" w:sz="0" w:space="0" w:color="auto"/>
      </w:divBdr>
      <w:divsChild>
        <w:div w:id="1419209184">
          <w:marLeft w:val="547"/>
          <w:marRight w:val="0"/>
          <w:marTop w:val="96"/>
          <w:marBottom w:val="0"/>
          <w:divBdr>
            <w:top w:val="none" w:sz="0" w:space="0" w:color="auto"/>
            <w:left w:val="none" w:sz="0" w:space="0" w:color="auto"/>
            <w:bottom w:val="none" w:sz="0" w:space="0" w:color="auto"/>
            <w:right w:val="none" w:sz="0" w:space="0" w:color="auto"/>
          </w:divBdr>
        </w:div>
        <w:div w:id="1136340498">
          <w:marLeft w:val="547"/>
          <w:marRight w:val="0"/>
          <w:marTop w:val="96"/>
          <w:marBottom w:val="0"/>
          <w:divBdr>
            <w:top w:val="none" w:sz="0" w:space="0" w:color="auto"/>
            <w:left w:val="none" w:sz="0" w:space="0" w:color="auto"/>
            <w:bottom w:val="none" w:sz="0" w:space="0" w:color="auto"/>
            <w:right w:val="none" w:sz="0" w:space="0" w:color="auto"/>
          </w:divBdr>
        </w:div>
        <w:div w:id="1383092804">
          <w:marLeft w:val="547"/>
          <w:marRight w:val="0"/>
          <w:marTop w:val="96"/>
          <w:marBottom w:val="120"/>
          <w:divBdr>
            <w:top w:val="none" w:sz="0" w:space="0" w:color="auto"/>
            <w:left w:val="none" w:sz="0" w:space="0" w:color="auto"/>
            <w:bottom w:val="none" w:sz="0" w:space="0" w:color="auto"/>
            <w:right w:val="none" w:sz="0" w:space="0" w:color="auto"/>
          </w:divBdr>
        </w:div>
      </w:divsChild>
    </w:div>
    <w:div w:id="395319790">
      <w:bodyDiv w:val="1"/>
      <w:marLeft w:val="0"/>
      <w:marRight w:val="0"/>
      <w:marTop w:val="0"/>
      <w:marBottom w:val="0"/>
      <w:divBdr>
        <w:top w:val="none" w:sz="0" w:space="0" w:color="auto"/>
        <w:left w:val="none" w:sz="0" w:space="0" w:color="auto"/>
        <w:bottom w:val="none" w:sz="0" w:space="0" w:color="auto"/>
        <w:right w:val="none" w:sz="0" w:space="0" w:color="auto"/>
      </w:divBdr>
      <w:divsChild>
        <w:div w:id="590896854">
          <w:marLeft w:val="720"/>
          <w:marRight w:val="0"/>
          <w:marTop w:val="96"/>
          <w:marBottom w:val="0"/>
          <w:divBdr>
            <w:top w:val="none" w:sz="0" w:space="0" w:color="auto"/>
            <w:left w:val="none" w:sz="0" w:space="0" w:color="auto"/>
            <w:bottom w:val="none" w:sz="0" w:space="0" w:color="auto"/>
            <w:right w:val="none" w:sz="0" w:space="0" w:color="auto"/>
          </w:divBdr>
        </w:div>
        <w:div w:id="426970363">
          <w:marLeft w:val="720"/>
          <w:marRight w:val="0"/>
          <w:marTop w:val="96"/>
          <w:marBottom w:val="0"/>
          <w:divBdr>
            <w:top w:val="none" w:sz="0" w:space="0" w:color="auto"/>
            <w:left w:val="none" w:sz="0" w:space="0" w:color="auto"/>
            <w:bottom w:val="none" w:sz="0" w:space="0" w:color="auto"/>
            <w:right w:val="none" w:sz="0" w:space="0" w:color="auto"/>
          </w:divBdr>
        </w:div>
      </w:divsChild>
    </w:div>
    <w:div w:id="497620725">
      <w:bodyDiv w:val="1"/>
      <w:marLeft w:val="0"/>
      <w:marRight w:val="0"/>
      <w:marTop w:val="0"/>
      <w:marBottom w:val="0"/>
      <w:divBdr>
        <w:top w:val="none" w:sz="0" w:space="0" w:color="auto"/>
        <w:left w:val="none" w:sz="0" w:space="0" w:color="auto"/>
        <w:bottom w:val="none" w:sz="0" w:space="0" w:color="auto"/>
        <w:right w:val="none" w:sz="0" w:space="0" w:color="auto"/>
      </w:divBdr>
    </w:div>
    <w:div w:id="542862893">
      <w:bodyDiv w:val="1"/>
      <w:marLeft w:val="0"/>
      <w:marRight w:val="0"/>
      <w:marTop w:val="0"/>
      <w:marBottom w:val="0"/>
      <w:divBdr>
        <w:top w:val="none" w:sz="0" w:space="0" w:color="auto"/>
        <w:left w:val="none" w:sz="0" w:space="0" w:color="auto"/>
        <w:bottom w:val="none" w:sz="0" w:space="0" w:color="auto"/>
        <w:right w:val="none" w:sz="0" w:space="0" w:color="auto"/>
      </w:divBdr>
      <w:divsChild>
        <w:div w:id="109516436">
          <w:marLeft w:val="547"/>
          <w:marRight w:val="0"/>
          <w:marTop w:val="96"/>
          <w:marBottom w:val="120"/>
          <w:divBdr>
            <w:top w:val="none" w:sz="0" w:space="0" w:color="auto"/>
            <w:left w:val="none" w:sz="0" w:space="0" w:color="auto"/>
            <w:bottom w:val="none" w:sz="0" w:space="0" w:color="auto"/>
            <w:right w:val="none" w:sz="0" w:space="0" w:color="auto"/>
          </w:divBdr>
        </w:div>
        <w:div w:id="1093743045">
          <w:marLeft w:val="547"/>
          <w:marRight w:val="0"/>
          <w:marTop w:val="96"/>
          <w:marBottom w:val="120"/>
          <w:divBdr>
            <w:top w:val="none" w:sz="0" w:space="0" w:color="auto"/>
            <w:left w:val="none" w:sz="0" w:space="0" w:color="auto"/>
            <w:bottom w:val="none" w:sz="0" w:space="0" w:color="auto"/>
            <w:right w:val="none" w:sz="0" w:space="0" w:color="auto"/>
          </w:divBdr>
        </w:div>
        <w:div w:id="1316832469">
          <w:marLeft w:val="547"/>
          <w:marRight w:val="0"/>
          <w:marTop w:val="96"/>
          <w:marBottom w:val="120"/>
          <w:divBdr>
            <w:top w:val="none" w:sz="0" w:space="0" w:color="auto"/>
            <w:left w:val="none" w:sz="0" w:space="0" w:color="auto"/>
            <w:bottom w:val="none" w:sz="0" w:space="0" w:color="auto"/>
            <w:right w:val="none" w:sz="0" w:space="0" w:color="auto"/>
          </w:divBdr>
        </w:div>
        <w:div w:id="1489009446">
          <w:marLeft w:val="547"/>
          <w:marRight w:val="0"/>
          <w:marTop w:val="96"/>
          <w:marBottom w:val="120"/>
          <w:divBdr>
            <w:top w:val="none" w:sz="0" w:space="0" w:color="auto"/>
            <w:left w:val="none" w:sz="0" w:space="0" w:color="auto"/>
            <w:bottom w:val="none" w:sz="0" w:space="0" w:color="auto"/>
            <w:right w:val="none" w:sz="0" w:space="0" w:color="auto"/>
          </w:divBdr>
        </w:div>
      </w:divsChild>
    </w:div>
    <w:div w:id="648095277">
      <w:bodyDiv w:val="1"/>
      <w:marLeft w:val="0"/>
      <w:marRight w:val="0"/>
      <w:marTop w:val="0"/>
      <w:marBottom w:val="0"/>
      <w:divBdr>
        <w:top w:val="none" w:sz="0" w:space="0" w:color="auto"/>
        <w:left w:val="none" w:sz="0" w:space="0" w:color="auto"/>
        <w:bottom w:val="none" w:sz="0" w:space="0" w:color="auto"/>
        <w:right w:val="none" w:sz="0" w:space="0" w:color="auto"/>
      </w:divBdr>
      <w:divsChild>
        <w:div w:id="2067802414">
          <w:marLeft w:val="446"/>
          <w:marRight w:val="0"/>
          <w:marTop w:val="86"/>
          <w:marBottom w:val="0"/>
          <w:divBdr>
            <w:top w:val="none" w:sz="0" w:space="0" w:color="auto"/>
            <w:left w:val="none" w:sz="0" w:space="0" w:color="auto"/>
            <w:bottom w:val="none" w:sz="0" w:space="0" w:color="auto"/>
            <w:right w:val="none" w:sz="0" w:space="0" w:color="auto"/>
          </w:divBdr>
        </w:div>
        <w:div w:id="2000421046">
          <w:marLeft w:val="446"/>
          <w:marRight w:val="0"/>
          <w:marTop w:val="86"/>
          <w:marBottom w:val="0"/>
          <w:divBdr>
            <w:top w:val="none" w:sz="0" w:space="0" w:color="auto"/>
            <w:left w:val="none" w:sz="0" w:space="0" w:color="auto"/>
            <w:bottom w:val="none" w:sz="0" w:space="0" w:color="auto"/>
            <w:right w:val="none" w:sz="0" w:space="0" w:color="auto"/>
          </w:divBdr>
        </w:div>
        <w:div w:id="108746167">
          <w:marLeft w:val="446"/>
          <w:marRight w:val="0"/>
          <w:marTop w:val="86"/>
          <w:marBottom w:val="0"/>
          <w:divBdr>
            <w:top w:val="none" w:sz="0" w:space="0" w:color="auto"/>
            <w:left w:val="none" w:sz="0" w:space="0" w:color="auto"/>
            <w:bottom w:val="none" w:sz="0" w:space="0" w:color="auto"/>
            <w:right w:val="none" w:sz="0" w:space="0" w:color="auto"/>
          </w:divBdr>
        </w:div>
        <w:div w:id="1957445150">
          <w:marLeft w:val="446"/>
          <w:marRight w:val="0"/>
          <w:marTop w:val="86"/>
          <w:marBottom w:val="0"/>
          <w:divBdr>
            <w:top w:val="none" w:sz="0" w:space="0" w:color="auto"/>
            <w:left w:val="none" w:sz="0" w:space="0" w:color="auto"/>
            <w:bottom w:val="none" w:sz="0" w:space="0" w:color="auto"/>
            <w:right w:val="none" w:sz="0" w:space="0" w:color="auto"/>
          </w:divBdr>
        </w:div>
        <w:div w:id="1237547416">
          <w:marLeft w:val="446"/>
          <w:marRight w:val="0"/>
          <w:marTop w:val="86"/>
          <w:marBottom w:val="0"/>
          <w:divBdr>
            <w:top w:val="none" w:sz="0" w:space="0" w:color="auto"/>
            <w:left w:val="none" w:sz="0" w:space="0" w:color="auto"/>
            <w:bottom w:val="none" w:sz="0" w:space="0" w:color="auto"/>
            <w:right w:val="none" w:sz="0" w:space="0" w:color="auto"/>
          </w:divBdr>
        </w:div>
        <w:div w:id="1288707479">
          <w:marLeft w:val="446"/>
          <w:marRight w:val="0"/>
          <w:marTop w:val="86"/>
          <w:marBottom w:val="0"/>
          <w:divBdr>
            <w:top w:val="none" w:sz="0" w:space="0" w:color="auto"/>
            <w:left w:val="none" w:sz="0" w:space="0" w:color="auto"/>
            <w:bottom w:val="none" w:sz="0" w:space="0" w:color="auto"/>
            <w:right w:val="none" w:sz="0" w:space="0" w:color="auto"/>
          </w:divBdr>
        </w:div>
        <w:div w:id="791247123">
          <w:marLeft w:val="446"/>
          <w:marRight w:val="0"/>
          <w:marTop w:val="86"/>
          <w:marBottom w:val="0"/>
          <w:divBdr>
            <w:top w:val="none" w:sz="0" w:space="0" w:color="auto"/>
            <w:left w:val="none" w:sz="0" w:space="0" w:color="auto"/>
            <w:bottom w:val="none" w:sz="0" w:space="0" w:color="auto"/>
            <w:right w:val="none" w:sz="0" w:space="0" w:color="auto"/>
          </w:divBdr>
        </w:div>
        <w:div w:id="1636640069">
          <w:marLeft w:val="446"/>
          <w:marRight w:val="0"/>
          <w:marTop w:val="86"/>
          <w:marBottom w:val="0"/>
          <w:divBdr>
            <w:top w:val="none" w:sz="0" w:space="0" w:color="auto"/>
            <w:left w:val="none" w:sz="0" w:space="0" w:color="auto"/>
            <w:bottom w:val="none" w:sz="0" w:space="0" w:color="auto"/>
            <w:right w:val="none" w:sz="0" w:space="0" w:color="auto"/>
          </w:divBdr>
        </w:div>
        <w:div w:id="1143040516">
          <w:marLeft w:val="446"/>
          <w:marRight w:val="0"/>
          <w:marTop w:val="86"/>
          <w:marBottom w:val="0"/>
          <w:divBdr>
            <w:top w:val="none" w:sz="0" w:space="0" w:color="auto"/>
            <w:left w:val="none" w:sz="0" w:space="0" w:color="auto"/>
            <w:bottom w:val="none" w:sz="0" w:space="0" w:color="auto"/>
            <w:right w:val="none" w:sz="0" w:space="0" w:color="auto"/>
          </w:divBdr>
        </w:div>
        <w:div w:id="261571982">
          <w:marLeft w:val="446"/>
          <w:marRight w:val="0"/>
          <w:marTop w:val="86"/>
          <w:marBottom w:val="0"/>
          <w:divBdr>
            <w:top w:val="none" w:sz="0" w:space="0" w:color="auto"/>
            <w:left w:val="none" w:sz="0" w:space="0" w:color="auto"/>
            <w:bottom w:val="none" w:sz="0" w:space="0" w:color="auto"/>
            <w:right w:val="none" w:sz="0" w:space="0" w:color="auto"/>
          </w:divBdr>
        </w:div>
        <w:div w:id="2045323968">
          <w:marLeft w:val="446"/>
          <w:marRight w:val="0"/>
          <w:marTop w:val="86"/>
          <w:marBottom w:val="0"/>
          <w:divBdr>
            <w:top w:val="none" w:sz="0" w:space="0" w:color="auto"/>
            <w:left w:val="none" w:sz="0" w:space="0" w:color="auto"/>
            <w:bottom w:val="none" w:sz="0" w:space="0" w:color="auto"/>
            <w:right w:val="none" w:sz="0" w:space="0" w:color="auto"/>
          </w:divBdr>
        </w:div>
      </w:divsChild>
    </w:div>
    <w:div w:id="904026165">
      <w:bodyDiv w:val="1"/>
      <w:marLeft w:val="0"/>
      <w:marRight w:val="0"/>
      <w:marTop w:val="0"/>
      <w:marBottom w:val="0"/>
      <w:divBdr>
        <w:top w:val="none" w:sz="0" w:space="0" w:color="auto"/>
        <w:left w:val="none" w:sz="0" w:space="0" w:color="auto"/>
        <w:bottom w:val="none" w:sz="0" w:space="0" w:color="auto"/>
        <w:right w:val="none" w:sz="0" w:space="0" w:color="auto"/>
      </w:divBdr>
    </w:div>
    <w:div w:id="919370588">
      <w:bodyDiv w:val="1"/>
      <w:marLeft w:val="0"/>
      <w:marRight w:val="0"/>
      <w:marTop w:val="0"/>
      <w:marBottom w:val="0"/>
      <w:divBdr>
        <w:top w:val="none" w:sz="0" w:space="0" w:color="auto"/>
        <w:left w:val="none" w:sz="0" w:space="0" w:color="auto"/>
        <w:bottom w:val="none" w:sz="0" w:space="0" w:color="auto"/>
        <w:right w:val="none" w:sz="0" w:space="0" w:color="auto"/>
      </w:divBdr>
    </w:div>
    <w:div w:id="936407266">
      <w:bodyDiv w:val="1"/>
      <w:marLeft w:val="0"/>
      <w:marRight w:val="0"/>
      <w:marTop w:val="0"/>
      <w:marBottom w:val="0"/>
      <w:divBdr>
        <w:top w:val="none" w:sz="0" w:space="0" w:color="auto"/>
        <w:left w:val="none" w:sz="0" w:space="0" w:color="auto"/>
        <w:bottom w:val="none" w:sz="0" w:space="0" w:color="auto"/>
        <w:right w:val="none" w:sz="0" w:space="0" w:color="auto"/>
      </w:divBdr>
    </w:div>
    <w:div w:id="1032606668">
      <w:bodyDiv w:val="1"/>
      <w:marLeft w:val="0"/>
      <w:marRight w:val="0"/>
      <w:marTop w:val="0"/>
      <w:marBottom w:val="0"/>
      <w:divBdr>
        <w:top w:val="none" w:sz="0" w:space="0" w:color="auto"/>
        <w:left w:val="none" w:sz="0" w:space="0" w:color="auto"/>
        <w:bottom w:val="none" w:sz="0" w:space="0" w:color="auto"/>
        <w:right w:val="none" w:sz="0" w:space="0" w:color="auto"/>
      </w:divBdr>
      <w:divsChild>
        <w:div w:id="568853715">
          <w:marLeft w:val="547"/>
          <w:marRight w:val="0"/>
          <w:marTop w:val="96"/>
          <w:marBottom w:val="0"/>
          <w:divBdr>
            <w:top w:val="none" w:sz="0" w:space="0" w:color="auto"/>
            <w:left w:val="none" w:sz="0" w:space="0" w:color="auto"/>
            <w:bottom w:val="none" w:sz="0" w:space="0" w:color="auto"/>
            <w:right w:val="none" w:sz="0" w:space="0" w:color="auto"/>
          </w:divBdr>
        </w:div>
        <w:div w:id="22563366">
          <w:marLeft w:val="547"/>
          <w:marRight w:val="0"/>
          <w:marTop w:val="96"/>
          <w:marBottom w:val="0"/>
          <w:divBdr>
            <w:top w:val="none" w:sz="0" w:space="0" w:color="auto"/>
            <w:left w:val="none" w:sz="0" w:space="0" w:color="auto"/>
            <w:bottom w:val="none" w:sz="0" w:space="0" w:color="auto"/>
            <w:right w:val="none" w:sz="0" w:space="0" w:color="auto"/>
          </w:divBdr>
        </w:div>
        <w:div w:id="1348171477">
          <w:marLeft w:val="547"/>
          <w:marRight w:val="0"/>
          <w:marTop w:val="96"/>
          <w:marBottom w:val="0"/>
          <w:divBdr>
            <w:top w:val="none" w:sz="0" w:space="0" w:color="auto"/>
            <w:left w:val="none" w:sz="0" w:space="0" w:color="auto"/>
            <w:bottom w:val="none" w:sz="0" w:space="0" w:color="auto"/>
            <w:right w:val="none" w:sz="0" w:space="0" w:color="auto"/>
          </w:divBdr>
        </w:div>
        <w:div w:id="598409403">
          <w:marLeft w:val="547"/>
          <w:marRight w:val="0"/>
          <w:marTop w:val="96"/>
          <w:marBottom w:val="0"/>
          <w:divBdr>
            <w:top w:val="none" w:sz="0" w:space="0" w:color="auto"/>
            <w:left w:val="none" w:sz="0" w:space="0" w:color="auto"/>
            <w:bottom w:val="none" w:sz="0" w:space="0" w:color="auto"/>
            <w:right w:val="none" w:sz="0" w:space="0" w:color="auto"/>
          </w:divBdr>
        </w:div>
        <w:div w:id="1844468005">
          <w:marLeft w:val="547"/>
          <w:marRight w:val="0"/>
          <w:marTop w:val="96"/>
          <w:marBottom w:val="0"/>
          <w:divBdr>
            <w:top w:val="none" w:sz="0" w:space="0" w:color="auto"/>
            <w:left w:val="none" w:sz="0" w:space="0" w:color="auto"/>
            <w:bottom w:val="none" w:sz="0" w:space="0" w:color="auto"/>
            <w:right w:val="none" w:sz="0" w:space="0" w:color="auto"/>
          </w:divBdr>
        </w:div>
        <w:div w:id="359163612">
          <w:marLeft w:val="547"/>
          <w:marRight w:val="0"/>
          <w:marTop w:val="96"/>
          <w:marBottom w:val="0"/>
          <w:divBdr>
            <w:top w:val="none" w:sz="0" w:space="0" w:color="auto"/>
            <w:left w:val="none" w:sz="0" w:space="0" w:color="auto"/>
            <w:bottom w:val="none" w:sz="0" w:space="0" w:color="auto"/>
            <w:right w:val="none" w:sz="0" w:space="0" w:color="auto"/>
          </w:divBdr>
        </w:div>
      </w:divsChild>
    </w:div>
    <w:div w:id="1148983693">
      <w:bodyDiv w:val="1"/>
      <w:marLeft w:val="0"/>
      <w:marRight w:val="0"/>
      <w:marTop w:val="0"/>
      <w:marBottom w:val="0"/>
      <w:divBdr>
        <w:top w:val="none" w:sz="0" w:space="0" w:color="auto"/>
        <w:left w:val="none" w:sz="0" w:space="0" w:color="auto"/>
        <w:bottom w:val="none" w:sz="0" w:space="0" w:color="auto"/>
        <w:right w:val="none" w:sz="0" w:space="0" w:color="auto"/>
      </w:divBdr>
    </w:div>
    <w:div w:id="1149325140">
      <w:bodyDiv w:val="1"/>
      <w:marLeft w:val="0"/>
      <w:marRight w:val="0"/>
      <w:marTop w:val="0"/>
      <w:marBottom w:val="0"/>
      <w:divBdr>
        <w:top w:val="none" w:sz="0" w:space="0" w:color="auto"/>
        <w:left w:val="none" w:sz="0" w:space="0" w:color="auto"/>
        <w:bottom w:val="none" w:sz="0" w:space="0" w:color="auto"/>
        <w:right w:val="none" w:sz="0" w:space="0" w:color="auto"/>
      </w:divBdr>
    </w:div>
    <w:div w:id="1689913704">
      <w:bodyDiv w:val="1"/>
      <w:marLeft w:val="0"/>
      <w:marRight w:val="0"/>
      <w:marTop w:val="0"/>
      <w:marBottom w:val="0"/>
      <w:divBdr>
        <w:top w:val="none" w:sz="0" w:space="0" w:color="auto"/>
        <w:left w:val="none" w:sz="0" w:space="0" w:color="auto"/>
        <w:bottom w:val="none" w:sz="0" w:space="0" w:color="auto"/>
        <w:right w:val="none" w:sz="0" w:space="0" w:color="auto"/>
      </w:divBdr>
      <w:divsChild>
        <w:div w:id="630745669">
          <w:marLeft w:val="547"/>
          <w:marRight w:val="0"/>
          <w:marTop w:val="0"/>
          <w:marBottom w:val="0"/>
          <w:divBdr>
            <w:top w:val="none" w:sz="0" w:space="0" w:color="auto"/>
            <w:left w:val="none" w:sz="0" w:space="0" w:color="auto"/>
            <w:bottom w:val="none" w:sz="0" w:space="0" w:color="auto"/>
            <w:right w:val="none" w:sz="0" w:space="0" w:color="auto"/>
          </w:divBdr>
        </w:div>
        <w:div w:id="2095280168">
          <w:marLeft w:val="547"/>
          <w:marRight w:val="0"/>
          <w:marTop w:val="0"/>
          <w:marBottom w:val="0"/>
          <w:divBdr>
            <w:top w:val="none" w:sz="0" w:space="0" w:color="auto"/>
            <w:left w:val="none" w:sz="0" w:space="0" w:color="auto"/>
            <w:bottom w:val="none" w:sz="0" w:space="0" w:color="auto"/>
            <w:right w:val="none" w:sz="0" w:space="0" w:color="auto"/>
          </w:divBdr>
        </w:div>
        <w:div w:id="686639488">
          <w:marLeft w:val="547"/>
          <w:marRight w:val="0"/>
          <w:marTop w:val="0"/>
          <w:marBottom w:val="0"/>
          <w:divBdr>
            <w:top w:val="none" w:sz="0" w:space="0" w:color="auto"/>
            <w:left w:val="none" w:sz="0" w:space="0" w:color="auto"/>
            <w:bottom w:val="none" w:sz="0" w:space="0" w:color="auto"/>
            <w:right w:val="none" w:sz="0" w:space="0" w:color="auto"/>
          </w:divBdr>
        </w:div>
        <w:div w:id="454445475">
          <w:marLeft w:val="547"/>
          <w:marRight w:val="0"/>
          <w:marTop w:val="0"/>
          <w:marBottom w:val="0"/>
          <w:divBdr>
            <w:top w:val="none" w:sz="0" w:space="0" w:color="auto"/>
            <w:left w:val="none" w:sz="0" w:space="0" w:color="auto"/>
            <w:bottom w:val="none" w:sz="0" w:space="0" w:color="auto"/>
            <w:right w:val="none" w:sz="0" w:space="0" w:color="auto"/>
          </w:divBdr>
        </w:div>
        <w:div w:id="259458913">
          <w:marLeft w:val="547"/>
          <w:marRight w:val="0"/>
          <w:marTop w:val="0"/>
          <w:marBottom w:val="0"/>
          <w:divBdr>
            <w:top w:val="none" w:sz="0" w:space="0" w:color="auto"/>
            <w:left w:val="none" w:sz="0" w:space="0" w:color="auto"/>
            <w:bottom w:val="none" w:sz="0" w:space="0" w:color="auto"/>
            <w:right w:val="none" w:sz="0" w:space="0" w:color="auto"/>
          </w:divBdr>
        </w:div>
        <w:div w:id="759332221">
          <w:marLeft w:val="547"/>
          <w:marRight w:val="0"/>
          <w:marTop w:val="0"/>
          <w:marBottom w:val="0"/>
          <w:divBdr>
            <w:top w:val="none" w:sz="0" w:space="0" w:color="auto"/>
            <w:left w:val="none" w:sz="0" w:space="0" w:color="auto"/>
            <w:bottom w:val="none" w:sz="0" w:space="0" w:color="auto"/>
            <w:right w:val="none" w:sz="0" w:space="0" w:color="auto"/>
          </w:divBdr>
        </w:div>
        <w:div w:id="1544247478">
          <w:marLeft w:val="547"/>
          <w:marRight w:val="0"/>
          <w:marTop w:val="0"/>
          <w:marBottom w:val="0"/>
          <w:divBdr>
            <w:top w:val="none" w:sz="0" w:space="0" w:color="auto"/>
            <w:left w:val="none" w:sz="0" w:space="0" w:color="auto"/>
            <w:bottom w:val="none" w:sz="0" w:space="0" w:color="auto"/>
            <w:right w:val="none" w:sz="0" w:space="0" w:color="auto"/>
          </w:divBdr>
        </w:div>
        <w:div w:id="1238586614">
          <w:marLeft w:val="547"/>
          <w:marRight w:val="0"/>
          <w:marTop w:val="0"/>
          <w:marBottom w:val="0"/>
          <w:divBdr>
            <w:top w:val="none" w:sz="0" w:space="0" w:color="auto"/>
            <w:left w:val="none" w:sz="0" w:space="0" w:color="auto"/>
            <w:bottom w:val="none" w:sz="0" w:space="0" w:color="auto"/>
            <w:right w:val="none" w:sz="0" w:space="0" w:color="auto"/>
          </w:divBdr>
        </w:div>
        <w:div w:id="439910052">
          <w:marLeft w:val="547"/>
          <w:marRight w:val="0"/>
          <w:marTop w:val="0"/>
          <w:marBottom w:val="0"/>
          <w:divBdr>
            <w:top w:val="none" w:sz="0" w:space="0" w:color="auto"/>
            <w:left w:val="none" w:sz="0" w:space="0" w:color="auto"/>
            <w:bottom w:val="none" w:sz="0" w:space="0" w:color="auto"/>
            <w:right w:val="none" w:sz="0" w:space="0" w:color="auto"/>
          </w:divBdr>
        </w:div>
        <w:div w:id="1387952211">
          <w:marLeft w:val="547"/>
          <w:marRight w:val="0"/>
          <w:marTop w:val="0"/>
          <w:marBottom w:val="0"/>
          <w:divBdr>
            <w:top w:val="none" w:sz="0" w:space="0" w:color="auto"/>
            <w:left w:val="none" w:sz="0" w:space="0" w:color="auto"/>
            <w:bottom w:val="none" w:sz="0" w:space="0" w:color="auto"/>
            <w:right w:val="none" w:sz="0" w:space="0" w:color="auto"/>
          </w:divBdr>
        </w:div>
        <w:div w:id="1579830798">
          <w:marLeft w:val="547"/>
          <w:marRight w:val="0"/>
          <w:marTop w:val="0"/>
          <w:marBottom w:val="0"/>
          <w:divBdr>
            <w:top w:val="none" w:sz="0" w:space="0" w:color="auto"/>
            <w:left w:val="none" w:sz="0" w:space="0" w:color="auto"/>
            <w:bottom w:val="none" w:sz="0" w:space="0" w:color="auto"/>
            <w:right w:val="none" w:sz="0" w:space="0" w:color="auto"/>
          </w:divBdr>
        </w:div>
        <w:div w:id="963777488">
          <w:marLeft w:val="547"/>
          <w:marRight w:val="0"/>
          <w:marTop w:val="0"/>
          <w:marBottom w:val="0"/>
          <w:divBdr>
            <w:top w:val="none" w:sz="0" w:space="0" w:color="auto"/>
            <w:left w:val="none" w:sz="0" w:space="0" w:color="auto"/>
            <w:bottom w:val="none" w:sz="0" w:space="0" w:color="auto"/>
            <w:right w:val="none" w:sz="0" w:space="0" w:color="auto"/>
          </w:divBdr>
        </w:div>
        <w:div w:id="363750216">
          <w:marLeft w:val="547"/>
          <w:marRight w:val="0"/>
          <w:marTop w:val="0"/>
          <w:marBottom w:val="0"/>
          <w:divBdr>
            <w:top w:val="none" w:sz="0" w:space="0" w:color="auto"/>
            <w:left w:val="none" w:sz="0" w:space="0" w:color="auto"/>
            <w:bottom w:val="none" w:sz="0" w:space="0" w:color="auto"/>
            <w:right w:val="none" w:sz="0" w:space="0" w:color="auto"/>
          </w:divBdr>
        </w:div>
        <w:div w:id="658339671">
          <w:marLeft w:val="547"/>
          <w:marRight w:val="0"/>
          <w:marTop w:val="0"/>
          <w:marBottom w:val="0"/>
          <w:divBdr>
            <w:top w:val="none" w:sz="0" w:space="0" w:color="auto"/>
            <w:left w:val="none" w:sz="0" w:space="0" w:color="auto"/>
            <w:bottom w:val="none" w:sz="0" w:space="0" w:color="auto"/>
            <w:right w:val="none" w:sz="0" w:space="0" w:color="auto"/>
          </w:divBdr>
        </w:div>
        <w:div w:id="1020817008">
          <w:marLeft w:val="547"/>
          <w:marRight w:val="0"/>
          <w:marTop w:val="0"/>
          <w:marBottom w:val="0"/>
          <w:divBdr>
            <w:top w:val="none" w:sz="0" w:space="0" w:color="auto"/>
            <w:left w:val="none" w:sz="0" w:space="0" w:color="auto"/>
            <w:bottom w:val="none" w:sz="0" w:space="0" w:color="auto"/>
            <w:right w:val="none" w:sz="0" w:space="0" w:color="auto"/>
          </w:divBdr>
        </w:div>
        <w:div w:id="1211845183">
          <w:marLeft w:val="547"/>
          <w:marRight w:val="0"/>
          <w:marTop w:val="0"/>
          <w:marBottom w:val="0"/>
          <w:divBdr>
            <w:top w:val="none" w:sz="0" w:space="0" w:color="auto"/>
            <w:left w:val="none" w:sz="0" w:space="0" w:color="auto"/>
            <w:bottom w:val="none" w:sz="0" w:space="0" w:color="auto"/>
            <w:right w:val="none" w:sz="0" w:space="0" w:color="auto"/>
          </w:divBdr>
        </w:div>
      </w:divsChild>
    </w:div>
    <w:div w:id="1768381138">
      <w:bodyDiv w:val="1"/>
      <w:marLeft w:val="0"/>
      <w:marRight w:val="0"/>
      <w:marTop w:val="0"/>
      <w:marBottom w:val="0"/>
      <w:divBdr>
        <w:top w:val="none" w:sz="0" w:space="0" w:color="auto"/>
        <w:left w:val="none" w:sz="0" w:space="0" w:color="auto"/>
        <w:bottom w:val="none" w:sz="0" w:space="0" w:color="auto"/>
        <w:right w:val="none" w:sz="0" w:space="0" w:color="auto"/>
      </w:divBdr>
    </w:div>
    <w:div w:id="1799107595">
      <w:bodyDiv w:val="1"/>
      <w:marLeft w:val="0"/>
      <w:marRight w:val="0"/>
      <w:marTop w:val="0"/>
      <w:marBottom w:val="0"/>
      <w:divBdr>
        <w:top w:val="none" w:sz="0" w:space="0" w:color="auto"/>
        <w:left w:val="none" w:sz="0" w:space="0" w:color="auto"/>
        <w:bottom w:val="none" w:sz="0" w:space="0" w:color="auto"/>
        <w:right w:val="none" w:sz="0" w:space="0" w:color="auto"/>
      </w:divBdr>
      <w:divsChild>
        <w:div w:id="546916413">
          <w:marLeft w:val="547"/>
          <w:marRight w:val="0"/>
          <w:marTop w:val="96"/>
          <w:marBottom w:val="0"/>
          <w:divBdr>
            <w:top w:val="none" w:sz="0" w:space="0" w:color="auto"/>
            <w:left w:val="none" w:sz="0" w:space="0" w:color="auto"/>
            <w:bottom w:val="none" w:sz="0" w:space="0" w:color="auto"/>
            <w:right w:val="none" w:sz="0" w:space="0" w:color="auto"/>
          </w:divBdr>
        </w:div>
        <w:div w:id="1393700700">
          <w:marLeft w:val="547"/>
          <w:marRight w:val="0"/>
          <w:marTop w:val="96"/>
          <w:marBottom w:val="0"/>
          <w:divBdr>
            <w:top w:val="none" w:sz="0" w:space="0" w:color="auto"/>
            <w:left w:val="none" w:sz="0" w:space="0" w:color="auto"/>
            <w:bottom w:val="none" w:sz="0" w:space="0" w:color="auto"/>
            <w:right w:val="none" w:sz="0" w:space="0" w:color="auto"/>
          </w:divBdr>
        </w:div>
        <w:div w:id="1331644046">
          <w:marLeft w:val="547"/>
          <w:marRight w:val="0"/>
          <w:marTop w:val="96"/>
          <w:marBottom w:val="0"/>
          <w:divBdr>
            <w:top w:val="none" w:sz="0" w:space="0" w:color="auto"/>
            <w:left w:val="none" w:sz="0" w:space="0" w:color="auto"/>
            <w:bottom w:val="none" w:sz="0" w:space="0" w:color="auto"/>
            <w:right w:val="none" w:sz="0" w:space="0" w:color="auto"/>
          </w:divBdr>
        </w:div>
        <w:div w:id="1021317670">
          <w:marLeft w:val="547"/>
          <w:marRight w:val="0"/>
          <w:marTop w:val="96"/>
          <w:marBottom w:val="0"/>
          <w:divBdr>
            <w:top w:val="none" w:sz="0" w:space="0" w:color="auto"/>
            <w:left w:val="none" w:sz="0" w:space="0" w:color="auto"/>
            <w:bottom w:val="none" w:sz="0" w:space="0" w:color="auto"/>
            <w:right w:val="none" w:sz="0" w:space="0" w:color="auto"/>
          </w:divBdr>
        </w:div>
        <w:div w:id="1962346913">
          <w:marLeft w:val="547"/>
          <w:marRight w:val="0"/>
          <w:marTop w:val="96"/>
          <w:marBottom w:val="0"/>
          <w:divBdr>
            <w:top w:val="none" w:sz="0" w:space="0" w:color="auto"/>
            <w:left w:val="none" w:sz="0" w:space="0" w:color="auto"/>
            <w:bottom w:val="none" w:sz="0" w:space="0" w:color="auto"/>
            <w:right w:val="none" w:sz="0" w:space="0" w:color="auto"/>
          </w:divBdr>
        </w:div>
      </w:divsChild>
    </w:div>
    <w:div w:id="1810659366">
      <w:bodyDiv w:val="1"/>
      <w:marLeft w:val="0"/>
      <w:marRight w:val="0"/>
      <w:marTop w:val="0"/>
      <w:marBottom w:val="0"/>
      <w:divBdr>
        <w:top w:val="none" w:sz="0" w:space="0" w:color="auto"/>
        <w:left w:val="none" w:sz="0" w:space="0" w:color="auto"/>
        <w:bottom w:val="none" w:sz="0" w:space="0" w:color="auto"/>
        <w:right w:val="none" w:sz="0" w:space="0" w:color="auto"/>
      </w:divBdr>
    </w:div>
    <w:div w:id="1906649424">
      <w:bodyDiv w:val="1"/>
      <w:marLeft w:val="0"/>
      <w:marRight w:val="0"/>
      <w:marTop w:val="0"/>
      <w:marBottom w:val="0"/>
      <w:divBdr>
        <w:top w:val="none" w:sz="0" w:space="0" w:color="auto"/>
        <w:left w:val="none" w:sz="0" w:space="0" w:color="auto"/>
        <w:bottom w:val="none" w:sz="0" w:space="0" w:color="auto"/>
        <w:right w:val="none" w:sz="0" w:space="0" w:color="auto"/>
      </w:divBdr>
    </w:div>
    <w:div w:id="1947425108">
      <w:bodyDiv w:val="1"/>
      <w:marLeft w:val="0"/>
      <w:marRight w:val="0"/>
      <w:marTop w:val="0"/>
      <w:marBottom w:val="0"/>
      <w:divBdr>
        <w:top w:val="none" w:sz="0" w:space="0" w:color="auto"/>
        <w:left w:val="none" w:sz="0" w:space="0" w:color="auto"/>
        <w:bottom w:val="none" w:sz="0" w:space="0" w:color="auto"/>
        <w:right w:val="none" w:sz="0" w:space="0" w:color="auto"/>
      </w:divBdr>
      <w:divsChild>
        <w:div w:id="419370439">
          <w:marLeft w:val="547"/>
          <w:marRight w:val="0"/>
          <w:marTop w:val="96"/>
          <w:marBottom w:val="120"/>
          <w:divBdr>
            <w:top w:val="none" w:sz="0" w:space="0" w:color="auto"/>
            <w:left w:val="none" w:sz="0" w:space="0" w:color="auto"/>
            <w:bottom w:val="none" w:sz="0" w:space="0" w:color="auto"/>
            <w:right w:val="none" w:sz="0" w:space="0" w:color="auto"/>
          </w:divBdr>
        </w:div>
        <w:div w:id="1106466768">
          <w:marLeft w:val="547"/>
          <w:marRight w:val="0"/>
          <w:marTop w:val="96"/>
          <w:marBottom w:val="120"/>
          <w:divBdr>
            <w:top w:val="none" w:sz="0" w:space="0" w:color="auto"/>
            <w:left w:val="none" w:sz="0" w:space="0" w:color="auto"/>
            <w:bottom w:val="none" w:sz="0" w:space="0" w:color="auto"/>
            <w:right w:val="none" w:sz="0" w:space="0" w:color="auto"/>
          </w:divBdr>
        </w:div>
      </w:divsChild>
    </w:div>
    <w:div w:id="2012177086">
      <w:bodyDiv w:val="1"/>
      <w:marLeft w:val="0"/>
      <w:marRight w:val="0"/>
      <w:marTop w:val="0"/>
      <w:marBottom w:val="0"/>
      <w:divBdr>
        <w:top w:val="none" w:sz="0" w:space="0" w:color="auto"/>
        <w:left w:val="none" w:sz="0" w:space="0" w:color="auto"/>
        <w:bottom w:val="none" w:sz="0" w:space="0" w:color="auto"/>
        <w:right w:val="none" w:sz="0" w:space="0" w:color="auto"/>
      </w:divBdr>
      <w:divsChild>
        <w:div w:id="87118537">
          <w:marLeft w:val="547"/>
          <w:marRight w:val="0"/>
          <w:marTop w:val="96"/>
          <w:marBottom w:val="0"/>
          <w:divBdr>
            <w:top w:val="none" w:sz="0" w:space="0" w:color="auto"/>
            <w:left w:val="none" w:sz="0" w:space="0" w:color="auto"/>
            <w:bottom w:val="none" w:sz="0" w:space="0" w:color="auto"/>
            <w:right w:val="none" w:sz="0" w:space="0" w:color="auto"/>
          </w:divBdr>
        </w:div>
        <w:div w:id="1312367879">
          <w:marLeft w:val="547"/>
          <w:marRight w:val="0"/>
          <w:marTop w:val="96"/>
          <w:marBottom w:val="0"/>
          <w:divBdr>
            <w:top w:val="none" w:sz="0" w:space="0" w:color="auto"/>
            <w:left w:val="none" w:sz="0" w:space="0" w:color="auto"/>
            <w:bottom w:val="none" w:sz="0" w:space="0" w:color="auto"/>
            <w:right w:val="none" w:sz="0" w:space="0" w:color="auto"/>
          </w:divBdr>
        </w:div>
        <w:div w:id="719285534">
          <w:marLeft w:val="547"/>
          <w:marRight w:val="0"/>
          <w:marTop w:val="96"/>
          <w:marBottom w:val="0"/>
          <w:divBdr>
            <w:top w:val="none" w:sz="0" w:space="0" w:color="auto"/>
            <w:left w:val="none" w:sz="0" w:space="0" w:color="auto"/>
            <w:bottom w:val="none" w:sz="0" w:space="0" w:color="auto"/>
            <w:right w:val="none" w:sz="0" w:space="0" w:color="auto"/>
          </w:divBdr>
        </w:div>
        <w:div w:id="186805545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balgalve@vara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ta.bergmane@varam.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rvk.gov.lv/lv/revizijas/revizijas/noslegtas-revizijas/vai-talsu-novada-pasvaldiba-parvalda-kapitalsabiedribas-sekojot-tiesiskuma-un-labakas-prakses-principiem" TargetMode="External"/><Relationship Id="rId2" Type="http://schemas.openxmlformats.org/officeDocument/2006/relationships/hyperlink" Target="https://lrvk.gov.lv/lv/revizijas/revizijas/noslegtas-revizijas/vai-talsu-novada-pasvaldiba-parvalda-kapitalsabiedribas-sekojot-tiesiskuma-un-labakas-prakses-principiem" TargetMode="External"/><Relationship Id="rId1" Type="http://schemas.openxmlformats.org/officeDocument/2006/relationships/hyperlink" Target="https://lrvk.gov.lv/lv/revizijas/revizijas/noslegtas-revizijas/vai-talsu-novada-pasvaldiba-parvalda-kapitalsabiedribas-sekojot-tiesiskuma-un-labakas-prakses-principie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437AC-3024-4319-A1FF-117D36F54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29554</Words>
  <Characters>16846</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Bergmane</dc:creator>
  <cp:keywords/>
  <dc:description/>
  <cp:lastModifiedBy>Lita Trakina</cp:lastModifiedBy>
  <cp:revision>2</cp:revision>
  <dcterms:created xsi:type="dcterms:W3CDTF">2020-12-23T11:31:00Z</dcterms:created>
  <dcterms:modified xsi:type="dcterms:W3CDTF">2020-12-23T11:31:00Z</dcterms:modified>
</cp:coreProperties>
</file>