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654" w:type="dxa"/>
        <w:tblLayout w:type="fixed"/>
        <w:tblLook w:val="04A0" w:firstRow="1" w:lastRow="0" w:firstColumn="1" w:lastColumn="0" w:noHBand="0" w:noVBand="1"/>
      </w:tblPr>
      <w:tblGrid>
        <w:gridCol w:w="2260"/>
        <w:gridCol w:w="1260"/>
        <w:gridCol w:w="1776"/>
        <w:gridCol w:w="980"/>
        <w:gridCol w:w="980"/>
        <w:gridCol w:w="980"/>
        <w:gridCol w:w="980"/>
        <w:gridCol w:w="980"/>
        <w:gridCol w:w="1040"/>
        <w:gridCol w:w="1540"/>
        <w:gridCol w:w="1180"/>
        <w:gridCol w:w="1212"/>
        <w:gridCol w:w="486"/>
      </w:tblGrid>
      <w:tr w:rsidR="001C51BF" w:rsidRPr="001C51BF" w14:paraId="0B32B413" w14:textId="77777777" w:rsidTr="00560D42">
        <w:trPr>
          <w:gridAfter w:val="1"/>
          <w:wAfter w:w="486" w:type="dxa"/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0AC7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40B9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B72B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F524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3E1F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EF26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4E0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8E53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D9B2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6FCF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327D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BA87" w14:textId="77777777" w:rsidR="001C51BF" w:rsidRPr="001C51BF" w:rsidRDefault="001C51BF" w:rsidP="00AA7241">
            <w:pPr>
              <w:ind w:left="-31" w:right="-115" w:firstLine="0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3.pielikums</w:t>
            </w:r>
          </w:p>
        </w:tc>
      </w:tr>
      <w:tr w:rsidR="001C51BF" w:rsidRPr="001C51BF" w14:paraId="42D53B13" w14:textId="77777777" w:rsidTr="00560D42">
        <w:trPr>
          <w:gridAfter w:val="1"/>
          <w:wAfter w:w="486" w:type="dxa"/>
          <w:trHeight w:val="675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2E70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Kopsavilkums par konceptuālajā ziņojumā “Par valsts pārvaldes pakalpojumu nodrošināšanas sistēmas konceptuālā modeļa ieviešanu” iekļauto risinājumu (risinājumu variantu) realizācijai nepieciešamo valsts un pašvaldību budžeta finansējumu</w:t>
            </w:r>
          </w:p>
        </w:tc>
      </w:tr>
      <w:tr w:rsidR="001C51BF" w:rsidRPr="001C51BF" w14:paraId="074294B4" w14:textId="77777777" w:rsidTr="00560D42">
        <w:trPr>
          <w:gridAfter w:val="1"/>
          <w:wAfter w:w="486" w:type="dxa"/>
          <w:trHeight w:val="465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31B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Risinājums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8C26" w14:textId="7B878A09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Risinājums (ris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i</w:t>
            </w:r>
            <w:r w:rsidRPr="001C51BF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nājuma varianti)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6BC5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Budžeta programmas (apakšprogrammas) kods un nosaukums</w:t>
            </w:r>
          </w:p>
        </w:tc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0F8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Vidēja termiņa budžeta ietvara likumā plānotais finansējums</w:t>
            </w:r>
          </w:p>
        </w:tc>
        <w:tc>
          <w:tcPr>
            <w:tcW w:w="57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7E6A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Nepieciešamais papildu finansējums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464F9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Pasākuma īstenošanas gads (ja risinājuma (risinājuma varianta) īstenošana ir terminēta)</w:t>
            </w:r>
          </w:p>
        </w:tc>
      </w:tr>
      <w:tr w:rsidR="001C51BF" w:rsidRPr="001C51BF" w14:paraId="30F1582E" w14:textId="77777777" w:rsidTr="00560D42">
        <w:trPr>
          <w:trHeight w:val="15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749D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7FDB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BFB6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8A14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57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D68B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4B97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C96E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</w:tr>
      <w:tr w:rsidR="001C51BF" w:rsidRPr="001C51BF" w14:paraId="00CE1454" w14:textId="77777777" w:rsidTr="00560D42">
        <w:trPr>
          <w:trHeight w:val="150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A0AC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B6A9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3282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A7926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2021.gads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66B1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2022.gads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630DC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2023.gads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D3EEA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2022.gads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36C6C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2023.gads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36E23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2024.gads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4F4B5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turpmākajā laikposmā līdz risinājuma (risinājuma varianta) pabeigšanai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C7BE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turpmāk ik gadu (ja risinājuma (risinājuma varianta) izpilde nav terminēta)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1C16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486" w:type="dxa"/>
            <w:vAlign w:val="center"/>
            <w:hideMark/>
          </w:tcPr>
          <w:p w14:paraId="26575E6C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6E9AB885" w14:textId="77777777" w:rsidTr="00560D42">
        <w:trPr>
          <w:trHeight w:val="51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8BBD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DED3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3220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B790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E328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5930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503D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124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0B05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8998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(ja īstenošana ir terminēta)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70B2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4CD4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</w:p>
        </w:tc>
        <w:tc>
          <w:tcPr>
            <w:tcW w:w="486" w:type="dxa"/>
            <w:vAlign w:val="center"/>
            <w:hideMark/>
          </w:tcPr>
          <w:p w14:paraId="79F95E11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4E840DB5" w14:textId="77777777" w:rsidTr="00560D42">
        <w:trPr>
          <w:trHeight w:val="7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0A5BA61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21. Vides aizsardzības un reģionālās attīstības ministrija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0EC030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93C79E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30.00.00 Attīstības nacionālie atbalsta instrumenti</w:t>
            </w:r>
            <w:r w:rsidRPr="001C5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01CAD3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72EEAB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DEEEAA8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1AD2532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A78B3CC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39681A2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FF80C9B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A08473E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AA1BA16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86" w:type="dxa"/>
            <w:vAlign w:val="center"/>
            <w:hideMark/>
          </w:tcPr>
          <w:p w14:paraId="296CD069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446BE7AD" w14:textId="77777777" w:rsidTr="00560D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3B0EB01F" w14:textId="7EB332A8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A.</w:t>
            </w:r>
            <w:r w:rsidR="000862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risinājums kopā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3D876729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0E8D57D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5F6F21E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940 394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4573819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940 394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7B404BCF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940 394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6CA933F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2 778 779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323C716A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538 076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53D7B6C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29 300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158B4D1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1C18C3DF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374 975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14:paraId="7D1F000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86" w:type="dxa"/>
            <w:vAlign w:val="center"/>
            <w:hideMark/>
          </w:tcPr>
          <w:p w14:paraId="2951DBD9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69626D73" w14:textId="77777777" w:rsidTr="00560D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B80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t.sk.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0DAA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2FD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1E8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AE8E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8BA8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5F35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506B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DC62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685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385B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CCBA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86" w:type="dxa"/>
            <w:vAlign w:val="center"/>
            <w:hideMark/>
          </w:tcPr>
          <w:p w14:paraId="689CFB52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2DE33B3E" w14:textId="77777777" w:rsidTr="00560D42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CDDE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VPVKAC uzturēšana un izveide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5F25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budžeta finansējums pašvaldībām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C955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30.00.00 Attīstības nacionālie atbalsta instrumenti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C6E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811 060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6919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865 394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C93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865 394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E507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2 327 639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1C67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228 033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739B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24 168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F97F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F3E1A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177 200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316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 xml:space="preserve">  - </w:t>
            </w:r>
          </w:p>
        </w:tc>
        <w:tc>
          <w:tcPr>
            <w:tcW w:w="486" w:type="dxa"/>
            <w:vAlign w:val="center"/>
            <w:hideMark/>
          </w:tcPr>
          <w:p w14:paraId="362B1577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2E0C7C21" w14:textId="77777777" w:rsidTr="00560D42">
        <w:trPr>
          <w:trHeight w:val="4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4782B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VPPPD izveide un uzturēšana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B768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budžeta finansējums pašvaldībām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C396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30.00.00 Attīstības nacionālie atbalsta instrumenti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165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54 334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B3D7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14A8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3D0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95 040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569C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102 643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733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5 132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F47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849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107775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8FA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486" w:type="dxa"/>
            <w:vAlign w:val="center"/>
            <w:hideMark/>
          </w:tcPr>
          <w:p w14:paraId="18311557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175E9A4E" w14:textId="77777777" w:rsidTr="00560D42">
        <w:trPr>
          <w:trHeight w:val="49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C971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Pakalpojumu administratīvā centra izveide un uzturēšana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CA8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budžeta finansējums pašvaldībām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1B5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30.00.00 Attīstības nacionālie atbalsta instrumenti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EBE2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27C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B02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8E7E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73EE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4A8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DBF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F626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BA1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486" w:type="dxa"/>
            <w:vAlign w:val="center"/>
            <w:hideMark/>
          </w:tcPr>
          <w:p w14:paraId="48A259DF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05C754E6" w14:textId="77777777" w:rsidTr="00560D42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5118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Sabiedrisko attiecību izmaksas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C662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budžeta finansējums pašvaldībām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6E1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30.00.00 Attīstības nacionālie atbalsta instrumenti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ABE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0D4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AF76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1FD5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D95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AEFA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6949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05C2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E76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486" w:type="dxa"/>
            <w:vAlign w:val="center"/>
            <w:hideMark/>
          </w:tcPr>
          <w:p w14:paraId="496A157E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7FC8FA75" w14:textId="77777777" w:rsidTr="00560D42">
        <w:trPr>
          <w:trHeight w:val="4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0B207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lastRenderedPageBreak/>
              <w:t>Pakalpojumu vadības sistēmas izmaksas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9267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budžeta finansējums pašvaldībām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6DC9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30.00.00 Attīstības nacionālie atbalsta instrumenti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6ED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12F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53BE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861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7007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905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29C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478AE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5B16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486" w:type="dxa"/>
            <w:vAlign w:val="center"/>
            <w:hideMark/>
          </w:tcPr>
          <w:p w14:paraId="4C915DD1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1D681AB5" w14:textId="77777777" w:rsidTr="00560D42">
        <w:trPr>
          <w:trHeight w:val="4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4B0B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Sākotnējās VPVKAC un VPPPD apmācību izmaksas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DE9B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budžeta finansējums pašvaldībām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CB295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30.00.00 Attīstības nacionālie atbalsta instrumenti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C289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FBC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E9D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8997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176 100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CCA2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117 400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466E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D329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A6A2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6D6B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2023</w:t>
            </w:r>
          </w:p>
        </w:tc>
        <w:tc>
          <w:tcPr>
            <w:tcW w:w="486" w:type="dxa"/>
            <w:vAlign w:val="center"/>
            <w:hideMark/>
          </w:tcPr>
          <w:p w14:paraId="06FC702D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32A9F9D7" w14:textId="77777777" w:rsidTr="00560D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DD5599C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Pašvaldību budžets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CDB96EE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F39F975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E23E4E7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211653C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065774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F9CC4E4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7C3A3538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0188FBE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94F432B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0D0859C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AA2AC55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86" w:type="dxa"/>
            <w:vAlign w:val="center"/>
            <w:hideMark/>
          </w:tcPr>
          <w:p w14:paraId="0DB9F99F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79790F06" w14:textId="77777777" w:rsidTr="00560D42">
        <w:trPr>
          <w:trHeight w:val="31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285F9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A6545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Pašvaldību budžets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BCA4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CDBB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4E88B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A1536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5DB4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BF39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C42C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1BD5A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9F8CB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A4815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86" w:type="dxa"/>
            <w:vAlign w:val="center"/>
            <w:hideMark/>
          </w:tcPr>
          <w:p w14:paraId="24AC1A48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1A558D30" w14:textId="77777777" w:rsidTr="00560D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4425556" w14:textId="3BAB62D9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B.</w:t>
            </w:r>
            <w:r w:rsidR="000862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risinājums kopā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FD09D5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1309E98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31410975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940 394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71497FC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940 394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C176727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940 394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8DD1D6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3 070 778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5BD06C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1 245 888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FB8DEE5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44 732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24BEDA7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45E9002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1 098 221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6B8966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86" w:type="dxa"/>
            <w:vAlign w:val="center"/>
            <w:hideMark/>
          </w:tcPr>
          <w:p w14:paraId="426E3E37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587DADCC" w14:textId="77777777" w:rsidTr="00560D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62FAB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t.sk.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AD07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D3B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E16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02EE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2433F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992F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7CFC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B26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FD3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255B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E4C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b/>
                <w:bCs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86" w:type="dxa"/>
            <w:vAlign w:val="center"/>
            <w:hideMark/>
          </w:tcPr>
          <w:p w14:paraId="7994B200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1F038884" w14:textId="77777777" w:rsidTr="00560D42">
        <w:trPr>
          <w:trHeight w:val="49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586D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VPVKAC uzturēšana un izveide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4E5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budžeta finansējums pašvaldībām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A23E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30.00.00 Attīstības nacionālie atbalsta instrumenti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E11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811060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1A07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865394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48A6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865394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D46E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2 541 878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6EC8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779 288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CBAEF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31 772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3938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DD6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736061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A96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486" w:type="dxa"/>
            <w:vAlign w:val="center"/>
            <w:hideMark/>
          </w:tcPr>
          <w:p w14:paraId="51E6D198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4947200A" w14:textId="77777777" w:rsidTr="00560D42">
        <w:trPr>
          <w:trHeight w:val="49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F0B0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VPPPD izveide un uzturēšana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8DBE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budžeta finansējums pašvaldībām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8AE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30.00.00 Attīstības nacionālie atbalsta instrumenti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10A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54 334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25D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8C48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795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172 800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56D2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259 200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7ED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12 960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1189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870A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272 160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7568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486" w:type="dxa"/>
            <w:vAlign w:val="center"/>
            <w:hideMark/>
          </w:tcPr>
          <w:p w14:paraId="7803EA79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157A8047" w14:textId="77777777" w:rsidTr="00560D42">
        <w:trPr>
          <w:trHeight w:val="49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F1AE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Pakalpojumu administratīvā centra izveide un uzturēšana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761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budžeta finansējums pašvaldībām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BD3F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30.00.00 Attīstības nacionālie atbalsta instrumenti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0DF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0AFA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01A6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CF53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92B2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A975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AB78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FCC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29A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486" w:type="dxa"/>
            <w:vAlign w:val="center"/>
            <w:hideMark/>
          </w:tcPr>
          <w:p w14:paraId="3F3954E4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22B78DAC" w14:textId="77777777" w:rsidTr="00560D42">
        <w:trPr>
          <w:trHeight w:val="49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E848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Sabiedrisko attiecību izmaksas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C662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budžeta finansējums pašvaldībām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683B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30.00.00 Attīstības nacionālie atbalsta instrumenti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75FB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C9CA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3FA6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980C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EEE8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1F5B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E789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47D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D6A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486" w:type="dxa"/>
            <w:vAlign w:val="center"/>
            <w:hideMark/>
          </w:tcPr>
          <w:p w14:paraId="2C64665B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2231DF84" w14:textId="77777777" w:rsidTr="00560D42">
        <w:trPr>
          <w:trHeight w:val="49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2C670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Pakalpojumu vadības sistēmas izmaksas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B76B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budžeta finansējums pašvaldībām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39BF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30.00.00 Attīstības nacionālie atbalsta instrumenti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1EDE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F340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DED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65000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1392B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EB7B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A4C1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3622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B522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99B8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486" w:type="dxa"/>
            <w:vAlign w:val="center"/>
            <w:hideMark/>
          </w:tcPr>
          <w:p w14:paraId="64CCDC72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54FF94F3" w14:textId="77777777" w:rsidTr="00560D42">
        <w:trPr>
          <w:trHeight w:val="48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9AE6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Sākotnējās VPVKAC un VPPPD apmācību izmaksas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627D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Valsts budžeta finansējums pašvaldībām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35D7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30.00.00 Attīstības nacionālie atbalsta instrumenti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708A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4CA7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796F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7E3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176 100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536E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117 400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61D3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C4B4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FA58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CA59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2023</w:t>
            </w:r>
          </w:p>
        </w:tc>
        <w:tc>
          <w:tcPr>
            <w:tcW w:w="486" w:type="dxa"/>
            <w:vAlign w:val="center"/>
            <w:hideMark/>
          </w:tcPr>
          <w:p w14:paraId="72EBA400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C51BF" w:rsidRPr="001C51BF" w14:paraId="51B75DF4" w14:textId="77777777" w:rsidTr="00560D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6C021F57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Pašvaldību budžets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879507B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1114C89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FB1F30C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8C5CD95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76C85C7" w14:textId="77777777" w:rsidR="001C51BF" w:rsidRPr="001C51BF" w:rsidRDefault="001C51BF" w:rsidP="001C51B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954E310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18978008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0717749F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9E1B6B4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532AE10B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14:paraId="2F08520B" w14:textId="77777777" w:rsidR="001C51BF" w:rsidRPr="001C51BF" w:rsidRDefault="001C51BF" w:rsidP="001C51B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</w:pPr>
            <w:r w:rsidRPr="001C51BF">
              <w:rPr>
                <w:rFonts w:ascii="Times New Roman" w:eastAsia="Times New Roman" w:hAnsi="Times New Roman" w:cs="Times New Roman"/>
                <w:color w:val="414142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86" w:type="dxa"/>
            <w:vAlign w:val="center"/>
            <w:hideMark/>
          </w:tcPr>
          <w:p w14:paraId="6D402AD0" w14:textId="77777777" w:rsidR="001C51BF" w:rsidRPr="001C51BF" w:rsidRDefault="001C51BF" w:rsidP="001C51BF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66CFFFE5" w14:textId="77777777" w:rsidR="00CD0FB1" w:rsidRDefault="00CD0FB1" w:rsidP="001C51BF">
      <w:pPr>
        <w:ind w:left="0" w:firstLine="0"/>
      </w:pPr>
    </w:p>
    <w:sectPr w:rsidR="00CD0FB1" w:rsidSect="000656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1" w:right="680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80C79" w14:textId="77777777" w:rsidR="00C37944" w:rsidRDefault="00C37944" w:rsidP="001C51BF">
      <w:r>
        <w:separator/>
      </w:r>
    </w:p>
  </w:endnote>
  <w:endnote w:type="continuationSeparator" w:id="0">
    <w:p w14:paraId="3D26C5D2" w14:textId="77777777" w:rsidR="00C37944" w:rsidRDefault="00C37944" w:rsidP="001C51BF">
      <w:r>
        <w:continuationSeparator/>
      </w:r>
    </w:p>
  </w:endnote>
  <w:endnote w:type="continuationNotice" w:id="1">
    <w:p w14:paraId="2DB1C9B8" w14:textId="77777777" w:rsidR="00C37944" w:rsidRDefault="00C37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3297B" w14:textId="77777777" w:rsidR="00065636" w:rsidRDefault="00065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58986" w14:textId="235B65EC" w:rsidR="001262BC" w:rsidRDefault="00C37944" w:rsidP="001262BC">
    <w:pPr>
      <w:pStyle w:val="Footer"/>
    </w:pPr>
    <w:sdt>
      <w:sdtPr>
        <w:rPr>
          <w:szCs w:val="20"/>
        </w:rPr>
        <w:id w:val="12825306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262BC" w:rsidRPr="00DA50D5">
          <w:rPr>
            <w:szCs w:val="20"/>
          </w:rPr>
          <w:t>VARAMzin</w:t>
        </w:r>
        <w:r w:rsidR="001262BC">
          <w:rPr>
            <w:szCs w:val="20"/>
          </w:rPr>
          <w:t>p3</w:t>
        </w:r>
        <w:r w:rsidR="001262BC" w:rsidRPr="00DA50D5">
          <w:rPr>
            <w:szCs w:val="20"/>
          </w:rPr>
          <w:t>_</w:t>
        </w:r>
        <w:r w:rsidR="001262BC">
          <w:rPr>
            <w:szCs w:val="20"/>
          </w:rPr>
          <w:t>20</w:t>
        </w:r>
        <w:r w:rsidR="001262BC" w:rsidRPr="00DA50D5">
          <w:rPr>
            <w:szCs w:val="20"/>
          </w:rPr>
          <w:t>012</w:t>
        </w:r>
        <w:r w:rsidR="001262BC">
          <w:rPr>
            <w:szCs w:val="20"/>
          </w:rPr>
          <w:t>1</w:t>
        </w:r>
        <w:r w:rsidR="001262BC" w:rsidRPr="00DA50D5">
          <w:rPr>
            <w:szCs w:val="20"/>
          </w:rPr>
          <w:t>_VP</w:t>
        </w:r>
        <w:r w:rsidR="001262BC">
          <w:rPr>
            <w:szCs w:val="20"/>
          </w:rPr>
          <w:t>P-koncept-modelis</w:t>
        </w:r>
      </w:sdtContent>
    </w:sdt>
  </w:p>
  <w:sdt>
    <w:sdtPr>
      <w:id w:val="1476338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77C73" w14:textId="22735C0E" w:rsidR="00065636" w:rsidRDefault="001262BC" w:rsidP="001262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07A97" w14:textId="117A545D" w:rsidR="00E176C9" w:rsidRDefault="00C37944" w:rsidP="00065636">
    <w:pPr>
      <w:pStyle w:val="Footer"/>
    </w:pPr>
    <w:sdt>
      <w:sdtPr>
        <w:rPr>
          <w:szCs w:val="20"/>
        </w:rPr>
        <w:id w:val="1328366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65636" w:rsidRPr="00DA50D5">
          <w:rPr>
            <w:szCs w:val="20"/>
          </w:rPr>
          <w:t>VARAMzin</w:t>
        </w:r>
        <w:r w:rsidR="00065636">
          <w:rPr>
            <w:szCs w:val="20"/>
          </w:rPr>
          <w:t>p3</w:t>
        </w:r>
        <w:r w:rsidR="00065636" w:rsidRPr="00DA50D5">
          <w:rPr>
            <w:szCs w:val="20"/>
          </w:rPr>
          <w:t>_</w:t>
        </w:r>
        <w:r w:rsidR="00065636">
          <w:rPr>
            <w:szCs w:val="20"/>
          </w:rPr>
          <w:t>20</w:t>
        </w:r>
        <w:r w:rsidR="00065636" w:rsidRPr="00DA50D5">
          <w:rPr>
            <w:szCs w:val="20"/>
          </w:rPr>
          <w:t>012</w:t>
        </w:r>
        <w:r w:rsidR="00065636">
          <w:rPr>
            <w:szCs w:val="20"/>
          </w:rPr>
          <w:t>1</w:t>
        </w:r>
        <w:r w:rsidR="00065636" w:rsidRPr="00DA50D5">
          <w:rPr>
            <w:szCs w:val="20"/>
          </w:rPr>
          <w:t>_VP</w:t>
        </w:r>
        <w:r w:rsidR="00065636">
          <w:rPr>
            <w:szCs w:val="20"/>
          </w:rPr>
          <w:t xml:space="preserve">P-koncept-modelis </w:t>
        </w:r>
      </w:sdtContent>
    </w:sdt>
    <w:r w:rsidR="00065636">
      <w:tab/>
    </w:r>
    <w:r w:rsidR="00065636">
      <w:tab/>
    </w:r>
    <w:r w:rsidR="00065636">
      <w:tab/>
    </w:r>
    <w:r w:rsidR="00065636">
      <w:tab/>
    </w:r>
    <w:r w:rsidR="00065636">
      <w:tab/>
    </w:r>
    <w:r w:rsidR="00065636">
      <w:tab/>
    </w:r>
    <w:r w:rsidR="00065636">
      <w:tab/>
    </w:r>
    <w:r w:rsidR="00065636">
      <w:tab/>
    </w:r>
    <w:r w:rsidR="00065636">
      <w:tab/>
    </w:r>
    <w:r w:rsidR="00065636">
      <w:tab/>
    </w:r>
    <w:r w:rsidR="00065636">
      <w:tab/>
    </w:r>
    <w:sdt>
      <w:sdtPr>
        <w:id w:val="7744517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65636">
          <w:fldChar w:fldCharType="begin"/>
        </w:r>
        <w:r w:rsidR="00065636">
          <w:instrText xml:space="preserve"> PAGE   \* MERGEFORMAT </w:instrText>
        </w:r>
        <w:r w:rsidR="00065636">
          <w:fldChar w:fldCharType="separate"/>
        </w:r>
        <w:r w:rsidR="00065636">
          <w:rPr>
            <w:noProof/>
          </w:rPr>
          <w:t>2</w:t>
        </w:r>
        <w:r w:rsidR="00065636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3F821" w14:textId="77777777" w:rsidR="00C37944" w:rsidRDefault="00C37944" w:rsidP="001C51BF">
      <w:r>
        <w:separator/>
      </w:r>
    </w:p>
  </w:footnote>
  <w:footnote w:type="continuationSeparator" w:id="0">
    <w:p w14:paraId="55B64AF4" w14:textId="77777777" w:rsidR="00C37944" w:rsidRDefault="00C37944" w:rsidP="001C51BF">
      <w:r>
        <w:continuationSeparator/>
      </w:r>
    </w:p>
  </w:footnote>
  <w:footnote w:type="continuationNotice" w:id="1">
    <w:p w14:paraId="6BCCB71B" w14:textId="77777777" w:rsidR="00C37944" w:rsidRDefault="00C379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8A42B" w14:textId="77777777" w:rsidR="00065636" w:rsidRDefault="00065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85910" w14:textId="77777777" w:rsidR="00065636" w:rsidRDefault="00065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83177" w14:textId="77777777" w:rsidR="00065636" w:rsidRDefault="000656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BF"/>
    <w:rsid w:val="00065636"/>
    <w:rsid w:val="0007768C"/>
    <w:rsid w:val="000862B1"/>
    <w:rsid w:val="001262BC"/>
    <w:rsid w:val="001C51BF"/>
    <w:rsid w:val="0045169D"/>
    <w:rsid w:val="00560D42"/>
    <w:rsid w:val="0083795B"/>
    <w:rsid w:val="00844630"/>
    <w:rsid w:val="009937EE"/>
    <w:rsid w:val="00AA7241"/>
    <w:rsid w:val="00C37944"/>
    <w:rsid w:val="00CD0FB1"/>
    <w:rsid w:val="00D10744"/>
    <w:rsid w:val="00D66717"/>
    <w:rsid w:val="00DD0F28"/>
    <w:rsid w:val="00E176C9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B4677"/>
  <w15:chartTrackingRefBased/>
  <w15:docId w15:val="{FA0F3FCB-9ECB-4A72-A3D0-AA33C320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1BF"/>
  </w:style>
  <w:style w:type="paragraph" w:styleId="Footer">
    <w:name w:val="footer"/>
    <w:basedOn w:val="Normal"/>
    <w:link w:val="FooterChar"/>
    <w:uiPriority w:val="99"/>
    <w:unhideWhenUsed/>
    <w:rsid w:val="001C51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d95d3-8e48-4580-80b6-232a158d6bc7">
      <Value>143</Value>
    </TaxCatchAll>
    <TaxKeywordTaxHTField xmlns="625d95d3-8e48-4580-80b6-232a158d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VPP_koncept_modelis</TermName>
          <TermId xmlns="http://schemas.microsoft.com/office/infopath/2007/PartnerControls">e831de3c-6bb1-495e-8003-da8145a60237</TermId>
        </TermInfo>
      </Terms>
    </TaxKeywordTaxHTField>
    <datums xmlns="8a33a714-59ff-4f42-bcf7-50dcdab445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931D9D888D215409590DE22C76D030F" ma:contentTypeVersion="17" ma:contentTypeDescription="Izveidot jaunu dokumentu." ma:contentTypeScope="" ma:versionID="c2bc11c21833b9241b0b7fa0747fe4e4">
  <xsd:schema xmlns:xsd="http://www.w3.org/2001/XMLSchema" xmlns:xs="http://www.w3.org/2001/XMLSchema" xmlns:p="http://schemas.microsoft.com/office/2006/metadata/properties" xmlns:ns2="8a33a714-59ff-4f42-bcf7-50dcdab44510" xmlns:ns3="625d95d3-8e48-4580-80b6-232a158d6bc7" targetNamespace="http://schemas.microsoft.com/office/2006/metadata/properties" ma:root="true" ma:fieldsID="1b1dc23022a591af31b179f172473fb0" ns2:_="" ns3:_="">
    <xsd:import namespace="8a33a714-59ff-4f42-bcf7-50dcdab44510"/>
    <xsd:import namespace="625d95d3-8e48-4580-80b6-232a158d6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um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a714-59ff-4f42-bcf7-50dcdab44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ums" ma:index="21" nillable="true" ma:displayName="datums" ma:format="DateTime" ma:internalName="datums">
      <xsd:simpleType>
        <xsd:restriction base="dms:DateTim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d95d3-8e48-4580-80b6-232a158d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3" nillable="true" ma:taxonomy="true" ma:internalName="TaxKeywordTaxHTField" ma:taxonomyFieldName="TaxKeyword" ma:displayName="Uzņēmuma atslēgvārdi" ma:fieldId="{23f27201-bee3-471e-b2e7-b64fd8b7ca38}" ma:taxonomyMulti="true" ma:sspId="550e1e53-5410-4bdb-8c8a-c3d0be1f47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b6dea598-a331-4a8c-815a-849585d4861c}" ma:internalName="TaxCatchAll" ma:showField="CatchAllData" ma:web="625d95d3-8e48-4580-80b6-232a158d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5CB4A-C233-47E0-8979-7B8BBFB0592B}">
  <ds:schemaRefs>
    <ds:schemaRef ds:uri="http://schemas.microsoft.com/office/2006/metadata/properties"/>
    <ds:schemaRef ds:uri="http://schemas.microsoft.com/office/infopath/2007/PartnerControls"/>
    <ds:schemaRef ds:uri="625d95d3-8e48-4580-80b6-232a158d6bc7"/>
    <ds:schemaRef ds:uri="8a33a714-59ff-4f42-bcf7-50dcdab44510"/>
  </ds:schemaRefs>
</ds:datastoreItem>
</file>

<file path=customXml/itemProps2.xml><?xml version="1.0" encoding="utf-8"?>
<ds:datastoreItem xmlns:ds="http://schemas.openxmlformats.org/officeDocument/2006/customXml" ds:itemID="{CD94887C-3EB0-496D-A9BB-8E14785A2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a714-59ff-4f42-bcf7-50dcdab44510"/>
    <ds:schemaRef ds:uri="625d95d3-8e48-4580-80b6-232a158d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02825-79D6-4F74-A5B6-2A39464F6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2178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3.pielikums Kopsavilkums par konceptuālajā ziņojumā “Par valsts pārvaldes pakalpojumu nodrošināšanas sistēmas konceptuālā modeļa ieviešanu” iekļauto risinājumu (risinājumu variantu) realizācijai nepieciešamo valsts un pašvaldību budžeta finansējumu</dc:title>
  <dc:subject>Konceptuālais ziņojums</dc:subject>
  <dc:creator>Maija Anspoka</dc:creator>
  <cp:keywords>VPP_koncept_modelis;</cp:keywords>
  <dc:description>67026938, maija.anspoka@varam.gov.lv</dc:description>
  <cp:lastModifiedBy>Lita Trakina</cp:lastModifiedBy>
  <cp:revision>2</cp:revision>
  <dcterms:created xsi:type="dcterms:W3CDTF">2021-02-02T12:51:00Z</dcterms:created>
  <dcterms:modified xsi:type="dcterms:W3CDTF">2021-02-02T12:51:00Z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0x010100E931D9D888D215409590DE22C76D030F</vt:lpwstr>
  </property>
  <property fmtid="{D5CDD505-2E9C-101B-9397-08002B2CF9AE}" pid="3" name="TaxKeyword">
    <vt:lpwstr>143;#VPP_koncept_modelis|e831de3c-6bb1-495e-8003-da8145a60237</vt:lpwstr>
  </property>
</Properties>
</file>