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A00A" w14:textId="1F577C01" w:rsidR="003B7D44" w:rsidRPr="003B7D44" w:rsidRDefault="003B7D44" w:rsidP="00DC79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7D44">
        <w:rPr>
          <w:rFonts w:ascii="Times New Roman" w:hAnsi="Times New Roman" w:cs="Times New Roman"/>
          <w:b/>
          <w:bCs/>
          <w:sz w:val="24"/>
          <w:szCs w:val="24"/>
        </w:rPr>
        <w:t>Atbildes uz biežāk uzdotajiem jautājumiem par MK noteikumiem Nr. 456</w:t>
      </w:r>
    </w:p>
    <w:p w14:paraId="289EF72C" w14:textId="0F695F48" w:rsidR="003B7D44" w:rsidRDefault="003B7D44" w:rsidP="00DC7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8F372" w14:textId="050E0F12" w:rsidR="003B7D44" w:rsidRPr="003B7D44" w:rsidRDefault="003B7D44" w:rsidP="00DC79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D44">
        <w:rPr>
          <w:rFonts w:ascii="Times New Roman" w:hAnsi="Times New Roman" w:cs="Times New Roman"/>
          <w:b/>
          <w:bCs/>
          <w:sz w:val="24"/>
          <w:szCs w:val="24"/>
        </w:rPr>
        <w:t>Līdz kuram datumam projektu pieteikumus var iesniegt augustā, ņemot vērā, ka 2020.gada 1.augusts ir sestdiena?</w:t>
      </w:r>
    </w:p>
    <w:p w14:paraId="0764CD08" w14:textId="73B39BA8" w:rsidR="003B7D44" w:rsidRDefault="003B7D44" w:rsidP="00DC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2020.gada 3.augustam.</w:t>
      </w:r>
    </w:p>
    <w:p w14:paraId="74C2D94F" w14:textId="77777777" w:rsidR="003B7D44" w:rsidRDefault="003B7D44" w:rsidP="00DC7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22E0D" w14:textId="4FA28396" w:rsidR="00FE7B0B" w:rsidRPr="003B7D44" w:rsidRDefault="00B94C36" w:rsidP="00DC79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B7D44">
        <w:rPr>
          <w:rFonts w:ascii="Times New Roman" w:hAnsi="Times New Roman" w:cs="Times New Roman"/>
          <w:b/>
          <w:bCs/>
          <w:sz w:val="24"/>
          <w:szCs w:val="24"/>
        </w:rPr>
        <w:t xml:space="preserve">Kas tiek saprasts ar 3.1.5.apakšpunktā noteikto </w:t>
      </w:r>
      <w:r w:rsidRPr="003B7D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Veselības inspekcijas izdoto atzinumu par izglītības iestādes ēkas neatbilstību higiēnas prasībām?</w:t>
      </w:r>
    </w:p>
    <w:p w14:paraId="5F2D76A6" w14:textId="77777777" w:rsidR="00B94C36" w:rsidRPr="00511B25" w:rsidRDefault="00B94C36" w:rsidP="00DC79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Tas ir higiēnas prasību novērtēšanas atzinums, ko izsniedz pēc pieprasījuma izglītības iestādes reģistrācijas vai </w:t>
      </w:r>
      <w:proofErr w:type="spellStart"/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>pārreģistrācijas</w:t>
      </w:r>
      <w:proofErr w:type="spellEnd"/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gadījumā</w:t>
      </w:r>
      <w:r w:rsidR="00DC79E6"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(saskaņā ar Ministru kabineta </w:t>
      </w:r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2015.gada 14.jūlija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noteikumu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Nr.397 “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Izglītības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iestāžu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citu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815961">
        <w:rPr>
          <w:rFonts w:ascii="Times New Roman" w:hAnsi="Times New Roman" w:cs="Times New Roman"/>
          <w:sz w:val="24"/>
          <w:szCs w:val="24"/>
          <w:lang w:val="en-US"/>
        </w:rPr>
        <w:t>Izglītības</w:t>
      </w:r>
      <w:proofErr w:type="spellEnd"/>
      <w:r w:rsidR="00DC79E6" w:rsidRPr="00815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815961">
        <w:rPr>
          <w:rFonts w:ascii="Times New Roman" w:hAnsi="Times New Roman" w:cs="Times New Roman"/>
          <w:sz w:val="24"/>
          <w:szCs w:val="24"/>
          <w:lang w:val="en-US"/>
        </w:rPr>
        <w:t>likumā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noteikto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institūciju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kārtība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” 11.1.apakšpunktu);</w:t>
      </w:r>
    </w:p>
    <w:p w14:paraId="6E2D948B" w14:textId="77777777" w:rsidR="00587C02" w:rsidRPr="00DC79E6" w:rsidRDefault="00587C02" w:rsidP="00511B2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</w:p>
    <w:p w14:paraId="65A89B52" w14:textId="77777777" w:rsidR="00B94C36" w:rsidRPr="00DC79E6" w:rsidRDefault="00B94C36" w:rsidP="00DC79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>Tas ir kontroles akts par plānveida</w:t>
      </w:r>
      <w:r w:rsidR="00587C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uzraudzības rezultātiem, </w:t>
      </w:r>
      <w:r w:rsidR="00511B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 veic atbildīgā uzraudzības institūcija pēc savas iniciatīvas vai pēc izglītības iestādes vadītāja aicinājuma un </w:t>
      </w:r>
      <w:r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>kurā ir atspoguļoti novēršamie trūkumi izglītības iestādes darbībai</w:t>
      </w:r>
      <w:r w:rsidR="00DC79E6"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(saskaņā ar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Ministru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kabineta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2009.gada 24.novembrī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noteikumu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Nr.1338 “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Kārtība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kādā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nodrošināma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izglītojamo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drošība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izglītības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iestādēs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un to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organizētajos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pasākumos</w:t>
      </w:r>
      <w:proofErr w:type="spellEnd"/>
      <w:r w:rsidR="00DC79E6" w:rsidRPr="00DC79E6">
        <w:rPr>
          <w:rFonts w:ascii="Times New Roman" w:hAnsi="Times New Roman" w:cs="Times New Roman"/>
          <w:sz w:val="24"/>
          <w:szCs w:val="24"/>
          <w:lang w:val="en-US"/>
        </w:rPr>
        <w:t>” 3.1.apakšpunktu</w:t>
      </w:r>
      <w:r w:rsidR="00DC79E6" w:rsidRPr="00DC79E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159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05B7853" w14:textId="77777777" w:rsidR="00B94C36" w:rsidRPr="00DC79E6" w:rsidRDefault="00B94C36" w:rsidP="00DC79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4C36" w:rsidRPr="00DC7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6AD"/>
    <w:multiLevelType w:val="hybridMultilevel"/>
    <w:tmpl w:val="FD065D7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36"/>
    <w:rsid w:val="000B45FC"/>
    <w:rsid w:val="003B7D44"/>
    <w:rsid w:val="00511B25"/>
    <w:rsid w:val="00587C02"/>
    <w:rsid w:val="00815961"/>
    <w:rsid w:val="00B94C36"/>
    <w:rsid w:val="00DC79E6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9FA"/>
  <w15:chartTrackingRefBased/>
  <w15:docId w15:val="{2C3A85DD-6EE8-449F-A56A-3D82026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9E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Jureviča</dc:creator>
  <cp:keywords/>
  <dc:description/>
  <cp:lastModifiedBy>Ineta Miglāne</cp:lastModifiedBy>
  <cp:revision>2</cp:revision>
  <dcterms:created xsi:type="dcterms:W3CDTF">2020-07-20T08:04:00Z</dcterms:created>
  <dcterms:modified xsi:type="dcterms:W3CDTF">2020-07-20T08:04:00Z</dcterms:modified>
</cp:coreProperties>
</file>