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B0768" w14:textId="35CD8B60" w:rsidR="00A4544F" w:rsidRPr="007D615E" w:rsidRDefault="00A4544F" w:rsidP="00E73C7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D615E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4A63B6" w:rsidRPr="007D615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D615E">
        <w:rPr>
          <w:rFonts w:ascii="Times New Roman" w:hAnsi="Times New Roman" w:cs="Times New Roman"/>
          <w:b/>
          <w:bCs/>
          <w:sz w:val="24"/>
          <w:szCs w:val="24"/>
        </w:rPr>
        <w:t>.pielikums</w:t>
      </w:r>
    </w:p>
    <w:p w14:paraId="64080A81" w14:textId="77777777" w:rsidR="00A4544F" w:rsidRPr="00E73C7B" w:rsidRDefault="00A4544F" w:rsidP="00E73C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3C7B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2387DC05" w14:textId="77777777" w:rsidR="00A4544F" w:rsidRPr="00E73C7B" w:rsidRDefault="00A4544F" w:rsidP="00E73C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73C7B">
        <w:rPr>
          <w:rFonts w:ascii="Times New Roman" w:hAnsi="Times New Roman" w:cs="Times New Roman"/>
          <w:sz w:val="24"/>
          <w:szCs w:val="24"/>
        </w:rPr>
        <w:t>2021.- 2028.gadam</w:t>
      </w:r>
    </w:p>
    <w:p w14:paraId="1C2E3B28" w14:textId="2E106789" w:rsidR="00CC361C" w:rsidRPr="00E73C7B" w:rsidRDefault="00CC361C">
      <w:pPr>
        <w:rPr>
          <w:rFonts w:ascii="Times New Roman" w:hAnsi="Times New Roman" w:cs="Times New Roman"/>
        </w:rPr>
      </w:pPr>
    </w:p>
    <w:p w14:paraId="644DE40F" w14:textId="6DF6B5FE" w:rsidR="00A4544F" w:rsidRPr="00E73C7B" w:rsidRDefault="00E73C7B" w:rsidP="00A4544F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C7B">
        <w:rPr>
          <w:rFonts w:ascii="Times New Roman" w:hAnsi="Times New Roman" w:cs="Times New Roman"/>
          <w:b/>
          <w:bCs/>
          <w:sz w:val="28"/>
          <w:szCs w:val="28"/>
        </w:rPr>
        <w:t xml:space="preserve">Potenciālie finansēšanas avoti plānotajām aktivitātēm </w:t>
      </w:r>
      <w:r w:rsidRPr="00E73C7B">
        <w:rPr>
          <w:rStyle w:val="FootnoteReference"/>
          <w:rFonts w:ascii="Times New Roman" w:hAnsi="Times New Roman" w:cs="Times New Roman"/>
          <w:b/>
          <w:bCs/>
          <w:sz w:val="28"/>
          <w:szCs w:val="28"/>
        </w:rPr>
        <w:footnoteReference w:id="1"/>
      </w:r>
    </w:p>
    <w:tbl>
      <w:tblPr>
        <w:tblStyle w:val="ListTab3"/>
        <w:tblW w:w="9513" w:type="dxa"/>
        <w:tblLook w:val="04A0" w:firstRow="1" w:lastRow="0" w:firstColumn="1" w:lastColumn="0" w:noHBand="0" w:noVBand="1"/>
      </w:tblPr>
      <w:tblGrid>
        <w:gridCol w:w="755"/>
        <w:gridCol w:w="4222"/>
        <w:gridCol w:w="4536"/>
      </w:tblGrid>
      <w:tr w:rsidR="00E73C7B" w:rsidRPr="007D615E" w14:paraId="0AFCCCA0" w14:textId="77777777" w:rsidTr="007D6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C2C940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proofErr w:type="spellStart"/>
            <w:r w:rsidRPr="007D6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Nr.p.k</w:t>
            </w:r>
            <w:proofErr w:type="spellEnd"/>
            <w:r w:rsidRPr="007D6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5AF97E1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Pasākums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C6287B4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Finansēšanas avotu apraksts</w:t>
            </w:r>
          </w:p>
        </w:tc>
      </w:tr>
      <w:tr w:rsidR="00E73C7B" w:rsidRPr="007D615E" w14:paraId="75D1589C" w14:textId="77777777" w:rsidTr="007D615E">
        <w:trPr>
          <w:trHeight w:val="42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14:paraId="4DE39A9D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1</w:t>
            </w:r>
          </w:p>
        </w:tc>
        <w:tc>
          <w:tcPr>
            <w:tcW w:w="8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FAF5EB7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Investīcijas atkritumu apglabāšanas poligonu infrastruktūra</w:t>
            </w:r>
          </w:p>
        </w:tc>
      </w:tr>
      <w:tr w:rsidR="00E73C7B" w:rsidRPr="007D615E" w14:paraId="0B2A6CC8" w14:textId="77777777" w:rsidTr="00E73C7B">
        <w:trPr>
          <w:trHeight w:val="36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15978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5A17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Sagatavošana pārstrādei / reģenerācijai (R12B)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E3D1" w14:textId="4F13CB18" w:rsidR="00E73C7B" w:rsidRPr="007D615E" w:rsidRDefault="00E73C7B" w:rsidP="007D615E">
            <w:pPr>
              <w:pStyle w:val="ListParagraph"/>
              <w:numPr>
                <w:ilvl w:val="0"/>
                <w:numId w:val="10"/>
              </w:numPr>
              <w:ind w:left="391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poligonu apsaimniekotāju pašu resursi:</w:t>
            </w:r>
          </w:p>
          <w:p w14:paraId="152EC35D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Poligona pieņemšanas maksa;</w:t>
            </w:r>
          </w:p>
          <w:p w14:paraId="3E0972C5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atšķiroto pārstrādei derīgo materiālu realizācijas ienākumi;</w:t>
            </w:r>
          </w:p>
          <w:p w14:paraId="0B84BAF3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elektroenerģijas ražošana pašpatēriņam vai </w:t>
            </w:r>
            <w:proofErr w:type="spellStart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biometāns</w:t>
            </w:r>
            <w:proofErr w:type="spellEnd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, </w:t>
            </w:r>
          </w:p>
          <w:p w14:paraId="7E04A569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ienākums no blakus produktu ražošanas, kuru ražošanas procesā tiek izmantota pašu ražotā elektroenerģija un </w:t>
            </w:r>
            <w:proofErr w:type="spellStart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biometāns</w:t>
            </w:r>
            <w:proofErr w:type="spellEnd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,</w:t>
            </w:r>
          </w:p>
          <w:p w14:paraId="134AA2A3" w14:textId="324267A3" w:rsidR="00E73C7B" w:rsidRPr="007D615E" w:rsidRDefault="00E73C7B" w:rsidP="007D615E">
            <w:pPr>
              <w:pStyle w:val="ListParagraph"/>
              <w:numPr>
                <w:ilvl w:val="0"/>
                <w:numId w:val="10"/>
              </w:numPr>
              <w:ind w:left="391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Ārējais finansējums:</w:t>
            </w:r>
          </w:p>
          <w:p w14:paraId="314DF380" w14:textId="77777777" w:rsidR="00E73C7B" w:rsidRPr="007D615E" w:rsidRDefault="00E73C7B" w:rsidP="00E73C7B">
            <w:pPr>
              <w:pStyle w:val="ListParagraph"/>
              <w:numPr>
                <w:ilvl w:val="1"/>
                <w:numId w:val="3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Kredītresursi,</w:t>
            </w:r>
          </w:p>
          <w:p w14:paraId="16833664" w14:textId="77777777" w:rsidR="00E73C7B" w:rsidRPr="007D615E" w:rsidRDefault="00E73C7B" w:rsidP="00E73C7B">
            <w:pPr>
              <w:pStyle w:val="ListParagraph"/>
              <w:numPr>
                <w:ilvl w:val="1"/>
                <w:numId w:val="3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Valsts finansējums</w:t>
            </w:r>
          </w:p>
          <w:p w14:paraId="42CA5958" w14:textId="77777777" w:rsidR="00E73C7B" w:rsidRPr="007D615E" w:rsidRDefault="00E73C7B" w:rsidP="00E73C7B">
            <w:pPr>
              <w:pStyle w:val="ListParagraph"/>
              <w:numPr>
                <w:ilvl w:val="1"/>
                <w:numId w:val="3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potenciāli piesaistāms ir arī ES finansējums, kas atkarībā no projekta specifikas, ģeogrāfiskās atrašanās vietas var sasniegt līdz 85%</w:t>
            </w:r>
          </w:p>
          <w:p w14:paraId="67D25597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Infiltrāta apsaimniekošanai,  jaunu atkritumu apglabāšanas šūnu izveidei, esošo krātuvju rekultivācijai ES finansējums nav paredzēts</w:t>
            </w:r>
          </w:p>
        </w:tc>
      </w:tr>
      <w:tr w:rsidR="00E73C7B" w:rsidRPr="007D615E" w14:paraId="2F507919" w14:textId="77777777" w:rsidTr="00E73C7B">
        <w:trPr>
          <w:trHeight w:val="39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9BEFD9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44B3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BNA pārstrādes iekārtas (R3D)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463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40EC51B4" w14:textId="77777777" w:rsidTr="00E73C7B">
        <w:trPr>
          <w:trHeight w:val="43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2713A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E8571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Infiltrāta apsaimniekošana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073C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50E24961" w14:textId="77777777" w:rsidTr="00E73C7B">
        <w:trPr>
          <w:trHeight w:val="39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7361D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DA91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Gāzes apsaimniekošana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B2F5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3B9676A1" w14:textId="77777777" w:rsidTr="00E73C7B">
        <w:trPr>
          <w:trHeight w:val="43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25E90E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7742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apglabāšanas infrastruktūra  (D1)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E928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41762B0C" w14:textId="77777777" w:rsidTr="00E73C7B">
        <w:trPr>
          <w:trHeight w:val="64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1C2D3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1.6.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BE54E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Esošo krātuvju rekultivācija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B435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67D8DB3C" w14:textId="77777777" w:rsidTr="00E73C7B">
        <w:trPr>
          <w:trHeight w:val="83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E445F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1.7.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E89F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Esošo krātuvju konservācija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FC32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3D406C58" w14:textId="77777777" w:rsidTr="00E73C7B">
        <w:trPr>
          <w:trHeight w:val="40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F7B2C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1.8.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E974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Vides aizsardzības, infrastruktūras paplašināšanas pasākumi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CFE5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286D287D" w14:textId="77777777" w:rsidTr="007D615E">
        <w:trPr>
          <w:trHeight w:val="39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14:paraId="6B8931E0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2</w:t>
            </w:r>
          </w:p>
        </w:tc>
        <w:tc>
          <w:tcPr>
            <w:tcW w:w="8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94B4A47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Investīcijas atkritumu dalītās vākšanas infrastruktūras attīstībā</w:t>
            </w:r>
          </w:p>
        </w:tc>
      </w:tr>
      <w:tr w:rsidR="00E73C7B" w:rsidRPr="007D615E" w14:paraId="6ED0604A" w14:textId="77777777" w:rsidTr="00E73C7B">
        <w:trPr>
          <w:trHeight w:val="7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B6FAB4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CD8A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Sadzīves atkritumu dalītās savākšanas infrastruktūras pārklājuma paplašināšana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149B" w14:textId="77777777" w:rsidR="00E73C7B" w:rsidRPr="007D615E" w:rsidRDefault="00E73C7B" w:rsidP="007D615E">
            <w:pPr>
              <w:pStyle w:val="ListParagraph"/>
              <w:ind w:left="317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apsaimniekotāja pašu resursi t.sk.:</w:t>
            </w:r>
          </w:p>
          <w:p w14:paraId="09F14040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ieņēmumi, kas gūti atkārtotās izmantošanas centru gūtajiem ienākumiem no preču realizācijas, </w:t>
            </w:r>
          </w:p>
          <w:p w14:paraId="073A84BD" w14:textId="77777777" w:rsidR="00E73C7B" w:rsidRPr="007D615E" w:rsidRDefault="00E73C7B" w:rsidP="00E73C7B">
            <w:pPr>
              <w:pStyle w:val="ListParagraph"/>
              <w:numPr>
                <w:ilvl w:val="0"/>
                <w:numId w:val="8"/>
              </w:numPr>
              <w:ind w:left="317" w:hanging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Ārējais finansējums:</w:t>
            </w:r>
          </w:p>
          <w:p w14:paraId="6B02F494" w14:textId="77777777" w:rsidR="00E73C7B" w:rsidRPr="007D615E" w:rsidRDefault="00E73C7B" w:rsidP="00E73C7B">
            <w:pPr>
              <w:pStyle w:val="ListParagraph"/>
              <w:numPr>
                <w:ilvl w:val="1"/>
                <w:numId w:val="3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Kredītresursi,</w:t>
            </w:r>
          </w:p>
          <w:p w14:paraId="6B6DCFF8" w14:textId="77777777" w:rsidR="00E73C7B" w:rsidRPr="007D615E" w:rsidRDefault="00E73C7B" w:rsidP="00E73C7B">
            <w:pPr>
              <w:pStyle w:val="ListParagraph"/>
              <w:numPr>
                <w:ilvl w:val="1"/>
                <w:numId w:val="3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potenciāli piesaistāms ir arī ES finansējums, kas atkarībā no projekta specifikas, ģeogrāfiskās atrašanās vietas var sasniegt 35-70%</w:t>
            </w:r>
          </w:p>
        </w:tc>
      </w:tr>
      <w:tr w:rsidR="00E73C7B" w:rsidRPr="007D615E" w14:paraId="582E6EBF" w14:textId="77777777" w:rsidTr="00E73C7B">
        <w:trPr>
          <w:trHeight w:val="13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0AF92F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551D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Šķiroto atkritumu savākšanas laukumu infrastruktūras paplašināšana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3FF5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332394F3" w14:textId="77777777" w:rsidTr="00E73C7B">
        <w:trPr>
          <w:trHeight w:val="13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B7FF0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7D8E7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Bioloģiski noārdāmo atkritumu dalītā vākšana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F109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0A6DB4E4" w14:textId="77777777" w:rsidTr="00E73C7B">
        <w:trPr>
          <w:trHeight w:val="30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60E55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CDD7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Tekstila atkritumu dalītās vākšanas infrastruktūras izveide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676D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66BB6D64" w14:textId="77777777" w:rsidTr="00E73C7B">
        <w:trPr>
          <w:trHeight w:val="38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13EB5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8237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Sadzīves bīstamo atkritumu apsaimniekošana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575D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50504392" w14:textId="77777777" w:rsidTr="00E73C7B">
        <w:trPr>
          <w:trHeight w:val="41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6070AB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2.6.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13B4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Pārtikas atkritumu dalītā savākšana no uzņēmumiem un iestādēm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DA73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5CD326BC" w14:textId="77777777" w:rsidTr="007D615E">
        <w:trPr>
          <w:trHeight w:val="32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14:paraId="323D110E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3</w:t>
            </w:r>
          </w:p>
        </w:tc>
        <w:tc>
          <w:tcPr>
            <w:tcW w:w="8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BC417D5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Investīcijas atkritumu sagatavošanas atkārtotai izmantošanai infrastruktūrā</w:t>
            </w:r>
          </w:p>
        </w:tc>
      </w:tr>
      <w:tr w:rsidR="00E73C7B" w:rsidRPr="007D615E" w14:paraId="4B2AB9E6" w14:textId="77777777" w:rsidTr="00E73C7B">
        <w:trPr>
          <w:trHeight w:val="102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81EAEA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3.1.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DED13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Preču savākšanas infrastruktūras izveide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B21E" w14:textId="77777777" w:rsidR="00E73C7B" w:rsidRPr="007D615E" w:rsidRDefault="00E73C7B" w:rsidP="00E73C7B">
            <w:pPr>
              <w:pStyle w:val="ListParagraph"/>
              <w:numPr>
                <w:ilvl w:val="0"/>
                <w:numId w:val="9"/>
              </w:numPr>
              <w:ind w:left="317" w:hanging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apsaimniekotāja pašu resursi:</w:t>
            </w:r>
          </w:p>
          <w:p w14:paraId="04E9F5EE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t.sk. ieņēmumi, kas gūti atkārtotās izmantošanas centru gūtajiem ienākumiem no preču realizācijas, </w:t>
            </w:r>
          </w:p>
          <w:p w14:paraId="1E8C5473" w14:textId="77777777" w:rsidR="00E73C7B" w:rsidRPr="007D615E" w:rsidRDefault="00E73C7B" w:rsidP="00E73C7B">
            <w:pPr>
              <w:pStyle w:val="ListParagraph"/>
              <w:numPr>
                <w:ilvl w:val="0"/>
                <w:numId w:val="9"/>
              </w:numPr>
              <w:ind w:left="317" w:hanging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Ārējais finansējums:</w:t>
            </w:r>
          </w:p>
          <w:p w14:paraId="089080F8" w14:textId="77777777" w:rsidR="00E73C7B" w:rsidRPr="007D615E" w:rsidRDefault="00E73C7B" w:rsidP="00E73C7B">
            <w:pPr>
              <w:pStyle w:val="ListParagraph"/>
              <w:numPr>
                <w:ilvl w:val="1"/>
                <w:numId w:val="3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Kredītresursi,</w:t>
            </w:r>
          </w:p>
          <w:p w14:paraId="2AB05E9F" w14:textId="77777777" w:rsidR="00E73C7B" w:rsidRPr="007D615E" w:rsidRDefault="00E73C7B" w:rsidP="00E73C7B">
            <w:pPr>
              <w:pStyle w:val="ListParagraph"/>
              <w:numPr>
                <w:ilvl w:val="1"/>
                <w:numId w:val="3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potenciāli piesaistāms ir arī ES finansējums, kas atkarībā no projekta specifikas, ģeogrāfiskās atrašanās vietas var sasniegt 35-70%</w:t>
            </w:r>
          </w:p>
        </w:tc>
      </w:tr>
      <w:tr w:rsidR="00E73C7B" w:rsidRPr="007D615E" w14:paraId="082D75DD" w14:textId="77777777" w:rsidTr="00E73C7B">
        <w:trPr>
          <w:trHeight w:val="68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2A98FA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824B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Preču labošanas un sagatavošanas atkārtotai izmantošanai centru izveide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380E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20BF5E6B" w14:textId="77777777" w:rsidTr="007D615E">
        <w:trPr>
          <w:trHeight w:val="35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14:paraId="530F4DAA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4</w:t>
            </w:r>
          </w:p>
        </w:tc>
        <w:tc>
          <w:tcPr>
            <w:tcW w:w="8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D235D4F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Investīcijas atkritumu sagatavošanas pārstrādei un reģenerācijai infrastruktūrā</w:t>
            </w:r>
          </w:p>
        </w:tc>
      </w:tr>
      <w:tr w:rsidR="00E73C7B" w:rsidRPr="007D615E" w14:paraId="189FB168" w14:textId="77777777" w:rsidTr="00E73C7B">
        <w:trPr>
          <w:trHeight w:val="72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5E39E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1FCE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Esošo dalīti savākto sadzīves atkritumu šķirošanas līniju tehnoloģisko procesu pilnveidošana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301E6" w14:textId="77777777" w:rsidR="00E73C7B" w:rsidRPr="007D615E" w:rsidRDefault="00E73C7B" w:rsidP="00E73C7B">
            <w:pPr>
              <w:pStyle w:val="ListParagraph"/>
              <w:numPr>
                <w:ilvl w:val="0"/>
                <w:numId w:val="4"/>
              </w:numPr>
              <w:ind w:left="317" w:hanging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apsaimniekotāja pašu resursi:</w:t>
            </w:r>
          </w:p>
          <w:p w14:paraId="6D5C82C8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t.sk. ieņēmumi, kas iegūti no atšķiroto pārstrādei derīgo materiālu realizācijas, </w:t>
            </w:r>
          </w:p>
          <w:p w14:paraId="111235A2" w14:textId="77777777" w:rsidR="00E73C7B" w:rsidRPr="007D615E" w:rsidRDefault="00E73C7B" w:rsidP="00E73C7B">
            <w:pPr>
              <w:pStyle w:val="ListParagraph"/>
              <w:numPr>
                <w:ilvl w:val="0"/>
                <w:numId w:val="4"/>
              </w:numPr>
              <w:ind w:left="317" w:hanging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Ārējais finansējums:</w:t>
            </w:r>
          </w:p>
          <w:p w14:paraId="02A04ED0" w14:textId="77777777" w:rsidR="00E73C7B" w:rsidRPr="007D615E" w:rsidRDefault="00E73C7B" w:rsidP="00E73C7B">
            <w:pPr>
              <w:pStyle w:val="ListParagraph"/>
              <w:numPr>
                <w:ilvl w:val="0"/>
                <w:numId w:val="5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Kredītresursi</w:t>
            </w:r>
          </w:p>
          <w:p w14:paraId="5AFC3590" w14:textId="77777777" w:rsidR="00E73C7B" w:rsidRPr="007D615E" w:rsidRDefault="00E73C7B" w:rsidP="00E73C7B">
            <w:pPr>
              <w:pStyle w:val="ListParagraph"/>
              <w:numPr>
                <w:ilvl w:val="0"/>
                <w:numId w:val="5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potenciāli piesaistāms ir arī ES finansējums, kas atkarībā no projekta specifikas, ģeogrāfiskās atrašanās vietas var sasniegt 35-70%</w:t>
            </w:r>
          </w:p>
        </w:tc>
      </w:tr>
      <w:tr w:rsidR="00E73C7B" w:rsidRPr="007D615E" w14:paraId="55E869EE" w14:textId="77777777" w:rsidTr="00E73C7B">
        <w:trPr>
          <w:trHeight w:val="71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658FF7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BE82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Citu atkritumu plūsmu apstrādes  tehnoloģisko procesu pilnveidošana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981E0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291FF8A6" w14:textId="77777777" w:rsidTr="00E73C7B">
        <w:trPr>
          <w:trHeight w:val="55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4BD74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4FDDC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Tekstila atkritumu savākšana un šķirošanas centru izveide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B97EB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70550A50" w14:textId="77777777" w:rsidTr="007D615E"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14:paraId="4A92CFD2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5</w:t>
            </w:r>
          </w:p>
        </w:tc>
        <w:tc>
          <w:tcPr>
            <w:tcW w:w="8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D3B8B1E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Investīcijas atkritumu pārstrādes infrastruktūrā</w:t>
            </w:r>
          </w:p>
        </w:tc>
      </w:tr>
      <w:tr w:rsidR="00E73C7B" w:rsidRPr="007D615E" w14:paraId="5827E04F" w14:textId="77777777" w:rsidTr="00E73C7B">
        <w:trPr>
          <w:trHeight w:val="73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98831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6D49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Bioloģisko atkritumu un pārtikas atkritumu pārstrāde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EF46D0" w14:textId="77777777" w:rsidR="00E73C7B" w:rsidRPr="007D615E" w:rsidRDefault="00E73C7B" w:rsidP="00E73C7B">
            <w:pPr>
              <w:pStyle w:val="ListParagraph"/>
              <w:numPr>
                <w:ilvl w:val="0"/>
                <w:numId w:val="6"/>
              </w:numPr>
              <w:ind w:left="317" w:hanging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apsaimniekotāja pašu resursi:</w:t>
            </w:r>
          </w:p>
          <w:p w14:paraId="757C635D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Biometāna</w:t>
            </w:r>
            <w:proofErr w:type="spellEnd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, bioetanola realizācija;</w:t>
            </w:r>
          </w:p>
          <w:p w14:paraId="3FFCE3C4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Otrreizējo izejvielu realizācija;</w:t>
            </w:r>
          </w:p>
          <w:p w14:paraId="63BAAF24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CNG realizācija, </w:t>
            </w:r>
          </w:p>
          <w:p w14:paraId="0BDDE939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Sadzīves NAI dūņu pārstrādes izmaksas gadījumā arī ienākums no notekūdeņu tarifa,</w:t>
            </w:r>
          </w:p>
          <w:p w14:paraId="5B48EDD2" w14:textId="77777777" w:rsidR="00E73C7B" w:rsidRPr="007D615E" w:rsidRDefault="00E73C7B" w:rsidP="00E73C7B">
            <w:pPr>
              <w:pStyle w:val="ListParagraph"/>
              <w:numPr>
                <w:ilvl w:val="0"/>
                <w:numId w:val="6"/>
              </w:numPr>
              <w:ind w:left="317" w:hanging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Ārējais finansējums:</w:t>
            </w:r>
          </w:p>
          <w:p w14:paraId="17D88162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Kredītresursi</w:t>
            </w:r>
          </w:p>
          <w:p w14:paraId="67E85C40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potenciāli piesaistāms ir arī ES finansējums, kas atkarībā no projekta specifikas, ģeogrāfiskās atrašanās vietas var sasniegt 35-70%</w:t>
            </w:r>
          </w:p>
        </w:tc>
      </w:tr>
      <w:tr w:rsidR="00E73C7B" w:rsidRPr="007D615E" w14:paraId="16383C58" w14:textId="77777777" w:rsidTr="00E73C7B">
        <w:trPr>
          <w:trHeight w:val="79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D52778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7E83B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Pārstrādei derīgu materiālu pārstrāde 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FDC6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3F41D132" w14:textId="77777777" w:rsidTr="00E73C7B">
        <w:trPr>
          <w:trHeight w:val="7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6FC447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9623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Sadzīves NAI dūņu pārstrāde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174FD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56438861" w14:textId="77777777" w:rsidTr="00E73C7B">
        <w:trPr>
          <w:trHeight w:val="54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034959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C189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Dabasgāzes kvalitātes </w:t>
            </w:r>
            <w:proofErr w:type="spellStart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biometāna</w:t>
            </w:r>
            <w:proofErr w:type="spellEnd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sagatavošanas rūpnīcas no </w:t>
            </w:r>
            <w:proofErr w:type="spellStart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bio</w:t>
            </w:r>
            <w:proofErr w:type="spellEnd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/ poligonu gāzes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A7552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3F6E1E4D" w14:textId="77777777" w:rsidTr="007D615E">
        <w:trPr>
          <w:trHeight w:val="33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14:paraId="77D3D6EA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6</w:t>
            </w:r>
          </w:p>
        </w:tc>
        <w:tc>
          <w:tcPr>
            <w:tcW w:w="8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4E8BB82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Investīcijas atkritumu reģenerācijas infrastruktūrā</w:t>
            </w:r>
          </w:p>
        </w:tc>
      </w:tr>
      <w:tr w:rsidR="00E73C7B" w:rsidRPr="007D615E" w14:paraId="3A89CAA3" w14:textId="77777777" w:rsidTr="00E73C7B">
        <w:trPr>
          <w:trHeight w:val="57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8D5306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6.1.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71255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Atkritumu reģenerācijas ar enerģijas atguvi iekārtu izveide </w:t>
            </w:r>
            <w:proofErr w:type="spellStart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Viduslatvijas</w:t>
            </w:r>
            <w:proofErr w:type="spellEnd"/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AAR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46F1D1" w14:textId="77777777" w:rsidR="00E73C7B" w:rsidRPr="007D615E" w:rsidRDefault="00E73C7B" w:rsidP="00E73C7B">
            <w:pPr>
              <w:pStyle w:val="ListParagraph"/>
              <w:numPr>
                <w:ilvl w:val="0"/>
                <w:numId w:val="7"/>
              </w:numPr>
              <w:ind w:left="317" w:hanging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apsaimniekotāja pašu resursi:</w:t>
            </w:r>
          </w:p>
          <w:p w14:paraId="5CB79579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Saņemtā maksa par NAIK apsaimniekošanu,</w:t>
            </w:r>
          </w:p>
          <w:p w14:paraId="09EE25CB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siltumenerģijas realizācija</w:t>
            </w:r>
          </w:p>
          <w:p w14:paraId="102C8044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elektroenerģijas realizācija, </w:t>
            </w:r>
          </w:p>
          <w:p w14:paraId="164167EE" w14:textId="77777777" w:rsidR="00E73C7B" w:rsidRPr="007D615E" w:rsidRDefault="00E73C7B" w:rsidP="00E73C7B">
            <w:pPr>
              <w:pStyle w:val="ListParagraph"/>
              <w:numPr>
                <w:ilvl w:val="0"/>
                <w:numId w:val="7"/>
              </w:numPr>
              <w:ind w:left="317" w:hanging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Ārējais finansējums:</w:t>
            </w:r>
          </w:p>
          <w:p w14:paraId="663CC3EA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Kredītresursi</w:t>
            </w:r>
          </w:p>
          <w:p w14:paraId="4434D986" w14:textId="77777777" w:rsidR="00E73C7B" w:rsidRPr="007D615E" w:rsidRDefault="00E73C7B" w:rsidP="00E73C7B">
            <w:pPr>
              <w:pStyle w:val="ListParagraph"/>
              <w:numPr>
                <w:ilvl w:val="1"/>
                <w:numId w:val="1"/>
              </w:numPr>
              <w:ind w:left="8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ES finansējums šim pasākumam nav paredzēts</w:t>
            </w:r>
          </w:p>
        </w:tc>
      </w:tr>
      <w:tr w:rsidR="00E73C7B" w:rsidRPr="007D615E" w14:paraId="79475D55" w14:textId="77777777" w:rsidTr="00E73C7B">
        <w:trPr>
          <w:trHeight w:val="7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2FAAB4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6.2.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8CE9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reģenerācijas ar enerģijas atguvi iekārtu izveide Latgales AAR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EB876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08A3A3C2" w14:textId="77777777" w:rsidTr="00E73C7B">
        <w:trPr>
          <w:trHeight w:val="40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D4773F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6.3.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F7EFC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reģenerācijas ar enerģijas atguvi iekārtu izveide Vidzemes AAR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74DE2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41C7D49F" w14:textId="77777777" w:rsidTr="007D615E">
        <w:trPr>
          <w:trHeight w:val="34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14:paraId="08CDF5FD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7</w:t>
            </w:r>
          </w:p>
        </w:tc>
        <w:tc>
          <w:tcPr>
            <w:tcW w:w="8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0629A57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Sabiedrības informēšanas un izglītošanas pasākumi</w:t>
            </w:r>
          </w:p>
        </w:tc>
      </w:tr>
      <w:tr w:rsidR="00E73C7B" w:rsidRPr="007D615E" w14:paraId="09B12DB6" w14:textId="77777777" w:rsidTr="00E73C7B">
        <w:trPr>
          <w:trHeight w:val="38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4A983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7.1.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C096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Sabiedrības informēšanas un izglītošanas pasākumu finansēšana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840498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Atkritumu apsaimniekotāja pašu resursi</w:t>
            </w:r>
          </w:p>
        </w:tc>
      </w:tr>
      <w:tr w:rsidR="00E73C7B" w:rsidRPr="007D615E" w14:paraId="5F7A1115" w14:textId="77777777" w:rsidTr="00E73C7B">
        <w:trPr>
          <w:trHeight w:val="31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336792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7.2.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3EAD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Izglītības kompetences centru izveide AAR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66FC1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E73C7B" w:rsidRPr="007D615E" w14:paraId="3DDD7313" w14:textId="77777777" w:rsidTr="007D615E">
        <w:trPr>
          <w:trHeight w:val="30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14:paraId="68EE47E4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8</w:t>
            </w:r>
          </w:p>
        </w:tc>
        <w:tc>
          <w:tcPr>
            <w:tcW w:w="8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848D9EF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IT risinājumi</w:t>
            </w:r>
          </w:p>
        </w:tc>
      </w:tr>
      <w:tr w:rsidR="00E73C7B" w:rsidRPr="007D615E" w14:paraId="213C785E" w14:textId="77777777" w:rsidTr="00E73C7B">
        <w:trPr>
          <w:trHeight w:val="76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48427" w14:textId="77777777" w:rsidR="00E73C7B" w:rsidRPr="007D615E" w:rsidRDefault="00E73C7B" w:rsidP="00CB40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8.1.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CDB9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Esošo atkritumu aprites un apsaimniekošanas uzskaites sistēmu optimizācija un attīstība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46E7EF" w14:textId="77777777" w:rsidR="00E73C7B" w:rsidRPr="007D615E" w:rsidRDefault="00E73C7B" w:rsidP="00CB40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615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Atkritumu apsaimniekotāja pašu resursi</w:t>
            </w:r>
          </w:p>
        </w:tc>
      </w:tr>
    </w:tbl>
    <w:p w14:paraId="27E27EFF" w14:textId="77777777" w:rsidR="00E73C7B" w:rsidRPr="00E73C7B" w:rsidRDefault="00E73C7B" w:rsidP="00E73C7B">
      <w:pPr>
        <w:spacing w:before="120" w:after="120" w:line="240" w:lineRule="auto"/>
        <w:rPr>
          <w:rFonts w:ascii="Times New Roman" w:hAnsi="Times New Roman" w:cs="Times New Roman"/>
          <w:iCs/>
          <w:color w:val="44546A" w:themeColor="text2"/>
          <w:sz w:val="18"/>
          <w:szCs w:val="18"/>
        </w:rPr>
      </w:pPr>
    </w:p>
    <w:p w14:paraId="73580564" w14:textId="77777777" w:rsidR="00E73C7B" w:rsidRPr="00E73C7B" w:rsidRDefault="00E73C7B" w:rsidP="00A4544F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3C7B" w:rsidRPr="00E73C7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5B1A9" w14:textId="77777777" w:rsidR="00A4544F" w:rsidRDefault="00A4544F" w:rsidP="00A4544F">
      <w:pPr>
        <w:spacing w:after="0" w:line="240" w:lineRule="auto"/>
      </w:pPr>
      <w:r>
        <w:separator/>
      </w:r>
    </w:p>
  </w:endnote>
  <w:endnote w:type="continuationSeparator" w:id="0">
    <w:p w14:paraId="073C2E62" w14:textId="77777777" w:rsidR="00A4544F" w:rsidRDefault="00A4544F" w:rsidP="00A4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687C9" w14:textId="373176ED" w:rsidR="007D615E" w:rsidRPr="007D615E" w:rsidRDefault="007D615E">
    <w:pPr>
      <w:pStyle w:val="Footer"/>
      <w:rPr>
        <w:rFonts w:ascii="Times New Roman" w:hAnsi="Times New Roman" w:cs="Times New Roman"/>
        <w:sz w:val="24"/>
        <w:szCs w:val="24"/>
      </w:rPr>
    </w:pPr>
    <w:r w:rsidRPr="007D615E">
      <w:rPr>
        <w:rFonts w:ascii="Times New Roman" w:hAnsi="Times New Roman" w:cs="Times New Roman"/>
        <w:sz w:val="24"/>
        <w:szCs w:val="24"/>
      </w:rPr>
      <w:t>VARAM</w:t>
    </w:r>
    <w:r w:rsidR="00D07E4B">
      <w:rPr>
        <w:rFonts w:ascii="Times New Roman" w:hAnsi="Times New Roman" w:cs="Times New Roman"/>
        <w:sz w:val="24"/>
        <w:szCs w:val="24"/>
      </w:rPr>
      <w:t>P</w:t>
    </w:r>
    <w:r w:rsidR="002C43EE">
      <w:rPr>
        <w:rFonts w:ascii="Times New Roman" w:hAnsi="Times New Roman" w:cs="Times New Roman"/>
        <w:sz w:val="24"/>
        <w:szCs w:val="24"/>
      </w:rPr>
      <w:t>l</w:t>
    </w:r>
    <w:r w:rsidR="00D07E4B">
      <w:rPr>
        <w:rFonts w:ascii="Times New Roman" w:hAnsi="Times New Roman" w:cs="Times New Roman"/>
        <w:sz w:val="24"/>
        <w:szCs w:val="24"/>
      </w:rPr>
      <w:t>_</w:t>
    </w:r>
    <w:r w:rsidRPr="007D615E">
      <w:rPr>
        <w:rFonts w:ascii="Times New Roman" w:hAnsi="Times New Roman" w:cs="Times New Roman"/>
        <w:sz w:val="24"/>
        <w:szCs w:val="24"/>
      </w:rPr>
      <w:t>P6_2_</w:t>
    </w:r>
    <w:r w:rsidR="00D07E4B">
      <w:rPr>
        <w:rFonts w:ascii="Times New Roman" w:hAnsi="Times New Roman" w:cs="Times New Roman"/>
        <w:sz w:val="24"/>
        <w:szCs w:val="24"/>
      </w:rPr>
      <w:t>13</w:t>
    </w:r>
    <w:r w:rsidRPr="007D615E">
      <w:rPr>
        <w:rFonts w:ascii="Times New Roman" w:hAnsi="Times New Roman" w:cs="Times New Roman"/>
        <w:sz w:val="24"/>
        <w:szCs w:val="24"/>
      </w:rPr>
      <w:t>1020_AAVP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88D3F" w14:textId="77777777" w:rsidR="00A4544F" w:rsidRDefault="00A4544F" w:rsidP="00A4544F">
      <w:pPr>
        <w:spacing w:after="0" w:line="240" w:lineRule="auto"/>
      </w:pPr>
      <w:r>
        <w:separator/>
      </w:r>
    </w:p>
  </w:footnote>
  <w:footnote w:type="continuationSeparator" w:id="0">
    <w:p w14:paraId="3351AE6B" w14:textId="77777777" w:rsidR="00A4544F" w:rsidRDefault="00A4544F" w:rsidP="00A4544F">
      <w:pPr>
        <w:spacing w:after="0" w:line="240" w:lineRule="auto"/>
      </w:pPr>
      <w:r>
        <w:continuationSeparator/>
      </w:r>
    </w:p>
  </w:footnote>
  <w:footnote w:id="1">
    <w:p w14:paraId="2CB0CBEF" w14:textId="7D7B5E1B" w:rsidR="00E73C7B" w:rsidRPr="00E73C7B" w:rsidRDefault="00E73C7B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73C7B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73C7B">
        <w:rPr>
          <w:rFonts w:ascii="Times New Roman" w:hAnsi="Times New Roman" w:cs="Times New Roman"/>
          <w:sz w:val="18"/>
          <w:szCs w:val="18"/>
        </w:rPr>
        <w:t xml:space="preserve"> Avots: Publiskais iepirkums „Investīciju vajadzību izvērtējums atkritumu apsaimniekošanas valsts plāna 2021. - 2028. gadam izstrādei” (IL/57/2020, SIA “</w:t>
      </w:r>
      <w:proofErr w:type="spellStart"/>
      <w:r w:rsidRPr="00E73C7B">
        <w:rPr>
          <w:rFonts w:ascii="Times New Roman" w:hAnsi="Times New Roman" w:cs="Times New Roman"/>
          <w:sz w:val="18"/>
          <w:szCs w:val="18"/>
        </w:rPr>
        <w:t>GeoConsultants</w:t>
      </w:r>
      <w:proofErr w:type="spellEnd"/>
      <w:r w:rsidRPr="00E73C7B">
        <w:rPr>
          <w:rFonts w:ascii="Times New Roman" w:hAnsi="Times New Roman" w:cs="Times New Roman"/>
          <w:sz w:val="18"/>
          <w:szCs w:val="18"/>
        </w:rPr>
        <w:t>”, 2020).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13E76"/>
    <w:multiLevelType w:val="hybridMultilevel"/>
    <w:tmpl w:val="D4F8AA7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9A497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33103"/>
    <w:multiLevelType w:val="hybridMultilevel"/>
    <w:tmpl w:val="E3D4CED8"/>
    <w:lvl w:ilvl="0" w:tplc="47086462">
      <w:start w:val="1"/>
      <w:numFmt w:val="bullet"/>
      <w:lvlText w:val="‒"/>
      <w:lvlJc w:val="left"/>
      <w:pPr>
        <w:ind w:left="1536" w:hanging="456"/>
      </w:pPr>
      <w:rPr>
        <w:rFonts w:ascii="Calibri" w:hAnsi="Calibr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50A88"/>
    <w:multiLevelType w:val="hybridMultilevel"/>
    <w:tmpl w:val="DD209BE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EEF0F57C">
      <w:numFmt w:val="bullet"/>
      <w:lvlText w:val="-"/>
      <w:lvlJc w:val="left"/>
      <w:pPr>
        <w:ind w:left="1536" w:hanging="456"/>
      </w:pPr>
      <w:rPr>
        <w:rFonts w:ascii="Calibri Light" w:eastAsia="Times New Roman" w:hAnsi="Calibri Light" w:cs="Calibri Light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20AA7"/>
    <w:multiLevelType w:val="hybridMultilevel"/>
    <w:tmpl w:val="B8F4F7D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26486"/>
    <w:multiLevelType w:val="hybridMultilevel"/>
    <w:tmpl w:val="78C6E48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47086462">
      <w:start w:val="1"/>
      <w:numFmt w:val="bullet"/>
      <w:lvlText w:val="‒"/>
      <w:lvlJc w:val="left"/>
      <w:pPr>
        <w:ind w:left="1536" w:hanging="456"/>
      </w:pPr>
      <w:rPr>
        <w:rFonts w:ascii="Calibri" w:hAnsi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D730F"/>
    <w:multiLevelType w:val="hybridMultilevel"/>
    <w:tmpl w:val="CEF62ADE"/>
    <w:lvl w:ilvl="0" w:tplc="A14E9B2C">
      <w:start w:val="1"/>
      <w:numFmt w:val="decimal"/>
      <w:lvlText w:val="%1)"/>
      <w:lvlJc w:val="left"/>
      <w:pPr>
        <w:ind w:left="1536" w:hanging="456"/>
      </w:pPr>
      <w:rPr>
        <w:rFonts w:ascii="Calibri Light" w:eastAsia="Times New Roman" w:hAnsi="Calibri Light" w:cs="Calibri Light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702DE"/>
    <w:multiLevelType w:val="hybridMultilevel"/>
    <w:tmpl w:val="7744FA60"/>
    <w:lvl w:ilvl="0" w:tplc="C1F0938A">
      <w:start w:val="1"/>
      <w:numFmt w:val="decimal"/>
      <w:lvlText w:val="%1)"/>
      <w:lvlJc w:val="left"/>
      <w:pPr>
        <w:ind w:left="1536" w:hanging="456"/>
      </w:pPr>
      <w:rPr>
        <w:rFonts w:ascii="Calibri Light" w:eastAsia="Times New Roman" w:hAnsi="Calibri Light" w:cs="Calibri Light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73C1F"/>
    <w:multiLevelType w:val="hybridMultilevel"/>
    <w:tmpl w:val="1D04854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080375"/>
    <w:multiLevelType w:val="hybridMultilevel"/>
    <w:tmpl w:val="C3CC0D84"/>
    <w:lvl w:ilvl="0" w:tplc="193092CA">
      <w:start w:val="1"/>
      <w:numFmt w:val="decimal"/>
      <w:lvlText w:val="%1)"/>
      <w:lvlJc w:val="left"/>
      <w:pPr>
        <w:ind w:left="1536" w:hanging="456"/>
      </w:pPr>
      <w:rPr>
        <w:rFonts w:ascii="Calibri Light" w:eastAsia="Times New Roman" w:hAnsi="Calibri Light" w:cs="Calibri Light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2F174E"/>
    <w:multiLevelType w:val="hybridMultilevel"/>
    <w:tmpl w:val="6666B98E"/>
    <w:lvl w:ilvl="0" w:tplc="9104B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44F"/>
    <w:rsid w:val="001357FD"/>
    <w:rsid w:val="002C43EE"/>
    <w:rsid w:val="004A63B6"/>
    <w:rsid w:val="004D0570"/>
    <w:rsid w:val="007D615E"/>
    <w:rsid w:val="00A4544F"/>
    <w:rsid w:val="00CC361C"/>
    <w:rsid w:val="00D07E4B"/>
    <w:rsid w:val="00E7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67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Tabulas teksts,Normal1,Parastais"/>
    <w:link w:val="NoSpacingChar"/>
    <w:uiPriority w:val="1"/>
    <w:qFormat/>
    <w:rsid w:val="00A4544F"/>
    <w:pPr>
      <w:spacing w:after="0" w:line="240" w:lineRule="auto"/>
    </w:pPr>
    <w:rPr>
      <w:rFonts w:asciiTheme="majorHAnsi" w:eastAsiaTheme="minorEastAsia" w:hAnsiTheme="majorHAnsi"/>
      <w:sz w:val="18"/>
    </w:rPr>
  </w:style>
  <w:style w:type="table" w:customStyle="1" w:styleId="ListTab31">
    <w:name w:val="List Tab 31"/>
    <w:basedOn w:val="TableList3"/>
    <w:uiPriority w:val="99"/>
    <w:rsid w:val="00A4544F"/>
    <w:pPr>
      <w:spacing w:after="0" w:line="240" w:lineRule="auto"/>
    </w:pPr>
    <w:rPr>
      <w:rFonts w:eastAsiaTheme="minorEastAsia"/>
      <w:sz w:val="18"/>
      <w:szCs w:val="20"/>
      <w:lang w:eastAsia="lv-LV"/>
    </w:rPr>
    <w:tblPr/>
    <w:tcPr>
      <w:shd w:val="clear" w:color="auto" w:fill="auto"/>
      <w:tcMar>
        <w:top w:w="14" w:type="dxa"/>
        <w:left w:w="14" w:type="dxa"/>
        <w:bottom w:w="14" w:type="dxa"/>
        <w:right w:w="14" w:type="dxa"/>
      </w:tcMar>
      <w:vAlign w:val="center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SpacingChar">
    <w:name w:val="No Spacing Char"/>
    <w:aliases w:val="Tabulas teksts Char,Normal1 Char,Parastais Char"/>
    <w:link w:val="NoSpacing"/>
    <w:uiPriority w:val="1"/>
    <w:qFormat/>
    <w:locked/>
    <w:rsid w:val="00A4544F"/>
    <w:rPr>
      <w:rFonts w:asciiTheme="majorHAnsi" w:eastAsiaTheme="minorEastAsia" w:hAnsiTheme="majorHAnsi"/>
      <w:sz w:val="18"/>
    </w:rPr>
  </w:style>
  <w:style w:type="table" w:styleId="TableList3">
    <w:name w:val="Table List 3"/>
    <w:basedOn w:val="TableNormal"/>
    <w:uiPriority w:val="99"/>
    <w:semiHidden/>
    <w:unhideWhenUsed/>
    <w:rsid w:val="00A4544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454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54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544F"/>
    <w:rPr>
      <w:vertAlign w:val="superscript"/>
    </w:rPr>
  </w:style>
  <w:style w:type="paragraph" w:styleId="ListParagraph">
    <w:name w:val="List Paragraph"/>
    <w:aliases w:val="2,Numbered Para 1,Dot pt,No Spacing1,List Paragraph Char Char Char,Indicator Text,List Paragraph1,Bullet Points,MAIN CONTENT,IFCL - List Paragraph,List Paragraph12,OBC Bullet,F5 List Paragraph,Bullet Styl,Strip,Syle 1,H&amp;P List Paragraph"/>
    <w:basedOn w:val="Normal"/>
    <w:link w:val="ListParagraphChar"/>
    <w:uiPriority w:val="34"/>
    <w:qFormat/>
    <w:rsid w:val="00E73C7B"/>
    <w:pPr>
      <w:ind w:left="720"/>
      <w:contextualSpacing/>
      <w:jc w:val="both"/>
    </w:pPr>
    <w:rPr>
      <w:rFonts w:ascii="Calibri Light" w:eastAsiaTheme="minorEastAsia" w:hAnsi="Calibri Light"/>
    </w:rPr>
  </w:style>
  <w:style w:type="table" w:customStyle="1" w:styleId="ListTab3">
    <w:name w:val="List Tab 3"/>
    <w:basedOn w:val="TableList3"/>
    <w:uiPriority w:val="99"/>
    <w:rsid w:val="00E73C7B"/>
    <w:pPr>
      <w:spacing w:after="0" w:line="240" w:lineRule="auto"/>
    </w:pPr>
    <w:rPr>
      <w:rFonts w:eastAsiaTheme="minorEastAsia"/>
      <w:sz w:val="18"/>
      <w:szCs w:val="20"/>
      <w:lang w:val="en-US" w:eastAsia="lv-LV"/>
    </w:rPr>
    <w:tblPr/>
    <w:tcPr>
      <w:shd w:val="clear" w:color="auto" w:fill="auto"/>
      <w:tcMar>
        <w:top w:w="14" w:type="dxa"/>
        <w:left w:w="14" w:type="dxa"/>
        <w:bottom w:w="14" w:type="dxa"/>
        <w:right w:w="14" w:type="dxa"/>
      </w:tcMar>
      <w:vAlign w:val="center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2 Char,Numbered Para 1 Char,Dot pt Char,No Spacing1 Char,List Paragraph Char Char Char Char,Indicator Text Char,List Paragraph1 Char,Bullet Points Char,MAIN CONTENT Char,IFCL - List Paragraph Char,List Paragraph12 Char,Strip Char"/>
    <w:link w:val="ListParagraph"/>
    <w:uiPriority w:val="34"/>
    <w:qFormat/>
    <w:locked/>
    <w:rsid w:val="00E73C7B"/>
    <w:rPr>
      <w:rFonts w:ascii="Calibri Light" w:eastAsiaTheme="minorEastAsia" w:hAnsi="Calibri Light"/>
    </w:rPr>
  </w:style>
  <w:style w:type="paragraph" w:styleId="Header">
    <w:name w:val="header"/>
    <w:basedOn w:val="Normal"/>
    <w:link w:val="HeaderChar"/>
    <w:uiPriority w:val="99"/>
    <w:unhideWhenUsed/>
    <w:rsid w:val="007D61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15E"/>
  </w:style>
  <w:style w:type="paragraph" w:styleId="Footer">
    <w:name w:val="footer"/>
    <w:basedOn w:val="Normal"/>
    <w:link w:val="FooterChar"/>
    <w:uiPriority w:val="99"/>
    <w:unhideWhenUsed/>
    <w:rsid w:val="007D61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2962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Atkritumu apsaimniekošanas valsts plāns 2021.-2028.gadam</dc:title>
  <dc:subject/>
  <dc:creator/>
  <cp:keywords/>
  <dc:description>e-pasts: 
pasts@varam.gov.lv
Tālrunis: 66016740</dc:description>
  <cp:lastModifiedBy/>
  <cp:revision>1</cp:revision>
  <dcterms:created xsi:type="dcterms:W3CDTF">2020-10-13T12:03:00Z</dcterms:created>
  <dcterms:modified xsi:type="dcterms:W3CDTF">2020-10-13T12:11:00Z</dcterms:modified>
</cp:coreProperties>
</file>