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A1" w:rsidRPr="003860A5" w:rsidRDefault="00C674A1" w:rsidP="00C674A1">
      <w:pPr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  <w:lang w:val="lv-LV"/>
        </w:rPr>
      </w:pPr>
      <w:r w:rsidRPr="003860A5">
        <w:rPr>
          <w:b/>
          <w:sz w:val="28"/>
          <w:szCs w:val="28"/>
          <w:lang w:val="lv-LV"/>
        </w:rPr>
        <w:t>Iesniegums</w:t>
      </w:r>
    </w:p>
    <w:p w:rsidR="00297850" w:rsidRDefault="00297850" w:rsidP="0018603C">
      <w:pPr>
        <w:autoSpaceDE w:val="0"/>
        <w:autoSpaceDN w:val="0"/>
        <w:adjustRightInd w:val="0"/>
        <w:spacing w:before="120" w:after="120"/>
        <w:jc w:val="center"/>
        <w:rPr>
          <w:i/>
          <w:iCs/>
          <w:sz w:val="28"/>
          <w:szCs w:val="28"/>
          <w:lang w:val="lv-LV"/>
        </w:rPr>
      </w:pPr>
      <w:r>
        <w:rPr>
          <w:i/>
          <w:iCs/>
          <w:sz w:val="28"/>
          <w:szCs w:val="28"/>
          <w:lang w:val="lv-LV"/>
        </w:rPr>
        <w:t xml:space="preserve">Gaisa kuģa operatora konta </w:t>
      </w:r>
      <w:r>
        <w:rPr>
          <w:i/>
          <w:iCs/>
          <w:sz w:val="28"/>
          <w:szCs w:val="28"/>
          <w:lang w:val="lv-LV"/>
        </w:rPr>
        <w:t>atvēršana</w:t>
      </w:r>
      <w:r>
        <w:rPr>
          <w:i/>
          <w:iCs/>
          <w:sz w:val="28"/>
          <w:szCs w:val="28"/>
          <w:lang w:val="lv-LV"/>
        </w:rPr>
        <w:t xml:space="preserve"> </w:t>
      </w:r>
      <w:r w:rsidRPr="000C7EEC">
        <w:rPr>
          <w:i/>
          <w:iCs/>
          <w:sz w:val="28"/>
          <w:szCs w:val="28"/>
          <w:lang w:val="lv-LV"/>
        </w:rPr>
        <w:t>Eiropas Savienības Emisijas kvotu tirdzniecības sistēmas</w:t>
      </w:r>
    </w:p>
    <w:p w:rsidR="00297850" w:rsidRPr="003860A5" w:rsidRDefault="00297850" w:rsidP="00297850">
      <w:pPr>
        <w:autoSpaceDE w:val="0"/>
        <w:autoSpaceDN w:val="0"/>
        <w:adjustRightInd w:val="0"/>
        <w:spacing w:before="120" w:after="120"/>
        <w:jc w:val="center"/>
        <w:rPr>
          <w:i/>
          <w:iCs/>
          <w:sz w:val="28"/>
          <w:szCs w:val="28"/>
          <w:lang w:val="lv-LV"/>
        </w:rPr>
      </w:pPr>
      <w:r w:rsidRPr="000C7EEC">
        <w:rPr>
          <w:i/>
          <w:iCs/>
          <w:sz w:val="28"/>
          <w:szCs w:val="28"/>
          <w:lang w:val="lv-LV"/>
        </w:rPr>
        <w:t>informācijas apmaiņas sistēm</w:t>
      </w:r>
      <w:r>
        <w:rPr>
          <w:i/>
          <w:iCs/>
          <w:sz w:val="28"/>
          <w:szCs w:val="28"/>
          <w:lang w:val="lv-LV"/>
        </w:rPr>
        <w:t>ā</w:t>
      </w:r>
      <w:r w:rsidRPr="000C7EEC">
        <w:rPr>
          <w:i/>
          <w:iCs/>
          <w:sz w:val="28"/>
          <w:szCs w:val="28"/>
          <w:lang w:val="lv-LV"/>
        </w:rPr>
        <w:t xml:space="preserve"> "DECLARE"</w:t>
      </w:r>
      <w:r>
        <w:rPr>
          <w:rStyle w:val="EndnoteReference"/>
          <w:i/>
          <w:iCs/>
          <w:sz w:val="28"/>
          <w:szCs w:val="28"/>
          <w:lang w:val="lv-LV"/>
        </w:rPr>
        <w:endnoteReference w:id="1"/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8"/>
        <w:gridCol w:w="9127"/>
      </w:tblGrid>
      <w:tr w:rsidR="00C674A1" w:rsidRPr="003860A5" w:rsidTr="002B6A93">
        <w:trPr>
          <w:trHeight w:val="340"/>
          <w:tblHeader/>
          <w:jc w:val="center"/>
        </w:trPr>
        <w:tc>
          <w:tcPr>
            <w:tcW w:w="5048" w:type="dxa"/>
            <w:shd w:val="clear" w:color="auto" w:fill="EAEAEA"/>
            <w:vAlign w:val="center"/>
          </w:tcPr>
          <w:p w:rsidR="00C674A1" w:rsidRPr="003860A5" w:rsidRDefault="00C674A1" w:rsidP="002B6A93">
            <w:pPr>
              <w:autoSpaceDE w:val="0"/>
              <w:autoSpaceDN w:val="0"/>
              <w:adjustRightInd w:val="0"/>
              <w:spacing w:before="200" w:after="200"/>
              <w:jc w:val="center"/>
              <w:rPr>
                <w:b/>
                <w:bCs/>
                <w:lang w:val="lv-LV"/>
              </w:rPr>
            </w:pPr>
            <w:r w:rsidRPr="003860A5">
              <w:rPr>
                <w:b/>
                <w:bCs/>
                <w:lang w:val="lv-LV"/>
              </w:rPr>
              <w:t>Nepieciešamās informācijas apraksts</w:t>
            </w:r>
          </w:p>
        </w:tc>
        <w:tc>
          <w:tcPr>
            <w:tcW w:w="9127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C674A1" w:rsidRPr="003860A5" w:rsidRDefault="00C674A1" w:rsidP="002B6A93">
            <w:pPr>
              <w:autoSpaceDE w:val="0"/>
              <w:autoSpaceDN w:val="0"/>
              <w:adjustRightInd w:val="0"/>
              <w:spacing w:before="200" w:after="200"/>
              <w:jc w:val="center"/>
              <w:rPr>
                <w:b/>
                <w:bCs/>
                <w:lang w:val="lv-LV"/>
              </w:rPr>
            </w:pPr>
            <w:r w:rsidRPr="003860A5">
              <w:rPr>
                <w:b/>
                <w:bCs/>
                <w:lang w:val="lv-LV"/>
              </w:rPr>
              <w:t>Sniegtā informācija un dati</w:t>
            </w:r>
          </w:p>
        </w:tc>
      </w:tr>
      <w:tr w:rsidR="00C674A1" w:rsidRPr="003860A5" w:rsidTr="002B6A93">
        <w:trPr>
          <w:trHeight w:val="340"/>
          <w:jc w:val="center"/>
        </w:trPr>
        <w:tc>
          <w:tcPr>
            <w:tcW w:w="5048" w:type="dxa"/>
            <w:shd w:val="clear" w:color="auto" w:fill="EAEAEA"/>
            <w:vAlign w:val="center"/>
          </w:tcPr>
          <w:p w:rsidR="00C674A1" w:rsidRPr="003860A5" w:rsidRDefault="00C674A1" w:rsidP="002B6A9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before="200" w:after="200"/>
              <w:rPr>
                <w:lang w:eastAsia="en-US"/>
              </w:rPr>
            </w:pPr>
            <w:r w:rsidRPr="003860A5">
              <w:rPr>
                <w:lang w:eastAsia="en-US"/>
              </w:rPr>
              <w:t>Organizācijas nosaukums</w:t>
            </w:r>
            <w:r w:rsidRPr="003860A5">
              <w:rPr>
                <w:rStyle w:val="EndnoteReference"/>
                <w:lang w:eastAsia="en-US"/>
              </w:rPr>
              <w:endnoteReference w:id="2"/>
            </w:r>
          </w:p>
        </w:tc>
        <w:tc>
          <w:tcPr>
            <w:tcW w:w="9127" w:type="dxa"/>
            <w:vAlign w:val="center"/>
          </w:tcPr>
          <w:p w:rsidR="00C674A1" w:rsidRPr="003860A5" w:rsidRDefault="00C674A1" w:rsidP="002B6A93">
            <w:p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</w:p>
        </w:tc>
      </w:tr>
      <w:tr w:rsidR="00C674A1" w:rsidRPr="003860A5" w:rsidTr="002B6A93">
        <w:trPr>
          <w:trHeight w:val="340"/>
          <w:jc w:val="center"/>
        </w:trPr>
        <w:tc>
          <w:tcPr>
            <w:tcW w:w="14175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:rsidR="00C674A1" w:rsidRPr="000204FB" w:rsidRDefault="00C674A1" w:rsidP="00C674A1">
            <w:pPr>
              <w:autoSpaceDE w:val="0"/>
              <w:autoSpaceDN w:val="0"/>
              <w:adjustRightInd w:val="0"/>
              <w:spacing w:before="200" w:after="20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Gaisa kuģa operators</w:t>
            </w:r>
            <w:r w:rsidRPr="000204FB">
              <w:rPr>
                <w:b/>
                <w:sz w:val="26"/>
                <w:szCs w:val="26"/>
                <w:lang w:val="lv-LV"/>
              </w:rPr>
              <w:t xml:space="preserve"> dati</w:t>
            </w:r>
          </w:p>
        </w:tc>
      </w:tr>
      <w:tr w:rsidR="00C674A1" w:rsidRPr="003860A5" w:rsidTr="002B6A93">
        <w:trPr>
          <w:trHeight w:val="340"/>
          <w:jc w:val="center"/>
        </w:trPr>
        <w:tc>
          <w:tcPr>
            <w:tcW w:w="5048" w:type="dxa"/>
            <w:shd w:val="clear" w:color="auto" w:fill="EAEAEA"/>
            <w:vAlign w:val="center"/>
          </w:tcPr>
          <w:p w:rsidR="00C674A1" w:rsidRPr="003860A5" w:rsidRDefault="00C674A1" w:rsidP="002B6A93">
            <w:p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  <w:r>
              <w:rPr>
                <w:lang w:val="lv-LV"/>
              </w:rPr>
              <w:t xml:space="preserve">Gaisa kuģa operatora </w:t>
            </w:r>
            <w:r w:rsidRPr="003860A5">
              <w:rPr>
                <w:lang w:val="lv-LV"/>
              </w:rPr>
              <w:t>adrese:</w:t>
            </w:r>
          </w:p>
          <w:p w:rsidR="00C674A1" w:rsidRPr="003860A5" w:rsidRDefault="00C674A1" w:rsidP="00C674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  <w:r w:rsidRPr="003860A5">
              <w:rPr>
                <w:lang w:val="lv-LV"/>
              </w:rPr>
              <w:t>iela, mājas numurs</w:t>
            </w:r>
          </w:p>
          <w:p w:rsidR="00C674A1" w:rsidRPr="003860A5" w:rsidRDefault="00C674A1" w:rsidP="00C674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  <w:r w:rsidRPr="003860A5">
              <w:rPr>
                <w:lang w:val="lv-LV"/>
              </w:rPr>
              <w:t>pilsēta</w:t>
            </w:r>
          </w:p>
          <w:p w:rsidR="00C674A1" w:rsidRPr="003860A5" w:rsidRDefault="00C674A1" w:rsidP="00C674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  <w:r w:rsidRPr="003860A5">
              <w:rPr>
                <w:lang w:val="lv-LV"/>
              </w:rPr>
              <w:t>pasta indekss</w:t>
            </w:r>
          </w:p>
          <w:p w:rsidR="00C674A1" w:rsidRPr="003860A5" w:rsidRDefault="00C674A1" w:rsidP="00C674A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  <w:r w:rsidRPr="003860A5">
              <w:rPr>
                <w:lang w:val="lv-LV"/>
              </w:rPr>
              <w:t>valsts</w:t>
            </w:r>
          </w:p>
        </w:tc>
        <w:tc>
          <w:tcPr>
            <w:tcW w:w="9127" w:type="dxa"/>
            <w:vAlign w:val="center"/>
          </w:tcPr>
          <w:p w:rsidR="00C674A1" w:rsidRPr="003860A5" w:rsidRDefault="00C674A1" w:rsidP="002B6A93">
            <w:p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</w:p>
        </w:tc>
      </w:tr>
      <w:tr w:rsidR="00C674A1" w:rsidRPr="003860A5" w:rsidTr="002B6A93">
        <w:trPr>
          <w:trHeight w:val="340"/>
          <w:jc w:val="center"/>
        </w:trPr>
        <w:tc>
          <w:tcPr>
            <w:tcW w:w="5048" w:type="dxa"/>
            <w:shd w:val="clear" w:color="auto" w:fill="EAEAEA"/>
            <w:vAlign w:val="center"/>
          </w:tcPr>
          <w:p w:rsidR="00C674A1" w:rsidRPr="003860A5" w:rsidRDefault="00C674A1" w:rsidP="002B6A93">
            <w:p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  <w:r w:rsidRPr="003860A5">
              <w:rPr>
                <w:lang w:val="lv-LV"/>
              </w:rPr>
              <w:t>Iekārtas identifikators Latvijas Emisiju reģistrā</w:t>
            </w:r>
            <w:r w:rsidRPr="003860A5">
              <w:rPr>
                <w:rStyle w:val="EndnoteReference"/>
                <w:lang w:val="lv-LV"/>
              </w:rPr>
              <w:endnoteReference w:id="3"/>
            </w:r>
          </w:p>
        </w:tc>
        <w:tc>
          <w:tcPr>
            <w:tcW w:w="9127" w:type="dxa"/>
            <w:vAlign w:val="center"/>
          </w:tcPr>
          <w:p w:rsidR="00C674A1" w:rsidRPr="003860A5" w:rsidRDefault="00C674A1" w:rsidP="002B6A93">
            <w:p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</w:p>
        </w:tc>
      </w:tr>
      <w:tr w:rsidR="00C674A1" w:rsidRPr="003860A5" w:rsidTr="002B6A93">
        <w:trPr>
          <w:trHeight w:val="340"/>
          <w:jc w:val="center"/>
        </w:trPr>
        <w:tc>
          <w:tcPr>
            <w:tcW w:w="5048" w:type="dxa"/>
            <w:shd w:val="clear" w:color="auto" w:fill="EAEAEA"/>
            <w:vAlign w:val="center"/>
          </w:tcPr>
          <w:p w:rsidR="00C674A1" w:rsidRPr="003860A5" w:rsidRDefault="00C674A1" w:rsidP="002B6A93">
            <w:p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  <w:r>
              <w:rPr>
                <w:lang w:val="lv-LV"/>
              </w:rPr>
              <w:t>CRCO</w:t>
            </w:r>
            <w:r w:rsidR="00B534EB">
              <w:rPr>
                <w:rStyle w:val="EndnoteReference"/>
                <w:lang w:val="lv-LV"/>
              </w:rPr>
              <w:endnoteReference w:id="4"/>
            </w:r>
            <w:r>
              <w:rPr>
                <w:lang w:val="lv-LV"/>
              </w:rPr>
              <w:t xml:space="preserve"> identifikācijas nr.</w:t>
            </w:r>
          </w:p>
        </w:tc>
        <w:tc>
          <w:tcPr>
            <w:tcW w:w="9127" w:type="dxa"/>
            <w:vAlign w:val="center"/>
          </w:tcPr>
          <w:p w:rsidR="00C674A1" w:rsidRPr="003860A5" w:rsidRDefault="00C674A1" w:rsidP="002B6A93">
            <w:p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</w:p>
        </w:tc>
      </w:tr>
      <w:tr w:rsidR="00C674A1" w:rsidRPr="000204FB" w:rsidTr="002B6A93">
        <w:trPr>
          <w:trHeight w:val="340"/>
          <w:jc w:val="center"/>
        </w:trPr>
        <w:tc>
          <w:tcPr>
            <w:tcW w:w="14175" w:type="dxa"/>
            <w:gridSpan w:val="2"/>
            <w:shd w:val="clear" w:color="auto" w:fill="EAEAEA"/>
            <w:vAlign w:val="center"/>
          </w:tcPr>
          <w:p w:rsidR="00C674A1" w:rsidRPr="000204FB" w:rsidRDefault="00C674A1" w:rsidP="00C674A1">
            <w:pPr>
              <w:autoSpaceDE w:val="0"/>
              <w:autoSpaceDN w:val="0"/>
              <w:adjustRightInd w:val="0"/>
              <w:spacing w:before="200" w:after="20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Gaisa kuģa operatora </w:t>
            </w:r>
            <w:r w:rsidRPr="000204FB">
              <w:rPr>
                <w:b/>
                <w:sz w:val="26"/>
                <w:szCs w:val="26"/>
                <w:lang w:val="lv-LV"/>
              </w:rPr>
              <w:t>konta lietotāja dati</w:t>
            </w:r>
            <w:r>
              <w:rPr>
                <w:rStyle w:val="EndnoteReference"/>
                <w:b/>
                <w:sz w:val="26"/>
                <w:szCs w:val="26"/>
                <w:lang w:val="lv-LV"/>
              </w:rPr>
              <w:endnoteReference w:id="5"/>
            </w:r>
          </w:p>
        </w:tc>
      </w:tr>
      <w:tr w:rsidR="00C674A1" w:rsidRPr="003860A5" w:rsidTr="002B6A93">
        <w:trPr>
          <w:trHeight w:val="340"/>
          <w:jc w:val="center"/>
        </w:trPr>
        <w:tc>
          <w:tcPr>
            <w:tcW w:w="5048" w:type="dxa"/>
            <w:shd w:val="clear" w:color="auto" w:fill="EAEAEA"/>
            <w:vAlign w:val="center"/>
          </w:tcPr>
          <w:p w:rsidR="00C674A1" w:rsidRPr="003860A5" w:rsidRDefault="00C674A1" w:rsidP="002B6A9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before="200" w:after="200"/>
              <w:rPr>
                <w:lang w:eastAsia="en-US"/>
              </w:rPr>
            </w:pPr>
            <w:r w:rsidRPr="003860A5">
              <w:rPr>
                <w:lang w:eastAsia="en-US"/>
              </w:rPr>
              <w:t>Lietotāja loma</w:t>
            </w:r>
            <w:r w:rsidRPr="003860A5">
              <w:rPr>
                <w:rStyle w:val="EndnoteReference"/>
                <w:lang w:eastAsia="en-US"/>
              </w:rPr>
              <w:endnoteReference w:id="6"/>
            </w:r>
          </w:p>
        </w:tc>
        <w:tc>
          <w:tcPr>
            <w:tcW w:w="9127" w:type="dxa"/>
            <w:vAlign w:val="center"/>
          </w:tcPr>
          <w:p w:rsidR="00C674A1" w:rsidRPr="003860A5" w:rsidRDefault="00C674A1" w:rsidP="002B6A93">
            <w:p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</w:p>
        </w:tc>
      </w:tr>
      <w:tr w:rsidR="00C674A1" w:rsidRPr="003860A5" w:rsidTr="002B6A93">
        <w:trPr>
          <w:trHeight w:val="340"/>
          <w:jc w:val="center"/>
        </w:trPr>
        <w:tc>
          <w:tcPr>
            <w:tcW w:w="5048" w:type="dxa"/>
            <w:shd w:val="clear" w:color="auto" w:fill="EAEAEA"/>
            <w:vAlign w:val="center"/>
          </w:tcPr>
          <w:p w:rsidR="00C674A1" w:rsidRPr="003860A5" w:rsidRDefault="00C674A1" w:rsidP="002B6A9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before="200" w:after="200"/>
              <w:rPr>
                <w:lang w:eastAsia="en-US"/>
              </w:rPr>
            </w:pPr>
            <w:r>
              <w:rPr>
                <w:lang w:eastAsia="en-US"/>
              </w:rPr>
              <w:t>L</w:t>
            </w:r>
            <w:r w:rsidRPr="003860A5">
              <w:rPr>
                <w:lang w:eastAsia="en-US"/>
              </w:rPr>
              <w:t>ietotāja kontaktinformācija:</w:t>
            </w:r>
          </w:p>
          <w:p w:rsidR="00C674A1" w:rsidRPr="003860A5" w:rsidRDefault="00C674A1" w:rsidP="00C674A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  <w:r w:rsidRPr="003860A5">
              <w:rPr>
                <w:lang w:val="lv-LV"/>
              </w:rPr>
              <w:lastRenderedPageBreak/>
              <w:t>vārds, uzvārds</w:t>
            </w:r>
          </w:p>
          <w:p w:rsidR="00C674A1" w:rsidRPr="003860A5" w:rsidRDefault="00C674A1" w:rsidP="00C674A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  <w:r w:rsidRPr="003860A5">
              <w:rPr>
                <w:lang w:val="lv-LV"/>
              </w:rPr>
              <w:t>e-pasta adrese</w:t>
            </w:r>
          </w:p>
        </w:tc>
        <w:tc>
          <w:tcPr>
            <w:tcW w:w="9127" w:type="dxa"/>
            <w:vAlign w:val="center"/>
          </w:tcPr>
          <w:p w:rsidR="00C674A1" w:rsidRPr="003860A5" w:rsidRDefault="00C674A1" w:rsidP="002B6A93">
            <w:p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</w:p>
        </w:tc>
      </w:tr>
      <w:tr w:rsidR="00C674A1" w:rsidRPr="000204FB" w:rsidTr="002B6A93">
        <w:trPr>
          <w:trHeight w:val="340"/>
          <w:jc w:val="center"/>
        </w:trPr>
        <w:tc>
          <w:tcPr>
            <w:tcW w:w="14175" w:type="dxa"/>
            <w:gridSpan w:val="2"/>
            <w:shd w:val="clear" w:color="auto" w:fill="EAEAEA"/>
            <w:vAlign w:val="center"/>
          </w:tcPr>
          <w:p w:rsidR="00C674A1" w:rsidRPr="000204FB" w:rsidRDefault="00C674A1" w:rsidP="002B6A93">
            <w:pPr>
              <w:autoSpaceDE w:val="0"/>
              <w:autoSpaceDN w:val="0"/>
              <w:adjustRightInd w:val="0"/>
              <w:spacing w:before="200" w:after="20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lastRenderedPageBreak/>
              <w:t xml:space="preserve">Gaisa kuģa operatora </w:t>
            </w:r>
            <w:r w:rsidRPr="000204FB">
              <w:rPr>
                <w:b/>
                <w:sz w:val="26"/>
                <w:szCs w:val="26"/>
                <w:lang w:val="lv-LV"/>
              </w:rPr>
              <w:t>konta lietotāja dati</w:t>
            </w:r>
            <w:r>
              <w:rPr>
                <w:rStyle w:val="EndnoteReference"/>
                <w:b/>
                <w:sz w:val="26"/>
                <w:szCs w:val="26"/>
                <w:lang w:val="lv-LV"/>
              </w:rPr>
              <w:endnoteReference w:id="7"/>
            </w:r>
          </w:p>
        </w:tc>
      </w:tr>
      <w:tr w:rsidR="00C674A1" w:rsidRPr="003860A5" w:rsidTr="002B6A93">
        <w:trPr>
          <w:trHeight w:val="340"/>
          <w:jc w:val="center"/>
        </w:trPr>
        <w:tc>
          <w:tcPr>
            <w:tcW w:w="5048" w:type="dxa"/>
            <w:shd w:val="clear" w:color="auto" w:fill="EAEAEA"/>
            <w:vAlign w:val="center"/>
          </w:tcPr>
          <w:p w:rsidR="00C674A1" w:rsidRPr="003860A5" w:rsidRDefault="00C674A1" w:rsidP="002B6A9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before="200" w:after="200"/>
              <w:rPr>
                <w:lang w:eastAsia="en-US"/>
              </w:rPr>
            </w:pPr>
            <w:r w:rsidRPr="003860A5">
              <w:rPr>
                <w:lang w:eastAsia="en-US"/>
              </w:rPr>
              <w:t>Lietotāja loma</w:t>
            </w:r>
            <w:r w:rsidRPr="003860A5">
              <w:rPr>
                <w:rStyle w:val="EndnoteReference"/>
                <w:lang w:eastAsia="en-US"/>
              </w:rPr>
              <w:endnoteReference w:id="8"/>
            </w:r>
          </w:p>
        </w:tc>
        <w:tc>
          <w:tcPr>
            <w:tcW w:w="9127" w:type="dxa"/>
            <w:vAlign w:val="center"/>
          </w:tcPr>
          <w:p w:rsidR="00C674A1" w:rsidRPr="003860A5" w:rsidRDefault="00C674A1" w:rsidP="002B6A93">
            <w:p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</w:p>
        </w:tc>
      </w:tr>
      <w:tr w:rsidR="00C674A1" w:rsidRPr="003860A5" w:rsidTr="002B6A93">
        <w:trPr>
          <w:trHeight w:val="340"/>
          <w:jc w:val="center"/>
        </w:trPr>
        <w:tc>
          <w:tcPr>
            <w:tcW w:w="5048" w:type="dxa"/>
            <w:shd w:val="clear" w:color="auto" w:fill="EAEAEA"/>
            <w:vAlign w:val="center"/>
          </w:tcPr>
          <w:p w:rsidR="00C674A1" w:rsidRPr="003860A5" w:rsidRDefault="00C674A1" w:rsidP="002B6A93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spacing w:before="200" w:after="200"/>
              <w:rPr>
                <w:lang w:eastAsia="en-US"/>
              </w:rPr>
            </w:pPr>
            <w:r>
              <w:rPr>
                <w:lang w:eastAsia="en-US"/>
              </w:rPr>
              <w:t>Lietot</w:t>
            </w:r>
            <w:r w:rsidRPr="003860A5">
              <w:rPr>
                <w:lang w:eastAsia="en-US"/>
              </w:rPr>
              <w:t>āja kontaktinformācija:</w:t>
            </w:r>
          </w:p>
          <w:p w:rsidR="00C674A1" w:rsidRPr="003860A5" w:rsidRDefault="00C674A1" w:rsidP="00C674A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  <w:r w:rsidRPr="003860A5">
              <w:rPr>
                <w:lang w:val="lv-LV"/>
              </w:rPr>
              <w:t>vārds, uzvārds</w:t>
            </w:r>
          </w:p>
          <w:p w:rsidR="00C674A1" w:rsidRPr="003860A5" w:rsidRDefault="00C674A1" w:rsidP="00C674A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  <w:r w:rsidRPr="003860A5">
              <w:rPr>
                <w:lang w:val="lv-LV"/>
              </w:rPr>
              <w:t>e-pasta adrese</w:t>
            </w:r>
          </w:p>
        </w:tc>
        <w:tc>
          <w:tcPr>
            <w:tcW w:w="9127" w:type="dxa"/>
            <w:vAlign w:val="center"/>
          </w:tcPr>
          <w:p w:rsidR="00C674A1" w:rsidRPr="003860A5" w:rsidRDefault="00C674A1" w:rsidP="002B6A93">
            <w:pPr>
              <w:autoSpaceDE w:val="0"/>
              <w:autoSpaceDN w:val="0"/>
              <w:adjustRightInd w:val="0"/>
              <w:spacing w:before="200" w:after="200"/>
              <w:rPr>
                <w:lang w:val="lv-LV"/>
              </w:rPr>
            </w:pPr>
          </w:p>
        </w:tc>
      </w:tr>
    </w:tbl>
    <w:p w:rsidR="00C674A1" w:rsidRPr="003860A5" w:rsidRDefault="00C674A1" w:rsidP="00C674A1">
      <w:pPr>
        <w:jc w:val="both"/>
        <w:rPr>
          <w:lang w:val="lv-LV"/>
        </w:rPr>
      </w:pPr>
    </w:p>
    <w:p w:rsidR="00C674A1" w:rsidRPr="003860A5" w:rsidRDefault="00C674A1" w:rsidP="00C674A1">
      <w:pPr>
        <w:jc w:val="both"/>
        <w:rPr>
          <w:sz w:val="8"/>
          <w:szCs w:val="8"/>
          <w:lang w:val="lv-LV"/>
        </w:rPr>
      </w:pPr>
    </w:p>
    <w:p w:rsidR="008E7A79" w:rsidRPr="003860A5" w:rsidRDefault="008E7A79" w:rsidP="008E7A79">
      <w:pPr>
        <w:jc w:val="both"/>
        <w:rPr>
          <w:i/>
          <w:sz w:val="26"/>
          <w:szCs w:val="26"/>
          <w:lang w:val="lv-LV"/>
        </w:rPr>
      </w:pPr>
      <w:r w:rsidRPr="003860A5">
        <w:rPr>
          <w:i/>
          <w:sz w:val="26"/>
          <w:szCs w:val="26"/>
          <w:lang w:val="lv-LV"/>
        </w:rPr>
        <w:t>Ar šo apliecinu, ka iesniegtā informācija ir patiesa, un norādītie</w:t>
      </w:r>
      <w:r>
        <w:rPr>
          <w:i/>
          <w:sz w:val="26"/>
          <w:szCs w:val="26"/>
          <w:lang w:val="lv-LV"/>
        </w:rPr>
        <w:t xml:space="preserve"> gaisa kuģa operatora konta </w:t>
      </w:r>
      <w:r w:rsidRPr="003860A5">
        <w:rPr>
          <w:i/>
          <w:sz w:val="26"/>
          <w:szCs w:val="26"/>
          <w:lang w:val="lv-LV"/>
        </w:rPr>
        <w:t xml:space="preserve">lietotāji ir pilnvaroti </w:t>
      </w:r>
      <w:r>
        <w:rPr>
          <w:i/>
          <w:sz w:val="26"/>
          <w:szCs w:val="26"/>
          <w:lang w:val="lv-LV"/>
        </w:rPr>
        <w:t xml:space="preserve">gaisa kuģa </w:t>
      </w:r>
      <w:r w:rsidRPr="003860A5">
        <w:rPr>
          <w:i/>
          <w:sz w:val="26"/>
          <w:szCs w:val="26"/>
          <w:lang w:val="lv-LV"/>
        </w:rPr>
        <w:t xml:space="preserve">operatora vārdā Eiropas Savienības Emisijas kvotu tirdzniecības sistēmas ietvaros iesniegt visu atbilstošo informāciju </w:t>
      </w:r>
    </w:p>
    <w:p w:rsidR="008E7A79" w:rsidRPr="003860A5" w:rsidRDefault="008E7A79" w:rsidP="008E7A79">
      <w:pPr>
        <w:jc w:val="both"/>
        <w:rPr>
          <w:i/>
          <w:sz w:val="12"/>
          <w:szCs w:val="12"/>
          <w:lang w:val="lv-LV"/>
        </w:rPr>
      </w:pPr>
    </w:p>
    <w:p w:rsidR="008E7A79" w:rsidRPr="003860A5" w:rsidRDefault="008E7A79" w:rsidP="008E7A79">
      <w:pPr>
        <w:jc w:val="both"/>
        <w:rPr>
          <w:i/>
          <w:sz w:val="12"/>
          <w:szCs w:val="12"/>
          <w:lang w:val="lv-LV"/>
        </w:rPr>
      </w:pPr>
    </w:p>
    <w:p w:rsidR="008E7A79" w:rsidRPr="003860A5" w:rsidRDefault="008E7A79" w:rsidP="008E7A79">
      <w:pPr>
        <w:jc w:val="both"/>
        <w:rPr>
          <w:i/>
          <w:sz w:val="12"/>
          <w:szCs w:val="12"/>
          <w:lang w:val="lv-LV"/>
        </w:rPr>
      </w:pPr>
    </w:p>
    <w:p w:rsidR="008E7A79" w:rsidRPr="003860A5" w:rsidRDefault="008E7A79" w:rsidP="008E7A79">
      <w:pPr>
        <w:jc w:val="both"/>
        <w:rPr>
          <w:sz w:val="8"/>
          <w:szCs w:val="8"/>
          <w:lang w:val="lv-LV"/>
        </w:rPr>
      </w:pPr>
    </w:p>
    <w:tbl>
      <w:tblPr>
        <w:tblW w:w="12982" w:type="dxa"/>
        <w:jc w:val="center"/>
        <w:tblInd w:w="-1642" w:type="dxa"/>
        <w:tblLook w:val="0000" w:firstRow="0" w:lastRow="0" w:firstColumn="0" w:lastColumn="0" w:noHBand="0" w:noVBand="0"/>
      </w:tblPr>
      <w:tblGrid>
        <w:gridCol w:w="4451"/>
        <w:gridCol w:w="8531"/>
      </w:tblGrid>
      <w:tr w:rsidR="008E7A79" w:rsidRPr="008E7A79" w:rsidTr="0018603C">
        <w:trPr>
          <w:trHeight w:val="170"/>
          <w:jc w:val="center"/>
        </w:trPr>
        <w:tc>
          <w:tcPr>
            <w:tcW w:w="4451" w:type="dxa"/>
            <w:shd w:val="clear" w:color="auto" w:fill="auto"/>
          </w:tcPr>
          <w:p w:rsidR="008E7A79" w:rsidRPr="003860A5" w:rsidRDefault="008E7A79" w:rsidP="0018603C">
            <w:pPr>
              <w:jc w:val="center"/>
              <w:rPr>
                <w:lang w:val="lv-LV"/>
              </w:rPr>
            </w:pPr>
          </w:p>
        </w:tc>
        <w:tc>
          <w:tcPr>
            <w:tcW w:w="8531" w:type="dxa"/>
            <w:tcBorders>
              <w:bottom w:val="single" w:sz="4" w:space="0" w:color="auto"/>
            </w:tcBorders>
            <w:shd w:val="clear" w:color="auto" w:fill="auto"/>
          </w:tcPr>
          <w:p w:rsidR="008E7A79" w:rsidRDefault="008E7A79" w:rsidP="0018603C">
            <w:pPr>
              <w:jc w:val="both"/>
              <w:rPr>
                <w:lang w:val="lv-LV"/>
              </w:rPr>
            </w:pPr>
          </w:p>
          <w:p w:rsidR="008E7A79" w:rsidRPr="003860A5" w:rsidRDefault="008E7A79" w:rsidP="0018603C">
            <w:pPr>
              <w:jc w:val="both"/>
              <w:rPr>
                <w:lang w:val="lv-LV"/>
              </w:rPr>
            </w:pPr>
          </w:p>
        </w:tc>
      </w:tr>
      <w:tr w:rsidR="008E7A79" w:rsidRPr="003860A5" w:rsidTr="0018603C">
        <w:trPr>
          <w:trHeight w:val="332"/>
          <w:jc w:val="center"/>
        </w:trPr>
        <w:tc>
          <w:tcPr>
            <w:tcW w:w="4451" w:type="dxa"/>
            <w:shd w:val="clear" w:color="auto" w:fill="auto"/>
          </w:tcPr>
          <w:p w:rsidR="008E7A79" w:rsidRPr="003860A5" w:rsidRDefault="008E7A79" w:rsidP="0018603C">
            <w:pPr>
              <w:jc w:val="both"/>
              <w:rPr>
                <w:lang w:val="lv-LV"/>
              </w:rPr>
            </w:pPr>
            <w:r w:rsidRPr="003860A5">
              <w:rPr>
                <w:u w:val="single"/>
                <w:lang w:val="lv-LV"/>
              </w:rPr>
              <w:t xml:space="preserve">    </w:t>
            </w:r>
          </w:p>
        </w:tc>
        <w:tc>
          <w:tcPr>
            <w:tcW w:w="8531" w:type="dxa"/>
            <w:tcBorders>
              <w:top w:val="single" w:sz="4" w:space="0" w:color="auto"/>
            </w:tcBorders>
            <w:shd w:val="clear" w:color="auto" w:fill="auto"/>
          </w:tcPr>
          <w:p w:rsidR="008E7A79" w:rsidRPr="003860A5" w:rsidRDefault="008E7A79" w:rsidP="0018603C">
            <w:pPr>
              <w:jc w:val="center"/>
              <w:rPr>
                <w:sz w:val="20"/>
                <w:lang w:val="lv-LV"/>
              </w:rPr>
            </w:pPr>
            <w:r w:rsidRPr="003860A5">
              <w:rPr>
                <w:sz w:val="20"/>
                <w:lang w:val="lv-LV"/>
              </w:rPr>
              <w:t>(paraksts, tā atšifrējums)</w:t>
            </w:r>
          </w:p>
        </w:tc>
      </w:tr>
      <w:tr w:rsidR="008E7A79" w:rsidRPr="003860A5" w:rsidTr="0018603C">
        <w:trPr>
          <w:trHeight w:val="208"/>
          <w:jc w:val="center"/>
        </w:trPr>
        <w:tc>
          <w:tcPr>
            <w:tcW w:w="4451" w:type="dxa"/>
            <w:shd w:val="clear" w:color="auto" w:fill="auto"/>
          </w:tcPr>
          <w:p w:rsidR="008E7A79" w:rsidRPr="003860A5" w:rsidRDefault="008E7A79" w:rsidP="0018603C">
            <w:pPr>
              <w:ind w:firstLine="660"/>
              <w:rPr>
                <w:color w:val="999999"/>
                <w:lang w:val="lv-LV"/>
              </w:rPr>
            </w:pPr>
            <w:r w:rsidRPr="003860A5">
              <w:rPr>
                <w:color w:val="999999"/>
                <w:sz w:val="20"/>
                <w:lang w:val="lv-LV"/>
              </w:rPr>
              <w:t>Zīmoga vieta</w:t>
            </w:r>
          </w:p>
          <w:p w:rsidR="008E7A79" w:rsidRPr="003860A5" w:rsidRDefault="008E7A79" w:rsidP="0018603C">
            <w:pPr>
              <w:rPr>
                <w:lang w:val="lv-LV"/>
              </w:rPr>
            </w:pPr>
          </w:p>
        </w:tc>
        <w:tc>
          <w:tcPr>
            <w:tcW w:w="8531" w:type="dxa"/>
            <w:tcBorders>
              <w:bottom w:val="single" w:sz="4" w:space="0" w:color="auto"/>
            </w:tcBorders>
            <w:shd w:val="clear" w:color="auto" w:fill="auto"/>
          </w:tcPr>
          <w:p w:rsidR="008E7A79" w:rsidRDefault="008E7A79" w:rsidP="0018603C">
            <w:pPr>
              <w:jc w:val="center"/>
              <w:rPr>
                <w:sz w:val="20"/>
                <w:lang w:val="lv-LV"/>
              </w:rPr>
            </w:pPr>
          </w:p>
          <w:p w:rsidR="008E7A79" w:rsidRDefault="008E7A79" w:rsidP="0018603C">
            <w:pPr>
              <w:jc w:val="center"/>
              <w:rPr>
                <w:sz w:val="20"/>
                <w:lang w:val="lv-LV"/>
              </w:rPr>
            </w:pPr>
          </w:p>
          <w:p w:rsidR="008E7A79" w:rsidRPr="003860A5" w:rsidRDefault="008E7A79" w:rsidP="0018603C">
            <w:pPr>
              <w:jc w:val="center"/>
              <w:rPr>
                <w:sz w:val="20"/>
                <w:lang w:val="lv-LV"/>
              </w:rPr>
            </w:pPr>
          </w:p>
        </w:tc>
      </w:tr>
      <w:tr w:rsidR="008E7A79" w:rsidRPr="003860A5" w:rsidTr="0018603C">
        <w:trPr>
          <w:trHeight w:val="170"/>
          <w:jc w:val="center"/>
        </w:trPr>
        <w:tc>
          <w:tcPr>
            <w:tcW w:w="4451" w:type="dxa"/>
            <w:shd w:val="clear" w:color="auto" w:fill="auto"/>
          </w:tcPr>
          <w:p w:rsidR="008E7A79" w:rsidRPr="003860A5" w:rsidRDefault="008E7A79" w:rsidP="0018603C">
            <w:pPr>
              <w:rPr>
                <w:lang w:val="lv-LV"/>
              </w:rPr>
            </w:pPr>
          </w:p>
        </w:tc>
        <w:tc>
          <w:tcPr>
            <w:tcW w:w="8531" w:type="dxa"/>
            <w:tcBorders>
              <w:top w:val="single" w:sz="4" w:space="0" w:color="auto"/>
            </w:tcBorders>
            <w:shd w:val="clear" w:color="auto" w:fill="auto"/>
          </w:tcPr>
          <w:p w:rsidR="008E7A79" w:rsidRPr="003860A5" w:rsidRDefault="008E7A79" w:rsidP="0018603C">
            <w:pPr>
              <w:jc w:val="center"/>
              <w:rPr>
                <w:sz w:val="20"/>
                <w:lang w:val="lv-LV"/>
              </w:rPr>
            </w:pPr>
            <w:r w:rsidRPr="003860A5">
              <w:rPr>
                <w:sz w:val="20"/>
                <w:lang w:val="lv-LV"/>
              </w:rPr>
              <w:t>(pārstāvētais uzņēmums, ieņemamais amats tajā)</w:t>
            </w:r>
          </w:p>
          <w:p w:rsidR="008E7A79" w:rsidRPr="003860A5" w:rsidRDefault="008E7A79" w:rsidP="0018603C">
            <w:pPr>
              <w:jc w:val="center"/>
              <w:rPr>
                <w:sz w:val="20"/>
                <w:lang w:val="lv-LV"/>
              </w:rPr>
            </w:pPr>
          </w:p>
        </w:tc>
      </w:tr>
      <w:tr w:rsidR="008E7A79" w:rsidRPr="003860A5" w:rsidTr="0018603C">
        <w:trPr>
          <w:trHeight w:val="170"/>
          <w:jc w:val="center"/>
        </w:trPr>
        <w:tc>
          <w:tcPr>
            <w:tcW w:w="12982" w:type="dxa"/>
            <w:gridSpan w:val="2"/>
            <w:shd w:val="clear" w:color="auto" w:fill="auto"/>
          </w:tcPr>
          <w:p w:rsidR="008E7A79" w:rsidRPr="003860A5" w:rsidRDefault="008E7A79" w:rsidP="0018603C">
            <w:pPr>
              <w:rPr>
                <w:u w:val="single"/>
                <w:lang w:val="lv-LV"/>
              </w:rPr>
            </w:pPr>
            <w:r w:rsidRPr="003860A5">
              <w:rPr>
                <w:lang w:val="lv-LV"/>
              </w:rPr>
              <w:t>201___. gada __________</w:t>
            </w:r>
            <w:r w:rsidRPr="003860A5">
              <w:rPr>
                <w:u w:val="single"/>
                <w:lang w:val="lv-LV"/>
              </w:rPr>
              <w:t xml:space="preserve">                      </w:t>
            </w:r>
            <w:r w:rsidRPr="003860A5">
              <w:rPr>
                <w:lang w:val="lv-LV"/>
              </w:rPr>
              <w:t>_______</w:t>
            </w:r>
          </w:p>
          <w:p w:rsidR="008E7A79" w:rsidRPr="003860A5" w:rsidRDefault="008E7A79" w:rsidP="0018603C">
            <w:pPr>
              <w:jc w:val="center"/>
              <w:rPr>
                <w:sz w:val="20"/>
                <w:lang w:val="lv-LV"/>
              </w:rPr>
            </w:pPr>
          </w:p>
        </w:tc>
      </w:tr>
    </w:tbl>
    <w:p w:rsidR="008E7A79" w:rsidRDefault="008E7A79" w:rsidP="008E7A79">
      <w:pPr>
        <w:tabs>
          <w:tab w:val="left" w:pos="3042"/>
        </w:tabs>
        <w:rPr>
          <w:lang w:val="lv-LV"/>
        </w:rPr>
      </w:pPr>
    </w:p>
    <w:p w:rsidR="008E7A79" w:rsidRPr="003860A5" w:rsidRDefault="008E7A79" w:rsidP="008E7A79">
      <w:pPr>
        <w:tabs>
          <w:tab w:val="left" w:pos="3042"/>
        </w:tabs>
        <w:rPr>
          <w:lang w:val="lv-LV"/>
        </w:rPr>
      </w:pPr>
      <w:r w:rsidRPr="003860A5">
        <w:rPr>
          <w:lang w:val="lv-LV"/>
        </w:rPr>
        <w:tab/>
      </w:r>
    </w:p>
    <w:p w:rsidR="008E7A79" w:rsidRPr="000C7EEC" w:rsidRDefault="008E7A79" w:rsidP="008E7A79">
      <w:pPr>
        <w:tabs>
          <w:tab w:val="left" w:pos="3042"/>
        </w:tabs>
        <w:jc w:val="both"/>
        <w:rPr>
          <w:i/>
          <w:lang w:val="lv-LV"/>
        </w:rPr>
      </w:pPr>
      <w:r w:rsidRPr="000C7EEC">
        <w:rPr>
          <w:i/>
          <w:lang w:val="lv-LV"/>
        </w:rPr>
        <w:lastRenderedPageBreak/>
        <w:t xml:space="preserve">Vides aizsardzības un reģionālās attīstības ministrija apliecina, ka minētā informācija tiks izmantota tikai un vienīgi likuma “Par piesārņojumu” un </w:t>
      </w:r>
      <w:r w:rsidRPr="003C3E22">
        <w:rPr>
          <w:i/>
          <w:lang w:val="lv-LV"/>
        </w:rPr>
        <w:t>Ministru kabineta 2013.gada 9.jūlija noteikumu Nr.366 “Noteikumi par aviācijas darbību dalību Eiropas Savienības emisi</w:t>
      </w:r>
      <w:r>
        <w:rPr>
          <w:i/>
          <w:lang w:val="lv-LV"/>
        </w:rPr>
        <w:t xml:space="preserve">jas kvotu tirdzniecības sistēmā” </w:t>
      </w:r>
      <w:r w:rsidRPr="000C7EEC">
        <w:rPr>
          <w:i/>
          <w:lang w:val="lv-LV"/>
        </w:rPr>
        <w:t>noteiktajiem mērķiem. Minētais iesniegums pēc informācijas iekļaušanas Eiropas Savienības Emisijas kvotu tirdzniecības sistēmas informācijas apmaiņas sistēmā "DECLARE" tiks iznīcināts</w:t>
      </w:r>
      <w:r>
        <w:rPr>
          <w:i/>
          <w:lang w:val="lv-LV"/>
        </w:rPr>
        <w:t>.</w:t>
      </w:r>
      <w:r w:rsidRPr="000C7EEC">
        <w:rPr>
          <w:i/>
          <w:lang w:val="lv-LV"/>
        </w:rPr>
        <w:t xml:space="preserve">  </w:t>
      </w:r>
    </w:p>
    <w:p w:rsidR="0016792D" w:rsidRPr="008E7A79" w:rsidRDefault="0016792D" w:rsidP="008E7A79">
      <w:pPr>
        <w:jc w:val="both"/>
        <w:rPr>
          <w:lang w:val="lv-LV"/>
        </w:rPr>
      </w:pPr>
    </w:p>
    <w:sectPr w:rsidR="0016792D" w:rsidRPr="008E7A79" w:rsidSect="00C674A1">
      <w:headerReference w:type="default" r:id="rId9"/>
      <w:endnotePr>
        <w:numFmt w:val="decimal"/>
      </w:endnotePr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A1" w:rsidRDefault="00C674A1" w:rsidP="00C674A1">
      <w:r>
        <w:separator/>
      </w:r>
    </w:p>
  </w:endnote>
  <w:endnote w:type="continuationSeparator" w:id="0">
    <w:p w:rsidR="00C674A1" w:rsidRDefault="00C674A1" w:rsidP="00C674A1">
      <w:r>
        <w:continuationSeparator/>
      </w:r>
    </w:p>
  </w:endnote>
  <w:endnote w:id="1">
    <w:p w:rsidR="00297850" w:rsidRPr="008E7A79" w:rsidRDefault="00297850" w:rsidP="008E7A79">
      <w:pPr>
        <w:pStyle w:val="EndnoteText"/>
        <w:spacing w:before="60" w:after="60"/>
        <w:jc w:val="both"/>
        <w:rPr>
          <w:sz w:val="22"/>
          <w:szCs w:val="22"/>
          <w:lang w:val="lv-LV"/>
        </w:rPr>
      </w:pPr>
      <w:bookmarkStart w:id="0" w:name="_GoBack"/>
      <w:r w:rsidRPr="008E7A79">
        <w:rPr>
          <w:rStyle w:val="EndnoteReference"/>
          <w:sz w:val="22"/>
          <w:szCs w:val="22"/>
        </w:rPr>
        <w:endnoteRef/>
      </w:r>
      <w:r w:rsidRPr="008E7A79">
        <w:rPr>
          <w:sz w:val="22"/>
          <w:szCs w:val="22"/>
        </w:rPr>
        <w:t xml:space="preserve"> </w:t>
      </w:r>
      <w:r w:rsidRPr="008E7A79">
        <w:rPr>
          <w:sz w:val="22"/>
          <w:szCs w:val="22"/>
          <w:lang w:val="lv-LV"/>
        </w:rPr>
        <w:t>Ministru kabineta 2013.gada 9.jūlija noteikumu Nr.366 “Noteikumi par aviācijas darbību dalību Eiropas Savienības emisijas kvotu tirdzniecības sistēmā” 30.</w:t>
      </w:r>
      <w:r w:rsidRPr="008E7A79">
        <w:rPr>
          <w:sz w:val="22"/>
          <w:szCs w:val="22"/>
          <w:vertAlign w:val="superscript"/>
          <w:lang w:val="lv-LV"/>
        </w:rPr>
        <w:t>5</w:t>
      </w:r>
      <w:r w:rsidRPr="008E7A79">
        <w:rPr>
          <w:sz w:val="22"/>
          <w:szCs w:val="22"/>
          <w:lang w:val="lv-LV"/>
        </w:rPr>
        <w:t xml:space="preserve"> punkts</w:t>
      </w:r>
    </w:p>
  </w:endnote>
  <w:endnote w:id="2">
    <w:p w:rsidR="00C674A1" w:rsidRPr="008E7A79" w:rsidRDefault="00C674A1" w:rsidP="008E7A79">
      <w:pPr>
        <w:pStyle w:val="EndnoteText"/>
        <w:spacing w:before="60" w:after="60"/>
        <w:jc w:val="both"/>
        <w:rPr>
          <w:sz w:val="22"/>
          <w:szCs w:val="22"/>
          <w:lang w:val="lv-LV"/>
        </w:rPr>
      </w:pPr>
      <w:r w:rsidRPr="008E7A79">
        <w:rPr>
          <w:rStyle w:val="EndnoteReference"/>
          <w:sz w:val="22"/>
          <w:szCs w:val="22"/>
          <w:lang w:val="lv-LV"/>
        </w:rPr>
        <w:endnoteRef/>
      </w:r>
      <w:r w:rsidRPr="008E7A79">
        <w:rPr>
          <w:sz w:val="22"/>
          <w:szCs w:val="22"/>
          <w:lang w:val="lv-LV"/>
        </w:rPr>
        <w:t xml:space="preserve"> </w:t>
      </w:r>
      <w:r w:rsidRPr="008E7A79">
        <w:rPr>
          <w:sz w:val="22"/>
          <w:szCs w:val="22"/>
          <w:lang w:val="lv-LV"/>
        </w:rPr>
        <w:t>Galvenais nosaukums DECLARE sistēmā</w:t>
      </w:r>
    </w:p>
  </w:endnote>
  <w:endnote w:id="3">
    <w:p w:rsidR="00C674A1" w:rsidRPr="008E7A79" w:rsidRDefault="00C674A1" w:rsidP="008E7A79">
      <w:pPr>
        <w:pStyle w:val="EndnoteText"/>
        <w:spacing w:before="60" w:after="60"/>
        <w:jc w:val="both"/>
        <w:rPr>
          <w:sz w:val="22"/>
          <w:szCs w:val="22"/>
          <w:lang w:val="lv-LV"/>
        </w:rPr>
      </w:pPr>
      <w:r w:rsidRPr="008E7A79">
        <w:rPr>
          <w:rStyle w:val="EndnoteReference"/>
          <w:sz w:val="22"/>
          <w:szCs w:val="22"/>
          <w:lang w:val="lv-LV"/>
        </w:rPr>
        <w:endnoteRef/>
      </w:r>
      <w:r w:rsidRPr="008E7A79">
        <w:rPr>
          <w:sz w:val="22"/>
          <w:szCs w:val="22"/>
          <w:lang w:val="lv-LV"/>
        </w:rPr>
        <w:t xml:space="preserve"> </w:t>
      </w:r>
      <w:hyperlink r:id="rId1" w:history="1">
        <w:r w:rsidRPr="008E7A79">
          <w:rPr>
            <w:rStyle w:val="Hyperlink"/>
            <w:sz w:val="22"/>
            <w:szCs w:val="22"/>
            <w:lang w:val="lv-LV"/>
          </w:rPr>
          <w:t>https://ets-registry.webgate.ec.europa.eu/euregistry/LV/index.xhtml</w:t>
        </w:r>
      </w:hyperlink>
      <w:r w:rsidRPr="008E7A79">
        <w:rPr>
          <w:sz w:val="22"/>
          <w:szCs w:val="22"/>
          <w:lang w:val="lv-LV"/>
        </w:rPr>
        <w:t xml:space="preserve"> </w:t>
      </w:r>
    </w:p>
  </w:endnote>
  <w:endnote w:id="4">
    <w:p w:rsidR="00B534EB" w:rsidRPr="008E7A79" w:rsidRDefault="00B534EB" w:rsidP="008E7A79">
      <w:pPr>
        <w:pStyle w:val="EndnoteText"/>
        <w:spacing w:before="60" w:after="60"/>
        <w:jc w:val="both"/>
        <w:rPr>
          <w:sz w:val="22"/>
          <w:szCs w:val="22"/>
          <w:lang w:val="lv-LV"/>
        </w:rPr>
      </w:pPr>
      <w:r w:rsidRPr="008E7A79">
        <w:rPr>
          <w:rStyle w:val="EndnoteReference"/>
          <w:sz w:val="22"/>
          <w:szCs w:val="22"/>
        </w:rPr>
        <w:endnoteRef/>
      </w:r>
      <w:r w:rsidRPr="008E7A79">
        <w:rPr>
          <w:sz w:val="22"/>
          <w:szCs w:val="22"/>
          <w:lang w:val="lv-LV"/>
        </w:rPr>
        <w:t xml:space="preserve"> </w:t>
      </w:r>
      <w:proofErr w:type="spellStart"/>
      <w:r w:rsidRPr="008E7A79">
        <w:rPr>
          <w:i/>
          <w:sz w:val="22"/>
          <w:szCs w:val="22"/>
          <w:lang w:val="lv-LV"/>
        </w:rPr>
        <w:t>Eurocontrol</w:t>
      </w:r>
      <w:proofErr w:type="spellEnd"/>
      <w:r w:rsidRPr="008E7A79">
        <w:rPr>
          <w:i/>
          <w:sz w:val="22"/>
          <w:szCs w:val="22"/>
          <w:lang w:val="lv-LV"/>
        </w:rPr>
        <w:t xml:space="preserve"> </w:t>
      </w:r>
      <w:proofErr w:type="spellStart"/>
      <w:r w:rsidRPr="008E7A79">
        <w:rPr>
          <w:i/>
          <w:sz w:val="22"/>
          <w:szCs w:val="22"/>
          <w:lang w:val="lv-LV"/>
        </w:rPr>
        <w:t>Central</w:t>
      </w:r>
      <w:proofErr w:type="spellEnd"/>
      <w:r w:rsidRPr="008E7A79">
        <w:rPr>
          <w:i/>
          <w:sz w:val="22"/>
          <w:szCs w:val="22"/>
          <w:lang w:val="lv-LV"/>
        </w:rPr>
        <w:t xml:space="preserve"> </w:t>
      </w:r>
      <w:proofErr w:type="spellStart"/>
      <w:r w:rsidRPr="008E7A79">
        <w:rPr>
          <w:i/>
          <w:sz w:val="22"/>
          <w:szCs w:val="22"/>
          <w:lang w:val="lv-LV"/>
        </w:rPr>
        <w:t>Route</w:t>
      </w:r>
      <w:proofErr w:type="spellEnd"/>
      <w:r w:rsidRPr="008E7A79">
        <w:rPr>
          <w:i/>
          <w:sz w:val="22"/>
          <w:szCs w:val="22"/>
          <w:lang w:val="lv-LV"/>
        </w:rPr>
        <w:t xml:space="preserve"> </w:t>
      </w:r>
      <w:proofErr w:type="spellStart"/>
      <w:r w:rsidRPr="008E7A79">
        <w:rPr>
          <w:i/>
          <w:sz w:val="22"/>
          <w:szCs w:val="22"/>
          <w:lang w:val="lv-LV"/>
        </w:rPr>
        <w:t>Charges</w:t>
      </w:r>
      <w:proofErr w:type="spellEnd"/>
      <w:r w:rsidRPr="008E7A79">
        <w:rPr>
          <w:i/>
          <w:sz w:val="22"/>
          <w:szCs w:val="22"/>
          <w:lang w:val="lv-LV"/>
        </w:rPr>
        <w:t xml:space="preserve"> Office</w:t>
      </w:r>
    </w:p>
  </w:endnote>
  <w:endnote w:id="5">
    <w:p w:rsidR="00C674A1" w:rsidRPr="008E7A79" w:rsidRDefault="00C674A1" w:rsidP="008E7A79">
      <w:pPr>
        <w:pStyle w:val="EndnoteText"/>
        <w:spacing w:before="60" w:after="60"/>
        <w:jc w:val="both"/>
        <w:rPr>
          <w:sz w:val="22"/>
          <w:szCs w:val="22"/>
          <w:lang w:val="lv-LV"/>
        </w:rPr>
      </w:pPr>
      <w:r w:rsidRPr="008E7A79">
        <w:rPr>
          <w:rStyle w:val="EndnoteReference"/>
          <w:sz w:val="22"/>
          <w:szCs w:val="22"/>
          <w:lang w:val="lv-LV"/>
        </w:rPr>
        <w:endnoteRef/>
      </w:r>
      <w:r w:rsidRPr="008E7A79">
        <w:rPr>
          <w:sz w:val="22"/>
          <w:szCs w:val="22"/>
          <w:lang w:val="lv-LV"/>
        </w:rPr>
        <w:t xml:space="preserve"> </w:t>
      </w:r>
      <w:r w:rsidRPr="008E7A79">
        <w:rPr>
          <w:sz w:val="22"/>
          <w:szCs w:val="22"/>
          <w:lang w:val="lv-LV"/>
        </w:rPr>
        <w:t xml:space="preserve">Nepieciešamības gadījumā nokopēt šo sadaļu (līdz rindai “iekārtas verificētājs”), ja </w:t>
      </w:r>
      <w:r w:rsidR="00F44583" w:rsidRPr="008E7A79">
        <w:rPr>
          <w:sz w:val="22"/>
          <w:szCs w:val="22"/>
          <w:lang w:val="lv-LV"/>
        </w:rPr>
        <w:t xml:space="preserve">gaisa kuģa operatora </w:t>
      </w:r>
      <w:r w:rsidRPr="008E7A79">
        <w:rPr>
          <w:sz w:val="22"/>
          <w:szCs w:val="22"/>
          <w:lang w:val="lv-LV"/>
        </w:rPr>
        <w:t>kontam būs vairāk nekā 2 lietotāji</w:t>
      </w:r>
    </w:p>
  </w:endnote>
  <w:endnote w:id="6">
    <w:p w:rsidR="00C674A1" w:rsidRPr="008E7A79" w:rsidRDefault="00C674A1" w:rsidP="008E7A79">
      <w:pPr>
        <w:pStyle w:val="EndnoteText"/>
        <w:spacing w:before="60" w:after="60"/>
        <w:jc w:val="both"/>
        <w:rPr>
          <w:sz w:val="22"/>
          <w:szCs w:val="22"/>
          <w:lang w:val="lv-LV"/>
        </w:rPr>
      </w:pPr>
      <w:r w:rsidRPr="008E7A79">
        <w:rPr>
          <w:rStyle w:val="EndnoteReference"/>
          <w:sz w:val="22"/>
          <w:szCs w:val="22"/>
          <w:lang w:val="lv-LV"/>
        </w:rPr>
        <w:endnoteRef/>
      </w:r>
      <w:r w:rsidRPr="008E7A79">
        <w:rPr>
          <w:sz w:val="22"/>
          <w:szCs w:val="22"/>
          <w:lang w:val="lv-LV"/>
        </w:rPr>
        <w:t xml:space="preserve"> </w:t>
      </w:r>
      <w:r w:rsidR="00F44583" w:rsidRPr="008E7A79">
        <w:rPr>
          <w:sz w:val="22"/>
          <w:szCs w:val="22"/>
          <w:lang w:val="lv-LV"/>
        </w:rPr>
        <w:t xml:space="preserve">Gaisa kuģa ekspluatanta </w:t>
      </w:r>
      <w:r w:rsidRPr="008E7A79">
        <w:rPr>
          <w:sz w:val="22"/>
          <w:szCs w:val="22"/>
          <w:lang w:val="lv-LV"/>
        </w:rPr>
        <w:t xml:space="preserve">aplūkotājs – var redzēt visu informāciju, bet to nevar rediģēt vai iesniegt jaunus ziņojumus; </w:t>
      </w:r>
      <w:r w:rsidR="00F44583" w:rsidRPr="008E7A79">
        <w:rPr>
          <w:sz w:val="22"/>
          <w:szCs w:val="22"/>
          <w:lang w:val="lv-LV"/>
        </w:rPr>
        <w:t xml:space="preserve">Gaisa kuģa ekspluatanta </w:t>
      </w:r>
      <w:r w:rsidRPr="008E7A79">
        <w:rPr>
          <w:sz w:val="22"/>
          <w:szCs w:val="22"/>
          <w:lang w:val="lv-LV"/>
        </w:rPr>
        <w:t xml:space="preserve">administrators – var veikt visas darbības iekārtas kontā t.s. pievienot jaunus lietotājus; </w:t>
      </w:r>
      <w:r w:rsidR="00F44583" w:rsidRPr="008E7A79">
        <w:rPr>
          <w:sz w:val="22"/>
          <w:szCs w:val="22"/>
          <w:lang w:val="lv-LV"/>
        </w:rPr>
        <w:t xml:space="preserve">gaisa kuģa ekspluatanta </w:t>
      </w:r>
      <w:r w:rsidRPr="008E7A79">
        <w:rPr>
          <w:sz w:val="22"/>
          <w:szCs w:val="22"/>
          <w:lang w:val="lv-LV"/>
        </w:rPr>
        <w:t>lietotājs– var iesniegt ziņojumus, bet nevar rediģēt konta informāciju vai pievienot jaunus lietotājus</w:t>
      </w:r>
    </w:p>
  </w:endnote>
  <w:endnote w:id="7">
    <w:p w:rsidR="00C674A1" w:rsidRPr="008E7A79" w:rsidRDefault="00C674A1" w:rsidP="008E7A79">
      <w:pPr>
        <w:pStyle w:val="EndnoteText"/>
        <w:spacing w:before="60" w:after="60"/>
        <w:jc w:val="both"/>
        <w:rPr>
          <w:sz w:val="22"/>
          <w:szCs w:val="22"/>
          <w:lang w:val="lv-LV"/>
        </w:rPr>
      </w:pPr>
      <w:r w:rsidRPr="008E7A79">
        <w:rPr>
          <w:rStyle w:val="EndnoteReference"/>
          <w:sz w:val="22"/>
          <w:szCs w:val="22"/>
          <w:lang w:val="lv-LV"/>
        </w:rPr>
        <w:endnoteRef/>
      </w:r>
      <w:r w:rsidRPr="008E7A79">
        <w:rPr>
          <w:sz w:val="22"/>
          <w:szCs w:val="22"/>
          <w:lang w:val="lv-LV"/>
        </w:rPr>
        <w:t xml:space="preserve"> </w:t>
      </w:r>
      <w:r w:rsidRPr="008E7A79">
        <w:rPr>
          <w:sz w:val="22"/>
          <w:szCs w:val="22"/>
          <w:lang w:val="lv-LV"/>
        </w:rPr>
        <w:t>Nepieciešamības gadījumā nokopēt šo sadaļu (līdz rindai “</w:t>
      </w:r>
      <w:r w:rsidR="00F44583" w:rsidRPr="008E7A79">
        <w:rPr>
          <w:sz w:val="22"/>
          <w:szCs w:val="22"/>
          <w:lang w:val="lv-LV"/>
        </w:rPr>
        <w:t>Gaisa kuģa operatora</w:t>
      </w:r>
      <w:r w:rsidRPr="008E7A79">
        <w:rPr>
          <w:sz w:val="22"/>
          <w:szCs w:val="22"/>
          <w:lang w:val="lv-LV"/>
        </w:rPr>
        <w:t xml:space="preserve"> verificētājs”), ja </w:t>
      </w:r>
      <w:r w:rsidR="00F44583" w:rsidRPr="008E7A79">
        <w:rPr>
          <w:sz w:val="22"/>
          <w:szCs w:val="22"/>
          <w:lang w:val="lv-LV"/>
        </w:rPr>
        <w:t xml:space="preserve">gaisa kuģa operatora </w:t>
      </w:r>
      <w:r w:rsidRPr="008E7A79">
        <w:rPr>
          <w:sz w:val="22"/>
          <w:szCs w:val="22"/>
          <w:lang w:val="lv-LV"/>
        </w:rPr>
        <w:t>kontam būs vairāk nekā 2 lietotāji</w:t>
      </w:r>
    </w:p>
  </w:endnote>
  <w:endnote w:id="8">
    <w:p w:rsidR="00C674A1" w:rsidRPr="008E7A79" w:rsidRDefault="00C674A1" w:rsidP="008E7A79">
      <w:pPr>
        <w:pStyle w:val="EndnoteText"/>
        <w:spacing w:before="60" w:after="60"/>
        <w:jc w:val="both"/>
        <w:rPr>
          <w:sz w:val="22"/>
          <w:szCs w:val="22"/>
          <w:lang w:val="lv-LV"/>
        </w:rPr>
      </w:pPr>
      <w:r w:rsidRPr="008E7A79">
        <w:rPr>
          <w:rStyle w:val="EndnoteReference"/>
          <w:sz w:val="22"/>
          <w:szCs w:val="22"/>
        </w:rPr>
        <w:endnoteRef/>
      </w:r>
      <w:r w:rsidRPr="008E7A79">
        <w:rPr>
          <w:sz w:val="22"/>
          <w:szCs w:val="22"/>
          <w:lang w:val="lv-LV"/>
        </w:rPr>
        <w:t xml:space="preserve"> </w:t>
      </w:r>
      <w:r w:rsidR="00F44583" w:rsidRPr="008E7A79">
        <w:rPr>
          <w:sz w:val="22"/>
          <w:szCs w:val="22"/>
          <w:lang w:val="lv-LV"/>
        </w:rPr>
        <w:t>Gaisa kuģa ekspluatanta aplūkotājs – var redzēt visu informāciju, bet to nevar rediģēt vai iesniegt jaunus ziņojumus; Gaisa kuģa ekspluatanta administrators – var veikt visas darbības iekārtas kontā t.s. pievienot jaunus lietotājus; gaisa kuģa ekspluatanta lietotājs– var iesniegt ziņojumus, bet nevar rediģēt konta informāciju vai pievienot jaunus lietotājus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A1" w:rsidRDefault="00C674A1" w:rsidP="00C674A1">
      <w:r>
        <w:separator/>
      </w:r>
    </w:p>
  </w:footnote>
  <w:footnote w:type="continuationSeparator" w:id="0">
    <w:p w:rsidR="00C674A1" w:rsidRDefault="00C674A1" w:rsidP="00C67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210" w:rsidRDefault="00FB7C6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7A79">
      <w:rPr>
        <w:noProof/>
      </w:rPr>
      <w:t>1</w:t>
    </w:r>
    <w:r>
      <w:rPr>
        <w:noProof/>
      </w:rPr>
      <w:fldChar w:fldCharType="end"/>
    </w:r>
  </w:p>
  <w:p w:rsidR="00DA1507" w:rsidRDefault="008E7A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6F1A"/>
    <w:multiLevelType w:val="hybridMultilevel"/>
    <w:tmpl w:val="E9A4D3C8"/>
    <w:lvl w:ilvl="0" w:tplc="10341D44">
      <w:start w:val="2"/>
      <w:numFmt w:val="bullet"/>
      <w:lvlText w:val="–"/>
      <w:lvlJc w:val="left"/>
      <w:pPr>
        <w:tabs>
          <w:tab w:val="num" w:pos="789"/>
        </w:tabs>
        <w:ind w:left="789" w:hanging="360"/>
      </w:pPr>
      <w:rPr>
        <w:rFonts w:ascii="Times New Roman" w:eastAsia="MS Mincho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37E59"/>
    <w:multiLevelType w:val="hybridMultilevel"/>
    <w:tmpl w:val="C652DBC6"/>
    <w:lvl w:ilvl="0" w:tplc="10341D44">
      <w:start w:val="2"/>
      <w:numFmt w:val="bullet"/>
      <w:lvlText w:val="–"/>
      <w:lvlJc w:val="left"/>
      <w:pPr>
        <w:tabs>
          <w:tab w:val="num" w:pos="973"/>
        </w:tabs>
        <w:ind w:left="973" w:hanging="360"/>
      </w:pPr>
      <w:rPr>
        <w:rFonts w:ascii="Times New Roman" w:eastAsia="MS Mincho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2">
    <w:nsid w:val="672542D4"/>
    <w:multiLevelType w:val="hybridMultilevel"/>
    <w:tmpl w:val="1B1428E6"/>
    <w:lvl w:ilvl="0" w:tplc="10341D44">
      <w:start w:val="2"/>
      <w:numFmt w:val="bullet"/>
      <w:lvlText w:val="–"/>
      <w:lvlJc w:val="left"/>
      <w:pPr>
        <w:tabs>
          <w:tab w:val="num" w:pos="789"/>
        </w:tabs>
        <w:ind w:left="789" w:hanging="360"/>
      </w:pPr>
      <w:rPr>
        <w:rFonts w:ascii="Times New Roman" w:eastAsia="MS Mincho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A1"/>
    <w:rsid w:val="0016792D"/>
    <w:rsid w:val="00297850"/>
    <w:rsid w:val="008E7A79"/>
    <w:rsid w:val="00B534EB"/>
    <w:rsid w:val="00C674A1"/>
    <w:rsid w:val="00F44583"/>
    <w:rsid w:val="00FB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74A1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674A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rsid w:val="00C674A1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C674A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74A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rsid w:val="00C674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74A1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674A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rsid w:val="00C674A1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C674A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74A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rsid w:val="00C674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ts-registry.webgate.ec.europa.eu/euregistry/LV/index.x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B46E-9ABF-4433-984E-13239591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Rimša</dc:creator>
  <cp:lastModifiedBy>Helēna Rimša</cp:lastModifiedBy>
  <cp:revision>3</cp:revision>
  <dcterms:created xsi:type="dcterms:W3CDTF">2018-05-15T12:33:00Z</dcterms:created>
  <dcterms:modified xsi:type="dcterms:W3CDTF">2018-05-15T12:34:00Z</dcterms:modified>
</cp:coreProperties>
</file>