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4F6" w:rsidRPr="005D5EF8" w:rsidRDefault="008524F6" w:rsidP="008524F6">
      <w:pPr>
        <w:jc w:val="center"/>
        <w:rPr>
          <w:b/>
          <w:bCs/>
        </w:rPr>
      </w:pPr>
      <w:bookmarkStart w:id="0" w:name="_Toc251920565"/>
    </w:p>
    <w:p w:rsidR="008524F6" w:rsidRPr="005D5EF8" w:rsidRDefault="00897A09" w:rsidP="008524F6">
      <w:pPr>
        <w:jc w:val="center"/>
        <w:rPr>
          <w:b/>
          <w:bCs/>
        </w:rPr>
      </w:pPr>
      <w:r w:rsidRPr="005D5EF8">
        <w:rPr>
          <w:b/>
          <w:bCs/>
          <w:noProof/>
          <w:lang w:val="en-GB" w:eastAsia="en-GB"/>
        </w:rPr>
        <w:drawing>
          <wp:inline distT="0" distB="0" distL="0" distR="0">
            <wp:extent cx="5467350" cy="942975"/>
            <wp:effectExtent l="19050" t="0" r="0" b="0"/>
            <wp:docPr id="2" name="Picture 2" descr="ESF_ERAF_KF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_ERAF_KF_ES"/>
                    <pic:cNvPicPr>
                      <a:picLocks noChangeAspect="1" noChangeArrowheads="1"/>
                    </pic:cNvPicPr>
                  </pic:nvPicPr>
                  <pic:blipFill>
                    <a:blip r:embed="rId8" cstate="print"/>
                    <a:srcRect/>
                    <a:stretch>
                      <a:fillRect/>
                    </a:stretch>
                  </pic:blipFill>
                  <pic:spPr bwMode="auto">
                    <a:xfrm>
                      <a:off x="0" y="0"/>
                      <a:ext cx="5467350" cy="942975"/>
                    </a:xfrm>
                    <a:prstGeom prst="rect">
                      <a:avLst/>
                    </a:prstGeom>
                    <a:noFill/>
                    <a:ln w="9525">
                      <a:noFill/>
                      <a:miter lim="800000"/>
                      <a:headEnd/>
                      <a:tailEnd/>
                    </a:ln>
                  </pic:spPr>
                </pic:pic>
              </a:graphicData>
            </a:graphic>
          </wp:inline>
        </w:drawing>
      </w:r>
    </w:p>
    <w:p w:rsidR="00214805" w:rsidRPr="005D5EF8" w:rsidRDefault="00214805" w:rsidP="008524F6">
      <w:pPr>
        <w:jc w:val="center"/>
        <w:rPr>
          <w:b/>
          <w:caps/>
        </w:rPr>
      </w:pPr>
    </w:p>
    <w:p w:rsidR="00214805" w:rsidRPr="005D5EF8" w:rsidRDefault="00411038" w:rsidP="00897A09">
      <w:pPr>
        <w:rPr>
          <w:b/>
          <w:caps/>
        </w:rPr>
      </w:pPr>
      <w:r w:rsidRPr="005D5EF8">
        <w:rPr>
          <w:noProof/>
          <w:lang w:val="en-GB" w:eastAsia="en-GB"/>
        </w:rPr>
        <w:drawing>
          <wp:inline distT="0" distB="0" distL="0" distR="0">
            <wp:extent cx="2838450" cy="68364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66327" cy="690359"/>
                    </a:xfrm>
                    <a:prstGeom prst="rect">
                      <a:avLst/>
                    </a:prstGeom>
                    <a:noFill/>
                    <a:ln w="9525">
                      <a:noFill/>
                      <a:miter lim="800000"/>
                      <a:headEnd/>
                      <a:tailEnd/>
                    </a:ln>
                  </pic:spPr>
                </pic:pic>
              </a:graphicData>
            </a:graphic>
          </wp:inline>
        </w:drawing>
      </w:r>
      <w:r w:rsidR="009F2830" w:rsidRPr="005D5EF8">
        <w:rPr>
          <w:b/>
          <w:caps/>
          <w:noProof/>
          <w:lang w:val="en-GB" w:eastAsia="en-GB"/>
        </w:rPr>
        <w:drawing>
          <wp:inline distT="0" distB="0" distL="0" distR="0">
            <wp:extent cx="2790825" cy="93668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92376" cy="937204"/>
                    </a:xfrm>
                    <a:prstGeom prst="rect">
                      <a:avLst/>
                    </a:prstGeom>
                    <a:noFill/>
                    <a:ln w="9525">
                      <a:noFill/>
                      <a:miter lim="800000"/>
                      <a:headEnd/>
                      <a:tailEnd/>
                    </a:ln>
                  </pic:spPr>
                </pic:pic>
              </a:graphicData>
            </a:graphic>
          </wp:inline>
        </w:drawing>
      </w:r>
    </w:p>
    <w:p w:rsidR="00214805" w:rsidRPr="005D5EF8" w:rsidRDefault="00214805" w:rsidP="008524F6">
      <w:pPr>
        <w:jc w:val="center"/>
        <w:rPr>
          <w:b/>
          <w:caps/>
        </w:rPr>
      </w:pPr>
    </w:p>
    <w:p w:rsidR="00897A09" w:rsidRPr="005D5EF8" w:rsidRDefault="00897A09" w:rsidP="00897A09">
      <w:pPr>
        <w:jc w:val="center"/>
        <w:rPr>
          <w:b/>
          <w:color w:val="000000"/>
        </w:rPr>
      </w:pPr>
      <w:r w:rsidRPr="005D5EF8">
        <w:rPr>
          <w:b/>
          <w:color w:val="000000"/>
        </w:rPr>
        <w:t xml:space="preserve">Pamatprincipi </w:t>
      </w:r>
      <w:r w:rsidRPr="005D5EF8">
        <w:rPr>
          <w:b/>
        </w:rPr>
        <w:t xml:space="preserve">Partnerības līguma rīcības programmu </w:t>
      </w:r>
      <w:r w:rsidRPr="005D5EF8">
        <w:rPr>
          <w:b/>
          <w:color w:val="000000"/>
        </w:rPr>
        <w:t xml:space="preserve">pasākumu ietekmes </w:t>
      </w:r>
      <w:r w:rsidR="00B15F7E">
        <w:rPr>
          <w:b/>
        </w:rPr>
        <w:t>uz horizontālo principu „I</w:t>
      </w:r>
      <w:r w:rsidRPr="005D5EF8">
        <w:rPr>
          <w:b/>
        </w:rPr>
        <w:t xml:space="preserve">lgtspējīga attīstība” noteikšanai un </w:t>
      </w:r>
    </w:p>
    <w:p w:rsidR="009F2830" w:rsidRPr="005D5EF8" w:rsidRDefault="005F489A" w:rsidP="009F2830">
      <w:pPr>
        <w:jc w:val="center"/>
        <w:rPr>
          <w:b/>
          <w:color w:val="000000"/>
        </w:rPr>
      </w:pPr>
      <w:r>
        <w:rPr>
          <w:b/>
          <w:color w:val="000000"/>
        </w:rPr>
        <w:t>u</w:t>
      </w:r>
      <w:r w:rsidR="00897A09" w:rsidRPr="005D5EF8">
        <w:rPr>
          <w:b/>
          <w:color w:val="000000"/>
        </w:rPr>
        <w:t>zraudzībai</w:t>
      </w:r>
      <w:bookmarkEnd w:id="0"/>
      <w:r>
        <w:rPr>
          <w:b/>
          <w:color w:val="000000"/>
        </w:rPr>
        <w:t xml:space="preserve"> </w:t>
      </w:r>
      <w:r w:rsidR="00251143">
        <w:rPr>
          <w:b/>
        </w:rPr>
        <w:t>2014.–</w:t>
      </w:r>
      <w:r w:rsidRPr="005D5EF8">
        <w:rPr>
          <w:b/>
        </w:rPr>
        <w:t>2020. gada ES finanšu plānošanas periodā</w:t>
      </w:r>
    </w:p>
    <w:p w:rsidR="00D7719B" w:rsidRPr="005D5EF8" w:rsidRDefault="00D7719B" w:rsidP="00D21931">
      <w:pPr>
        <w:tabs>
          <w:tab w:val="right" w:leader="dot" w:pos="9356"/>
        </w:tabs>
        <w:spacing w:before="120"/>
        <w:jc w:val="both"/>
      </w:pPr>
      <w:r w:rsidRPr="005D5EF8">
        <w:rPr>
          <w:color w:val="000000"/>
        </w:rPr>
        <w:t xml:space="preserve">Latvijas ilgtspējīgas un līdzsvarotas izaugsmes nodrošināšanai būtiska nozīme ir efektīvai dabas resursu apsaimniekošanai, zemas oglekļa dioksīda emisijas līmeņa ekonomikas attīstībai </w:t>
      </w:r>
      <w:r w:rsidRPr="005D5EF8">
        <w:t>–</w:t>
      </w:r>
      <w:r w:rsidRPr="005D5EF8">
        <w:rPr>
          <w:color w:val="000000"/>
        </w:rPr>
        <w:t xml:space="preserve"> klimata pārmaiņu samazināšanai, kā arī bioloģiskās daudzveidības saglabāšanai, pieaugot ekonomiskajām aktivitātēm. </w:t>
      </w:r>
    </w:p>
    <w:p w:rsidR="00D7719B" w:rsidRPr="005D5EF8" w:rsidRDefault="00D7719B" w:rsidP="009F2830">
      <w:pPr>
        <w:pStyle w:val="NormalWeb"/>
        <w:spacing w:before="120" w:beforeAutospacing="0" w:after="120" w:afterAutospacing="0"/>
        <w:jc w:val="both"/>
        <w:rPr>
          <w:iCs/>
        </w:rPr>
      </w:pPr>
      <w:r w:rsidRPr="005D5EF8">
        <w:t xml:space="preserve">Kā viens no horizontālajiem principiem, īstenojot Eiropas </w:t>
      </w:r>
      <w:r w:rsidR="00897A09" w:rsidRPr="005D5EF8">
        <w:t>strukturālo un investīciju</w:t>
      </w:r>
      <w:r w:rsidRPr="005D5EF8">
        <w:t xml:space="preserve"> fondu</w:t>
      </w:r>
      <w:r w:rsidR="00897A09" w:rsidRPr="005D5EF8">
        <w:rPr>
          <w:rStyle w:val="FootnoteReference"/>
        </w:rPr>
        <w:footnoteReference w:id="1"/>
      </w:r>
      <w:r w:rsidR="00BE4075" w:rsidRPr="005D5EF8">
        <w:t xml:space="preserve"> (turpmāk – ESI fondu)</w:t>
      </w:r>
      <w:r w:rsidRPr="005D5EF8">
        <w:t xml:space="preserve"> līdzfinansētus projektus, ir noteikts „</w:t>
      </w:r>
      <w:r w:rsidRPr="005D5EF8">
        <w:rPr>
          <w:bCs/>
        </w:rPr>
        <w:t>Ilgtspējīga attīstība</w:t>
      </w:r>
      <w:r w:rsidRPr="005D5EF8">
        <w:t>”. Horizontālais princips „</w:t>
      </w:r>
      <w:r w:rsidRPr="005D5EF8">
        <w:rPr>
          <w:bCs/>
        </w:rPr>
        <w:t>Ilgtspējīga attīstība</w:t>
      </w:r>
      <w:r w:rsidRPr="005D5EF8">
        <w:t>” (turpmāk – HP IA)</w:t>
      </w:r>
      <w:r w:rsidRPr="005D5EF8">
        <w:rPr>
          <w:rStyle w:val="FootnoteReference"/>
        </w:rPr>
        <w:footnoteReference w:id="2"/>
      </w:r>
      <w:r w:rsidRPr="005D5EF8">
        <w:rPr>
          <w:iCs/>
        </w:rPr>
        <w:t xml:space="preserve"> mērķtiecīgi tiek aplūkots kā </w:t>
      </w:r>
      <w:r w:rsidRPr="005D5EF8">
        <w:rPr>
          <w:b/>
          <w:bCs/>
          <w:iCs/>
        </w:rPr>
        <w:t>vides aizsardzība un klimata pārmaiņu samazināšanas veicināšana un pielāgošanās klimata pārmaiņām</w:t>
      </w:r>
      <w:r w:rsidRPr="005D5EF8">
        <w:rPr>
          <w:iCs/>
        </w:rPr>
        <w:t xml:space="preserve">. Dabas resursu saprātīga izmantošana un vides saglabāšana nākamajām paaudzēm ir priekšnoteikums valsts izaugsmei, t.i., tautsaimniecības un sociālie panākumi nevar būt iegūti uz dabas resursu pārmērīgas izmantošanas un vides kvalitātes pasliktināšanas rēķina. </w:t>
      </w:r>
    </w:p>
    <w:p w:rsidR="00D7719B" w:rsidRPr="005D5EF8" w:rsidRDefault="00D7719B" w:rsidP="009F2830">
      <w:pPr>
        <w:jc w:val="both"/>
      </w:pPr>
      <w:r w:rsidRPr="005D5EF8">
        <w:rPr>
          <w:bCs/>
          <w:lang w:eastAsia="en-US"/>
        </w:rPr>
        <w:t>Saskaņā ar Eiropas Parlamenta un Padomes regulu (ES) Nr.1303/2013 (2013. gada 17.</w:t>
      </w:r>
      <w:r w:rsidR="00AC7E8C">
        <w:rPr>
          <w:bCs/>
          <w:lang w:eastAsia="en-US"/>
        </w:rPr>
        <w:t> </w:t>
      </w:r>
      <w:r w:rsidRPr="005D5EF8">
        <w:rPr>
          <w:bCs/>
          <w:lang w:eastAsia="en-US"/>
        </w:rPr>
        <w:t xml:space="preserve">decembris) </w:t>
      </w:r>
      <w:r w:rsidRPr="00AC7E8C">
        <w:t>noteikti šādi</w:t>
      </w:r>
      <w:r w:rsidRPr="005D5EF8">
        <w:rPr>
          <w:b/>
        </w:rPr>
        <w:t xml:space="preserve"> </w:t>
      </w:r>
      <w:r w:rsidRPr="005D5EF8">
        <w:rPr>
          <w:b/>
          <w:bCs/>
        </w:rPr>
        <w:t>mērķi</w:t>
      </w:r>
      <w:r w:rsidRPr="005D5EF8">
        <w:rPr>
          <w:b/>
          <w:color w:val="000000"/>
        </w:rPr>
        <w:t xml:space="preserve"> HP IA īstenošanai</w:t>
      </w:r>
      <w:r w:rsidRPr="005D5EF8">
        <w:t xml:space="preserve">: </w:t>
      </w:r>
    </w:p>
    <w:p w:rsidR="00D7719B" w:rsidRPr="005D5EF8" w:rsidRDefault="00D7719B" w:rsidP="005D5EF8">
      <w:pPr>
        <w:pStyle w:val="NormalWeb"/>
        <w:numPr>
          <w:ilvl w:val="0"/>
          <w:numId w:val="31"/>
        </w:numPr>
        <w:tabs>
          <w:tab w:val="clear" w:pos="1080"/>
          <w:tab w:val="num" w:pos="426"/>
        </w:tabs>
        <w:spacing w:before="0" w:beforeAutospacing="0" w:after="0" w:afterAutospacing="0"/>
        <w:ind w:left="426" w:right="74" w:hanging="426"/>
        <w:jc w:val="both"/>
      </w:pPr>
      <w:r w:rsidRPr="005D5EF8">
        <w:t xml:space="preserve">dabas resursu racionāla izmantošana, vides kvalitātes un bioloģiskās daudzveidības saglabāšana, </w:t>
      </w:r>
    </w:p>
    <w:p w:rsidR="00D7719B" w:rsidRPr="005D5EF8" w:rsidRDefault="00D7719B" w:rsidP="005D5EF8">
      <w:pPr>
        <w:pStyle w:val="NormalWeb"/>
        <w:numPr>
          <w:ilvl w:val="0"/>
          <w:numId w:val="31"/>
        </w:numPr>
        <w:tabs>
          <w:tab w:val="clear" w:pos="1080"/>
          <w:tab w:val="num" w:pos="426"/>
        </w:tabs>
        <w:ind w:left="426" w:right="71" w:hanging="426"/>
        <w:jc w:val="both"/>
      </w:pPr>
      <w:r w:rsidRPr="005D5EF8">
        <w:t>k</w:t>
      </w:r>
      <w:r w:rsidRPr="005D5EF8">
        <w:rPr>
          <w:color w:val="000000"/>
        </w:rPr>
        <w:t>limata pārmaiņu samazināšana</w:t>
      </w:r>
      <w:r w:rsidRPr="005D5EF8">
        <w:rPr>
          <w:bCs/>
        </w:rPr>
        <w:t xml:space="preserve"> </w:t>
      </w:r>
      <w:r w:rsidRPr="005D5EF8">
        <w:t>un</w:t>
      </w:r>
      <w:r w:rsidRPr="005D5EF8">
        <w:rPr>
          <w:bCs/>
        </w:rPr>
        <w:t xml:space="preserve"> resursu</w:t>
      </w:r>
      <w:r w:rsidRPr="005D5EF8">
        <w:t xml:space="preserve"> efektīvāka izmantošana,</w:t>
      </w:r>
      <w:r w:rsidRPr="005D5EF8">
        <w:rPr>
          <w:b/>
        </w:rPr>
        <w:t xml:space="preserve"> </w:t>
      </w:r>
      <w:r w:rsidRPr="005D5EF8">
        <w:t>attīstot</w:t>
      </w:r>
      <w:r w:rsidRPr="005D5EF8">
        <w:rPr>
          <w:color w:val="000000"/>
        </w:rPr>
        <w:t xml:space="preserve"> oglekļa mazietilpīgu ekonomiku</w:t>
      </w:r>
      <w:r w:rsidRPr="005D5EF8">
        <w:t xml:space="preserve">, </w:t>
      </w:r>
    </w:p>
    <w:p w:rsidR="00D7719B" w:rsidRPr="005D5EF8" w:rsidRDefault="00D7719B" w:rsidP="005D5EF8">
      <w:pPr>
        <w:pStyle w:val="NormalWeb"/>
        <w:numPr>
          <w:ilvl w:val="0"/>
          <w:numId w:val="31"/>
        </w:numPr>
        <w:tabs>
          <w:tab w:val="clear" w:pos="1080"/>
          <w:tab w:val="num" w:pos="426"/>
        </w:tabs>
        <w:spacing w:before="0" w:beforeAutospacing="0" w:after="0" w:afterAutospacing="0"/>
        <w:ind w:left="426" w:right="71" w:hanging="426"/>
        <w:jc w:val="both"/>
      </w:pPr>
      <w:r w:rsidRPr="005D5EF8">
        <w:t xml:space="preserve">vides un klimata pārmaiņu risku novēršana, profilakse un pārvaldība, t.sk. zaļās domāšanas veidošana. </w:t>
      </w:r>
    </w:p>
    <w:p w:rsidR="005D5EF8" w:rsidRPr="005D5EF8" w:rsidRDefault="00226D95" w:rsidP="005D5EF8">
      <w:pPr>
        <w:pStyle w:val="BodyTextIndent2"/>
        <w:spacing w:before="120" w:after="0" w:line="240" w:lineRule="auto"/>
        <w:ind w:left="0"/>
        <w:jc w:val="both"/>
      </w:pPr>
      <w:r>
        <w:t>Atbilstoši</w:t>
      </w:r>
      <w:r w:rsidR="005D5EF8" w:rsidRPr="005D5EF8">
        <w:t xml:space="preserve"> Partnerības līgum</w:t>
      </w:r>
      <w:r>
        <w:t>a</w:t>
      </w:r>
      <w:r w:rsidR="005D5EF8" w:rsidRPr="005D5EF8">
        <w:t xml:space="preserve"> un darbības programmu nosacījumiem HP IA īstenošana paredzēta:</w:t>
      </w:r>
    </w:p>
    <w:p w:rsidR="005D5EF8" w:rsidRPr="005D5EF8" w:rsidRDefault="005D5EF8" w:rsidP="005D5EF8">
      <w:pPr>
        <w:pStyle w:val="BodyTextIndent2"/>
        <w:numPr>
          <w:ilvl w:val="0"/>
          <w:numId w:val="30"/>
        </w:numPr>
        <w:tabs>
          <w:tab w:val="left" w:pos="426"/>
        </w:tabs>
        <w:spacing w:after="0" w:line="240" w:lineRule="auto"/>
        <w:ind w:left="426" w:hanging="426"/>
        <w:jc w:val="both"/>
      </w:pPr>
      <w:r w:rsidRPr="005D5EF8">
        <w:t xml:space="preserve">veicot tiešus ieguldījumus vides aizsardzībā, t.sk. vides </w:t>
      </w:r>
      <w:r w:rsidRPr="005D5EF8">
        <w:rPr>
          <w:i/>
        </w:rPr>
        <w:t xml:space="preserve">acquis </w:t>
      </w:r>
      <w:r w:rsidRPr="005D5EF8">
        <w:t xml:space="preserve">ieviešanai; </w:t>
      </w:r>
    </w:p>
    <w:p w:rsidR="005D5EF8" w:rsidRDefault="005D5EF8" w:rsidP="005D5EF8">
      <w:pPr>
        <w:pStyle w:val="BodyTextIndent2"/>
        <w:numPr>
          <w:ilvl w:val="0"/>
          <w:numId w:val="30"/>
        </w:numPr>
        <w:tabs>
          <w:tab w:val="left" w:pos="426"/>
        </w:tabs>
        <w:spacing w:after="0" w:line="240" w:lineRule="auto"/>
        <w:ind w:left="426" w:hanging="426"/>
        <w:jc w:val="both"/>
      </w:pPr>
      <w:r w:rsidRPr="005D5EF8">
        <w:t>integrējot vides aizsardzības jautājumus īstenošanas nosacījumos – projektu vērtēšanas kritērijos, atbalstāmajās darbībās, attiecināmajās izmaksās.</w:t>
      </w:r>
    </w:p>
    <w:p w:rsidR="001C7DFD" w:rsidRDefault="001C7DFD">
      <w:r>
        <w:br w:type="page"/>
      </w:r>
    </w:p>
    <w:p w:rsidR="007F62DB" w:rsidRDefault="007F62DB" w:rsidP="007F62DB">
      <w:pPr>
        <w:pStyle w:val="BodyTextIndent2"/>
        <w:tabs>
          <w:tab w:val="left" w:pos="426"/>
        </w:tabs>
        <w:spacing w:after="0" w:line="240" w:lineRule="auto"/>
        <w:ind w:left="0"/>
        <w:jc w:val="both"/>
      </w:pPr>
      <w:bookmarkStart w:id="1" w:name="_GoBack"/>
      <w:bookmarkEnd w:id="1"/>
    </w:p>
    <w:p w:rsidR="005D5EF8" w:rsidRPr="005D5EF8" w:rsidRDefault="005D5EF8" w:rsidP="005D5EF8">
      <w:pPr>
        <w:pStyle w:val="Rindkopas"/>
        <w:numPr>
          <w:ilvl w:val="0"/>
          <w:numId w:val="0"/>
        </w:numPr>
        <w:shd w:val="clear" w:color="auto" w:fill="C2D69B" w:themeFill="accent3" w:themeFillTint="99"/>
        <w:spacing w:before="120" w:after="0"/>
        <w:jc w:val="center"/>
        <w:rPr>
          <w:b/>
        </w:rPr>
      </w:pPr>
      <w:r w:rsidRPr="005D5EF8">
        <w:rPr>
          <w:b/>
        </w:rPr>
        <w:t xml:space="preserve">Pamatprincipi </w:t>
      </w:r>
    </w:p>
    <w:p w:rsidR="005D5EF8" w:rsidRPr="005D5EF8" w:rsidRDefault="005D5EF8" w:rsidP="005D5EF8">
      <w:pPr>
        <w:pStyle w:val="ListParagraph"/>
        <w:numPr>
          <w:ilvl w:val="0"/>
          <w:numId w:val="29"/>
        </w:numPr>
        <w:tabs>
          <w:tab w:val="left" w:pos="426"/>
        </w:tabs>
        <w:spacing w:before="120" w:after="120" w:line="240" w:lineRule="auto"/>
        <w:ind w:left="426" w:hanging="426"/>
        <w:contextualSpacing w:val="0"/>
        <w:jc w:val="both"/>
        <w:rPr>
          <w:rFonts w:ascii="Times New Roman" w:hAnsi="Times New Roman"/>
          <w:color w:val="000000"/>
          <w:sz w:val="24"/>
          <w:szCs w:val="24"/>
        </w:rPr>
      </w:pPr>
      <w:r w:rsidRPr="005D5EF8">
        <w:rPr>
          <w:rFonts w:ascii="Times New Roman" w:hAnsi="Times New Roman"/>
          <w:iCs/>
          <w:sz w:val="24"/>
          <w:szCs w:val="24"/>
        </w:rPr>
        <w:t>HP IA tiek integrēts visa līmeņa politikas plānošanas un īstenošanas dokumentos, kas saistīti ar atbilstošo ESI fondu ieviešanu.</w:t>
      </w:r>
    </w:p>
    <w:p w:rsidR="005D5EF8" w:rsidRPr="005D5EF8" w:rsidRDefault="005D5EF8" w:rsidP="005D5EF8">
      <w:pPr>
        <w:pStyle w:val="ListParagraph"/>
        <w:numPr>
          <w:ilvl w:val="0"/>
          <w:numId w:val="29"/>
        </w:numPr>
        <w:tabs>
          <w:tab w:val="left" w:pos="426"/>
        </w:tabs>
        <w:spacing w:before="120" w:after="0" w:line="240" w:lineRule="auto"/>
        <w:ind w:left="425" w:hanging="425"/>
        <w:jc w:val="both"/>
        <w:rPr>
          <w:rFonts w:ascii="Times New Roman" w:hAnsi="Times New Roman"/>
          <w:color w:val="000000"/>
          <w:sz w:val="24"/>
          <w:szCs w:val="24"/>
        </w:rPr>
      </w:pPr>
      <w:r w:rsidRPr="005D5EF8">
        <w:rPr>
          <w:rFonts w:ascii="Times New Roman" w:hAnsi="Times New Roman"/>
          <w:color w:val="000000"/>
          <w:sz w:val="24"/>
          <w:szCs w:val="24"/>
        </w:rPr>
        <w:t>Atkarībā no specifisko atbalsta mērķu (turpmāk – SAM)/pasākumu specifikas tiek izdalīt</w:t>
      </w:r>
      <w:r w:rsidR="00BB5CA1">
        <w:rPr>
          <w:rFonts w:ascii="Times New Roman" w:hAnsi="Times New Roman"/>
          <w:color w:val="000000"/>
          <w:sz w:val="24"/>
          <w:szCs w:val="24"/>
        </w:rPr>
        <w:t>a</w:t>
      </w:r>
      <w:r w:rsidRPr="005D5EF8">
        <w:rPr>
          <w:rFonts w:ascii="Times New Roman" w:hAnsi="Times New Roman"/>
          <w:color w:val="000000"/>
          <w:sz w:val="24"/>
          <w:szCs w:val="24"/>
        </w:rPr>
        <w:t>s šādas ietekmes:</w:t>
      </w:r>
    </w:p>
    <w:p w:rsidR="005D5EF8" w:rsidRPr="005D5EF8" w:rsidRDefault="005D5EF8" w:rsidP="005D5EF8">
      <w:pPr>
        <w:rPr>
          <w:noProof/>
          <w:color w:val="000000"/>
        </w:rPr>
      </w:pPr>
      <w:r w:rsidRPr="005D5EF8">
        <w:rPr>
          <w:noProof/>
          <w:color w:val="000000"/>
          <w:lang w:val="en-GB" w:eastAsia="en-GB"/>
        </w:rPr>
        <w:drawing>
          <wp:inline distT="0" distB="0" distL="0" distR="0">
            <wp:extent cx="5766054" cy="3018202"/>
            <wp:effectExtent l="76200" t="38100" r="101600" b="86995"/>
            <wp:docPr id="6"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D5EF8" w:rsidRPr="005D5EF8" w:rsidRDefault="005D5EF8" w:rsidP="00AC7E8C">
      <w:pPr>
        <w:pStyle w:val="ListParagraph"/>
        <w:numPr>
          <w:ilvl w:val="0"/>
          <w:numId w:val="2"/>
        </w:numPr>
        <w:spacing w:before="120" w:after="120" w:line="240" w:lineRule="auto"/>
        <w:ind w:left="284" w:hanging="284"/>
        <w:contextualSpacing w:val="0"/>
        <w:jc w:val="both"/>
        <w:rPr>
          <w:rFonts w:ascii="Times New Roman" w:hAnsi="Times New Roman"/>
          <w:color w:val="000000"/>
          <w:sz w:val="24"/>
          <w:szCs w:val="24"/>
        </w:rPr>
      </w:pPr>
      <w:r w:rsidRPr="005D5EF8">
        <w:rPr>
          <w:rFonts w:ascii="Times New Roman" w:hAnsi="Times New Roman"/>
          <w:bCs/>
          <w:color w:val="000000"/>
          <w:sz w:val="24"/>
          <w:szCs w:val="24"/>
        </w:rPr>
        <w:t xml:space="preserve">Lai noteiktu SAM/pasākuma ietekmi uz HP IA, atbildīgās iestādes (Kohēzijas fonds, </w:t>
      </w:r>
      <w:r w:rsidRPr="005D5EF8">
        <w:rPr>
          <w:rFonts w:ascii="Times New Roman" w:hAnsi="Times New Roman"/>
          <w:sz w:val="24"/>
          <w:szCs w:val="24"/>
        </w:rPr>
        <w:t>Eiropas Reģionālās attīstības fonds, Eiropas Sociālais fonds</w:t>
      </w:r>
      <w:r w:rsidRPr="005D5EF8">
        <w:rPr>
          <w:rFonts w:ascii="Times New Roman" w:hAnsi="Times New Roman"/>
          <w:bCs/>
          <w:color w:val="000000"/>
          <w:sz w:val="24"/>
          <w:szCs w:val="24"/>
        </w:rPr>
        <w:t xml:space="preserve">) un Vadošā iestāde </w:t>
      </w:r>
      <w:r w:rsidRPr="005D5EF8">
        <w:rPr>
          <w:rFonts w:ascii="Times New Roman" w:hAnsi="Times New Roman"/>
          <w:color w:val="000000"/>
          <w:sz w:val="24"/>
          <w:szCs w:val="24"/>
        </w:rPr>
        <w:t>–</w:t>
      </w:r>
      <w:r w:rsidRPr="005D5EF8">
        <w:rPr>
          <w:rFonts w:ascii="Times New Roman" w:hAnsi="Times New Roman"/>
          <w:bCs/>
          <w:color w:val="000000"/>
          <w:sz w:val="24"/>
          <w:szCs w:val="24"/>
        </w:rPr>
        <w:t xml:space="preserve"> Zemkopības ministrija (</w:t>
      </w:r>
      <w:r w:rsidRPr="005D5EF8">
        <w:rPr>
          <w:rFonts w:ascii="Times New Roman" w:hAnsi="Times New Roman"/>
          <w:sz w:val="24"/>
          <w:szCs w:val="24"/>
        </w:rPr>
        <w:t>Eiropas Lauksaimniecības fonds lauku attīstībai un Eiropas Jūrlietu un zivsaimniecības fonds)</w:t>
      </w:r>
      <w:r w:rsidRPr="005D5EF8">
        <w:rPr>
          <w:rFonts w:ascii="Times New Roman" w:hAnsi="Times New Roman"/>
          <w:bCs/>
          <w:color w:val="000000"/>
          <w:sz w:val="24"/>
          <w:szCs w:val="24"/>
        </w:rPr>
        <w:t xml:space="preserve"> izvērtē, kādas darbības tiks atbalstītas to īstenošanas laikā un kā šīs darbības ietekmēs HP IA mērķu sasniegšanu.</w:t>
      </w:r>
    </w:p>
    <w:p w:rsidR="005D5EF8" w:rsidRPr="005D5EF8" w:rsidRDefault="00272A4C" w:rsidP="005D5EF8">
      <w:pPr>
        <w:shd w:val="clear" w:color="auto" w:fill="FFFFFF"/>
        <w:rPr>
          <w:bCs/>
        </w:rPr>
      </w:pPr>
      <w:r>
        <w:rPr>
          <w:bCs/>
          <w:noProof/>
          <w:color w:val="000000"/>
          <w:lang w:val="en-GB" w:eastAsia="en-GB"/>
        </w:rPr>
        <mc:AlternateContent>
          <mc:Choice Requires="wps">
            <w:drawing>
              <wp:anchor distT="0" distB="0" distL="114300" distR="114300" simplePos="0" relativeHeight="251663360" behindDoc="0" locked="0" layoutInCell="1" allowOverlap="1" wp14:anchorId="3001DDE9">
                <wp:simplePos x="0" y="0"/>
                <wp:positionH relativeFrom="column">
                  <wp:posOffset>611505</wp:posOffset>
                </wp:positionH>
                <wp:positionV relativeFrom="paragraph">
                  <wp:posOffset>1998980</wp:posOffset>
                </wp:positionV>
                <wp:extent cx="670560" cy="323215"/>
                <wp:effectExtent l="34290" t="13970" r="28575" b="3429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 cy="323215"/>
                        </a:xfrm>
                        <a:prstGeom prst="downArrow">
                          <a:avLst>
                            <a:gd name="adj1" fmla="val 44380"/>
                            <a:gd name="adj2" fmla="val 70639"/>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CF6F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 o:spid="_x0000_s1026" type="#_x0000_t67" style="position:absolute;margin-left:48.15pt;margin-top:157.4pt;width:52.8pt;height:2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" adj="6342,6007" fillcolor="#c2d69b" strokecolor="#9bbb59" strokeweight="1pt">
                <v:fill color2="#9bbb59" focus="50%" type="gradient"/>
                <v:shadow on="t" color="#4e6128" offset="1pt"/>
              </v:shape>
            </w:pict>
          </mc:Fallback>
        </mc:AlternateContent>
      </w:r>
      <w:r>
        <w:rPr>
          <w:bCs/>
          <w:noProof/>
          <w:color w:val="000000"/>
          <w:lang w:val="en-GB" w:eastAsia="en-GB"/>
        </w:rPr>
        <mc:AlternateContent>
          <mc:Choice Requires="wps">
            <w:drawing>
              <wp:anchor distT="0" distB="0" distL="114300" distR="114300" simplePos="0" relativeHeight="251661312" behindDoc="0" locked="0" layoutInCell="1" allowOverlap="1" wp14:anchorId="52AAF654">
                <wp:simplePos x="0" y="0"/>
                <wp:positionH relativeFrom="column">
                  <wp:posOffset>659130</wp:posOffset>
                </wp:positionH>
                <wp:positionV relativeFrom="paragraph">
                  <wp:posOffset>843915</wp:posOffset>
                </wp:positionV>
                <wp:extent cx="622935" cy="316865"/>
                <wp:effectExtent l="34290" t="11430" r="28575" b="3365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 cy="316865"/>
                        </a:xfrm>
                        <a:prstGeom prst="downArrow">
                          <a:avLst>
                            <a:gd name="adj1" fmla="val 44380"/>
                            <a:gd name="adj2" fmla="val 70639"/>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C2914" id="AutoShape 11" o:spid="_x0000_s1026" type="#_x0000_t67" style="position:absolute;margin-left:51.9pt;margin-top:66.45pt;width:49.05pt;height:2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" adj="6342,6007" fillcolor="#c2d69b" strokecolor="#9bbb59" strokeweight="1pt">
                <v:fill color2="#9bbb59" focus="50%" type="gradient"/>
                <v:shadow on="t" color="#4e6128" offset="1pt"/>
              </v:shape>
            </w:pict>
          </mc:Fallback>
        </mc:AlternateContent>
      </w:r>
      <w:r>
        <w:rPr>
          <w:bCs/>
          <w:noProof/>
          <w:color w:val="000000"/>
          <w:lang w:val="en-GB" w:eastAsia="en-GB"/>
        </w:rPr>
        <mc:AlternateContent>
          <mc:Choice Requires="wps">
            <w:drawing>
              <wp:anchor distT="0" distB="0" distL="114300" distR="114300" simplePos="0" relativeHeight="251660288" behindDoc="0" locked="0" layoutInCell="1" allowOverlap="1" wp14:anchorId="679CDF04">
                <wp:simplePos x="0" y="0"/>
                <wp:positionH relativeFrom="column">
                  <wp:posOffset>4608195</wp:posOffset>
                </wp:positionH>
                <wp:positionV relativeFrom="paragraph">
                  <wp:posOffset>843915</wp:posOffset>
                </wp:positionV>
                <wp:extent cx="598170" cy="316865"/>
                <wp:effectExtent l="30480" t="11430" r="28575" b="3365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 cy="316865"/>
                        </a:xfrm>
                        <a:prstGeom prst="downArrow">
                          <a:avLst>
                            <a:gd name="adj1" fmla="val 44380"/>
                            <a:gd name="adj2" fmla="val 70639"/>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06951" id="AutoShape 10" o:spid="_x0000_s1026" type="#_x0000_t67" style="position:absolute;margin-left:362.85pt;margin-top:66.45pt;width:47.1pt;height:2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" adj="6342,6007" fillcolor="#c2d69b" strokecolor="#9bbb59" strokeweight="1pt">
                <v:fill color2="#9bbb59" focus="50%" type="gradient"/>
                <v:shadow on="t" color="#4e6128" offset="1pt"/>
              </v:shape>
            </w:pict>
          </mc:Fallback>
        </mc:AlternateContent>
      </w:r>
      <w:r>
        <w:rPr>
          <w:bCs/>
          <w:noProof/>
          <w:color w:val="000000"/>
          <w:lang w:val="en-GB" w:eastAsia="en-GB"/>
        </w:rPr>
        <mc:AlternateContent>
          <mc:Choice Requires="wps">
            <w:drawing>
              <wp:anchor distT="0" distB="0" distL="114300" distR="114300" simplePos="0" relativeHeight="251662336" behindDoc="0" locked="0" layoutInCell="1" allowOverlap="1" wp14:anchorId="7DC33FE9">
                <wp:simplePos x="0" y="0"/>
                <wp:positionH relativeFrom="column">
                  <wp:posOffset>4608195</wp:posOffset>
                </wp:positionH>
                <wp:positionV relativeFrom="paragraph">
                  <wp:posOffset>2056765</wp:posOffset>
                </wp:positionV>
                <wp:extent cx="598170" cy="323215"/>
                <wp:effectExtent l="30480" t="14605" r="28575" b="3365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 cy="323215"/>
                        </a:xfrm>
                        <a:prstGeom prst="downArrow">
                          <a:avLst>
                            <a:gd name="adj1" fmla="val 44380"/>
                            <a:gd name="adj2" fmla="val 70639"/>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0A93F" id="AutoShape 12" o:spid="_x0000_s1026" type="#_x0000_t67" style="position:absolute;margin-left:362.85pt;margin-top:161.95pt;width:47.1pt;height:2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" adj="6342,6007" fillcolor="#c2d69b" strokecolor="#9bbb59" strokeweight="1pt">
                <v:fill color2="#9bbb59" focus="50%" type="gradient"/>
                <v:shadow on="t" color="#4e6128" offset="1pt"/>
              </v:shape>
            </w:pict>
          </mc:Fallback>
        </mc:AlternateContent>
      </w:r>
      <w:r w:rsidR="005D5EF8" w:rsidRPr="005D5EF8">
        <w:rPr>
          <w:noProof/>
          <w:color w:val="000000"/>
          <w:lang w:val="en-GB" w:eastAsia="en-GB"/>
        </w:rPr>
        <w:drawing>
          <wp:inline distT="0" distB="0" distL="0" distR="0">
            <wp:extent cx="5891530" cy="3114675"/>
            <wp:effectExtent l="95250" t="57150" r="90170" b="104775"/>
            <wp:docPr id="5"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5D5EF8" w:rsidRPr="005D5EF8">
        <w:rPr>
          <w:color w:val="000000"/>
        </w:rPr>
        <w:br w:type="page"/>
      </w:r>
      <w:bookmarkStart w:id="2" w:name="OLE_LINK3"/>
      <w:bookmarkStart w:id="3" w:name="OLE_LINK4"/>
      <w:r w:rsidR="005D5EF8" w:rsidRPr="005D5EF8">
        <w:rPr>
          <w:bCs/>
        </w:rPr>
        <w:lastRenderedPageBreak/>
        <w:t>Kritēriji darbību</w:t>
      </w:r>
      <w:r w:rsidR="008B14B5">
        <w:rPr>
          <w:bCs/>
        </w:rPr>
        <w:t xml:space="preserve"> (projektu, SAM, pasākumu)</w:t>
      </w:r>
      <w:r w:rsidR="005D5EF8" w:rsidRPr="005D5EF8">
        <w:rPr>
          <w:bCs/>
        </w:rPr>
        <w:t xml:space="preserve"> ar pozitīvu ietekmi uz HP IA identificēšanai:</w:t>
      </w:r>
    </w:p>
    <w:bookmarkEnd w:id="2"/>
    <w:bookmarkEnd w:id="3"/>
    <w:p w:rsidR="005D5EF8" w:rsidRPr="005D5EF8" w:rsidRDefault="005D5EF8" w:rsidP="005D5EF8">
      <w:pPr>
        <w:pStyle w:val="ListParagraph"/>
        <w:numPr>
          <w:ilvl w:val="0"/>
          <w:numId w:val="35"/>
        </w:numPr>
        <w:shd w:val="clear" w:color="auto" w:fill="FFFFFF"/>
        <w:spacing w:after="0" w:line="240" w:lineRule="auto"/>
        <w:ind w:left="992" w:hanging="425"/>
        <w:contextualSpacing w:val="0"/>
        <w:jc w:val="both"/>
        <w:rPr>
          <w:rFonts w:ascii="Times New Roman" w:hAnsi="Times New Roman"/>
          <w:bCs/>
          <w:sz w:val="24"/>
          <w:szCs w:val="24"/>
        </w:rPr>
      </w:pPr>
      <w:r w:rsidRPr="005D5EF8">
        <w:rPr>
          <w:rFonts w:ascii="Times New Roman" w:hAnsi="Times New Roman"/>
          <w:bCs/>
          <w:sz w:val="24"/>
          <w:szCs w:val="24"/>
        </w:rPr>
        <w:t>vidē novadītā piesārņojuma emisiju mazināšana,</w:t>
      </w:r>
    </w:p>
    <w:p w:rsidR="005D5EF8" w:rsidRPr="005D5EF8" w:rsidRDefault="005D5EF8" w:rsidP="005D5EF8">
      <w:pPr>
        <w:pStyle w:val="ListParagraph"/>
        <w:numPr>
          <w:ilvl w:val="0"/>
          <w:numId w:val="35"/>
        </w:numPr>
        <w:shd w:val="clear" w:color="auto" w:fill="FFFFFF"/>
        <w:spacing w:after="0" w:line="240" w:lineRule="auto"/>
        <w:ind w:left="993" w:hanging="426"/>
        <w:contextualSpacing w:val="0"/>
        <w:jc w:val="both"/>
        <w:rPr>
          <w:rFonts w:ascii="Times New Roman" w:hAnsi="Times New Roman"/>
          <w:bCs/>
          <w:sz w:val="24"/>
          <w:szCs w:val="24"/>
        </w:rPr>
      </w:pPr>
      <w:r w:rsidRPr="005D5EF8">
        <w:rPr>
          <w:rFonts w:ascii="Times New Roman" w:hAnsi="Times New Roman"/>
          <w:bCs/>
          <w:sz w:val="24"/>
          <w:szCs w:val="24"/>
        </w:rPr>
        <w:t>SEG emisiju samazināšana,</w:t>
      </w:r>
    </w:p>
    <w:p w:rsidR="005D5EF8" w:rsidRPr="005D5EF8" w:rsidRDefault="005D5EF8" w:rsidP="005D5EF8">
      <w:pPr>
        <w:pStyle w:val="ListParagraph"/>
        <w:numPr>
          <w:ilvl w:val="0"/>
          <w:numId w:val="35"/>
        </w:numPr>
        <w:shd w:val="clear" w:color="auto" w:fill="FFFFFF"/>
        <w:spacing w:after="0" w:line="240" w:lineRule="auto"/>
        <w:ind w:left="993" w:hanging="426"/>
        <w:contextualSpacing w:val="0"/>
        <w:jc w:val="both"/>
        <w:rPr>
          <w:rFonts w:ascii="Times New Roman" w:hAnsi="Times New Roman"/>
          <w:bCs/>
          <w:sz w:val="24"/>
          <w:szCs w:val="24"/>
        </w:rPr>
      </w:pPr>
      <w:r w:rsidRPr="005D5EF8">
        <w:rPr>
          <w:rFonts w:ascii="Times New Roman" w:hAnsi="Times New Roman"/>
          <w:bCs/>
          <w:sz w:val="24"/>
          <w:szCs w:val="24"/>
        </w:rPr>
        <w:t>notekūdeņu apsaimniekošana,</w:t>
      </w:r>
    </w:p>
    <w:p w:rsidR="005D5EF8" w:rsidRPr="005D5EF8" w:rsidRDefault="005D5EF8" w:rsidP="005D5EF8">
      <w:pPr>
        <w:pStyle w:val="ListParagraph"/>
        <w:numPr>
          <w:ilvl w:val="0"/>
          <w:numId w:val="35"/>
        </w:numPr>
        <w:shd w:val="clear" w:color="auto" w:fill="FFFFFF"/>
        <w:spacing w:after="0" w:line="240" w:lineRule="auto"/>
        <w:ind w:left="993" w:hanging="426"/>
        <w:contextualSpacing w:val="0"/>
        <w:jc w:val="both"/>
        <w:rPr>
          <w:rFonts w:ascii="Times New Roman" w:hAnsi="Times New Roman"/>
          <w:bCs/>
          <w:sz w:val="24"/>
          <w:szCs w:val="24"/>
        </w:rPr>
      </w:pPr>
      <w:r w:rsidRPr="005D5EF8">
        <w:rPr>
          <w:rStyle w:val="hps"/>
          <w:rFonts w:ascii="Times New Roman" w:hAnsi="Times New Roman"/>
          <w:sz w:val="24"/>
          <w:szCs w:val="24"/>
        </w:rPr>
        <w:t>gruntsūdeņu</w:t>
      </w:r>
      <w:r w:rsidRPr="005D5EF8">
        <w:rPr>
          <w:rFonts w:ascii="Times New Roman" w:hAnsi="Times New Roman"/>
          <w:sz w:val="24"/>
          <w:szCs w:val="24"/>
        </w:rPr>
        <w:t xml:space="preserve"> </w:t>
      </w:r>
      <w:r w:rsidRPr="005D5EF8">
        <w:rPr>
          <w:rStyle w:val="hps"/>
          <w:rFonts w:ascii="Times New Roman" w:hAnsi="Times New Roman"/>
          <w:sz w:val="24"/>
          <w:szCs w:val="24"/>
        </w:rPr>
        <w:t>un</w:t>
      </w:r>
      <w:r w:rsidRPr="005D5EF8">
        <w:rPr>
          <w:rFonts w:ascii="Times New Roman" w:hAnsi="Times New Roman"/>
          <w:sz w:val="24"/>
          <w:szCs w:val="24"/>
        </w:rPr>
        <w:t xml:space="preserve"> </w:t>
      </w:r>
      <w:r w:rsidRPr="005D5EF8">
        <w:rPr>
          <w:rStyle w:val="hps"/>
          <w:rFonts w:ascii="Times New Roman" w:hAnsi="Times New Roman"/>
          <w:sz w:val="24"/>
          <w:szCs w:val="24"/>
        </w:rPr>
        <w:t>virszemes ūdeņu aizsardzība un apsaimniekošana,</w:t>
      </w:r>
    </w:p>
    <w:p w:rsidR="005D5EF8" w:rsidRPr="005D5EF8" w:rsidRDefault="005D5EF8" w:rsidP="005D5EF8">
      <w:pPr>
        <w:pStyle w:val="ListParagraph"/>
        <w:numPr>
          <w:ilvl w:val="0"/>
          <w:numId w:val="35"/>
        </w:numPr>
        <w:shd w:val="clear" w:color="auto" w:fill="FFFFFF"/>
        <w:spacing w:after="0" w:line="240" w:lineRule="auto"/>
        <w:ind w:left="993" w:hanging="426"/>
        <w:contextualSpacing w:val="0"/>
        <w:jc w:val="both"/>
        <w:rPr>
          <w:rFonts w:ascii="Times New Roman" w:hAnsi="Times New Roman"/>
          <w:bCs/>
          <w:sz w:val="24"/>
          <w:szCs w:val="24"/>
        </w:rPr>
      </w:pPr>
      <w:r w:rsidRPr="005D5EF8">
        <w:rPr>
          <w:rFonts w:ascii="Times New Roman" w:hAnsi="Times New Roman"/>
          <w:sz w:val="24"/>
          <w:szCs w:val="24"/>
        </w:rPr>
        <w:t>bioloģiskās daudzveidības saglabāšana un ainavu aizsardzība,</w:t>
      </w:r>
    </w:p>
    <w:p w:rsidR="005D5EF8" w:rsidRPr="005D5EF8" w:rsidRDefault="005D5EF8" w:rsidP="005D5EF8">
      <w:pPr>
        <w:pStyle w:val="ListParagraph"/>
        <w:numPr>
          <w:ilvl w:val="0"/>
          <w:numId w:val="35"/>
        </w:numPr>
        <w:shd w:val="clear" w:color="auto" w:fill="FFFFFF"/>
        <w:spacing w:after="0" w:line="240" w:lineRule="auto"/>
        <w:ind w:left="993" w:hanging="426"/>
        <w:contextualSpacing w:val="0"/>
        <w:jc w:val="both"/>
        <w:rPr>
          <w:rFonts w:ascii="Times New Roman" w:hAnsi="Times New Roman"/>
          <w:bCs/>
          <w:sz w:val="24"/>
          <w:szCs w:val="24"/>
        </w:rPr>
      </w:pPr>
      <w:r w:rsidRPr="005D5EF8">
        <w:rPr>
          <w:rFonts w:ascii="Times New Roman" w:hAnsi="Times New Roman"/>
          <w:sz w:val="24"/>
          <w:szCs w:val="24"/>
        </w:rPr>
        <w:t xml:space="preserve">dabas un energoresursu racionāla izmantošana un pārvaldība, </w:t>
      </w:r>
    </w:p>
    <w:p w:rsidR="005D5EF8" w:rsidRPr="005D5EF8" w:rsidRDefault="005D5EF8" w:rsidP="005D5EF8">
      <w:pPr>
        <w:pStyle w:val="ListParagraph"/>
        <w:numPr>
          <w:ilvl w:val="0"/>
          <w:numId w:val="35"/>
        </w:numPr>
        <w:shd w:val="clear" w:color="auto" w:fill="FFFFFF"/>
        <w:spacing w:after="0" w:line="240" w:lineRule="auto"/>
        <w:ind w:left="993" w:hanging="426"/>
        <w:contextualSpacing w:val="0"/>
        <w:jc w:val="both"/>
        <w:rPr>
          <w:rFonts w:ascii="Times New Roman" w:hAnsi="Times New Roman"/>
          <w:bCs/>
          <w:sz w:val="24"/>
          <w:szCs w:val="24"/>
        </w:rPr>
      </w:pPr>
      <w:r w:rsidRPr="005D5EF8">
        <w:rPr>
          <w:rFonts w:ascii="Times New Roman" w:hAnsi="Times New Roman"/>
          <w:sz w:val="24"/>
          <w:szCs w:val="24"/>
        </w:rPr>
        <w:t>atkritumu apsaimniekošana, atkritumu rašanās novēršana,</w:t>
      </w:r>
    </w:p>
    <w:p w:rsidR="005D5EF8" w:rsidRPr="005D5EF8" w:rsidRDefault="005D5EF8" w:rsidP="005D5EF8">
      <w:pPr>
        <w:pStyle w:val="ListParagraph"/>
        <w:numPr>
          <w:ilvl w:val="0"/>
          <w:numId w:val="35"/>
        </w:numPr>
        <w:shd w:val="clear" w:color="auto" w:fill="FFFFFF"/>
        <w:spacing w:after="0" w:line="240" w:lineRule="auto"/>
        <w:ind w:left="993" w:hanging="426"/>
        <w:contextualSpacing w:val="0"/>
        <w:jc w:val="both"/>
        <w:rPr>
          <w:rStyle w:val="hps"/>
          <w:rFonts w:ascii="Times New Roman" w:hAnsi="Times New Roman"/>
          <w:bCs/>
          <w:sz w:val="24"/>
          <w:szCs w:val="24"/>
        </w:rPr>
      </w:pPr>
      <w:r w:rsidRPr="005D5EF8">
        <w:rPr>
          <w:rStyle w:val="hps"/>
          <w:rFonts w:ascii="Times New Roman" w:hAnsi="Times New Roman"/>
          <w:sz w:val="24"/>
          <w:szCs w:val="24"/>
        </w:rPr>
        <w:t>trokšņa</w:t>
      </w:r>
      <w:r w:rsidRPr="005D5EF8">
        <w:rPr>
          <w:rFonts w:ascii="Times New Roman" w:hAnsi="Times New Roman"/>
          <w:sz w:val="24"/>
          <w:szCs w:val="24"/>
        </w:rPr>
        <w:t xml:space="preserve"> </w:t>
      </w:r>
      <w:r w:rsidRPr="005D5EF8">
        <w:rPr>
          <w:rStyle w:val="hps"/>
          <w:rFonts w:ascii="Times New Roman" w:hAnsi="Times New Roman"/>
          <w:sz w:val="24"/>
          <w:szCs w:val="24"/>
        </w:rPr>
        <w:t>un</w:t>
      </w:r>
      <w:r w:rsidRPr="005D5EF8">
        <w:rPr>
          <w:rFonts w:ascii="Times New Roman" w:hAnsi="Times New Roman"/>
          <w:sz w:val="24"/>
          <w:szCs w:val="24"/>
        </w:rPr>
        <w:t xml:space="preserve"> </w:t>
      </w:r>
      <w:r w:rsidRPr="005D5EF8">
        <w:rPr>
          <w:rStyle w:val="hps"/>
          <w:rFonts w:ascii="Times New Roman" w:hAnsi="Times New Roman"/>
          <w:sz w:val="24"/>
          <w:szCs w:val="24"/>
        </w:rPr>
        <w:t>vibrācijas</w:t>
      </w:r>
      <w:r w:rsidRPr="005D5EF8">
        <w:rPr>
          <w:rFonts w:ascii="Times New Roman" w:hAnsi="Times New Roman"/>
          <w:sz w:val="24"/>
          <w:szCs w:val="24"/>
        </w:rPr>
        <w:t xml:space="preserve"> </w:t>
      </w:r>
      <w:r w:rsidRPr="005D5EF8">
        <w:rPr>
          <w:rStyle w:val="hps"/>
          <w:rFonts w:ascii="Times New Roman" w:hAnsi="Times New Roman"/>
          <w:sz w:val="24"/>
          <w:szCs w:val="24"/>
        </w:rPr>
        <w:t>mazināšana</w:t>
      </w:r>
      <w:r w:rsidRPr="005D5EF8">
        <w:rPr>
          <w:rFonts w:ascii="Times New Roman" w:hAnsi="Times New Roman"/>
          <w:sz w:val="24"/>
          <w:szCs w:val="24"/>
        </w:rPr>
        <w:t xml:space="preserve"> </w:t>
      </w:r>
      <w:r w:rsidRPr="005D5EF8">
        <w:rPr>
          <w:rStyle w:val="hps"/>
          <w:rFonts w:ascii="Times New Roman" w:hAnsi="Times New Roman"/>
          <w:sz w:val="24"/>
          <w:szCs w:val="24"/>
        </w:rPr>
        <w:t>(izņemot</w:t>
      </w:r>
      <w:r w:rsidRPr="005D5EF8">
        <w:rPr>
          <w:rFonts w:ascii="Times New Roman" w:hAnsi="Times New Roman"/>
          <w:sz w:val="24"/>
          <w:szCs w:val="24"/>
        </w:rPr>
        <w:t xml:space="preserve"> </w:t>
      </w:r>
      <w:r w:rsidRPr="005D5EF8">
        <w:rPr>
          <w:rStyle w:val="hps"/>
          <w:rFonts w:ascii="Times New Roman" w:hAnsi="Times New Roman"/>
          <w:sz w:val="24"/>
          <w:szCs w:val="24"/>
        </w:rPr>
        <w:t>darba vietas</w:t>
      </w:r>
      <w:r w:rsidRPr="005D5EF8">
        <w:rPr>
          <w:rFonts w:ascii="Times New Roman" w:hAnsi="Times New Roman"/>
          <w:sz w:val="24"/>
          <w:szCs w:val="24"/>
        </w:rPr>
        <w:t xml:space="preserve"> </w:t>
      </w:r>
      <w:r w:rsidRPr="005D5EF8">
        <w:rPr>
          <w:rStyle w:val="hps"/>
          <w:rFonts w:ascii="Times New Roman" w:hAnsi="Times New Roman"/>
          <w:sz w:val="24"/>
          <w:szCs w:val="24"/>
        </w:rPr>
        <w:t>aizsardzību),</w:t>
      </w:r>
    </w:p>
    <w:p w:rsidR="005D5EF8" w:rsidRPr="005D5EF8" w:rsidRDefault="005D5EF8" w:rsidP="005D5EF8">
      <w:pPr>
        <w:pStyle w:val="ListParagraph"/>
        <w:numPr>
          <w:ilvl w:val="0"/>
          <w:numId w:val="35"/>
        </w:numPr>
        <w:shd w:val="clear" w:color="auto" w:fill="FFFFFF"/>
        <w:spacing w:after="0" w:line="240" w:lineRule="auto"/>
        <w:ind w:left="993" w:hanging="426"/>
        <w:contextualSpacing w:val="0"/>
        <w:jc w:val="both"/>
        <w:rPr>
          <w:rFonts w:ascii="Times New Roman" w:hAnsi="Times New Roman"/>
          <w:bCs/>
          <w:sz w:val="24"/>
          <w:szCs w:val="24"/>
        </w:rPr>
      </w:pPr>
      <w:r w:rsidRPr="005D5EF8">
        <w:rPr>
          <w:rStyle w:val="hps"/>
          <w:rFonts w:ascii="Times New Roman" w:hAnsi="Times New Roman"/>
          <w:sz w:val="24"/>
          <w:szCs w:val="24"/>
        </w:rPr>
        <w:t>pētniecība un izglītība vides aizsardzībai,</w:t>
      </w:r>
    </w:p>
    <w:p w:rsidR="005D5EF8" w:rsidRPr="005D5EF8" w:rsidRDefault="005D5EF8" w:rsidP="005D5EF8">
      <w:pPr>
        <w:pStyle w:val="ListParagraph"/>
        <w:numPr>
          <w:ilvl w:val="0"/>
          <w:numId w:val="35"/>
        </w:numPr>
        <w:shd w:val="clear" w:color="auto" w:fill="FFFFFF"/>
        <w:spacing w:after="0" w:line="240" w:lineRule="auto"/>
        <w:ind w:left="993" w:hanging="426"/>
        <w:contextualSpacing w:val="0"/>
        <w:jc w:val="both"/>
        <w:rPr>
          <w:rFonts w:ascii="Times New Roman" w:hAnsi="Times New Roman"/>
          <w:bCs/>
          <w:sz w:val="24"/>
          <w:szCs w:val="24"/>
        </w:rPr>
      </w:pPr>
      <w:r w:rsidRPr="005D5EF8">
        <w:rPr>
          <w:rFonts w:ascii="Times New Roman" w:hAnsi="Times New Roman"/>
          <w:sz w:val="24"/>
          <w:szCs w:val="24"/>
        </w:rPr>
        <w:t>vides un klimata risku mazināšana, profilakse.</w:t>
      </w:r>
    </w:p>
    <w:p w:rsidR="005D5EF8" w:rsidRPr="005D5EF8" w:rsidRDefault="005D5EF8" w:rsidP="00BB5CA1">
      <w:pPr>
        <w:pStyle w:val="ListParagraph"/>
        <w:spacing w:before="120" w:after="0" w:line="240" w:lineRule="auto"/>
        <w:ind w:left="0"/>
        <w:contextualSpacing w:val="0"/>
        <w:rPr>
          <w:rFonts w:ascii="Times New Roman" w:hAnsi="Times New Roman"/>
          <w:sz w:val="24"/>
          <w:szCs w:val="24"/>
        </w:rPr>
      </w:pPr>
      <w:r w:rsidRPr="005D5EF8">
        <w:rPr>
          <w:rFonts w:ascii="Times New Roman" w:hAnsi="Times New Roman"/>
          <w:sz w:val="24"/>
          <w:szCs w:val="24"/>
        </w:rPr>
        <w:t xml:space="preserve">Nosakot </w:t>
      </w:r>
      <w:r w:rsidR="00AC7E8C">
        <w:rPr>
          <w:rFonts w:ascii="Times New Roman" w:hAnsi="Times New Roman"/>
          <w:sz w:val="24"/>
          <w:szCs w:val="24"/>
        </w:rPr>
        <w:t>SAM/</w:t>
      </w:r>
      <w:r w:rsidRPr="005D5EF8">
        <w:rPr>
          <w:rFonts w:ascii="Times New Roman" w:hAnsi="Times New Roman"/>
          <w:sz w:val="24"/>
          <w:szCs w:val="24"/>
        </w:rPr>
        <w:t>pasākumu ietekmi uz HP IA, izvērtē, vai plānots atbalstīt:</w:t>
      </w:r>
    </w:p>
    <w:p w:rsidR="005D5EF8" w:rsidRPr="005D5EF8" w:rsidRDefault="005D5EF8" w:rsidP="005D5EF8">
      <w:pPr>
        <w:pStyle w:val="ListParagraph"/>
        <w:numPr>
          <w:ilvl w:val="0"/>
          <w:numId w:val="34"/>
        </w:numPr>
        <w:spacing w:after="0" w:line="240" w:lineRule="auto"/>
        <w:ind w:left="993" w:hanging="426"/>
        <w:contextualSpacing w:val="0"/>
        <w:jc w:val="both"/>
        <w:rPr>
          <w:rFonts w:ascii="Times New Roman" w:hAnsi="Times New Roman"/>
          <w:sz w:val="24"/>
          <w:szCs w:val="24"/>
        </w:rPr>
      </w:pPr>
      <w:r w:rsidRPr="005D5EF8">
        <w:rPr>
          <w:rFonts w:ascii="Times New Roman" w:hAnsi="Times New Roman"/>
          <w:sz w:val="24"/>
          <w:szCs w:val="24"/>
        </w:rPr>
        <w:t xml:space="preserve">tikai tādus projektus, kur atbalstāmās darbības ir tieši saistītas ar HP IA ieviešanu </w:t>
      </w:r>
      <w:r w:rsidRPr="005D5EF8">
        <w:rPr>
          <w:rStyle w:val="Strong"/>
          <w:rFonts w:ascii="Times New Roman" w:hAnsi="Times New Roman"/>
          <w:iCs/>
          <w:sz w:val="24"/>
          <w:szCs w:val="24"/>
        </w:rPr>
        <w:t>–</w:t>
      </w:r>
      <w:r w:rsidRPr="005D5EF8">
        <w:rPr>
          <w:rFonts w:ascii="Times New Roman" w:hAnsi="Times New Roman"/>
          <w:sz w:val="24"/>
          <w:szCs w:val="24"/>
        </w:rPr>
        <w:t xml:space="preserve"> </w:t>
      </w:r>
      <w:r w:rsidRPr="005D5EF8">
        <w:rPr>
          <w:rFonts w:ascii="Times New Roman" w:hAnsi="Times New Roman"/>
          <w:b/>
          <w:sz w:val="24"/>
          <w:szCs w:val="24"/>
        </w:rPr>
        <w:t>tieša pozitīva ietekme</w:t>
      </w:r>
      <w:r w:rsidRPr="005D5EF8">
        <w:rPr>
          <w:rFonts w:ascii="Times New Roman" w:hAnsi="Times New Roman"/>
          <w:sz w:val="24"/>
          <w:szCs w:val="24"/>
        </w:rPr>
        <w:t>,</w:t>
      </w:r>
    </w:p>
    <w:p w:rsidR="005D5EF8" w:rsidRPr="005D5EF8" w:rsidRDefault="005D5EF8" w:rsidP="005D5EF8">
      <w:pPr>
        <w:pStyle w:val="ListParagraph"/>
        <w:numPr>
          <w:ilvl w:val="0"/>
          <w:numId w:val="34"/>
        </w:numPr>
        <w:spacing w:after="0" w:line="240" w:lineRule="auto"/>
        <w:ind w:left="993" w:hanging="426"/>
        <w:jc w:val="both"/>
        <w:rPr>
          <w:rFonts w:ascii="Times New Roman" w:hAnsi="Times New Roman"/>
          <w:sz w:val="24"/>
          <w:szCs w:val="24"/>
        </w:rPr>
      </w:pPr>
      <w:r w:rsidRPr="005D5EF8">
        <w:rPr>
          <w:rFonts w:ascii="Times New Roman" w:hAnsi="Times New Roman"/>
          <w:sz w:val="24"/>
          <w:szCs w:val="24"/>
        </w:rPr>
        <w:t xml:space="preserve">projektus vai atsevišķas darbības, kas tieši saistīti ar HP IA ieviešanu, un projektus, kuriem būs netieša pozitīva ietekme vai nebūs ietekme uz HP IA ieviešanu </w:t>
      </w:r>
      <w:r w:rsidRPr="005D5EF8">
        <w:rPr>
          <w:rStyle w:val="Strong"/>
          <w:rFonts w:ascii="Times New Roman" w:hAnsi="Times New Roman"/>
          <w:iCs/>
          <w:sz w:val="24"/>
          <w:szCs w:val="24"/>
        </w:rPr>
        <w:t>–</w:t>
      </w:r>
      <w:r w:rsidRPr="005D5EF8">
        <w:rPr>
          <w:rFonts w:ascii="Times New Roman" w:hAnsi="Times New Roman"/>
          <w:sz w:val="24"/>
          <w:szCs w:val="24"/>
        </w:rPr>
        <w:t xml:space="preserve"> </w:t>
      </w:r>
      <w:r w:rsidRPr="005D5EF8">
        <w:rPr>
          <w:rFonts w:ascii="Times New Roman" w:hAnsi="Times New Roman"/>
          <w:b/>
          <w:sz w:val="24"/>
          <w:szCs w:val="24"/>
        </w:rPr>
        <w:t>netieša pozitīva ietekme</w:t>
      </w:r>
      <w:r w:rsidRPr="005D5EF8">
        <w:rPr>
          <w:rFonts w:ascii="Times New Roman" w:hAnsi="Times New Roman"/>
          <w:sz w:val="24"/>
          <w:szCs w:val="24"/>
        </w:rPr>
        <w:t>,</w:t>
      </w:r>
    </w:p>
    <w:p w:rsidR="005D5EF8" w:rsidRPr="005D5EF8" w:rsidRDefault="005D5EF8" w:rsidP="005D5EF8">
      <w:pPr>
        <w:pStyle w:val="ListParagraph"/>
        <w:numPr>
          <w:ilvl w:val="0"/>
          <w:numId w:val="34"/>
        </w:numPr>
        <w:spacing w:after="120" w:line="240" w:lineRule="auto"/>
        <w:ind w:left="993" w:hanging="426"/>
        <w:contextualSpacing w:val="0"/>
        <w:jc w:val="both"/>
        <w:rPr>
          <w:rFonts w:ascii="Times New Roman" w:hAnsi="Times New Roman"/>
          <w:sz w:val="24"/>
          <w:szCs w:val="24"/>
        </w:rPr>
      </w:pPr>
      <w:r w:rsidRPr="005D5EF8">
        <w:rPr>
          <w:rFonts w:ascii="Times New Roman" w:hAnsi="Times New Roman"/>
          <w:sz w:val="24"/>
          <w:szCs w:val="24"/>
        </w:rPr>
        <w:t xml:space="preserve">projektus, kas nav saistīti ar HP IA ieviešanu, pieļaujot iespēju, ka atsevišķos gadījumos tiek atbalstīti pasākumi HP IA atbalstam </w:t>
      </w:r>
      <w:r w:rsidRPr="005D5EF8">
        <w:rPr>
          <w:rStyle w:val="Strong"/>
          <w:rFonts w:ascii="Times New Roman" w:hAnsi="Times New Roman"/>
          <w:iCs/>
          <w:sz w:val="24"/>
          <w:szCs w:val="24"/>
        </w:rPr>
        <w:t>–</w:t>
      </w:r>
      <w:r w:rsidRPr="005D5EF8">
        <w:rPr>
          <w:rFonts w:ascii="Times New Roman" w:hAnsi="Times New Roman"/>
          <w:sz w:val="24"/>
          <w:szCs w:val="24"/>
        </w:rPr>
        <w:t xml:space="preserve"> </w:t>
      </w:r>
      <w:r w:rsidRPr="005D5EF8">
        <w:rPr>
          <w:rFonts w:ascii="Times New Roman" w:hAnsi="Times New Roman"/>
          <w:b/>
          <w:sz w:val="24"/>
          <w:szCs w:val="24"/>
        </w:rPr>
        <w:t>nav ietekmes</w:t>
      </w:r>
      <w:r w:rsidRPr="005D5EF8">
        <w:rPr>
          <w:rFonts w:ascii="Times New Roman" w:hAnsi="Times New Roman"/>
          <w:sz w:val="24"/>
          <w:szCs w:val="24"/>
        </w:rPr>
        <w:t xml:space="preserve"> </w:t>
      </w:r>
      <w:r w:rsidRPr="005D5EF8">
        <w:rPr>
          <w:rFonts w:ascii="Times New Roman" w:hAnsi="Times New Roman"/>
          <w:b/>
          <w:sz w:val="24"/>
          <w:szCs w:val="24"/>
        </w:rPr>
        <w:t>(N/A)</w:t>
      </w:r>
      <w:r w:rsidRPr="005D5EF8">
        <w:rPr>
          <w:rFonts w:ascii="Times New Roman" w:hAnsi="Times New Roman"/>
          <w:sz w:val="24"/>
          <w:szCs w:val="24"/>
        </w:rPr>
        <w:t>.</w:t>
      </w:r>
    </w:p>
    <w:p w:rsidR="005D5EF8" w:rsidRPr="005D5EF8" w:rsidRDefault="005D5EF8" w:rsidP="005D5EF8">
      <w:pPr>
        <w:pStyle w:val="c8"/>
        <w:numPr>
          <w:ilvl w:val="0"/>
          <w:numId w:val="2"/>
        </w:numPr>
        <w:spacing w:before="120" w:beforeAutospacing="0" w:after="0"/>
        <w:ind w:left="284" w:hanging="284"/>
        <w:rPr>
          <w:iCs/>
        </w:rPr>
      </w:pPr>
      <w:r w:rsidRPr="005D5EF8">
        <w:rPr>
          <w:iCs/>
        </w:rPr>
        <w:t xml:space="preserve">Izstrādājot Ministru kabineta noteikumus par </w:t>
      </w:r>
      <w:r w:rsidRPr="005D5EF8">
        <w:rPr>
          <w:bCs/>
          <w:color w:val="000000"/>
        </w:rPr>
        <w:t>SAM/</w:t>
      </w:r>
      <w:r w:rsidRPr="005D5EF8">
        <w:rPr>
          <w:iCs/>
        </w:rPr>
        <w:t>pasākumu ar tiešu pozitīvu un netiešu pozitīvu ietekmi</w:t>
      </w:r>
      <w:r w:rsidRPr="005D5EF8">
        <w:rPr>
          <w:rStyle w:val="FootnoteReference"/>
          <w:iCs/>
        </w:rPr>
        <w:footnoteReference w:id="3"/>
      </w:r>
      <w:r w:rsidRPr="005D5EF8">
        <w:rPr>
          <w:iCs/>
        </w:rPr>
        <w:t xml:space="preserve"> uz HP IA ieviešanu, izvērtē, vai tajos:</w:t>
      </w:r>
    </w:p>
    <w:p w:rsidR="005D5EF8" w:rsidRPr="005D5EF8" w:rsidRDefault="00845B77" w:rsidP="005D5EF8">
      <w:pPr>
        <w:pStyle w:val="c8"/>
        <w:numPr>
          <w:ilvl w:val="0"/>
          <w:numId w:val="33"/>
        </w:numPr>
        <w:spacing w:before="0" w:beforeAutospacing="0" w:after="0"/>
        <w:ind w:left="993"/>
        <w:rPr>
          <w:rStyle w:val="Strong"/>
          <w:b w:val="0"/>
          <w:bCs w:val="0"/>
          <w:iCs/>
        </w:rPr>
      </w:pPr>
      <w:r>
        <w:rPr>
          <w:rStyle w:val="Strong"/>
          <w:b w:val="0"/>
          <w:iCs/>
        </w:rPr>
        <w:t xml:space="preserve">piemērot </w:t>
      </w:r>
      <w:r w:rsidR="005D5EF8" w:rsidRPr="005D5EF8">
        <w:rPr>
          <w:rStyle w:val="Strong"/>
          <w:b w:val="0"/>
          <w:iCs/>
        </w:rPr>
        <w:t>zaļ</w:t>
      </w:r>
      <w:r>
        <w:rPr>
          <w:rStyle w:val="Strong"/>
          <w:b w:val="0"/>
          <w:iCs/>
        </w:rPr>
        <w:t>o</w:t>
      </w:r>
      <w:r w:rsidR="005D5EF8" w:rsidRPr="005D5EF8">
        <w:rPr>
          <w:rStyle w:val="Strong"/>
          <w:b w:val="0"/>
          <w:iCs/>
        </w:rPr>
        <w:t xml:space="preserve"> publisk</w:t>
      </w:r>
      <w:r>
        <w:rPr>
          <w:rStyle w:val="Strong"/>
          <w:b w:val="0"/>
          <w:iCs/>
        </w:rPr>
        <w:t>o</w:t>
      </w:r>
      <w:r w:rsidR="005D5EF8" w:rsidRPr="005D5EF8">
        <w:rPr>
          <w:rStyle w:val="Strong"/>
          <w:b w:val="0"/>
          <w:iCs/>
        </w:rPr>
        <w:t>/zaļ</w:t>
      </w:r>
      <w:r>
        <w:rPr>
          <w:rStyle w:val="Strong"/>
          <w:b w:val="0"/>
          <w:iCs/>
        </w:rPr>
        <w:t>o</w:t>
      </w:r>
      <w:r w:rsidR="005D5EF8" w:rsidRPr="005D5EF8">
        <w:rPr>
          <w:rStyle w:val="Strong"/>
          <w:b w:val="0"/>
          <w:iCs/>
        </w:rPr>
        <w:t xml:space="preserve"> iepirkum</w:t>
      </w:r>
      <w:r>
        <w:rPr>
          <w:rStyle w:val="Strong"/>
          <w:b w:val="0"/>
          <w:iCs/>
        </w:rPr>
        <w:t>u (turpmāk – ZPI/ZI)</w:t>
      </w:r>
      <w:r w:rsidR="005D5EF8" w:rsidRPr="005D5EF8">
        <w:rPr>
          <w:rStyle w:val="Strong"/>
          <w:b w:val="0"/>
          <w:iCs/>
        </w:rPr>
        <w:t>,</w:t>
      </w:r>
    </w:p>
    <w:p w:rsidR="005D5EF8" w:rsidRPr="005D5EF8" w:rsidRDefault="00845B77" w:rsidP="005D5EF8">
      <w:pPr>
        <w:pStyle w:val="c8"/>
        <w:numPr>
          <w:ilvl w:val="0"/>
          <w:numId w:val="33"/>
        </w:numPr>
        <w:spacing w:before="0" w:beforeAutospacing="0" w:after="0"/>
        <w:ind w:left="993"/>
        <w:rPr>
          <w:b/>
          <w:iCs/>
        </w:rPr>
      </w:pPr>
      <w:r>
        <w:rPr>
          <w:rStyle w:val="Strong"/>
          <w:b w:val="0"/>
          <w:iCs/>
        </w:rPr>
        <w:t xml:space="preserve">kā </w:t>
      </w:r>
      <w:r w:rsidR="005D5EF8" w:rsidRPr="005D5EF8">
        <w:rPr>
          <w:rStyle w:val="Strong"/>
          <w:b w:val="0"/>
          <w:iCs/>
        </w:rPr>
        <w:t xml:space="preserve">atbalstāmās darbības </w:t>
      </w:r>
      <w:r>
        <w:rPr>
          <w:rStyle w:val="Strong"/>
          <w:b w:val="0"/>
          <w:iCs/>
        </w:rPr>
        <w:t xml:space="preserve">iekļaut darbības </w:t>
      </w:r>
      <w:r w:rsidR="005D5EF8" w:rsidRPr="005D5EF8">
        <w:rPr>
          <w:rStyle w:val="Strong"/>
          <w:b w:val="0"/>
          <w:iCs/>
        </w:rPr>
        <w:t>vides kvalitātes saglabāšanai un negatīvās ietekmes uz vidi un klimata pārmaiņām samazināšanai</w:t>
      </w:r>
      <w:r w:rsidR="005D5EF8" w:rsidRPr="005D5EF8">
        <w:rPr>
          <w:b/>
          <w:iCs/>
        </w:rPr>
        <w:t>,</w:t>
      </w:r>
    </w:p>
    <w:p w:rsidR="005D5EF8" w:rsidRPr="005D5EF8" w:rsidRDefault="00845B77" w:rsidP="005D5EF8">
      <w:pPr>
        <w:pStyle w:val="c8"/>
        <w:numPr>
          <w:ilvl w:val="0"/>
          <w:numId w:val="33"/>
        </w:numPr>
        <w:spacing w:before="0" w:beforeAutospacing="0" w:after="0"/>
        <w:ind w:left="993"/>
        <w:rPr>
          <w:rStyle w:val="Strong"/>
          <w:b w:val="0"/>
          <w:bCs w:val="0"/>
          <w:iCs/>
          <w:kern w:val="28"/>
        </w:rPr>
      </w:pPr>
      <w:r>
        <w:rPr>
          <w:kern w:val="28"/>
        </w:rPr>
        <w:t xml:space="preserve">iekļaut </w:t>
      </w:r>
      <w:r w:rsidR="005D5EF8" w:rsidRPr="005D5EF8">
        <w:rPr>
          <w:kern w:val="28"/>
        </w:rPr>
        <w:t xml:space="preserve">projekta HP IA rādītājus atbilstoši pasākumu mērķiem u.c. HP IA rādītājus, ja tie ir attiecināmi konkrētajam projektam (projekta iesniegumā). </w:t>
      </w:r>
    </w:p>
    <w:p w:rsidR="005D5EF8" w:rsidRPr="005D5EF8" w:rsidRDefault="005D5EF8" w:rsidP="009C1D44">
      <w:pPr>
        <w:pStyle w:val="ListParagraph"/>
        <w:numPr>
          <w:ilvl w:val="0"/>
          <w:numId w:val="2"/>
        </w:numPr>
        <w:spacing w:before="120" w:after="0" w:line="240" w:lineRule="auto"/>
        <w:ind w:left="284" w:hanging="284"/>
        <w:contextualSpacing w:val="0"/>
        <w:jc w:val="both"/>
        <w:rPr>
          <w:rFonts w:ascii="Times New Roman" w:hAnsi="Times New Roman"/>
          <w:sz w:val="24"/>
          <w:szCs w:val="24"/>
        </w:rPr>
      </w:pPr>
      <w:r w:rsidRPr="005D5EF8">
        <w:rPr>
          <w:rFonts w:ascii="Times New Roman" w:hAnsi="Times New Roman"/>
          <w:sz w:val="24"/>
          <w:szCs w:val="24"/>
        </w:rPr>
        <w:t xml:space="preserve">Atbilstoši </w:t>
      </w:r>
      <w:r w:rsidRPr="005D5EF8">
        <w:rPr>
          <w:rFonts w:ascii="Times New Roman" w:hAnsi="Times New Roman"/>
          <w:bCs/>
          <w:color w:val="000000"/>
          <w:sz w:val="24"/>
          <w:szCs w:val="24"/>
        </w:rPr>
        <w:t>SAM/</w:t>
      </w:r>
      <w:r w:rsidRPr="005D5EF8">
        <w:rPr>
          <w:rFonts w:ascii="Times New Roman" w:hAnsi="Times New Roman"/>
          <w:sz w:val="24"/>
          <w:szCs w:val="24"/>
        </w:rPr>
        <w:t>pasākuma ietekmei uz HP IA plāno projektu iesniegumu atlases kritērijus:</w:t>
      </w:r>
    </w:p>
    <w:p w:rsidR="005D5EF8" w:rsidRPr="005D5EF8" w:rsidRDefault="005D5EF8" w:rsidP="009C1D44">
      <w:pPr>
        <w:pStyle w:val="c8"/>
        <w:numPr>
          <w:ilvl w:val="0"/>
          <w:numId w:val="20"/>
        </w:numPr>
        <w:tabs>
          <w:tab w:val="left" w:pos="426"/>
        </w:tabs>
        <w:spacing w:before="0" w:beforeAutospacing="0" w:after="0"/>
        <w:ind w:left="425" w:hanging="425"/>
        <w:rPr>
          <w:rStyle w:val="Strong"/>
          <w:b w:val="0"/>
          <w:bCs w:val="0"/>
          <w:iCs/>
        </w:rPr>
      </w:pPr>
      <w:r w:rsidRPr="005D5EF8">
        <w:rPr>
          <w:bCs/>
          <w:color w:val="000000"/>
        </w:rPr>
        <w:t>SAM/</w:t>
      </w:r>
      <w:r w:rsidRPr="005D5EF8">
        <w:rPr>
          <w:rStyle w:val="Strong"/>
          <w:b w:val="0"/>
          <w:iCs/>
        </w:rPr>
        <w:t xml:space="preserve">pasākumiem ar </w:t>
      </w:r>
      <w:r w:rsidRPr="005D5EF8">
        <w:rPr>
          <w:rStyle w:val="Strong"/>
          <w:b w:val="0"/>
          <w:i/>
          <w:iCs/>
        </w:rPr>
        <w:t>tiešu pozitīvu ietekmi</w:t>
      </w:r>
      <w:r w:rsidRPr="005D5EF8">
        <w:rPr>
          <w:rStyle w:val="Strong"/>
          <w:b w:val="0"/>
          <w:iCs/>
        </w:rPr>
        <w:t xml:space="preserve"> projektu iesniegumu atlasei piemēro:</w:t>
      </w:r>
    </w:p>
    <w:p w:rsidR="005D5EF8" w:rsidRPr="005D5EF8" w:rsidRDefault="005D5EF8" w:rsidP="005D5EF8">
      <w:pPr>
        <w:pStyle w:val="c8"/>
        <w:numPr>
          <w:ilvl w:val="0"/>
          <w:numId w:val="22"/>
        </w:numPr>
        <w:spacing w:before="0" w:beforeAutospacing="0" w:after="0"/>
        <w:ind w:left="993" w:hanging="426"/>
        <w:rPr>
          <w:rStyle w:val="Strong"/>
          <w:b w:val="0"/>
          <w:bCs w:val="0"/>
          <w:iCs/>
        </w:rPr>
      </w:pPr>
      <w:r w:rsidRPr="005D5EF8">
        <w:rPr>
          <w:rStyle w:val="Strong"/>
          <w:b w:val="0"/>
          <w:iCs/>
        </w:rPr>
        <w:t xml:space="preserve">atbilstības </w:t>
      </w:r>
      <w:r w:rsidRPr="005D5EF8">
        <w:rPr>
          <w:bCs/>
        </w:rPr>
        <w:t>kritēriju</w:t>
      </w:r>
      <w:r w:rsidRPr="005D5EF8">
        <w:rPr>
          <w:rStyle w:val="Strong"/>
          <w:b w:val="0"/>
          <w:iCs/>
        </w:rPr>
        <w:t xml:space="preserve"> (vērtējums: </w:t>
      </w:r>
      <w:r w:rsidRPr="005D5EF8">
        <w:t>„jā”, „nē”, „jā, ar nosacījumu”</w:t>
      </w:r>
      <w:r w:rsidRPr="005D5EF8">
        <w:rPr>
          <w:rStyle w:val="Strong"/>
          <w:b w:val="0"/>
          <w:iCs/>
        </w:rPr>
        <w:t>)</w:t>
      </w:r>
      <w:r w:rsidRPr="005D5EF8">
        <w:rPr>
          <w:bCs/>
        </w:rPr>
        <w:t>, kuru</w:t>
      </w:r>
      <w:r w:rsidR="00251143">
        <w:rPr>
          <w:bCs/>
        </w:rPr>
        <w:t>,</w:t>
      </w:r>
      <w:r w:rsidRPr="005D5EF8">
        <w:t xml:space="preserve"> neizpildot projekta iesniegumu noraida,</w:t>
      </w:r>
      <w:r w:rsidRPr="005D5EF8">
        <w:rPr>
          <w:rStyle w:val="Strong"/>
          <w:b w:val="0"/>
          <w:iCs/>
        </w:rPr>
        <w:t xml:space="preserve"> un/vai</w:t>
      </w:r>
    </w:p>
    <w:p w:rsidR="005D5EF8" w:rsidRPr="005D5EF8" w:rsidRDefault="005D5EF8" w:rsidP="005D5EF8">
      <w:pPr>
        <w:pStyle w:val="c8"/>
        <w:numPr>
          <w:ilvl w:val="0"/>
          <w:numId w:val="22"/>
        </w:numPr>
        <w:spacing w:before="0" w:beforeAutospacing="0" w:after="0"/>
        <w:ind w:left="993" w:hanging="426"/>
        <w:rPr>
          <w:rStyle w:val="Strong"/>
          <w:b w:val="0"/>
          <w:bCs w:val="0"/>
          <w:iCs/>
        </w:rPr>
      </w:pPr>
      <w:r w:rsidRPr="005D5EF8">
        <w:rPr>
          <w:rStyle w:val="Strong"/>
          <w:b w:val="0"/>
          <w:iCs/>
        </w:rPr>
        <w:t xml:space="preserve">kvalitātes kritērijus, nosakot minimālo slieksni nozares mērķu sasniegšanai un </w:t>
      </w:r>
      <w:r w:rsidRPr="005D5EF8">
        <w:rPr>
          <w:bCs/>
        </w:rPr>
        <w:t>HP IA ieviešanai</w:t>
      </w:r>
      <w:r w:rsidRPr="005D5EF8">
        <w:rPr>
          <w:rStyle w:val="Strong"/>
          <w:b w:val="0"/>
          <w:iCs/>
        </w:rPr>
        <w:t xml:space="preserve"> (vērtējumā piešķirami punkti),</w:t>
      </w:r>
    </w:p>
    <w:p w:rsidR="005D5EF8" w:rsidRPr="005D5EF8" w:rsidRDefault="005D5EF8" w:rsidP="004C33E1">
      <w:pPr>
        <w:pStyle w:val="c8"/>
        <w:numPr>
          <w:ilvl w:val="0"/>
          <w:numId w:val="21"/>
        </w:numPr>
        <w:tabs>
          <w:tab w:val="left" w:pos="426"/>
        </w:tabs>
        <w:spacing w:before="60" w:beforeAutospacing="0" w:after="0"/>
        <w:ind w:left="425" w:hanging="425"/>
        <w:rPr>
          <w:rStyle w:val="Strong"/>
          <w:b w:val="0"/>
          <w:bCs w:val="0"/>
          <w:iCs/>
        </w:rPr>
      </w:pPr>
      <w:r w:rsidRPr="005D5EF8">
        <w:rPr>
          <w:bCs/>
          <w:color w:val="000000"/>
        </w:rPr>
        <w:t>SAM/</w:t>
      </w:r>
      <w:r w:rsidRPr="005D5EF8">
        <w:rPr>
          <w:rStyle w:val="Strong"/>
          <w:b w:val="0"/>
          <w:iCs/>
        </w:rPr>
        <w:t xml:space="preserve">pasākumiem ar </w:t>
      </w:r>
      <w:r w:rsidRPr="005D5EF8">
        <w:rPr>
          <w:rStyle w:val="Strong"/>
          <w:b w:val="0"/>
          <w:i/>
          <w:iCs/>
        </w:rPr>
        <w:t>netiešu pozitīvu ietekmi</w:t>
      </w:r>
      <w:r w:rsidRPr="005D5EF8">
        <w:rPr>
          <w:rStyle w:val="Strong"/>
          <w:b w:val="0"/>
          <w:iCs/>
        </w:rPr>
        <w:t xml:space="preserve"> projektu iesniegumu atlasei piemēro kvalitātes kritēriju, kas ir specifisks attiecībā uz HP IA īstenošanu, un kura izpildes gadījumā projekta iesniegumam piešķirami papildu punkti. </w:t>
      </w:r>
      <w:r w:rsidRPr="005D5EF8">
        <w:rPr>
          <w:bCs/>
          <w:iCs/>
        </w:rPr>
        <w:t>Projekta iesniegumam nevar piešķirt papildu punktus, ja konkrētas prasības (nosacījumus) nosaka normatīvais regulējums</w:t>
      </w:r>
      <w:r w:rsidRPr="005D5EF8">
        <w:rPr>
          <w:rStyle w:val="Strong"/>
          <w:b w:val="0"/>
          <w:iCs/>
        </w:rPr>
        <w:t>;</w:t>
      </w:r>
    </w:p>
    <w:p w:rsidR="005D5EF8" w:rsidRPr="005D5EF8" w:rsidRDefault="005D5EF8" w:rsidP="004C33E1">
      <w:pPr>
        <w:pStyle w:val="c8"/>
        <w:numPr>
          <w:ilvl w:val="0"/>
          <w:numId w:val="21"/>
        </w:numPr>
        <w:tabs>
          <w:tab w:val="left" w:pos="426"/>
        </w:tabs>
        <w:spacing w:before="60" w:beforeAutospacing="0" w:after="0"/>
        <w:ind w:left="425" w:hanging="425"/>
        <w:rPr>
          <w:iCs/>
        </w:rPr>
      </w:pPr>
      <w:r w:rsidRPr="005D5EF8">
        <w:rPr>
          <w:bCs/>
          <w:color w:val="000000"/>
        </w:rPr>
        <w:t>SAM/</w:t>
      </w:r>
      <w:r w:rsidRPr="005D5EF8">
        <w:rPr>
          <w:rStyle w:val="Strong"/>
          <w:b w:val="0"/>
          <w:iCs/>
        </w:rPr>
        <w:t xml:space="preserve">pasākumiem, </w:t>
      </w:r>
      <w:r w:rsidRPr="005D5EF8">
        <w:rPr>
          <w:rStyle w:val="Strong"/>
          <w:b w:val="0"/>
          <w:i/>
          <w:iCs/>
        </w:rPr>
        <w:t>kuriem nav ietekmes</w:t>
      </w:r>
      <w:r w:rsidRPr="005D5EF8">
        <w:rPr>
          <w:rStyle w:val="Strong"/>
          <w:b w:val="0"/>
          <w:iCs/>
        </w:rPr>
        <w:t>, projektu iesniegumu atlasei piemēro kvalitātes</w:t>
      </w:r>
      <w:r w:rsidRPr="005D5EF8">
        <w:rPr>
          <w:rStyle w:val="Strong"/>
          <w:iCs/>
        </w:rPr>
        <w:t xml:space="preserve"> </w:t>
      </w:r>
      <w:r w:rsidRPr="005D5EF8">
        <w:rPr>
          <w:rStyle w:val="Strong"/>
          <w:b w:val="0"/>
          <w:iCs/>
        </w:rPr>
        <w:t>kritēriju</w:t>
      </w:r>
      <w:r w:rsidRPr="005D5EF8">
        <w:rPr>
          <w:bCs/>
        </w:rPr>
        <w:t xml:space="preserve"> izņēmuma gadījumos, ja attiecināmās izmaksās paredz darbības, kas saistītas ar HP IA ieviešanu, piemēram, ZPI/ZI.</w:t>
      </w:r>
    </w:p>
    <w:p w:rsidR="005D5EF8" w:rsidRDefault="005D5EF8" w:rsidP="004C33E1">
      <w:pPr>
        <w:pStyle w:val="c8"/>
        <w:tabs>
          <w:tab w:val="left" w:pos="284"/>
        </w:tabs>
        <w:spacing w:before="60" w:beforeAutospacing="0" w:after="0"/>
        <w:ind w:left="0"/>
      </w:pPr>
      <w:r w:rsidRPr="005D5EF8">
        <w:t xml:space="preserve">Projektu iesniegumu atlases kritērijus atbildīgās iestādes </w:t>
      </w:r>
      <w:r w:rsidR="00B243C3" w:rsidRPr="005D5EF8">
        <w:rPr>
          <w:bCs/>
          <w:color w:val="000000"/>
        </w:rPr>
        <w:t xml:space="preserve">(Kohēzijas fonds, </w:t>
      </w:r>
      <w:r w:rsidR="00B243C3" w:rsidRPr="005D5EF8">
        <w:t>Eiropas Reģionālās attīstības fonds, Eiropas Sociālais fonds</w:t>
      </w:r>
      <w:r w:rsidR="00B243C3" w:rsidRPr="005D5EF8">
        <w:rPr>
          <w:bCs/>
          <w:color w:val="000000"/>
        </w:rPr>
        <w:t xml:space="preserve">) un Vadošā iestāde </w:t>
      </w:r>
      <w:r w:rsidR="00B243C3">
        <w:rPr>
          <w:color w:val="000000"/>
        </w:rPr>
        <w:t>(</w:t>
      </w:r>
      <w:r w:rsidR="00B243C3" w:rsidRPr="005D5EF8">
        <w:rPr>
          <w:bCs/>
          <w:color w:val="000000"/>
        </w:rPr>
        <w:t>Zemkopības ministrija</w:t>
      </w:r>
      <w:r w:rsidR="00B243C3">
        <w:rPr>
          <w:bCs/>
          <w:color w:val="000000"/>
        </w:rPr>
        <w:t>)</w:t>
      </w:r>
      <w:r w:rsidR="00B243C3" w:rsidRPr="005D5EF8">
        <w:rPr>
          <w:bCs/>
          <w:color w:val="000000"/>
        </w:rPr>
        <w:t xml:space="preserve"> (</w:t>
      </w:r>
      <w:r w:rsidR="00B243C3" w:rsidRPr="005D5EF8">
        <w:t>Eiropas Lauksaimniecības fonds lauku attīstībai un Eiropas Jūrlietu un zivsaimniecības fonds)</w:t>
      </w:r>
      <w:r w:rsidR="00B243C3" w:rsidRPr="005D5EF8">
        <w:rPr>
          <w:bCs/>
          <w:color w:val="000000"/>
        </w:rPr>
        <w:t xml:space="preserve"> </w:t>
      </w:r>
      <w:r w:rsidRPr="005D5EF8">
        <w:t xml:space="preserve">saskaņo ar </w:t>
      </w:r>
      <w:r w:rsidR="009C1D44">
        <w:t xml:space="preserve">Vides aizsardzības un reģionālās attīstības ministriju (turpmāk – </w:t>
      </w:r>
      <w:r w:rsidRPr="005D5EF8">
        <w:t>VARAM</w:t>
      </w:r>
      <w:r w:rsidR="009C1D44">
        <w:t>)</w:t>
      </w:r>
      <w:r w:rsidRPr="005D5EF8">
        <w:t xml:space="preserve"> Uzraudzības komitejas ierosinātās procedūras ietvaros.</w:t>
      </w:r>
    </w:p>
    <w:p w:rsidR="005D5EF8" w:rsidRPr="00AC7E8C" w:rsidRDefault="005D5EF8" w:rsidP="00BB5CA1">
      <w:pPr>
        <w:pStyle w:val="ListParagraph"/>
        <w:numPr>
          <w:ilvl w:val="0"/>
          <w:numId w:val="2"/>
        </w:numPr>
        <w:spacing w:before="60" w:after="0" w:line="240" w:lineRule="auto"/>
        <w:ind w:left="284" w:hanging="284"/>
        <w:contextualSpacing w:val="0"/>
        <w:jc w:val="both"/>
        <w:rPr>
          <w:rFonts w:ascii="Times New Roman" w:hAnsi="Times New Roman"/>
          <w:sz w:val="24"/>
          <w:szCs w:val="24"/>
        </w:rPr>
      </w:pPr>
      <w:r w:rsidRPr="005D5EF8">
        <w:rPr>
          <w:rFonts w:ascii="Times New Roman" w:hAnsi="Times New Roman"/>
          <w:bCs/>
          <w:color w:val="000000"/>
          <w:sz w:val="24"/>
          <w:szCs w:val="24"/>
        </w:rPr>
        <w:lastRenderedPageBreak/>
        <w:t>HP IA īstenošanas uzraudzībai nosaka rādītājus tiem SAM/</w:t>
      </w:r>
      <w:r w:rsidRPr="005D5EF8">
        <w:rPr>
          <w:rStyle w:val="Strong"/>
          <w:rFonts w:ascii="Times New Roman" w:hAnsi="Times New Roman"/>
          <w:b w:val="0"/>
          <w:iCs/>
          <w:sz w:val="24"/>
          <w:szCs w:val="24"/>
        </w:rPr>
        <w:t>pasākumiem</w:t>
      </w:r>
      <w:r w:rsidRPr="005D5EF8">
        <w:rPr>
          <w:rFonts w:ascii="Times New Roman" w:hAnsi="Times New Roman"/>
          <w:bCs/>
          <w:color w:val="000000"/>
          <w:sz w:val="24"/>
          <w:szCs w:val="24"/>
        </w:rPr>
        <w:t xml:space="preserve">, kuriem noteikta tieša vai netieša pozitīva ietekme uz HP IA. Izvēlētos HP IA rādītājus saskaņo ar VARAM </w:t>
      </w:r>
      <w:r w:rsidR="00AC7E8C" w:rsidRPr="00B243C3">
        <w:rPr>
          <w:rFonts w:ascii="Times New Roman" w:hAnsi="Times New Roman"/>
          <w:sz w:val="24"/>
          <w:szCs w:val="24"/>
        </w:rPr>
        <w:t>Ministru kabineta kārtības rullī noteiktajā kārtībā</w:t>
      </w:r>
      <w:r w:rsidRPr="00AC7E8C">
        <w:rPr>
          <w:rFonts w:ascii="Times New Roman" w:hAnsi="Times New Roman"/>
          <w:sz w:val="24"/>
          <w:szCs w:val="24"/>
        </w:rPr>
        <w:t xml:space="preserve">. </w:t>
      </w:r>
      <w:r w:rsidR="00587E2A">
        <w:rPr>
          <w:rFonts w:ascii="Times New Roman" w:hAnsi="Times New Roman"/>
          <w:sz w:val="24"/>
          <w:szCs w:val="24"/>
        </w:rPr>
        <w:t>HP IA</w:t>
      </w:r>
      <w:r w:rsidRPr="00AC7E8C">
        <w:rPr>
          <w:rFonts w:ascii="Times New Roman" w:hAnsi="Times New Roman"/>
          <w:sz w:val="24"/>
          <w:szCs w:val="24"/>
        </w:rPr>
        <w:t xml:space="preserve"> rādītājus nosaka:</w:t>
      </w:r>
    </w:p>
    <w:p w:rsidR="005D5EF8" w:rsidRPr="005D5EF8" w:rsidRDefault="005D5EF8" w:rsidP="00530326">
      <w:pPr>
        <w:pStyle w:val="ListParagraph"/>
        <w:numPr>
          <w:ilvl w:val="0"/>
          <w:numId w:val="36"/>
        </w:numPr>
        <w:tabs>
          <w:tab w:val="left" w:pos="851"/>
        </w:tabs>
        <w:spacing w:after="0" w:line="240" w:lineRule="auto"/>
        <w:ind w:left="1134" w:hanging="850"/>
        <w:contextualSpacing w:val="0"/>
        <w:jc w:val="both"/>
        <w:rPr>
          <w:rFonts w:ascii="Times New Roman" w:hAnsi="Times New Roman"/>
          <w:sz w:val="24"/>
          <w:szCs w:val="24"/>
        </w:rPr>
      </w:pPr>
      <w:r w:rsidRPr="005D5EF8">
        <w:rPr>
          <w:rFonts w:ascii="Times New Roman" w:hAnsi="Times New Roman"/>
          <w:sz w:val="24"/>
          <w:szCs w:val="24"/>
        </w:rPr>
        <w:t>projektu līmenī,</w:t>
      </w:r>
    </w:p>
    <w:p w:rsidR="005D5EF8" w:rsidRPr="005D5EF8" w:rsidRDefault="005D5EF8" w:rsidP="00530326">
      <w:pPr>
        <w:pStyle w:val="ListParagraph"/>
        <w:numPr>
          <w:ilvl w:val="0"/>
          <w:numId w:val="36"/>
        </w:numPr>
        <w:tabs>
          <w:tab w:val="left" w:pos="851"/>
        </w:tabs>
        <w:spacing w:after="0" w:line="240" w:lineRule="auto"/>
        <w:ind w:left="851" w:hanging="567"/>
        <w:contextualSpacing w:val="0"/>
        <w:jc w:val="both"/>
        <w:rPr>
          <w:rFonts w:ascii="Times New Roman" w:hAnsi="Times New Roman"/>
          <w:sz w:val="24"/>
          <w:szCs w:val="24"/>
        </w:rPr>
      </w:pPr>
      <w:r w:rsidRPr="005D5EF8">
        <w:rPr>
          <w:rFonts w:ascii="Times New Roman" w:hAnsi="Times New Roman"/>
          <w:bCs/>
          <w:color w:val="000000"/>
          <w:sz w:val="24"/>
          <w:szCs w:val="24"/>
        </w:rPr>
        <w:t>SAM/</w:t>
      </w:r>
      <w:r w:rsidRPr="005D5EF8">
        <w:rPr>
          <w:rFonts w:ascii="Times New Roman" w:hAnsi="Times New Roman"/>
          <w:sz w:val="24"/>
          <w:szCs w:val="24"/>
        </w:rPr>
        <w:t>pasākuma līmenī,</w:t>
      </w:r>
    </w:p>
    <w:p w:rsidR="005D5EF8" w:rsidRPr="005D5EF8" w:rsidRDefault="005D5EF8" w:rsidP="00530326">
      <w:pPr>
        <w:pStyle w:val="ListParagraph"/>
        <w:numPr>
          <w:ilvl w:val="0"/>
          <w:numId w:val="36"/>
        </w:numPr>
        <w:tabs>
          <w:tab w:val="left" w:pos="851"/>
        </w:tabs>
        <w:spacing w:after="0" w:line="240" w:lineRule="auto"/>
        <w:ind w:left="851" w:hanging="567"/>
        <w:contextualSpacing w:val="0"/>
        <w:jc w:val="both"/>
        <w:rPr>
          <w:rFonts w:ascii="Times New Roman" w:hAnsi="Times New Roman"/>
          <w:sz w:val="24"/>
          <w:szCs w:val="24"/>
        </w:rPr>
      </w:pPr>
      <w:r w:rsidRPr="005D5EF8">
        <w:rPr>
          <w:rFonts w:ascii="Times New Roman" w:hAnsi="Times New Roman"/>
          <w:sz w:val="24"/>
          <w:szCs w:val="24"/>
        </w:rPr>
        <w:t xml:space="preserve">rīcības programmas līmenī (kopējie </w:t>
      </w:r>
      <w:r w:rsidR="007021FA">
        <w:rPr>
          <w:rFonts w:ascii="Times New Roman" w:hAnsi="Times New Roman"/>
          <w:sz w:val="24"/>
          <w:szCs w:val="24"/>
        </w:rPr>
        <w:t xml:space="preserve">HP IA </w:t>
      </w:r>
      <w:r w:rsidRPr="005D5EF8">
        <w:rPr>
          <w:rFonts w:ascii="Times New Roman" w:hAnsi="Times New Roman"/>
          <w:sz w:val="24"/>
          <w:szCs w:val="24"/>
        </w:rPr>
        <w:t>rādītāji: zaļais publiskais iepirkums, zaļās darba vietas, eko-inovācijas, apmācītie vides un klimata pārmaiņu jomā; specifiskie vides kvalitātes rādītāji, piemēram – SEG emisijas/emisiju piesaiste).</w:t>
      </w:r>
    </w:p>
    <w:p w:rsidR="005D5EF8" w:rsidRPr="005D5EF8" w:rsidRDefault="005D5EF8" w:rsidP="00BB5CA1">
      <w:pPr>
        <w:pStyle w:val="ListParagraph"/>
        <w:numPr>
          <w:ilvl w:val="0"/>
          <w:numId w:val="2"/>
        </w:numPr>
        <w:tabs>
          <w:tab w:val="left" w:pos="284"/>
        </w:tabs>
        <w:spacing w:before="60" w:after="60" w:line="240" w:lineRule="auto"/>
        <w:ind w:left="284" w:hanging="284"/>
        <w:contextualSpacing w:val="0"/>
        <w:jc w:val="both"/>
        <w:rPr>
          <w:rFonts w:ascii="Times New Roman" w:hAnsi="Times New Roman"/>
          <w:sz w:val="24"/>
          <w:szCs w:val="24"/>
        </w:rPr>
      </w:pPr>
      <w:r w:rsidRPr="005D5EF8">
        <w:rPr>
          <w:rFonts w:ascii="Times New Roman" w:hAnsi="Times New Roman"/>
          <w:bCs/>
          <w:color w:val="000000"/>
          <w:sz w:val="24"/>
          <w:szCs w:val="24"/>
        </w:rPr>
        <w:t xml:space="preserve"> HP IA plānošanu un īstenošanas uzraudzību nodrošina vadošās iestādes, atbildīgās iestādes, starpniekinstitūcijas un VARAM savas kompetences ietvaros.</w:t>
      </w:r>
    </w:p>
    <w:p w:rsidR="005D5EF8" w:rsidRPr="005D5EF8" w:rsidRDefault="005D5EF8" w:rsidP="00BB5CA1">
      <w:pPr>
        <w:pStyle w:val="ListParagraph"/>
        <w:numPr>
          <w:ilvl w:val="0"/>
          <w:numId w:val="2"/>
        </w:numPr>
        <w:spacing w:after="0" w:line="240" w:lineRule="auto"/>
        <w:ind w:left="284" w:hanging="284"/>
        <w:contextualSpacing w:val="0"/>
        <w:jc w:val="both"/>
        <w:rPr>
          <w:rFonts w:ascii="Times New Roman" w:hAnsi="Times New Roman"/>
          <w:sz w:val="24"/>
          <w:szCs w:val="24"/>
        </w:rPr>
      </w:pPr>
      <w:r w:rsidRPr="005D5EF8">
        <w:rPr>
          <w:rFonts w:ascii="Times New Roman" w:hAnsi="Times New Roman"/>
          <w:bCs/>
          <w:sz w:val="24"/>
          <w:szCs w:val="24"/>
        </w:rPr>
        <w:t xml:space="preserve"> HP IA īstenošanas progresu atspoguļo:</w:t>
      </w:r>
    </w:p>
    <w:p w:rsidR="005D5EF8" w:rsidRPr="005D5EF8" w:rsidRDefault="005D5EF8" w:rsidP="00AC7E8C">
      <w:pPr>
        <w:pStyle w:val="ListParagraph"/>
        <w:numPr>
          <w:ilvl w:val="0"/>
          <w:numId w:val="37"/>
        </w:numPr>
        <w:tabs>
          <w:tab w:val="left" w:pos="851"/>
        </w:tabs>
        <w:spacing w:after="0" w:line="240" w:lineRule="auto"/>
        <w:ind w:left="851" w:hanging="491"/>
        <w:contextualSpacing w:val="0"/>
        <w:jc w:val="both"/>
        <w:rPr>
          <w:rFonts w:ascii="Times New Roman" w:hAnsi="Times New Roman"/>
          <w:bCs/>
          <w:sz w:val="24"/>
          <w:szCs w:val="24"/>
        </w:rPr>
      </w:pPr>
      <w:r w:rsidRPr="005D5EF8">
        <w:rPr>
          <w:rFonts w:ascii="Times New Roman" w:hAnsi="Times New Roman"/>
          <w:bCs/>
          <w:sz w:val="24"/>
          <w:szCs w:val="24"/>
        </w:rPr>
        <w:t xml:space="preserve">DP īstenošanas stratēģiskajos ziņojumos sadaļā </w:t>
      </w:r>
      <w:r w:rsidRPr="005D5EF8">
        <w:rPr>
          <w:rFonts w:ascii="Times New Roman" w:hAnsi="Times New Roman"/>
          <w:sz w:val="24"/>
          <w:szCs w:val="24"/>
        </w:rPr>
        <w:t xml:space="preserve">par HP IA īstenošanu, </w:t>
      </w:r>
    </w:p>
    <w:p w:rsidR="005D5EF8" w:rsidRPr="005D5EF8" w:rsidRDefault="005D5EF8" w:rsidP="00AC7E8C">
      <w:pPr>
        <w:pStyle w:val="ListParagraph"/>
        <w:numPr>
          <w:ilvl w:val="0"/>
          <w:numId w:val="37"/>
        </w:numPr>
        <w:tabs>
          <w:tab w:val="left" w:pos="851"/>
        </w:tabs>
        <w:spacing w:after="0" w:line="240" w:lineRule="auto"/>
        <w:ind w:left="851" w:hanging="491"/>
        <w:contextualSpacing w:val="0"/>
        <w:jc w:val="both"/>
        <w:rPr>
          <w:rFonts w:ascii="Times New Roman" w:hAnsi="Times New Roman"/>
          <w:bCs/>
          <w:sz w:val="24"/>
          <w:szCs w:val="24"/>
        </w:rPr>
      </w:pPr>
      <w:r w:rsidRPr="005D5EF8">
        <w:rPr>
          <w:rFonts w:ascii="Times New Roman" w:hAnsi="Times New Roman"/>
          <w:bCs/>
          <w:sz w:val="24"/>
          <w:szCs w:val="24"/>
        </w:rPr>
        <w:t>Partnerības līguma progresa ziņojumā (plānošanas perioda vidus posma un noslēgumu ziņojumā),</w:t>
      </w:r>
    </w:p>
    <w:p w:rsidR="005D5EF8" w:rsidRPr="005D5EF8" w:rsidRDefault="005D5EF8" w:rsidP="00AC7E8C">
      <w:pPr>
        <w:pStyle w:val="ListParagraph"/>
        <w:numPr>
          <w:ilvl w:val="0"/>
          <w:numId w:val="37"/>
        </w:numPr>
        <w:tabs>
          <w:tab w:val="left" w:pos="851"/>
        </w:tabs>
        <w:spacing w:after="0" w:line="240" w:lineRule="auto"/>
        <w:ind w:left="851" w:hanging="491"/>
        <w:contextualSpacing w:val="0"/>
        <w:jc w:val="both"/>
        <w:rPr>
          <w:rFonts w:ascii="Times New Roman" w:hAnsi="Times New Roman"/>
          <w:bCs/>
          <w:sz w:val="24"/>
          <w:szCs w:val="24"/>
        </w:rPr>
      </w:pPr>
      <w:r w:rsidRPr="005D5EF8">
        <w:rPr>
          <w:rFonts w:ascii="Times New Roman" w:hAnsi="Times New Roman"/>
          <w:bCs/>
          <w:sz w:val="24"/>
          <w:szCs w:val="24"/>
        </w:rPr>
        <w:t xml:space="preserve">programmu īstenošanas vides monitoringa ziņojumos. </w:t>
      </w:r>
    </w:p>
    <w:p w:rsidR="005D5EF8" w:rsidRPr="005D5EF8" w:rsidRDefault="005D5EF8" w:rsidP="005D5EF8">
      <w:pPr>
        <w:shd w:val="clear" w:color="auto" w:fill="D6E3BC" w:themeFill="accent3" w:themeFillTint="66"/>
        <w:spacing w:before="120"/>
        <w:rPr>
          <w:b/>
        </w:rPr>
      </w:pPr>
      <w:r w:rsidRPr="005D5EF8">
        <w:rPr>
          <w:b/>
        </w:rPr>
        <w:t>V</w:t>
      </w:r>
      <w:r w:rsidR="009C1D44">
        <w:rPr>
          <w:b/>
        </w:rPr>
        <w:t>ides aizsardzības un reģionālās attīstības ministrijas</w:t>
      </w:r>
      <w:r w:rsidRPr="005D5EF8">
        <w:rPr>
          <w:b/>
        </w:rPr>
        <w:t xml:space="preserve"> </w:t>
      </w:r>
      <w:r w:rsidR="00F716DB">
        <w:rPr>
          <w:b/>
        </w:rPr>
        <w:t>kompetence</w:t>
      </w:r>
    </w:p>
    <w:p w:rsidR="005D5EF8" w:rsidRPr="005D5EF8" w:rsidRDefault="005D5EF8" w:rsidP="00251143">
      <w:pPr>
        <w:pStyle w:val="ListParagraph"/>
        <w:numPr>
          <w:ilvl w:val="0"/>
          <w:numId w:val="38"/>
        </w:numPr>
        <w:tabs>
          <w:tab w:val="left" w:pos="426"/>
        </w:tabs>
        <w:spacing w:after="0" w:line="240" w:lineRule="auto"/>
        <w:ind w:left="425" w:hanging="425"/>
        <w:contextualSpacing w:val="0"/>
        <w:jc w:val="both"/>
        <w:rPr>
          <w:rFonts w:ascii="Times New Roman" w:hAnsi="Times New Roman"/>
          <w:sz w:val="24"/>
          <w:szCs w:val="24"/>
        </w:rPr>
      </w:pPr>
      <w:r w:rsidRPr="005D5EF8">
        <w:rPr>
          <w:rFonts w:ascii="Times New Roman" w:hAnsi="Times New Roman"/>
          <w:sz w:val="24"/>
          <w:szCs w:val="24"/>
        </w:rPr>
        <w:t>piedalās plānošanas dokumentu izstrādē par HP IA;</w:t>
      </w:r>
    </w:p>
    <w:p w:rsidR="005D5EF8" w:rsidRPr="005D5EF8" w:rsidRDefault="005D5EF8" w:rsidP="00251143">
      <w:pPr>
        <w:pStyle w:val="ListParagraph"/>
        <w:numPr>
          <w:ilvl w:val="0"/>
          <w:numId w:val="38"/>
        </w:numPr>
        <w:tabs>
          <w:tab w:val="left" w:pos="426"/>
        </w:tabs>
        <w:spacing w:after="0" w:line="240" w:lineRule="auto"/>
        <w:ind w:left="426" w:hanging="426"/>
        <w:contextualSpacing w:val="0"/>
        <w:jc w:val="both"/>
        <w:rPr>
          <w:rFonts w:ascii="Times New Roman" w:hAnsi="Times New Roman"/>
          <w:sz w:val="24"/>
          <w:szCs w:val="24"/>
        </w:rPr>
      </w:pPr>
      <w:r w:rsidRPr="005D5EF8">
        <w:rPr>
          <w:rFonts w:ascii="Times New Roman" w:hAnsi="Times New Roman"/>
          <w:sz w:val="24"/>
          <w:szCs w:val="24"/>
        </w:rPr>
        <w:t>sniedz metodisko atbalstu AI un SI, t.sk. izstrādā metodiku HP IA ietekmes identificēšanai un īstenošanas uzraudzībai:</w:t>
      </w:r>
    </w:p>
    <w:p w:rsidR="005D5EF8" w:rsidRPr="005D5EF8" w:rsidRDefault="005D5EF8" w:rsidP="00251143">
      <w:pPr>
        <w:pStyle w:val="ListParagraph"/>
        <w:numPr>
          <w:ilvl w:val="0"/>
          <w:numId w:val="40"/>
        </w:numPr>
        <w:tabs>
          <w:tab w:val="left" w:pos="709"/>
        </w:tabs>
        <w:spacing w:after="0" w:line="240" w:lineRule="auto"/>
        <w:contextualSpacing w:val="0"/>
        <w:jc w:val="both"/>
        <w:rPr>
          <w:rFonts w:ascii="Times New Roman" w:hAnsi="Times New Roman"/>
          <w:sz w:val="24"/>
          <w:szCs w:val="24"/>
        </w:rPr>
      </w:pPr>
      <w:r w:rsidRPr="005D5EF8">
        <w:rPr>
          <w:rFonts w:ascii="Times New Roman" w:hAnsi="Times New Roman"/>
          <w:sz w:val="24"/>
          <w:szCs w:val="24"/>
        </w:rPr>
        <w:t>darbību identificēšanai ar pozitīvu ietekmi uz HP IA,</w:t>
      </w:r>
    </w:p>
    <w:p w:rsidR="005D5EF8" w:rsidRPr="005D5EF8" w:rsidRDefault="005D5EF8" w:rsidP="00251143">
      <w:pPr>
        <w:pStyle w:val="ListParagraph"/>
        <w:numPr>
          <w:ilvl w:val="0"/>
          <w:numId w:val="40"/>
        </w:numPr>
        <w:tabs>
          <w:tab w:val="left" w:pos="709"/>
        </w:tabs>
        <w:spacing w:after="0" w:line="240" w:lineRule="auto"/>
        <w:contextualSpacing w:val="0"/>
        <w:jc w:val="both"/>
        <w:rPr>
          <w:rFonts w:ascii="Times New Roman" w:hAnsi="Times New Roman"/>
          <w:sz w:val="24"/>
          <w:szCs w:val="24"/>
        </w:rPr>
      </w:pPr>
      <w:r w:rsidRPr="005D5EF8">
        <w:rPr>
          <w:rFonts w:ascii="Times New Roman" w:hAnsi="Times New Roman"/>
          <w:sz w:val="24"/>
          <w:szCs w:val="24"/>
        </w:rPr>
        <w:t>projektu iesniegumu HP IA vērtēšanas kritēriju piemērošanai,</w:t>
      </w:r>
    </w:p>
    <w:p w:rsidR="005D5EF8" w:rsidRPr="005D5EF8" w:rsidRDefault="005D5EF8" w:rsidP="00251143">
      <w:pPr>
        <w:pStyle w:val="ListParagraph"/>
        <w:numPr>
          <w:ilvl w:val="0"/>
          <w:numId w:val="40"/>
        </w:numPr>
        <w:tabs>
          <w:tab w:val="left" w:pos="709"/>
        </w:tabs>
        <w:spacing w:after="0" w:line="240" w:lineRule="auto"/>
        <w:contextualSpacing w:val="0"/>
        <w:jc w:val="both"/>
        <w:rPr>
          <w:rFonts w:ascii="Times New Roman" w:hAnsi="Times New Roman"/>
          <w:sz w:val="24"/>
          <w:szCs w:val="24"/>
        </w:rPr>
      </w:pPr>
      <w:r w:rsidRPr="005D5EF8">
        <w:rPr>
          <w:rFonts w:ascii="Times New Roman" w:hAnsi="Times New Roman"/>
          <w:sz w:val="24"/>
          <w:szCs w:val="24"/>
        </w:rPr>
        <w:t>HP IA rādītāju piemērošanai,</w:t>
      </w:r>
    </w:p>
    <w:p w:rsidR="005D5EF8" w:rsidRPr="005D5EF8" w:rsidRDefault="005D5EF8" w:rsidP="00251143">
      <w:pPr>
        <w:pStyle w:val="ListParagraph"/>
        <w:numPr>
          <w:ilvl w:val="0"/>
          <w:numId w:val="40"/>
        </w:numPr>
        <w:tabs>
          <w:tab w:val="left" w:pos="709"/>
        </w:tabs>
        <w:spacing w:after="0" w:line="240" w:lineRule="auto"/>
        <w:contextualSpacing w:val="0"/>
        <w:jc w:val="both"/>
        <w:rPr>
          <w:rFonts w:ascii="Times New Roman" w:hAnsi="Times New Roman"/>
          <w:sz w:val="24"/>
          <w:szCs w:val="24"/>
        </w:rPr>
      </w:pPr>
      <w:r w:rsidRPr="005D5EF8">
        <w:rPr>
          <w:rFonts w:ascii="Times New Roman" w:hAnsi="Times New Roman"/>
          <w:sz w:val="24"/>
          <w:szCs w:val="24"/>
        </w:rPr>
        <w:t>SAM ietekmes uz HP IA noteikšanai,</w:t>
      </w:r>
    </w:p>
    <w:p w:rsidR="005D5EF8" w:rsidRPr="005D5EF8" w:rsidRDefault="005D5EF8" w:rsidP="00251143">
      <w:pPr>
        <w:pStyle w:val="ListParagraph"/>
        <w:numPr>
          <w:ilvl w:val="0"/>
          <w:numId w:val="40"/>
        </w:numPr>
        <w:tabs>
          <w:tab w:val="left" w:pos="709"/>
        </w:tabs>
        <w:spacing w:after="0" w:line="240" w:lineRule="auto"/>
        <w:contextualSpacing w:val="0"/>
        <w:jc w:val="both"/>
        <w:rPr>
          <w:rFonts w:ascii="Times New Roman" w:hAnsi="Times New Roman"/>
          <w:sz w:val="24"/>
          <w:szCs w:val="24"/>
        </w:rPr>
      </w:pPr>
      <w:r w:rsidRPr="005D5EF8">
        <w:rPr>
          <w:rFonts w:ascii="Times New Roman" w:hAnsi="Times New Roman"/>
          <w:sz w:val="24"/>
          <w:szCs w:val="24"/>
        </w:rPr>
        <w:t>projekta ietekmes uz HP IA noteikšanai;</w:t>
      </w:r>
    </w:p>
    <w:p w:rsidR="005D5EF8" w:rsidRPr="005D5EF8" w:rsidRDefault="005D5EF8" w:rsidP="00251143">
      <w:pPr>
        <w:numPr>
          <w:ilvl w:val="0"/>
          <w:numId w:val="39"/>
        </w:numPr>
        <w:tabs>
          <w:tab w:val="left" w:pos="426"/>
        </w:tabs>
        <w:ind w:hanging="720"/>
        <w:jc w:val="both"/>
      </w:pPr>
      <w:r w:rsidRPr="005D5EF8">
        <w:t>izstrādā kvantificējamu un savstarpēji salīdzināmu datu kopumu uzkrāšanai;</w:t>
      </w:r>
    </w:p>
    <w:p w:rsidR="005D5EF8" w:rsidRDefault="005D5EF8" w:rsidP="00251143">
      <w:pPr>
        <w:numPr>
          <w:ilvl w:val="0"/>
          <w:numId w:val="39"/>
        </w:numPr>
        <w:tabs>
          <w:tab w:val="left" w:pos="426"/>
        </w:tabs>
        <w:ind w:hanging="720"/>
        <w:jc w:val="both"/>
      </w:pPr>
      <w:r w:rsidRPr="005D5EF8">
        <w:t>sagatavo atzinumus par ESI fondu tiesību aktu projektiem, kas skar HP IA ieviešanu;</w:t>
      </w:r>
    </w:p>
    <w:p w:rsidR="00AC7E8C" w:rsidRDefault="00AC7E8C" w:rsidP="00251143">
      <w:pPr>
        <w:numPr>
          <w:ilvl w:val="0"/>
          <w:numId w:val="39"/>
        </w:numPr>
        <w:tabs>
          <w:tab w:val="left" w:pos="426"/>
        </w:tabs>
        <w:ind w:hanging="720"/>
        <w:jc w:val="both"/>
      </w:pPr>
      <w:r>
        <w:t>sagatavo atzinumus par SAM/pasākumu novērtējumiem;</w:t>
      </w:r>
    </w:p>
    <w:p w:rsidR="00245952" w:rsidRPr="005D5EF8" w:rsidRDefault="00245952" w:rsidP="00251143">
      <w:pPr>
        <w:numPr>
          <w:ilvl w:val="0"/>
          <w:numId w:val="39"/>
        </w:numPr>
        <w:tabs>
          <w:tab w:val="left" w:pos="426"/>
        </w:tabs>
        <w:ind w:left="426" w:hanging="426"/>
        <w:jc w:val="both"/>
      </w:pPr>
      <w:r>
        <w:t xml:space="preserve">sagatavo atzinumus par </w:t>
      </w:r>
      <w:r w:rsidR="00001E55">
        <w:t xml:space="preserve">projektu iesniegumu vērtēšanas kritēriju projektiem, par </w:t>
      </w:r>
      <w:r>
        <w:t xml:space="preserve">vadlīniju un metodisko materiālu projektiem, </w:t>
      </w:r>
      <w:r w:rsidR="00001E55">
        <w:t xml:space="preserve">par </w:t>
      </w:r>
      <w:r>
        <w:t>projektu iesniegumu vērtēšanas kritēriju piemērošanas metodik</w:t>
      </w:r>
      <w:r w:rsidR="00C0361B">
        <w:t>as projektiem</w:t>
      </w:r>
      <w:r w:rsidR="00B474F6">
        <w:t xml:space="preserve"> u.c. dokumentiem,</w:t>
      </w:r>
      <w:r>
        <w:t xml:space="preserve"> kas skar HP IA ieviešanu</w:t>
      </w:r>
      <w:r w:rsidR="00B474F6">
        <w:t>;</w:t>
      </w:r>
    </w:p>
    <w:p w:rsidR="005D5EF8" w:rsidRPr="005D5EF8" w:rsidRDefault="005D5EF8" w:rsidP="00251143">
      <w:pPr>
        <w:pStyle w:val="ListParagraph"/>
        <w:numPr>
          <w:ilvl w:val="0"/>
          <w:numId w:val="39"/>
        </w:numPr>
        <w:tabs>
          <w:tab w:val="left" w:pos="426"/>
        </w:tabs>
        <w:spacing w:after="0" w:line="240" w:lineRule="auto"/>
        <w:ind w:left="426" w:hanging="426"/>
        <w:contextualSpacing w:val="0"/>
        <w:jc w:val="both"/>
        <w:rPr>
          <w:rFonts w:ascii="Times New Roman" w:hAnsi="Times New Roman"/>
          <w:sz w:val="24"/>
          <w:szCs w:val="24"/>
        </w:rPr>
      </w:pPr>
      <w:r w:rsidRPr="005D5EF8">
        <w:rPr>
          <w:rFonts w:ascii="Times New Roman" w:hAnsi="Times New Roman"/>
          <w:sz w:val="24"/>
          <w:szCs w:val="24"/>
        </w:rPr>
        <w:t xml:space="preserve">sagatavo darbības programmas „Izaugsme un nodarbinātība” stratēģiskā ziņojuma un </w:t>
      </w:r>
      <w:r w:rsidRPr="005D5EF8">
        <w:rPr>
          <w:rFonts w:ascii="Times New Roman" w:hAnsi="Times New Roman"/>
          <w:bCs/>
          <w:sz w:val="24"/>
          <w:szCs w:val="24"/>
        </w:rPr>
        <w:t>Partnerības līguma progresa ziņojuma daļas par HP IA ieviešanu.</w:t>
      </w:r>
      <w:r w:rsidRPr="005D5EF8">
        <w:rPr>
          <w:rFonts w:ascii="Times New Roman" w:hAnsi="Times New Roman"/>
          <w:sz w:val="24"/>
          <w:szCs w:val="24"/>
        </w:rPr>
        <w:t xml:space="preserve"> </w:t>
      </w:r>
    </w:p>
    <w:p w:rsidR="005D5EF8" w:rsidRPr="005D5EF8" w:rsidRDefault="005D5EF8" w:rsidP="005D5EF8">
      <w:pPr>
        <w:shd w:val="clear" w:color="auto" w:fill="D6E3BC" w:themeFill="accent3" w:themeFillTint="66"/>
        <w:spacing w:before="120"/>
        <w:rPr>
          <w:b/>
        </w:rPr>
      </w:pPr>
      <w:r w:rsidRPr="005D5EF8">
        <w:rPr>
          <w:b/>
        </w:rPr>
        <w:t>Zemkopības ministrija</w:t>
      </w:r>
      <w:r w:rsidR="009C1D44">
        <w:rPr>
          <w:b/>
        </w:rPr>
        <w:t>s kompe</w:t>
      </w:r>
      <w:r w:rsidR="00F716DB">
        <w:rPr>
          <w:b/>
        </w:rPr>
        <w:t>tence</w:t>
      </w:r>
    </w:p>
    <w:p w:rsidR="005D5EF8" w:rsidRPr="005D5EF8" w:rsidRDefault="005D5EF8" w:rsidP="00251143">
      <w:pPr>
        <w:numPr>
          <w:ilvl w:val="0"/>
          <w:numId w:val="42"/>
        </w:numPr>
        <w:tabs>
          <w:tab w:val="left" w:pos="426"/>
        </w:tabs>
        <w:ind w:left="425" w:hanging="425"/>
        <w:jc w:val="both"/>
      </w:pPr>
      <w:r w:rsidRPr="005D5EF8">
        <w:t>nodrošina HP IA ievērošanu Latvijas Lauku attīstības programmas 2014.–2020.</w:t>
      </w:r>
      <w:r w:rsidR="00251143">
        <w:t xml:space="preserve"> </w:t>
      </w:r>
      <w:r w:rsidRPr="005D5EF8">
        <w:t>gadam un Rīcības programmas zivsaimniecības attīstībai 2014.–2020.</w:t>
      </w:r>
      <w:r w:rsidR="00251143">
        <w:t xml:space="preserve"> </w:t>
      </w:r>
      <w:r w:rsidRPr="005D5EF8">
        <w:t>gadam ietvaros,</w:t>
      </w:r>
    </w:p>
    <w:p w:rsidR="005D5EF8" w:rsidRPr="005D5EF8" w:rsidRDefault="005D5EF8" w:rsidP="00251143">
      <w:pPr>
        <w:numPr>
          <w:ilvl w:val="0"/>
          <w:numId w:val="42"/>
        </w:numPr>
        <w:tabs>
          <w:tab w:val="left" w:pos="426"/>
        </w:tabs>
        <w:ind w:left="425" w:hanging="425"/>
        <w:jc w:val="both"/>
      </w:pPr>
      <w:r w:rsidRPr="005D5EF8">
        <w:t>izstrādājot normatīvos aktus atbalsta pasākumu īstenošanai, sagatavo atbilstošus nosacījumus un rādītājus, lai novērtētu HP IA,</w:t>
      </w:r>
    </w:p>
    <w:p w:rsidR="005D5EF8" w:rsidRPr="005D5EF8" w:rsidRDefault="005D5EF8" w:rsidP="00251143">
      <w:pPr>
        <w:numPr>
          <w:ilvl w:val="0"/>
          <w:numId w:val="42"/>
        </w:numPr>
        <w:tabs>
          <w:tab w:val="left" w:pos="426"/>
        </w:tabs>
        <w:ind w:left="425" w:hanging="425"/>
        <w:jc w:val="both"/>
      </w:pPr>
      <w:r w:rsidRPr="005D5EF8">
        <w:t>atbilstoši izvirzītajiem HP IA nosacījumiem uzkrāj datus, izvērtē ietekmi, kā arī sniedz attiecīgo informāciju Partnerības līguma ietvaros sniegtā</w:t>
      </w:r>
      <w:r w:rsidR="000D0813">
        <w:t xml:space="preserve"> atbalsta ietekmes novērtēšanai.</w:t>
      </w:r>
    </w:p>
    <w:p w:rsidR="005D5EF8" w:rsidRPr="005D5EF8" w:rsidRDefault="005D5EF8" w:rsidP="005D5EF8">
      <w:pPr>
        <w:pStyle w:val="Rindkopas"/>
        <w:numPr>
          <w:ilvl w:val="0"/>
          <w:numId w:val="0"/>
        </w:numPr>
        <w:shd w:val="clear" w:color="auto" w:fill="D6E3BC"/>
        <w:tabs>
          <w:tab w:val="left" w:pos="426"/>
        </w:tabs>
        <w:spacing w:before="120" w:after="0"/>
        <w:jc w:val="left"/>
        <w:rPr>
          <w:b/>
        </w:rPr>
      </w:pPr>
      <w:r w:rsidRPr="005D5EF8">
        <w:rPr>
          <w:b/>
        </w:rPr>
        <w:t>HP IA plānošana un uzraudzība notiek:</w:t>
      </w:r>
    </w:p>
    <w:p w:rsidR="005D5EF8" w:rsidRPr="008A34AD" w:rsidRDefault="00AC7E8C" w:rsidP="005D5EF8">
      <w:pPr>
        <w:pStyle w:val="Rindkopas"/>
        <w:numPr>
          <w:ilvl w:val="0"/>
          <w:numId w:val="41"/>
        </w:numPr>
        <w:shd w:val="clear" w:color="auto" w:fill="D6E3BC"/>
        <w:tabs>
          <w:tab w:val="left" w:pos="426"/>
        </w:tabs>
        <w:spacing w:before="0" w:after="0"/>
        <w:ind w:left="714" w:hanging="714"/>
        <w:jc w:val="left"/>
      </w:pPr>
      <w:r w:rsidRPr="008A34AD">
        <w:t>s</w:t>
      </w:r>
      <w:r w:rsidR="005D5EF8" w:rsidRPr="008A34AD">
        <w:t xml:space="preserve">askaņā ar Finanšu ministrijas </w:t>
      </w:r>
      <w:r w:rsidR="00A5757F" w:rsidRPr="008A34AD">
        <w:t>(</w:t>
      </w:r>
      <w:r w:rsidR="005D5EF8" w:rsidRPr="008A34AD">
        <w:t>Vadošās iestādes</w:t>
      </w:r>
      <w:r w:rsidR="00A5757F" w:rsidRPr="008A34AD">
        <w:t>)</w:t>
      </w:r>
      <w:r w:rsidR="005D5EF8" w:rsidRPr="008A34AD">
        <w:t xml:space="preserve"> iniciatīvām,</w:t>
      </w:r>
    </w:p>
    <w:p w:rsidR="005D5EF8" w:rsidRPr="008A34AD" w:rsidRDefault="005D5EF8" w:rsidP="005D5EF8">
      <w:pPr>
        <w:pStyle w:val="Rindkopas"/>
        <w:numPr>
          <w:ilvl w:val="0"/>
          <w:numId w:val="41"/>
        </w:numPr>
        <w:shd w:val="clear" w:color="auto" w:fill="D6E3BC"/>
        <w:tabs>
          <w:tab w:val="left" w:pos="426"/>
        </w:tabs>
        <w:spacing w:before="0" w:after="0"/>
        <w:ind w:left="714" w:hanging="714"/>
        <w:jc w:val="left"/>
      </w:pPr>
      <w:r w:rsidRPr="008A34AD">
        <w:t>Uzraudzības komiteju procedūru ietvaros,</w:t>
      </w:r>
    </w:p>
    <w:p w:rsidR="005D5EF8" w:rsidRDefault="005D5EF8" w:rsidP="00A5757F">
      <w:pPr>
        <w:pStyle w:val="Rindkopas"/>
        <w:numPr>
          <w:ilvl w:val="0"/>
          <w:numId w:val="41"/>
        </w:numPr>
        <w:shd w:val="clear" w:color="auto" w:fill="D6E3BC"/>
        <w:tabs>
          <w:tab w:val="left" w:pos="426"/>
        </w:tabs>
        <w:spacing w:before="0" w:after="0"/>
        <w:ind w:left="0" w:firstLine="0"/>
      </w:pPr>
      <w:r w:rsidRPr="008A34AD">
        <w:t xml:space="preserve">Ministru kabineta kārtības rullī noteiktajā kārtībā.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251143" w:rsidTr="005207D2">
        <w:tc>
          <w:tcPr>
            <w:tcW w:w="4530" w:type="dxa"/>
          </w:tcPr>
          <w:p w:rsidR="00251143" w:rsidRPr="00251143" w:rsidRDefault="00251143" w:rsidP="005207D2">
            <w:pPr>
              <w:spacing w:before="120"/>
              <w:rPr>
                <w:bCs/>
                <w:color w:val="000000"/>
              </w:rPr>
            </w:pPr>
          </w:p>
        </w:tc>
        <w:tc>
          <w:tcPr>
            <w:tcW w:w="4531" w:type="dxa"/>
          </w:tcPr>
          <w:p w:rsidR="00251143" w:rsidRPr="00251143" w:rsidRDefault="00251143" w:rsidP="005207D2">
            <w:pPr>
              <w:spacing w:before="120"/>
              <w:rPr>
                <w:bCs/>
                <w:color w:val="000000"/>
              </w:rPr>
            </w:pPr>
          </w:p>
        </w:tc>
      </w:tr>
    </w:tbl>
    <w:p w:rsidR="00251143" w:rsidRPr="008A34AD" w:rsidRDefault="00251143" w:rsidP="00251143">
      <w:pPr>
        <w:pStyle w:val="Rindkopas"/>
        <w:numPr>
          <w:ilvl w:val="0"/>
          <w:numId w:val="0"/>
        </w:numPr>
        <w:tabs>
          <w:tab w:val="left" w:pos="426"/>
        </w:tabs>
        <w:spacing w:before="0" w:after="0"/>
      </w:pPr>
    </w:p>
    <w:sectPr w:rsidR="00251143" w:rsidRPr="008A34AD" w:rsidSect="00AE743B">
      <w:headerReference w:type="even" r:id="rId21"/>
      <w:headerReference w:type="default" r:id="rId22"/>
      <w:footerReference w:type="default" r:id="rId23"/>
      <w:footerReference w:type="first" r:id="rId2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D44" w:rsidRDefault="009C1D44">
      <w:r>
        <w:separator/>
      </w:r>
    </w:p>
  </w:endnote>
  <w:endnote w:type="continuationSeparator" w:id="0">
    <w:p w:rsidR="009C1D44" w:rsidRDefault="009C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BA"/>
    <w:family w:val="roman"/>
    <w:pitch w:val="variable"/>
    <w:sig w:usb0="00000287" w:usb1="00000000" w:usb2="00000000" w:usb3="00000000" w:csb0="000000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D44" w:rsidRPr="00D80DE9" w:rsidRDefault="00845B77" w:rsidP="008777F2">
    <w:pPr>
      <w:pStyle w:val="Footer"/>
      <w:rPr>
        <w:b/>
        <w:i/>
      </w:rPr>
    </w:pPr>
    <w:r>
      <w:rPr>
        <w:b/>
        <w:i/>
      </w:rPr>
      <w:t>30.01.2015.</w:t>
    </w:r>
  </w:p>
  <w:p w:rsidR="009C1D44" w:rsidRDefault="009C1D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D44" w:rsidRPr="00D80DE9" w:rsidRDefault="00124370">
    <w:pPr>
      <w:pStyle w:val="Footer"/>
      <w:rPr>
        <w:b/>
        <w:i/>
      </w:rPr>
    </w:pPr>
    <w:r>
      <w:rPr>
        <w:b/>
        <w:i/>
      </w:rPr>
      <w:t>30.</w:t>
    </w:r>
    <w:r w:rsidR="00845B77">
      <w:rPr>
        <w:b/>
        <w:i/>
      </w:rPr>
      <w:t>01.2015</w:t>
    </w:r>
    <w:r w:rsidR="009C1D44" w:rsidRPr="00D80DE9">
      <w:rPr>
        <w:b/>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D44" w:rsidRDefault="009C1D44">
      <w:r>
        <w:separator/>
      </w:r>
    </w:p>
  </w:footnote>
  <w:footnote w:type="continuationSeparator" w:id="0">
    <w:p w:rsidR="009C1D44" w:rsidRDefault="009C1D44">
      <w:r>
        <w:continuationSeparator/>
      </w:r>
    </w:p>
  </w:footnote>
  <w:footnote w:id="1">
    <w:p w:rsidR="009C1D44" w:rsidRDefault="009C1D44">
      <w:pPr>
        <w:pStyle w:val="FootnoteText"/>
      </w:pPr>
      <w:r>
        <w:rPr>
          <w:rStyle w:val="FootnoteReference"/>
        </w:rPr>
        <w:footnoteRef/>
      </w:r>
      <w:r>
        <w:t xml:space="preserve"> Kohēzijas fonds, Eiropas Reģionālās attīstības fonds, Eiropas Sociālais fonds, Eiropas Lauksaimniecības fonds lauku attīstībai un Eiropas Jūrlietu un zivsaimniecības fonds.</w:t>
      </w:r>
    </w:p>
  </w:footnote>
  <w:footnote w:id="2">
    <w:p w:rsidR="009C1D44" w:rsidRPr="00910FDE" w:rsidRDefault="009C1D44" w:rsidP="00D7719B">
      <w:pPr>
        <w:autoSpaceDE w:val="0"/>
        <w:autoSpaceDN w:val="0"/>
        <w:adjustRightInd w:val="0"/>
        <w:jc w:val="both"/>
        <w:rPr>
          <w:sz w:val="20"/>
          <w:szCs w:val="20"/>
        </w:rPr>
      </w:pPr>
      <w:r>
        <w:rPr>
          <w:rStyle w:val="FootnoteReference"/>
        </w:rPr>
        <w:footnoteRef/>
      </w:r>
      <w:r>
        <w:t xml:space="preserve"> </w:t>
      </w:r>
      <w:r w:rsidRPr="00910FDE">
        <w:rPr>
          <w:bCs/>
          <w:sz w:val="20"/>
          <w:szCs w:val="20"/>
          <w:lang w:eastAsia="en-US"/>
        </w:rPr>
        <w:t>EIROPAS PARLAMENTA UN PADOMES REGULA (ES) Nr.1303/2013 (2013. gada 17. decembris) ar ko paredz kopīgus noteikumus par Eiropas Reģionālās attīstības fondu, Eiropas Sociālo fondu, Kohēzijas fondu, Eiropas Lauksaimniecības fondu lauku attīstībai un Eiropas Jūrlietu un zivsaimniecības fondu, uz kuriem attiecas vienotais stratēģiskais satvars, un vispārīgus noteikumus par Eiropas Reģionālās attīstības fondu, Eiropas Sociālo fondu un Kohēzijas fondu un atceļ Padomes Regulu (EK) Nr. 1083/2006, 8. pants.</w:t>
      </w:r>
    </w:p>
  </w:footnote>
  <w:footnote w:id="3">
    <w:p w:rsidR="009C1D44" w:rsidRPr="005D5EF8" w:rsidRDefault="009C1D44" w:rsidP="005D5EF8">
      <w:pPr>
        <w:pStyle w:val="ListParagraph"/>
        <w:spacing w:after="0" w:line="240" w:lineRule="auto"/>
        <w:ind w:left="0"/>
        <w:jc w:val="both"/>
        <w:rPr>
          <w:rFonts w:ascii="Times New Roman" w:hAnsi="Times New Roman"/>
        </w:rPr>
      </w:pPr>
      <w:r>
        <w:rPr>
          <w:rStyle w:val="FootnoteReference"/>
        </w:rPr>
        <w:footnoteRef/>
      </w:r>
      <w:r w:rsidRPr="005A0F99">
        <w:t xml:space="preserve"> </w:t>
      </w:r>
      <w:r w:rsidRPr="005D5EF8">
        <w:rPr>
          <w:rFonts w:ascii="Times New Roman" w:hAnsi="Times New Roman"/>
          <w:sz w:val="20"/>
          <w:szCs w:val="20"/>
        </w:rPr>
        <w:t>Izstrādājot Ministru kabineta noteikumus</w:t>
      </w:r>
      <w:r w:rsidR="00251143">
        <w:rPr>
          <w:rFonts w:ascii="Times New Roman" w:hAnsi="Times New Roman"/>
          <w:sz w:val="20"/>
          <w:szCs w:val="20"/>
        </w:rPr>
        <w:t>,</w:t>
      </w:r>
      <w:r w:rsidRPr="005D5EF8">
        <w:rPr>
          <w:rFonts w:ascii="Times New Roman" w:hAnsi="Times New Roman"/>
          <w:sz w:val="20"/>
          <w:szCs w:val="20"/>
        </w:rPr>
        <w:t xml:space="preserve"> par </w:t>
      </w:r>
      <w:r w:rsidRPr="005D5EF8">
        <w:rPr>
          <w:rFonts w:ascii="Times New Roman" w:hAnsi="Times New Roman"/>
          <w:bCs/>
          <w:color w:val="000000"/>
          <w:sz w:val="20"/>
          <w:szCs w:val="20"/>
        </w:rPr>
        <w:t>specifiskajiem atbalsta mērķiem/</w:t>
      </w:r>
      <w:r w:rsidRPr="005D5EF8">
        <w:rPr>
          <w:rFonts w:ascii="Times New Roman" w:hAnsi="Times New Roman"/>
          <w:sz w:val="20"/>
          <w:szCs w:val="20"/>
        </w:rPr>
        <w:t>pasākumiem, kuriem nav ietekme uz HP IA ieviešanu, izvērtē iespēju tajos iekļaut ZPI/ZI izmaksas kā attiecināmas izmaksas. Paredzot ZPI/ZI izmaksas kā attiecināmas izmaksas Ministru kabineta noteikumos, nodrošina, ka tiek uzraudzīta atbilstošā HP IA iznākuma rādītāja sasniegšana.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D44" w:rsidRDefault="00EA0539" w:rsidP="00D2297B">
    <w:pPr>
      <w:pStyle w:val="Header"/>
      <w:framePr w:wrap="around" w:vAnchor="text" w:hAnchor="margin" w:xAlign="center" w:y="1"/>
      <w:rPr>
        <w:rStyle w:val="PageNumber"/>
      </w:rPr>
    </w:pPr>
    <w:r>
      <w:rPr>
        <w:rStyle w:val="PageNumber"/>
      </w:rPr>
      <w:fldChar w:fldCharType="begin"/>
    </w:r>
    <w:r w:rsidR="009C1D44">
      <w:rPr>
        <w:rStyle w:val="PageNumber"/>
      </w:rPr>
      <w:instrText xml:space="preserve">PAGE  </w:instrText>
    </w:r>
    <w:r>
      <w:rPr>
        <w:rStyle w:val="PageNumber"/>
      </w:rPr>
      <w:fldChar w:fldCharType="separate"/>
    </w:r>
    <w:r w:rsidR="009C1D44">
      <w:rPr>
        <w:rStyle w:val="PageNumber"/>
        <w:noProof/>
      </w:rPr>
      <w:t>15</w:t>
    </w:r>
    <w:r>
      <w:rPr>
        <w:rStyle w:val="PageNumber"/>
      </w:rPr>
      <w:fldChar w:fldCharType="end"/>
    </w:r>
  </w:p>
  <w:p w:rsidR="009C1D44" w:rsidRDefault="009C1D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D44" w:rsidRDefault="00EA0539" w:rsidP="00D2297B">
    <w:pPr>
      <w:pStyle w:val="Header"/>
      <w:framePr w:wrap="around" w:vAnchor="text" w:hAnchor="margin" w:xAlign="center" w:y="1"/>
      <w:rPr>
        <w:rStyle w:val="PageNumber"/>
      </w:rPr>
    </w:pPr>
    <w:r>
      <w:rPr>
        <w:rStyle w:val="PageNumber"/>
      </w:rPr>
      <w:fldChar w:fldCharType="begin"/>
    </w:r>
    <w:r w:rsidR="009C1D44">
      <w:rPr>
        <w:rStyle w:val="PageNumber"/>
      </w:rPr>
      <w:instrText xml:space="preserve">PAGE  </w:instrText>
    </w:r>
    <w:r>
      <w:rPr>
        <w:rStyle w:val="PageNumber"/>
      </w:rPr>
      <w:fldChar w:fldCharType="separate"/>
    </w:r>
    <w:r w:rsidR="001C7DFD">
      <w:rPr>
        <w:rStyle w:val="PageNumber"/>
        <w:noProof/>
      </w:rPr>
      <w:t>4</w:t>
    </w:r>
    <w:r>
      <w:rPr>
        <w:rStyle w:val="PageNumber"/>
      </w:rPr>
      <w:fldChar w:fldCharType="end"/>
    </w:r>
  </w:p>
  <w:p w:rsidR="009C1D44" w:rsidRDefault="009C1D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35BA9"/>
    <w:multiLevelType w:val="hybridMultilevel"/>
    <w:tmpl w:val="7DF24E98"/>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C4CAB"/>
    <w:multiLevelType w:val="hybridMultilevel"/>
    <w:tmpl w:val="F23EC706"/>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17442"/>
    <w:multiLevelType w:val="hybridMultilevel"/>
    <w:tmpl w:val="D7FEE0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C5E091C"/>
    <w:multiLevelType w:val="hybridMultilevel"/>
    <w:tmpl w:val="C8B08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C45DB"/>
    <w:multiLevelType w:val="hybridMultilevel"/>
    <w:tmpl w:val="534851C0"/>
    <w:lvl w:ilvl="0" w:tplc="99D05406">
      <w:start w:val="1"/>
      <w:numFmt w:val="bullet"/>
      <w:lvlText w:val="−"/>
      <w:lvlJc w:val="left"/>
      <w:pPr>
        <w:ind w:left="1287" w:hanging="360"/>
      </w:pPr>
      <w:rPr>
        <w:rFonts w:ascii="Georgia" w:hAnsi="Georgia"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C9E12CC"/>
    <w:multiLevelType w:val="hybridMultilevel"/>
    <w:tmpl w:val="5DFE4D5A"/>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160E1"/>
    <w:multiLevelType w:val="hybridMultilevel"/>
    <w:tmpl w:val="DDA21C46"/>
    <w:lvl w:ilvl="0" w:tplc="99D05406">
      <w:start w:val="1"/>
      <w:numFmt w:val="bullet"/>
      <w:lvlText w:val="−"/>
      <w:lvlJc w:val="left"/>
      <w:pPr>
        <w:tabs>
          <w:tab w:val="num" w:pos="1080"/>
        </w:tabs>
        <w:ind w:left="1080" w:hanging="360"/>
      </w:pPr>
      <w:rPr>
        <w:rFonts w:ascii="Georgia" w:hAnsi="Georgia" w:hint="default"/>
      </w:rPr>
    </w:lvl>
    <w:lvl w:ilvl="1" w:tplc="1FBE09DE">
      <w:start w:val="1"/>
      <w:numFmt w:val="decimal"/>
      <w:lvlText w:val="%2."/>
      <w:lvlJc w:val="left"/>
      <w:pPr>
        <w:tabs>
          <w:tab w:val="num" w:pos="1080"/>
        </w:tabs>
        <w:ind w:left="1440" w:hanging="360"/>
      </w:pPr>
      <w:rPr>
        <w:rFonts w:hint="default"/>
      </w:rPr>
    </w:lvl>
    <w:lvl w:ilvl="2" w:tplc="A9387B56">
      <w:start w:val="1"/>
      <w:numFmt w:val="bullet"/>
      <w:lvlText w:val=""/>
      <w:lvlJc w:val="left"/>
      <w:pPr>
        <w:tabs>
          <w:tab w:val="num" w:pos="2160"/>
        </w:tabs>
        <w:ind w:left="2160" w:hanging="360"/>
      </w:pPr>
      <w:rPr>
        <w:rFonts w:ascii="Symbol" w:hAnsi="Symbol"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26E12F49"/>
    <w:multiLevelType w:val="hybridMultilevel"/>
    <w:tmpl w:val="66CE8C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8033EEB"/>
    <w:multiLevelType w:val="hybridMultilevel"/>
    <w:tmpl w:val="08087FE8"/>
    <w:lvl w:ilvl="0" w:tplc="99D05406">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F23C1"/>
    <w:multiLevelType w:val="hybridMultilevel"/>
    <w:tmpl w:val="DDF207FC"/>
    <w:lvl w:ilvl="0" w:tplc="9FB8DA00">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1B34F61"/>
    <w:multiLevelType w:val="hybridMultilevel"/>
    <w:tmpl w:val="E0D84016"/>
    <w:lvl w:ilvl="0" w:tplc="99D05406">
      <w:start w:val="1"/>
      <w:numFmt w:val="bullet"/>
      <w:lvlText w:val="−"/>
      <w:lvlJc w:val="left"/>
      <w:pPr>
        <w:ind w:left="1080" w:hanging="360"/>
      </w:pPr>
      <w:rPr>
        <w:rFonts w:ascii="Georgia" w:hAnsi="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9F106DC"/>
    <w:multiLevelType w:val="hybridMultilevel"/>
    <w:tmpl w:val="B414F5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9FE79BD"/>
    <w:multiLevelType w:val="multilevel"/>
    <w:tmpl w:val="C73280A2"/>
    <w:lvl w:ilvl="0">
      <w:start w:val="7"/>
      <w:numFmt w:val="decimal"/>
      <w:lvlText w:val="%1."/>
      <w:lvlJc w:val="left"/>
      <w:pPr>
        <w:ind w:left="502" w:hanging="360"/>
      </w:pPr>
      <w:rPr>
        <w:rFonts w:hint="default"/>
      </w:rPr>
    </w:lvl>
    <w:lvl w:ilvl="1">
      <w:start w:val="1"/>
      <w:numFmt w:val="decimal"/>
      <w:isLgl/>
      <w:lvlText w:val="%1.%2."/>
      <w:lvlJc w:val="left"/>
      <w:pPr>
        <w:ind w:left="14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3">
    <w:nsid w:val="3D913171"/>
    <w:multiLevelType w:val="multilevel"/>
    <w:tmpl w:val="7AB27190"/>
    <w:lvl w:ilvl="0">
      <w:start w:val="3"/>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FAA212C"/>
    <w:multiLevelType w:val="hybridMultilevel"/>
    <w:tmpl w:val="7FE610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294A46"/>
    <w:multiLevelType w:val="hybridMultilevel"/>
    <w:tmpl w:val="3956245C"/>
    <w:lvl w:ilvl="0" w:tplc="3C8C1C32">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38442B"/>
    <w:multiLevelType w:val="hybridMultilevel"/>
    <w:tmpl w:val="50F8B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C2664C"/>
    <w:multiLevelType w:val="hybridMultilevel"/>
    <w:tmpl w:val="6038DC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877D9B"/>
    <w:multiLevelType w:val="hybridMultilevel"/>
    <w:tmpl w:val="4FC6E4EA"/>
    <w:lvl w:ilvl="0" w:tplc="25767028">
      <w:start w:val="2"/>
      <w:numFmt w:val="decimal"/>
      <w:lvlText w:val="%1."/>
      <w:lvlJc w:val="left"/>
      <w:pPr>
        <w:tabs>
          <w:tab w:val="num" w:pos="993"/>
        </w:tabs>
        <w:ind w:left="1353" w:hanging="360"/>
      </w:pPr>
      <w:rPr>
        <w:rFonts w:ascii="Times New Roman" w:hAnsi="Times New Roman" w:hint="default"/>
        <w:b/>
        <w:i w:val="0"/>
        <w:sz w:val="24"/>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19">
    <w:nsid w:val="491F7F26"/>
    <w:multiLevelType w:val="hybridMultilevel"/>
    <w:tmpl w:val="4A260D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DA1F44"/>
    <w:multiLevelType w:val="hybridMultilevel"/>
    <w:tmpl w:val="73C007E4"/>
    <w:lvl w:ilvl="0" w:tplc="0409000D">
      <w:start w:val="1"/>
      <w:numFmt w:val="bullet"/>
      <w:lvlText w:val=""/>
      <w:lvlJc w:val="left"/>
      <w:pPr>
        <w:tabs>
          <w:tab w:val="num" w:pos="1080"/>
        </w:tabs>
        <w:ind w:left="1080" w:hanging="360"/>
      </w:pPr>
      <w:rPr>
        <w:rFonts w:ascii="Wingdings" w:hAnsi="Wingdings" w:hint="default"/>
      </w:rPr>
    </w:lvl>
    <w:lvl w:ilvl="1" w:tplc="1FBE09DE">
      <w:start w:val="1"/>
      <w:numFmt w:val="decimal"/>
      <w:lvlText w:val="%2."/>
      <w:lvlJc w:val="left"/>
      <w:pPr>
        <w:tabs>
          <w:tab w:val="num" w:pos="1080"/>
        </w:tabs>
        <w:ind w:left="1440" w:hanging="360"/>
      </w:pPr>
      <w:rPr>
        <w:rFonts w:hint="default"/>
      </w:rPr>
    </w:lvl>
    <w:lvl w:ilvl="2" w:tplc="A9387B56">
      <w:start w:val="1"/>
      <w:numFmt w:val="bullet"/>
      <w:lvlText w:val=""/>
      <w:lvlJc w:val="left"/>
      <w:pPr>
        <w:tabs>
          <w:tab w:val="num" w:pos="2160"/>
        </w:tabs>
        <w:ind w:left="2160" w:hanging="360"/>
      </w:pPr>
      <w:rPr>
        <w:rFonts w:ascii="Symbol" w:hAnsi="Symbol"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4FF352AC"/>
    <w:multiLevelType w:val="hybridMultilevel"/>
    <w:tmpl w:val="98FEDF9A"/>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1F60BA"/>
    <w:multiLevelType w:val="hybridMultilevel"/>
    <w:tmpl w:val="EDF21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D6382D"/>
    <w:multiLevelType w:val="hybridMultilevel"/>
    <w:tmpl w:val="BD5017C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7BE6784"/>
    <w:multiLevelType w:val="hybridMultilevel"/>
    <w:tmpl w:val="143EFE4A"/>
    <w:lvl w:ilvl="0" w:tplc="99D05406">
      <w:start w:val="1"/>
      <w:numFmt w:val="bullet"/>
      <w:lvlText w:val="−"/>
      <w:lvlJc w:val="left"/>
      <w:pPr>
        <w:ind w:left="1287" w:hanging="360"/>
      </w:pPr>
      <w:rPr>
        <w:rFonts w:ascii="Georgia" w:hAnsi="Georgia"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5D26478D"/>
    <w:multiLevelType w:val="hybridMultilevel"/>
    <w:tmpl w:val="841A646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634BEE"/>
    <w:multiLevelType w:val="hybridMultilevel"/>
    <w:tmpl w:val="67801E9E"/>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DB135F"/>
    <w:multiLevelType w:val="hybridMultilevel"/>
    <w:tmpl w:val="CCBCEE62"/>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FB742C"/>
    <w:multiLevelType w:val="hybridMultilevel"/>
    <w:tmpl w:val="99000D9A"/>
    <w:lvl w:ilvl="0" w:tplc="C34E2B5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2B1678"/>
    <w:multiLevelType w:val="hybridMultilevel"/>
    <w:tmpl w:val="49383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7B0861"/>
    <w:multiLevelType w:val="hybridMultilevel"/>
    <w:tmpl w:val="67EC3EAA"/>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175CC6"/>
    <w:multiLevelType w:val="hybridMultilevel"/>
    <w:tmpl w:val="C7463AD6"/>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8C4862"/>
    <w:multiLevelType w:val="hybridMultilevel"/>
    <w:tmpl w:val="5AB076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AD95365"/>
    <w:multiLevelType w:val="hybridMultilevel"/>
    <w:tmpl w:val="117638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DF3068"/>
    <w:multiLevelType w:val="hybridMultilevel"/>
    <w:tmpl w:val="9DA656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151C79"/>
    <w:multiLevelType w:val="hybridMultilevel"/>
    <w:tmpl w:val="0EDA403A"/>
    <w:lvl w:ilvl="0" w:tplc="DBA6F59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FD33ACB"/>
    <w:multiLevelType w:val="multilevel"/>
    <w:tmpl w:val="0A2EEDC0"/>
    <w:lvl w:ilvl="0">
      <w:start w:val="2"/>
      <w:numFmt w:val="decimal"/>
      <w:lvlText w:val="%1."/>
      <w:lvlJc w:val="left"/>
      <w:pPr>
        <w:ind w:left="360" w:hanging="360"/>
      </w:pPr>
      <w:rPr>
        <w:rFonts w:hint="default"/>
        <w:b/>
        <w:i w:val="0"/>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70302430"/>
    <w:multiLevelType w:val="hybridMultilevel"/>
    <w:tmpl w:val="F724B480"/>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B34B63"/>
    <w:multiLevelType w:val="hybridMultilevel"/>
    <w:tmpl w:val="B00ADE32"/>
    <w:lvl w:ilvl="0" w:tplc="3C8C1C32">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AC3106"/>
    <w:multiLevelType w:val="hybridMultilevel"/>
    <w:tmpl w:val="45FEA86C"/>
    <w:lvl w:ilvl="0" w:tplc="67DCF48E">
      <w:start w:val="1"/>
      <w:numFmt w:val="decimal"/>
      <w:pStyle w:val="Rindkopas"/>
      <w:lvlText w:val="(%1)"/>
      <w:lvlJc w:val="left"/>
      <w:pPr>
        <w:ind w:left="851" w:hanging="567"/>
      </w:pPr>
      <w:rPr>
        <w:rFonts w:ascii="Times New Roman" w:hAnsi="Times New Roman" w:cs="Times New Roman" w:hint="default"/>
        <w:b w:val="0"/>
        <w:bCs w:val="0"/>
        <w:i w:val="0"/>
        <w:iCs w:val="0"/>
        <w:caps w:val="0"/>
        <w:strike w:val="0"/>
        <w:dstrike w:val="0"/>
        <w:vanish w:val="0"/>
        <w:color w:val="auto"/>
        <w:sz w:val="24"/>
        <w:szCs w:val="24"/>
        <w:vertAlign w:val="baseli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nsid w:val="7E8160D4"/>
    <w:multiLevelType w:val="hybridMultilevel"/>
    <w:tmpl w:val="CDD4E3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192ED1"/>
    <w:multiLevelType w:val="hybridMultilevel"/>
    <w:tmpl w:val="753C140E"/>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41"/>
  </w:num>
  <w:num w:numId="4">
    <w:abstractNumId w:val="12"/>
  </w:num>
  <w:num w:numId="5">
    <w:abstractNumId w:val="5"/>
  </w:num>
  <w:num w:numId="6">
    <w:abstractNumId w:val="2"/>
  </w:num>
  <w:num w:numId="7">
    <w:abstractNumId w:val="11"/>
  </w:num>
  <w:num w:numId="8">
    <w:abstractNumId w:val="38"/>
  </w:num>
  <w:num w:numId="9">
    <w:abstractNumId w:val="7"/>
  </w:num>
  <w:num w:numId="10">
    <w:abstractNumId w:val="15"/>
  </w:num>
  <w:num w:numId="11">
    <w:abstractNumId w:val="22"/>
  </w:num>
  <w:num w:numId="12">
    <w:abstractNumId w:val="34"/>
  </w:num>
  <w:num w:numId="13">
    <w:abstractNumId w:val="21"/>
  </w:num>
  <w:num w:numId="14">
    <w:abstractNumId w:val="27"/>
  </w:num>
  <w:num w:numId="15">
    <w:abstractNumId w:val="3"/>
  </w:num>
  <w:num w:numId="16">
    <w:abstractNumId w:val="31"/>
  </w:num>
  <w:num w:numId="17">
    <w:abstractNumId w:val="33"/>
  </w:num>
  <w:num w:numId="18">
    <w:abstractNumId w:val="19"/>
  </w:num>
  <w:num w:numId="19">
    <w:abstractNumId w:val="36"/>
  </w:num>
  <w:num w:numId="20">
    <w:abstractNumId w:val="29"/>
  </w:num>
  <w:num w:numId="21">
    <w:abstractNumId w:val="16"/>
  </w:num>
  <w:num w:numId="22">
    <w:abstractNumId w:val="1"/>
  </w:num>
  <w:num w:numId="23">
    <w:abstractNumId w:val="32"/>
  </w:num>
  <w:num w:numId="24">
    <w:abstractNumId w:val="40"/>
  </w:num>
  <w:num w:numId="25">
    <w:abstractNumId w:val="35"/>
  </w:num>
  <w:num w:numId="26">
    <w:abstractNumId w:val="18"/>
  </w:num>
  <w:num w:numId="27">
    <w:abstractNumId w:val="23"/>
  </w:num>
  <w:num w:numId="28">
    <w:abstractNumId w:val="14"/>
  </w:num>
  <w:num w:numId="29">
    <w:abstractNumId w:val="28"/>
  </w:num>
  <w:num w:numId="30">
    <w:abstractNumId w:val="9"/>
  </w:num>
  <w:num w:numId="31">
    <w:abstractNumId w:val="6"/>
  </w:num>
  <w:num w:numId="32">
    <w:abstractNumId w:val="39"/>
  </w:num>
  <w:num w:numId="33">
    <w:abstractNumId w:val="25"/>
  </w:num>
  <w:num w:numId="34">
    <w:abstractNumId w:val="24"/>
  </w:num>
  <w:num w:numId="35">
    <w:abstractNumId w:val="4"/>
  </w:num>
  <w:num w:numId="36">
    <w:abstractNumId w:val="10"/>
  </w:num>
  <w:num w:numId="37">
    <w:abstractNumId w:val="26"/>
  </w:num>
  <w:num w:numId="38">
    <w:abstractNumId w:val="8"/>
  </w:num>
  <w:num w:numId="39">
    <w:abstractNumId w:val="30"/>
  </w:num>
  <w:num w:numId="40">
    <w:abstractNumId w:val="17"/>
  </w:num>
  <w:num w:numId="41">
    <w:abstractNumId w:val="0"/>
  </w:num>
  <w:num w:numId="42">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BC"/>
    <w:rsid w:val="00000F8C"/>
    <w:rsid w:val="00001E55"/>
    <w:rsid w:val="00002F5C"/>
    <w:rsid w:val="00005D6A"/>
    <w:rsid w:val="00006380"/>
    <w:rsid w:val="000147F4"/>
    <w:rsid w:val="00016948"/>
    <w:rsid w:val="0002070C"/>
    <w:rsid w:val="000207F8"/>
    <w:rsid w:val="0002110D"/>
    <w:rsid w:val="000221E1"/>
    <w:rsid w:val="00023350"/>
    <w:rsid w:val="0002413B"/>
    <w:rsid w:val="00025D50"/>
    <w:rsid w:val="00026A41"/>
    <w:rsid w:val="00026DF1"/>
    <w:rsid w:val="0003373F"/>
    <w:rsid w:val="00036DA3"/>
    <w:rsid w:val="000376DC"/>
    <w:rsid w:val="000402D3"/>
    <w:rsid w:val="000434A3"/>
    <w:rsid w:val="0004366E"/>
    <w:rsid w:val="00045B66"/>
    <w:rsid w:val="00051184"/>
    <w:rsid w:val="00052325"/>
    <w:rsid w:val="000526CE"/>
    <w:rsid w:val="00052AE0"/>
    <w:rsid w:val="000544D2"/>
    <w:rsid w:val="00054EB3"/>
    <w:rsid w:val="000571CA"/>
    <w:rsid w:val="000605F7"/>
    <w:rsid w:val="00060D5F"/>
    <w:rsid w:val="00061893"/>
    <w:rsid w:val="00061CFB"/>
    <w:rsid w:val="000651D7"/>
    <w:rsid w:val="00075108"/>
    <w:rsid w:val="00077FA4"/>
    <w:rsid w:val="000814B8"/>
    <w:rsid w:val="00084482"/>
    <w:rsid w:val="00084A4E"/>
    <w:rsid w:val="0009013A"/>
    <w:rsid w:val="000904C1"/>
    <w:rsid w:val="00091136"/>
    <w:rsid w:val="00093A3D"/>
    <w:rsid w:val="00096DF1"/>
    <w:rsid w:val="00097519"/>
    <w:rsid w:val="00097746"/>
    <w:rsid w:val="000A0925"/>
    <w:rsid w:val="000A09D0"/>
    <w:rsid w:val="000A26AD"/>
    <w:rsid w:val="000A2D3A"/>
    <w:rsid w:val="000B1EA6"/>
    <w:rsid w:val="000B1FA7"/>
    <w:rsid w:val="000B5027"/>
    <w:rsid w:val="000C5449"/>
    <w:rsid w:val="000C5D4F"/>
    <w:rsid w:val="000C6F02"/>
    <w:rsid w:val="000C6F3B"/>
    <w:rsid w:val="000D0813"/>
    <w:rsid w:val="000D0E2B"/>
    <w:rsid w:val="000D23E0"/>
    <w:rsid w:val="000D30AA"/>
    <w:rsid w:val="000D3335"/>
    <w:rsid w:val="000D33DA"/>
    <w:rsid w:val="000D48A0"/>
    <w:rsid w:val="000E03C1"/>
    <w:rsid w:val="000E09E2"/>
    <w:rsid w:val="000E240C"/>
    <w:rsid w:val="000E7ABD"/>
    <w:rsid w:val="000F18D1"/>
    <w:rsid w:val="000F2835"/>
    <w:rsid w:val="000F512B"/>
    <w:rsid w:val="000F7868"/>
    <w:rsid w:val="00100630"/>
    <w:rsid w:val="00101F96"/>
    <w:rsid w:val="0010604D"/>
    <w:rsid w:val="001079B2"/>
    <w:rsid w:val="00107C9E"/>
    <w:rsid w:val="00115B51"/>
    <w:rsid w:val="0011642D"/>
    <w:rsid w:val="00116460"/>
    <w:rsid w:val="00120287"/>
    <w:rsid w:val="0012053D"/>
    <w:rsid w:val="001208AC"/>
    <w:rsid w:val="00121055"/>
    <w:rsid w:val="0012255A"/>
    <w:rsid w:val="00123ED5"/>
    <w:rsid w:val="00124370"/>
    <w:rsid w:val="001243D7"/>
    <w:rsid w:val="0012580B"/>
    <w:rsid w:val="001379CD"/>
    <w:rsid w:val="00141DC7"/>
    <w:rsid w:val="001443A1"/>
    <w:rsid w:val="0014696C"/>
    <w:rsid w:val="001479B1"/>
    <w:rsid w:val="00151A34"/>
    <w:rsid w:val="0015484A"/>
    <w:rsid w:val="00155C04"/>
    <w:rsid w:val="00155CD7"/>
    <w:rsid w:val="00155F9E"/>
    <w:rsid w:val="00156AE1"/>
    <w:rsid w:val="00164D79"/>
    <w:rsid w:val="00166452"/>
    <w:rsid w:val="001674F5"/>
    <w:rsid w:val="00171FDA"/>
    <w:rsid w:val="00175164"/>
    <w:rsid w:val="001775DE"/>
    <w:rsid w:val="001808C2"/>
    <w:rsid w:val="00184328"/>
    <w:rsid w:val="00184534"/>
    <w:rsid w:val="001907E0"/>
    <w:rsid w:val="00191093"/>
    <w:rsid w:val="00194C9D"/>
    <w:rsid w:val="00194CB5"/>
    <w:rsid w:val="00195284"/>
    <w:rsid w:val="001954F7"/>
    <w:rsid w:val="001979E6"/>
    <w:rsid w:val="001A5DF1"/>
    <w:rsid w:val="001A78D8"/>
    <w:rsid w:val="001B143A"/>
    <w:rsid w:val="001B35BD"/>
    <w:rsid w:val="001B499E"/>
    <w:rsid w:val="001B6ED4"/>
    <w:rsid w:val="001B7DC2"/>
    <w:rsid w:val="001C3E85"/>
    <w:rsid w:val="001C7DFD"/>
    <w:rsid w:val="001D01EB"/>
    <w:rsid w:val="001D2A62"/>
    <w:rsid w:val="001D44AB"/>
    <w:rsid w:val="001D4599"/>
    <w:rsid w:val="001D4A49"/>
    <w:rsid w:val="001D4F03"/>
    <w:rsid w:val="001D6746"/>
    <w:rsid w:val="001D6872"/>
    <w:rsid w:val="001D6E99"/>
    <w:rsid w:val="001D705E"/>
    <w:rsid w:val="001D7372"/>
    <w:rsid w:val="001E0B82"/>
    <w:rsid w:val="001E23A2"/>
    <w:rsid w:val="001E2AC7"/>
    <w:rsid w:val="001E3414"/>
    <w:rsid w:val="001E7A32"/>
    <w:rsid w:val="001E7DE1"/>
    <w:rsid w:val="001F3B58"/>
    <w:rsid w:val="001F41A8"/>
    <w:rsid w:val="001F4E6F"/>
    <w:rsid w:val="001F5A10"/>
    <w:rsid w:val="00202F52"/>
    <w:rsid w:val="00203488"/>
    <w:rsid w:val="00203AD7"/>
    <w:rsid w:val="00204875"/>
    <w:rsid w:val="00206BB4"/>
    <w:rsid w:val="00213862"/>
    <w:rsid w:val="00214805"/>
    <w:rsid w:val="00214FAD"/>
    <w:rsid w:val="00216D0E"/>
    <w:rsid w:val="0021759A"/>
    <w:rsid w:val="002234DB"/>
    <w:rsid w:val="00224E06"/>
    <w:rsid w:val="00226D95"/>
    <w:rsid w:val="002277C4"/>
    <w:rsid w:val="002309D5"/>
    <w:rsid w:val="00231E86"/>
    <w:rsid w:val="00235492"/>
    <w:rsid w:val="0023569B"/>
    <w:rsid w:val="0023703F"/>
    <w:rsid w:val="00237238"/>
    <w:rsid w:val="00240AD2"/>
    <w:rsid w:val="00241EC4"/>
    <w:rsid w:val="00244257"/>
    <w:rsid w:val="00245952"/>
    <w:rsid w:val="00247485"/>
    <w:rsid w:val="00247ED5"/>
    <w:rsid w:val="00247FAC"/>
    <w:rsid w:val="00251143"/>
    <w:rsid w:val="00251C73"/>
    <w:rsid w:val="002535BD"/>
    <w:rsid w:val="00253DE0"/>
    <w:rsid w:val="00260BCC"/>
    <w:rsid w:val="00262188"/>
    <w:rsid w:val="0026229E"/>
    <w:rsid w:val="00262FE2"/>
    <w:rsid w:val="00264490"/>
    <w:rsid w:val="002665C7"/>
    <w:rsid w:val="00272A4C"/>
    <w:rsid w:val="00272C06"/>
    <w:rsid w:val="00276EFF"/>
    <w:rsid w:val="00277534"/>
    <w:rsid w:val="0028382A"/>
    <w:rsid w:val="00287830"/>
    <w:rsid w:val="00291858"/>
    <w:rsid w:val="00291BDF"/>
    <w:rsid w:val="002927E9"/>
    <w:rsid w:val="002931FA"/>
    <w:rsid w:val="002937F4"/>
    <w:rsid w:val="00293D5B"/>
    <w:rsid w:val="00295778"/>
    <w:rsid w:val="0029690C"/>
    <w:rsid w:val="00296AD2"/>
    <w:rsid w:val="002A0567"/>
    <w:rsid w:val="002A0DFC"/>
    <w:rsid w:val="002A18D3"/>
    <w:rsid w:val="002A277D"/>
    <w:rsid w:val="002A30A6"/>
    <w:rsid w:val="002A3400"/>
    <w:rsid w:val="002A5643"/>
    <w:rsid w:val="002A5B2B"/>
    <w:rsid w:val="002A6658"/>
    <w:rsid w:val="002A66A0"/>
    <w:rsid w:val="002A6CF5"/>
    <w:rsid w:val="002A775E"/>
    <w:rsid w:val="002A7797"/>
    <w:rsid w:val="002B6142"/>
    <w:rsid w:val="002C038D"/>
    <w:rsid w:val="002C14C0"/>
    <w:rsid w:val="002C1A63"/>
    <w:rsid w:val="002C223D"/>
    <w:rsid w:val="002C481C"/>
    <w:rsid w:val="002C7935"/>
    <w:rsid w:val="002D020C"/>
    <w:rsid w:val="002D0EA2"/>
    <w:rsid w:val="002D17E0"/>
    <w:rsid w:val="002D2E79"/>
    <w:rsid w:val="002D4766"/>
    <w:rsid w:val="002D482E"/>
    <w:rsid w:val="002D5AE2"/>
    <w:rsid w:val="002D7E23"/>
    <w:rsid w:val="002E29C5"/>
    <w:rsid w:val="002E45C0"/>
    <w:rsid w:val="002F28BC"/>
    <w:rsid w:val="002F2D05"/>
    <w:rsid w:val="002F4E6A"/>
    <w:rsid w:val="002F6817"/>
    <w:rsid w:val="002F6A7D"/>
    <w:rsid w:val="002F7BDE"/>
    <w:rsid w:val="00300837"/>
    <w:rsid w:val="00301FDC"/>
    <w:rsid w:val="00302CF2"/>
    <w:rsid w:val="00304154"/>
    <w:rsid w:val="003066DD"/>
    <w:rsid w:val="0031210C"/>
    <w:rsid w:val="003153D0"/>
    <w:rsid w:val="003168BE"/>
    <w:rsid w:val="003239ED"/>
    <w:rsid w:val="00324D26"/>
    <w:rsid w:val="00325542"/>
    <w:rsid w:val="00326938"/>
    <w:rsid w:val="00331E22"/>
    <w:rsid w:val="00333A89"/>
    <w:rsid w:val="00334066"/>
    <w:rsid w:val="00337A49"/>
    <w:rsid w:val="003438C1"/>
    <w:rsid w:val="003440F8"/>
    <w:rsid w:val="00346B22"/>
    <w:rsid w:val="003470E7"/>
    <w:rsid w:val="003472E1"/>
    <w:rsid w:val="00351E13"/>
    <w:rsid w:val="00352E30"/>
    <w:rsid w:val="00353E7C"/>
    <w:rsid w:val="003546B2"/>
    <w:rsid w:val="00356CD6"/>
    <w:rsid w:val="003576EC"/>
    <w:rsid w:val="00365A19"/>
    <w:rsid w:val="003673FD"/>
    <w:rsid w:val="00367AF0"/>
    <w:rsid w:val="00367E40"/>
    <w:rsid w:val="003768CF"/>
    <w:rsid w:val="0038166C"/>
    <w:rsid w:val="00382803"/>
    <w:rsid w:val="00383A55"/>
    <w:rsid w:val="003848F2"/>
    <w:rsid w:val="00384C98"/>
    <w:rsid w:val="00385D64"/>
    <w:rsid w:val="003868EF"/>
    <w:rsid w:val="00387197"/>
    <w:rsid w:val="00395F71"/>
    <w:rsid w:val="003961AA"/>
    <w:rsid w:val="003A1400"/>
    <w:rsid w:val="003B16FD"/>
    <w:rsid w:val="003B5305"/>
    <w:rsid w:val="003B7AF2"/>
    <w:rsid w:val="003C3643"/>
    <w:rsid w:val="003C4464"/>
    <w:rsid w:val="003C4E7E"/>
    <w:rsid w:val="003C692E"/>
    <w:rsid w:val="003C715C"/>
    <w:rsid w:val="003D1449"/>
    <w:rsid w:val="003D16D4"/>
    <w:rsid w:val="003D262B"/>
    <w:rsid w:val="003D47D3"/>
    <w:rsid w:val="003D4920"/>
    <w:rsid w:val="003D5AF6"/>
    <w:rsid w:val="003D6B74"/>
    <w:rsid w:val="003E16F3"/>
    <w:rsid w:val="003E5055"/>
    <w:rsid w:val="003E579E"/>
    <w:rsid w:val="00402635"/>
    <w:rsid w:val="00402771"/>
    <w:rsid w:val="00402B7D"/>
    <w:rsid w:val="00402E7E"/>
    <w:rsid w:val="0040726D"/>
    <w:rsid w:val="00411038"/>
    <w:rsid w:val="00411172"/>
    <w:rsid w:val="00412400"/>
    <w:rsid w:val="004128E1"/>
    <w:rsid w:val="00414283"/>
    <w:rsid w:val="0042039A"/>
    <w:rsid w:val="00423255"/>
    <w:rsid w:val="00424A62"/>
    <w:rsid w:val="00425EBA"/>
    <w:rsid w:val="004355C7"/>
    <w:rsid w:val="00435B35"/>
    <w:rsid w:val="004368F2"/>
    <w:rsid w:val="004369AE"/>
    <w:rsid w:val="00436DF7"/>
    <w:rsid w:val="00441BB2"/>
    <w:rsid w:val="00443AD5"/>
    <w:rsid w:val="004442DE"/>
    <w:rsid w:val="00444C28"/>
    <w:rsid w:val="00445D84"/>
    <w:rsid w:val="00450636"/>
    <w:rsid w:val="00453DC0"/>
    <w:rsid w:val="00457DC0"/>
    <w:rsid w:val="00460825"/>
    <w:rsid w:val="004616CD"/>
    <w:rsid w:val="00462031"/>
    <w:rsid w:val="00462396"/>
    <w:rsid w:val="0046602C"/>
    <w:rsid w:val="0047288A"/>
    <w:rsid w:val="00476132"/>
    <w:rsid w:val="004764E8"/>
    <w:rsid w:val="0048238F"/>
    <w:rsid w:val="00484230"/>
    <w:rsid w:val="00485690"/>
    <w:rsid w:val="00486E50"/>
    <w:rsid w:val="0049082F"/>
    <w:rsid w:val="00492F18"/>
    <w:rsid w:val="0049453C"/>
    <w:rsid w:val="004A0FB8"/>
    <w:rsid w:val="004A25D2"/>
    <w:rsid w:val="004A493C"/>
    <w:rsid w:val="004A57BB"/>
    <w:rsid w:val="004B18EE"/>
    <w:rsid w:val="004B3266"/>
    <w:rsid w:val="004B3753"/>
    <w:rsid w:val="004B54E8"/>
    <w:rsid w:val="004B5ADB"/>
    <w:rsid w:val="004B6476"/>
    <w:rsid w:val="004B670C"/>
    <w:rsid w:val="004B7AB3"/>
    <w:rsid w:val="004C1C2C"/>
    <w:rsid w:val="004C25BA"/>
    <w:rsid w:val="004C33E1"/>
    <w:rsid w:val="004C35D4"/>
    <w:rsid w:val="004C44F6"/>
    <w:rsid w:val="004C52C4"/>
    <w:rsid w:val="004C7EDF"/>
    <w:rsid w:val="004D3B7A"/>
    <w:rsid w:val="004D5E40"/>
    <w:rsid w:val="004D68B3"/>
    <w:rsid w:val="004D7BFE"/>
    <w:rsid w:val="004E0DDB"/>
    <w:rsid w:val="004F325E"/>
    <w:rsid w:val="004F3802"/>
    <w:rsid w:val="004F51E8"/>
    <w:rsid w:val="00500682"/>
    <w:rsid w:val="00501742"/>
    <w:rsid w:val="00501B0B"/>
    <w:rsid w:val="00502CB3"/>
    <w:rsid w:val="0050336B"/>
    <w:rsid w:val="00503457"/>
    <w:rsid w:val="00504043"/>
    <w:rsid w:val="00504A1E"/>
    <w:rsid w:val="005056EE"/>
    <w:rsid w:val="00505B15"/>
    <w:rsid w:val="005074FF"/>
    <w:rsid w:val="0050762E"/>
    <w:rsid w:val="00507B7B"/>
    <w:rsid w:val="00507DE5"/>
    <w:rsid w:val="0051124E"/>
    <w:rsid w:val="005117E2"/>
    <w:rsid w:val="0051198F"/>
    <w:rsid w:val="00511EAB"/>
    <w:rsid w:val="005143B9"/>
    <w:rsid w:val="005158D9"/>
    <w:rsid w:val="0051646D"/>
    <w:rsid w:val="00517719"/>
    <w:rsid w:val="00521AEB"/>
    <w:rsid w:val="005232B7"/>
    <w:rsid w:val="00523953"/>
    <w:rsid w:val="005242F2"/>
    <w:rsid w:val="0052637A"/>
    <w:rsid w:val="0053015A"/>
    <w:rsid w:val="00530326"/>
    <w:rsid w:val="00532C3F"/>
    <w:rsid w:val="00533DDA"/>
    <w:rsid w:val="0053485F"/>
    <w:rsid w:val="00534B9E"/>
    <w:rsid w:val="005361F2"/>
    <w:rsid w:val="0053696B"/>
    <w:rsid w:val="00536AFB"/>
    <w:rsid w:val="0054117A"/>
    <w:rsid w:val="00541AAA"/>
    <w:rsid w:val="00541B64"/>
    <w:rsid w:val="005420D7"/>
    <w:rsid w:val="00543B62"/>
    <w:rsid w:val="005442C9"/>
    <w:rsid w:val="005501A1"/>
    <w:rsid w:val="00550560"/>
    <w:rsid w:val="00555C39"/>
    <w:rsid w:val="00557508"/>
    <w:rsid w:val="00565457"/>
    <w:rsid w:val="00566E9D"/>
    <w:rsid w:val="00573004"/>
    <w:rsid w:val="0057330D"/>
    <w:rsid w:val="00573B3D"/>
    <w:rsid w:val="00576FF3"/>
    <w:rsid w:val="005770F6"/>
    <w:rsid w:val="005806B5"/>
    <w:rsid w:val="00580955"/>
    <w:rsid w:val="00580B77"/>
    <w:rsid w:val="00580EC5"/>
    <w:rsid w:val="00583805"/>
    <w:rsid w:val="00584998"/>
    <w:rsid w:val="00587E2A"/>
    <w:rsid w:val="00590E33"/>
    <w:rsid w:val="00590F93"/>
    <w:rsid w:val="005911B2"/>
    <w:rsid w:val="00595554"/>
    <w:rsid w:val="00596BC2"/>
    <w:rsid w:val="005A056E"/>
    <w:rsid w:val="005A6E1C"/>
    <w:rsid w:val="005A7D48"/>
    <w:rsid w:val="005B105E"/>
    <w:rsid w:val="005B3506"/>
    <w:rsid w:val="005B6D60"/>
    <w:rsid w:val="005B6DDA"/>
    <w:rsid w:val="005B7314"/>
    <w:rsid w:val="005C01CA"/>
    <w:rsid w:val="005C025C"/>
    <w:rsid w:val="005C19BB"/>
    <w:rsid w:val="005C4330"/>
    <w:rsid w:val="005C5F7A"/>
    <w:rsid w:val="005C63DC"/>
    <w:rsid w:val="005C706D"/>
    <w:rsid w:val="005D1AFF"/>
    <w:rsid w:val="005D1C7F"/>
    <w:rsid w:val="005D48BF"/>
    <w:rsid w:val="005D4934"/>
    <w:rsid w:val="005D5EF8"/>
    <w:rsid w:val="005E0775"/>
    <w:rsid w:val="005E0E26"/>
    <w:rsid w:val="005E14E0"/>
    <w:rsid w:val="005E2CBF"/>
    <w:rsid w:val="005E38A8"/>
    <w:rsid w:val="005E3E6E"/>
    <w:rsid w:val="005F11FC"/>
    <w:rsid w:val="005F17F7"/>
    <w:rsid w:val="005F2DE9"/>
    <w:rsid w:val="005F328D"/>
    <w:rsid w:val="005F489A"/>
    <w:rsid w:val="005F6BC7"/>
    <w:rsid w:val="005F6CFC"/>
    <w:rsid w:val="005F7A5E"/>
    <w:rsid w:val="006019D4"/>
    <w:rsid w:val="00602E95"/>
    <w:rsid w:val="006032DD"/>
    <w:rsid w:val="00607861"/>
    <w:rsid w:val="00607964"/>
    <w:rsid w:val="006102E8"/>
    <w:rsid w:val="00611092"/>
    <w:rsid w:val="00613E83"/>
    <w:rsid w:val="00614548"/>
    <w:rsid w:val="00614597"/>
    <w:rsid w:val="006160D3"/>
    <w:rsid w:val="00616443"/>
    <w:rsid w:val="006176CE"/>
    <w:rsid w:val="00622970"/>
    <w:rsid w:val="00624992"/>
    <w:rsid w:val="00625147"/>
    <w:rsid w:val="00625340"/>
    <w:rsid w:val="00625993"/>
    <w:rsid w:val="00627DA9"/>
    <w:rsid w:val="00627E9A"/>
    <w:rsid w:val="00634316"/>
    <w:rsid w:val="006351D4"/>
    <w:rsid w:val="0064082F"/>
    <w:rsid w:val="0064201A"/>
    <w:rsid w:val="00642FC2"/>
    <w:rsid w:val="00643230"/>
    <w:rsid w:val="006463BE"/>
    <w:rsid w:val="00647F4F"/>
    <w:rsid w:val="006509E2"/>
    <w:rsid w:val="00650ECA"/>
    <w:rsid w:val="00650EE9"/>
    <w:rsid w:val="00651D15"/>
    <w:rsid w:val="00654034"/>
    <w:rsid w:val="006601D5"/>
    <w:rsid w:val="006619CD"/>
    <w:rsid w:val="00662D44"/>
    <w:rsid w:val="00667CAB"/>
    <w:rsid w:val="00671C5A"/>
    <w:rsid w:val="00674D43"/>
    <w:rsid w:val="00675887"/>
    <w:rsid w:val="006762FB"/>
    <w:rsid w:val="00677926"/>
    <w:rsid w:val="0068052A"/>
    <w:rsid w:val="00681880"/>
    <w:rsid w:val="00681BED"/>
    <w:rsid w:val="00681DE2"/>
    <w:rsid w:val="006826A3"/>
    <w:rsid w:val="0068459B"/>
    <w:rsid w:val="006902E2"/>
    <w:rsid w:val="00693451"/>
    <w:rsid w:val="006964B6"/>
    <w:rsid w:val="006A14DC"/>
    <w:rsid w:val="006A32F3"/>
    <w:rsid w:val="006A3EE8"/>
    <w:rsid w:val="006A5C99"/>
    <w:rsid w:val="006B598C"/>
    <w:rsid w:val="006B69DD"/>
    <w:rsid w:val="006B7087"/>
    <w:rsid w:val="006C25A8"/>
    <w:rsid w:val="006C2B20"/>
    <w:rsid w:val="006D03BA"/>
    <w:rsid w:val="006D246A"/>
    <w:rsid w:val="006D30E5"/>
    <w:rsid w:val="006D3931"/>
    <w:rsid w:val="006D4575"/>
    <w:rsid w:val="006D4CCA"/>
    <w:rsid w:val="006D59BC"/>
    <w:rsid w:val="006D773F"/>
    <w:rsid w:val="006E0CFB"/>
    <w:rsid w:val="006E315C"/>
    <w:rsid w:val="006E44CB"/>
    <w:rsid w:val="006E7CF8"/>
    <w:rsid w:val="006F1B1F"/>
    <w:rsid w:val="006F2938"/>
    <w:rsid w:val="006F2964"/>
    <w:rsid w:val="006F2CBD"/>
    <w:rsid w:val="006F5F4D"/>
    <w:rsid w:val="006F683C"/>
    <w:rsid w:val="006F77E8"/>
    <w:rsid w:val="007021FA"/>
    <w:rsid w:val="00710509"/>
    <w:rsid w:val="0071244B"/>
    <w:rsid w:val="00712D49"/>
    <w:rsid w:val="00713FA0"/>
    <w:rsid w:val="00714EE2"/>
    <w:rsid w:val="007213C8"/>
    <w:rsid w:val="00722D69"/>
    <w:rsid w:val="007271FC"/>
    <w:rsid w:val="00727E47"/>
    <w:rsid w:val="00730A6A"/>
    <w:rsid w:val="00730C1D"/>
    <w:rsid w:val="007312A4"/>
    <w:rsid w:val="00732763"/>
    <w:rsid w:val="0073362A"/>
    <w:rsid w:val="0073774E"/>
    <w:rsid w:val="00737BA1"/>
    <w:rsid w:val="00740903"/>
    <w:rsid w:val="00743AA1"/>
    <w:rsid w:val="00744498"/>
    <w:rsid w:val="00745AC0"/>
    <w:rsid w:val="00753F6F"/>
    <w:rsid w:val="00754266"/>
    <w:rsid w:val="00754306"/>
    <w:rsid w:val="00754EFC"/>
    <w:rsid w:val="00761251"/>
    <w:rsid w:val="00761286"/>
    <w:rsid w:val="007633BC"/>
    <w:rsid w:val="00763CBD"/>
    <w:rsid w:val="0076604D"/>
    <w:rsid w:val="007663DE"/>
    <w:rsid w:val="0077314E"/>
    <w:rsid w:val="007751A6"/>
    <w:rsid w:val="00775E31"/>
    <w:rsid w:val="00781635"/>
    <w:rsid w:val="00781ED6"/>
    <w:rsid w:val="007823C8"/>
    <w:rsid w:val="0078325A"/>
    <w:rsid w:val="00784D64"/>
    <w:rsid w:val="00785A33"/>
    <w:rsid w:val="00786F87"/>
    <w:rsid w:val="00787EC2"/>
    <w:rsid w:val="00790F84"/>
    <w:rsid w:val="0079107D"/>
    <w:rsid w:val="007951E2"/>
    <w:rsid w:val="0079624D"/>
    <w:rsid w:val="007975FB"/>
    <w:rsid w:val="007A0CCF"/>
    <w:rsid w:val="007A30E8"/>
    <w:rsid w:val="007A5EF2"/>
    <w:rsid w:val="007A65CA"/>
    <w:rsid w:val="007A78E9"/>
    <w:rsid w:val="007A7E0E"/>
    <w:rsid w:val="007B3805"/>
    <w:rsid w:val="007B5FAD"/>
    <w:rsid w:val="007B6DD0"/>
    <w:rsid w:val="007C01E7"/>
    <w:rsid w:val="007C09DA"/>
    <w:rsid w:val="007C1499"/>
    <w:rsid w:val="007C45C9"/>
    <w:rsid w:val="007C5B76"/>
    <w:rsid w:val="007C5F99"/>
    <w:rsid w:val="007C6390"/>
    <w:rsid w:val="007C6528"/>
    <w:rsid w:val="007D39DF"/>
    <w:rsid w:val="007E2CEA"/>
    <w:rsid w:val="007E36CA"/>
    <w:rsid w:val="007E6EC4"/>
    <w:rsid w:val="007F01BA"/>
    <w:rsid w:val="007F0628"/>
    <w:rsid w:val="007F62DB"/>
    <w:rsid w:val="00802850"/>
    <w:rsid w:val="00802BF1"/>
    <w:rsid w:val="00805320"/>
    <w:rsid w:val="00805DED"/>
    <w:rsid w:val="0080698A"/>
    <w:rsid w:val="0080750E"/>
    <w:rsid w:val="00812704"/>
    <w:rsid w:val="0081378A"/>
    <w:rsid w:val="00814362"/>
    <w:rsid w:val="00814497"/>
    <w:rsid w:val="00821BC2"/>
    <w:rsid w:val="00823707"/>
    <w:rsid w:val="00824F4F"/>
    <w:rsid w:val="00831487"/>
    <w:rsid w:val="00831884"/>
    <w:rsid w:val="00832DCD"/>
    <w:rsid w:val="00835501"/>
    <w:rsid w:val="008362D6"/>
    <w:rsid w:val="00840485"/>
    <w:rsid w:val="00840969"/>
    <w:rsid w:val="00840E5D"/>
    <w:rsid w:val="00841569"/>
    <w:rsid w:val="00844CD2"/>
    <w:rsid w:val="00844FDB"/>
    <w:rsid w:val="00845B77"/>
    <w:rsid w:val="00846947"/>
    <w:rsid w:val="00847D5F"/>
    <w:rsid w:val="008504A2"/>
    <w:rsid w:val="00850B30"/>
    <w:rsid w:val="00850FD7"/>
    <w:rsid w:val="008524F6"/>
    <w:rsid w:val="00860D12"/>
    <w:rsid w:val="008636F3"/>
    <w:rsid w:val="0087112D"/>
    <w:rsid w:val="008747B5"/>
    <w:rsid w:val="008754CA"/>
    <w:rsid w:val="00875D7A"/>
    <w:rsid w:val="008777F2"/>
    <w:rsid w:val="00877B2C"/>
    <w:rsid w:val="00883579"/>
    <w:rsid w:val="00884207"/>
    <w:rsid w:val="0088721B"/>
    <w:rsid w:val="00890B36"/>
    <w:rsid w:val="00890E85"/>
    <w:rsid w:val="00891570"/>
    <w:rsid w:val="008930F8"/>
    <w:rsid w:val="00894AB3"/>
    <w:rsid w:val="00895FDD"/>
    <w:rsid w:val="008964DE"/>
    <w:rsid w:val="0089676D"/>
    <w:rsid w:val="00897A09"/>
    <w:rsid w:val="008A0CFE"/>
    <w:rsid w:val="008A1887"/>
    <w:rsid w:val="008A1894"/>
    <w:rsid w:val="008A2DB7"/>
    <w:rsid w:val="008A34AD"/>
    <w:rsid w:val="008A5B9B"/>
    <w:rsid w:val="008A5BF4"/>
    <w:rsid w:val="008A5E67"/>
    <w:rsid w:val="008A6F26"/>
    <w:rsid w:val="008A7A1A"/>
    <w:rsid w:val="008B08FF"/>
    <w:rsid w:val="008B0D75"/>
    <w:rsid w:val="008B0DCE"/>
    <w:rsid w:val="008B13BA"/>
    <w:rsid w:val="008B14B5"/>
    <w:rsid w:val="008B65BB"/>
    <w:rsid w:val="008B65F8"/>
    <w:rsid w:val="008C1A28"/>
    <w:rsid w:val="008C2EF9"/>
    <w:rsid w:val="008C4951"/>
    <w:rsid w:val="008D05F7"/>
    <w:rsid w:val="008D1DB2"/>
    <w:rsid w:val="008D34F3"/>
    <w:rsid w:val="008D3EE9"/>
    <w:rsid w:val="008E1794"/>
    <w:rsid w:val="008E24AD"/>
    <w:rsid w:val="008E4C61"/>
    <w:rsid w:val="008E703D"/>
    <w:rsid w:val="008E7130"/>
    <w:rsid w:val="008F0BA9"/>
    <w:rsid w:val="008F0CFA"/>
    <w:rsid w:val="008F2178"/>
    <w:rsid w:val="008F39E0"/>
    <w:rsid w:val="008F5F68"/>
    <w:rsid w:val="008F655C"/>
    <w:rsid w:val="008F6E6E"/>
    <w:rsid w:val="008F7592"/>
    <w:rsid w:val="008F7633"/>
    <w:rsid w:val="0090169E"/>
    <w:rsid w:val="00902AC9"/>
    <w:rsid w:val="009034FE"/>
    <w:rsid w:val="009035D8"/>
    <w:rsid w:val="00910FDE"/>
    <w:rsid w:val="009124B9"/>
    <w:rsid w:val="00915A28"/>
    <w:rsid w:val="00917235"/>
    <w:rsid w:val="00922549"/>
    <w:rsid w:val="00922D74"/>
    <w:rsid w:val="0092580F"/>
    <w:rsid w:val="00925A48"/>
    <w:rsid w:val="009262BA"/>
    <w:rsid w:val="009263F4"/>
    <w:rsid w:val="009266AB"/>
    <w:rsid w:val="00926C98"/>
    <w:rsid w:val="00926E76"/>
    <w:rsid w:val="00931FC5"/>
    <w:rsid w:val="00933B4B"/>
    <w:rsid w:val="00934384"/>
    <w:rsid w:val="00934CE0"/>
    <w:rsid w:val="00936141"/>
    <w:rsid w:val="00936BA7"/>
    <w:rsid w:val="009405B5"/>
    <w:rsid w:val="009421EB"/>
    <w:rsid w:val="00945298"/>
    <w:rsid w:val="00945E89"/>
    <w:rsid w:val="009468F8"/>
    <w:rsid w:val="00947BD2"/>
    <w:rsid w:val="00947CE1"/>
    <w:rsid w:val="009500C4"/>
    <w:rsid w:val="00950BA7"/>
    <w:rsid w:val="00951696"/>
    <w:rsid w:val="00952645"/>
    <w:rsid w:val="0095334D"/>
    <w:rsid w:val="00953363"/>
    <w:rsid w:val="009544E6"/>
    <w:rsid w:val="0095604C"/>
    <w:rsid w:val="009570F9"/>
    <w:rsid w:val="009611D5"/>
    <w:rsid w:val="009630F2"/>
    <w:rsid w:val="00963A72"/>
    <w:rsid w:val="00964776"/>
    <w:rsid w:val="00966616"/>
    <w:rsid w:val="00967461"/>
    <w:rsid w:val="009754B7"/>
    <w:rsid w:val="00977805"/>
    <w:rsid w:val="00977ED6"/>
    <w:rsid w:val="009801B4"/>
    <w:rsid w:val="00980D40"/>
    <w:rsid w:val="0098419A"/>
    <w:rsid w:val="009864FA"/>
    <w:rsid w:val="00986AB2"/>
    <w:rsid w:val="00987C68"/>
    <w:rsid w:val="00990CF6"/>
    <w:rsid w:val="009910F2"/>
    <w:rsid w:val="0099273D"/>
    <w:rsid w:val="00992DDB"/>
    <w:rsid w:val="009930FA"/>
    <w:rsid w:val="00995885"/>
    <w:rsid w:val="00996D71"/>
    <w:rsid w:val="00996EF5"/>
    <w:rsid w:val="009A0D02"/>
    <w:rsid w:val="009A221F"/>
    <w:rsid w:val="009A2E5D"/>
    <w:rsid w:val="009A3200"/>
    <w:rsid w:val="009A39FE"/>
    <w:rsid w:val="009A4171"/>
    <w:rsid w:val="009A51D6"/>
    <w:rsid w:val="009B0212"/>
    <w:rsid w:val="009B0D0B"/>
    <w:rsid w:val="009B24B4"/>
    <w:rsid w:val="009B618E"/>
    <w:rsid w:val="009B6AB4"/>
    <w:rsid w:val="009B738A"/>
    <w:rsid w:val="009B775C"/>
    <w:rsid w:val="009B792F"/>
    <w:rsid w:val="009C0631"/>
    <w:rsid w:val="009C13EC"/>
    <w:rsid w:val="009C1D44"/>
    <w:rsid w:val="009C1E1C"/>
    <w:rsid w:val="009C1F55"/>
    <w:rsid w:val="009C5A6D"/>
    <w:rsid w:val="009C6968"/>
    <w:rsid w:val="009D0B37"/>
    <w:rsid w:val="009D1D88"/>
    <w:rsid w:val="009D3179"/>
    <w:rsid w:val="009D4040"/>
    <w:rsid w:val="009D4D53"/>
    <w:rsid w:val="009D7767"/>
    <w:rsid w:val="009E1D6E"/>
    <w:rsid w:val="009E5930"/>
    <w:rsid w:val="009E6958"/>
    <w:rsid w:val="009E7555"/>
    <w:rsid w:val="009F01BD"/>
    <w:rsid w:val="009F05A9"/>
    <w:rsid w:val="009F2484"/>
    <w:rsid w:val="009F2830"/>
    <w:rsid w:val="009F4BAA"/>
    <w:rsid w:val="009F4C35"/>
    <w:rsid w:val="009F55C8"/>
    <w:rsid w:val="00A04098"/>
    <w:rsid w:val="00A06F03"/>
    <w:rsid w:val="00A12092"/>
    <w:rsid w:val="00A12814"/>
    <w:rsid w:val="00A12B40"/>
    <w:rsid w:val="00A239DB"/>
    <w:rsid w:val="00A24469"/>
    <w:rsid w:val="00A2577B"/>
    <w:rsid w:val="00A25794"/>
    <w:rsid w:val="00A303B2"/>
    <w:rsid w:val="00A32262"/>
    <w:rsid w:val="00A368BB"/>
    <w:rsid w:val="00A41BC8"/>
    <w:rsid w:val="00A4265A"/>
    <w:rsid w:val="00A43145"/>
    <w:rsid w:val="00A4439E"/>
    <w:rsid w:val="00A4474F"/>
    <w:rsid w:val="00A45068"/>
    <w:rsid w:val="00A45286"/>
    <w:rsid w:val="00A47C09"/>
    <w:rsid w:val="00A50D63"/>
    <w:rsid w:val="00A50E20"/>
    <w:rsid w:val="00A554C0"/>
    <w:rsid w:val="00A555DF"/>
    <w:rsid w:val="00A56306"/>
    <w:rsid w:val="00A567CE"/>
    <w:rsid w:val="00A5757F"/>
    <w:rsid w:val="00A5770C"/>
    <w:rsid w:val="00A63B6C"/>
    <w:rsid w:val="00A649E4"/>
    <w:rsid w:val="00A65A7D"/>
    <w:rsid w:val="00A674A5"/>
    <w:rsid w:val="00A7076D"/>
    <w:rsid w:val="00A70F7F"/>
    <w:rsid w:val="00A7315A"/>
    <w:rsid w:val="00A76F32"/>
    <w:rsid w:val="00A82F15"/>
    <w:rsid w:val="00A84B64"/>
    <w:rsid w:val="00A86B2F"/>
    <w:rsid w:val="00A9058A"/>
    <w:rsid w:val="00A96E31"/>
    <w:rsid w:val="00A973D5"/>
    <w:rsid w:val="00A9768D"/>
    <w:rsid w:val="00AA176E"/>
    <w:rsid w:val="00AA44EB"/>
    <w:rsid w:val="00AA7657"/>
    <w:rsid w:val="00AB18FD"/>
    <w:rsid w:val="00AB2D74"/>
    <w:rsid w:val="00AB377D"/>
    <w:rsid w:val="00AB5757"/>
    <w:rsid w:val="00AC0865"/>
    <w:rsid w:val="00AC565E"/>
    <w:rsid w:val="00AC5F28"/>
    <w:rsid w:val="00AC68DF"/>
    <w:rsid w:val="00AC7E8C"/>
    <w:rsid w:val="00AD2194"/>
    <w:rsid w:val="00AD29E0"/>
    <w:rsid w:val="00AD3CD4"/>
    <w:rsid w:val="00AD4139"/>
    <w:rsid w:val="00AD42FA"/>
    <w:rsid w:val="00AD5342"/>
    <w:rsid w:val="00AD57BB"/>
    <w:rsid w:val="00AE127F"/>
    <w:rsid w:val="00AE14B9"/>
    <w:rsid w:val="00AE34F9"/>
    <w:rsid w:val="00AE3509"/>
    <w:rsid w:val="00AE5365"/>
    <w:rsid w:val="00AE5D52"/>
    <w:rsid w:val="00AE743B"/>
    <w:rsid w:val="00AF1A61"/>
    <w:rsid w:val="00AF37CF"/>
    <w:rsid w:val="00AF3925"/>
    <w:rsid w:val="00AF6494"/>
    <w:rsid w:val="00AF7F40"/>
    <w:rsid w:val="00AF7FBC"/>
    <w:rsid w:val="00B00BB8"/>
    <w:rsid w:val="00B01AA3"/>
    <w:rsid w:val="00B0231E"/>
    <w:rsid w:val="00B0517D"/>
    <w:rsid w:val="00B0639E"/>
    <w:rsid w:val="00B1055F"/>
    <w:rsid w:val="00B15727"/>
    <w:rsid w:val="00B15F7E"/>
    <w:rsid w:val="00B20FA1"/>
    <w:rsid w:val="00B21462"/>
    <w:rsid w:val="00B23773"/>
    <w:rsid w:val="00B243C3"/>
    <w:rsid w:val="00B25FED"/>
    <w:rsid w:val="00B27AEF"/>
    <w:rsid w:val="00B323F9"/>
    <w:rsid w:val="00B3320D"/>
    <w:rsid w:val="00B333C5"/>
    <w:rsid w:val="00B33778"/>
    <w:rsid w:val="00B356DC"/>
    <w:rsid w:val="00B3597D"/>
    <w:rsid w:val="00B37530"/>
    <w:rsid w:val="00B40069"/>
    <w:rsid w:val="00B41020"/>
    <w:rsid w:val="00B42631"/>
    <w:rsid w:val="00B4654B"/>
    <w:rsid w:val="00B474F6"/>
    <w:rsid w:val="00B477FF"/>
    <w:rsid w:val="00B52BCE"/>
    <w:rsid w:val="00B532A9"/>
    <w:rsid w:val="00B56CED"/>
    <w:rsid w:val="00B60519"/>
    <w:rsid w:val="00B610A0"/>
    <w:rsid w:val="00B638E9"/>
    <w:rsid w:val="00B64E6B"/>
    <w:rsid w:val="00B664B9"/>
    <w:rsid w:val="00B6693C"/>
    <w:rsid w:val="00B67185"/>
    <w:rsid w:val="00B6723D"/>
    <w:rsid w:val="00B7000C"/>
    <w:rsid w:val="00B70186"/>
    <w:rsid w:val="00B74BDD"/>
    <w:rsid w:val="00B76638"/>
    <w:rsid w:val="00B76CAC"/>
    <w:rsid w:val="00B80189"/>
    <w:rsid w:val="00B8021B"/>
    <w:rsid w:val="00B81BFE"/>
    <w:rsid w:val="00B825E0"/>
    <w:rsid w:val="00B82788"/>
    <w:rsid w:val="00B828FD"/>
    <w:rsid w:val="00B85109"/>
    <w:rsid w:val="00B87A97"/>
    <w:rsid w:val="00B93CDD"/>
    <w:rsid w:val="00B94B7E"/>
    <w:rsid w:val="00B96205"/>
    <w:rsid w:val="00B96A35"/>
    <w:rsid w:val="00BA226F"/>
    <w:rsid w:val="00BA4843"/>
    <w:rsid w:val="00BA690B"/>
    <w:rsid w:val="00BB0BE5"/>
    <w:rsid w:val="00BB0EE8"/>
    <w:rsid w:val="00BB2020"/>
    <w:rsid w:val="00BB3190"/>
    <w:rsid w:val="00BB5CA1"/>
    <w:rsid w:val="00BB6983"/>
    <w:rsid w:val="00BC0086"/>
    <w:rsid w:val="00BC0BDA"/>
    <w:rsid w:val="00BC2DC3"/>
    <w:rsid w:val="00BC38D5"/>
    <w:rsid w:val="00BC3941"/>
    <w:rsid w:val="00BC4916"/>
    <w:rsid w:val="00BD1181"/>
    <w:rsid w:val="00BD1E6D"/>
    <w:rsid w:val="00BD282F"/>
    <w:rsid w:val="00BD4C9F"/>
    <w:rsid w:val="00BD5306"/>
    <w:rsid w:val="00BD63B7"/>
    <w:rsid w:val="00BD76C5"/>
    <w:rsid w:val="00BE1351"/>
    <w:rsid w:val="00BE4075"/>
    <w:rsid w:val="00BE4FD9"/>
    <w:rsid w:val="00BE6ADC"/>
    <w:rsid w:val="00BE6E5B"/>
    <w:rsid w:val="00BE7CD3"/>
    <w:rsid w:val="00BF2345"/>
    <w:rsid w:val="00BF41A8"/>
    <w:rsid w:val="00BF65D4"/>
    <w:rsid w:val="00BF7AC6"/>
    <w:rsid w:val="00BF7F57"/>
    <w:rsid w:val="00C014EF"/>
    <w:rsid w:val="00C02015"/>
    <w:rsid w:val="00C0361B"/>
    <w:rsid w:val="00C03915"/>
    <w:rsid w:val="00C03F47"/>
    <w:rsid w:val="00C04F73"/>
    <w:rsid w:val="00C06995"/>
    <w:rsid w:val="00C07E24"/>
    <w:rsid w:val="00C12F19"/>
    <w:rsid w:val="00C1720F"/>
    <w:rsid w:val="00C20762"/>
    <w:rsid w:val="00C254EB"/>
    <w:rsid w:val="00C272D5"/>
    <w:rsid w:val="00C31293"/>
    <w:rsid w:val="00C31F02"/>
    <w:rsid w:val="00C32B4B"/>
    <w:rsid w:val="00C32DD7"/>
    <w:rsid w:val="00C36567"/>
    <w:rsid w:val="00C36E75"/>
    <w:rsid w:val="00C37D32"/>
    <w:rsid w:val="00C43FC0"/>
    <w:rsid w:val="00C52DBF"/>
    <w:rsid w:val="00C539D0"/>
    <w:rsid w:val="00C55B7E"/>
    <w:rsid w:val="00C55E87"/>
    <w:rsid w:val="00C5633F"/>
    <w:rsid w:val="00C6031A"/>
    <w:rsid w:val="00C62689"/>
    <w:rsid w:val="00C631D9"/>
    <w:rsid w:val="00C63641"/>
    <w:rsid w:val="00C64D30"/>
    <w:rsid w:val="00C66FC5"/>
    <w:rsid w:val="00C72E32"/>
    <w:rsid w:val="00C73DE5"/>
    <w:rsid w:val="00C74250"/>
    <w:rsid w:val="00C80192"/>
    <w:rsid w:val="00C82AE0"/>
    <w:rsid w:val="00C83FE6"/>
    <w:rsid w:val="00C8423D"/>
    <w:rsid w:val="00C905D7"/>
    <w:rsid w:val="00C953CE"/>
    <w:rsid w:val="00C9596C"/>
    <w:rsid w:val="00CA4053"/>
    <w:rsid w:val="00CA4F9E"/>
    <w:rsid w:val="00CA7D62"/>
    <w:rsid w:val="00CB053A"/>
    <w:rsid w:val="00CB17F2"/>
    <w:rsid w:val="00CB3176"/>
    <w:rsid w:val="00CB7861"/>
    <w:rsid w:val="00CC004F"/>
    <w:rsid w:val="00CC2016"/>
    <w:rsid w:val="00CC6361"/>
    <w:rsid w:val="00CC71A6"/>
    <w:rsid w:val="00CD57A1"/>
    <w:rsid w:val="00CE25F9"/>
    <w:rsid w:val="00CE2DB0"/>
    <w:rsid w:val="00CE430B"/>
    <w:rsid w:val="00CE547E"/>
    <w:rsid w:val="00CE68AA"/>
    <w:rsid w:val="00CF08C4"/>
    <w:rsid w:val="00CF3443"/>
    <w:rsid w:val="00CF3621"/>
    <w:rsid w:val="00CF6FC3"/>
    <w:rsid w:val="00D0114F"/>
    <w:rsid w:val="00D019EF"/>
    <w:rsid w:val="00D025E9"/>
    <w:rsid w:val="00D03FD8"/>
    <w:rsid w:val="00D11989"/>
    <w:rsid w:val="00D138C2"/>
    <w:rsid w:val="00D153BA"/>
    <w:rsid w:val="00D156BE"/>
    <w:rsid w:val="00D213C6"/>
    <w:rsid w:val="00D21931"/>
    <w:rsid w:val="00D2297B"/>
    <w:rsid w:val="00D23684"/>
    <w:rsid w:val="00D2486B"/>
    <w:rsid w:val="00D25C98"/>
    <w:rsid w:val="00D25D5F"/>
    <w:rsid w:val="00D262BD"/>
    <w:rsid w:val="00D26B7A"/>
    <w:rsid w:val="00D26F99"/>
    <w:rsid w:val="00D27A80"/>
    <w:rsid w:val="00D330D5"/>
    <w:rsid w:val="00D35EFA"/>
    <w:rsid w:val="00D362CF"/>
    <w:rsid w:val="00D37B7A"/>
    <w:rsid w:val="00D42E98"/>
    <w:rsid w:val="00D45B2A"/>
    <w:rsid w:val="00D50A68"/>
    <w:rsid w:val="00D50BA9"/>
    <w:rsid w:val="00D5103E"/>
    <w:rsid w:val="00D576B9"/>
    <w:rsid w:val="00D606ED"/>
    <w:rsid w:val="00D6356F"/>
    <w:rsid w:val="00D64B16"/>
    <w:rsid w:val="00D651BD"/>
    <w:rsid w:val="00D66881"/>
    <w:rsid w:val="00D67200"/>
    <w:rsid w:val="00D67E33"/>
    <w:rsid w:val="00D701B8"/>
    <w:rsid w:val="00D70690"/>
    <w:rsid w:val="00D70F8E"/>
    <w:rsid w:val="00D723F7"/>
    <w:rsid w:val="00D7591E"/>
    <w:rsid w:val="00D7719B"/>
    <w:rsid w:val="00D772BA"/>
    <w:rsid w:val="00D77615"/>
    <w:rsid w:val="00D80DE9"/>
    <w:rsid w:val="00D823CE"/>
    <w:rsid w:val="00D83CAD"/>
    <w:rsid w:val="00D85E44"/>
    <w:rsid w:val="00D91E08"/>
    <w:rsid w:val="00D92139"/>
    <w:rsid w:val="00D92B47"/>
    <w:rsid w:val="00D94ED2"/>
    <w:rsid w:val="00D97F22"/>
    <w:rsid w:val="00DA10A5"/>
    <w:rsid w:val="00DA2F94"/>
    <w:rsid w:val="00DA5CB1"/>
    <w:rsid w:val="00DA68AA"/>
    <w:rsid w:val="00DB15A0"/>
    <w:rsid w:val="00DB1F54"/>
    <w:rsid w:val="00DB2D59"/>
    <w:rsid w:val="00DB5274"/>
    <w:rsid w:val="00DC030A"/>
    <w:rsid w:val="00DC055C"/>
    <w:rsid w:val="00DC06C7"/>
    <w:rsid w:val="00DC3F8A"/>
    <w:rsid w:val="00DC6CD7"/>
    <w:rsid w:val="00DC6CE7"/>
    <w:rsid w:val="00DD1316"/>
    <w:rsid w:val="00DD1964"/>
    <w:rsid w:val="00DD1A3F"/>
    <w:rsid w:val="00DD6996"/>
    <w:rsid w:val="00DD6A29"/>
    <w:rsid w:val="00DD733C"/>
    <w:rsid w:val="00DD7573"/>
    <w:rsid w:val="00DD792E"/>
    <w:rsid w:val="00DE1C7D"/>
    <w:rsid w:val="00DE1E9D"/>
    <w:rsid w:val="00DE6AE7"/>
    <w:rsid w:val="00DF0987"/>
    <w:rsid w:val="00DF27A6"/>
    <w:rsid w:val="00DF29B8"/>
    <w:rsid w:val="00DF2C95"/>
    <w:rsid w:val="00DF33C9"/>
    <w:rsid w:val="00DF357C"/>
    <w:rsid w:val="00DF3C08"/>
    <w:rsid w:val="00E01200"/>
    <w:rsid w:val="00E01806"/>
    <w:rsid w:val="00E027C9"/>
    <w:rsid w:val="00E027F9"/>
    <w:rsid w:val="00E02E76"/>
    <w:rsid w:val="00E0591B"/>
    <w:rsid w:val="00E06A5C"/>
    <w:rsid w:val="00E12E40"/>
    <w:rsid w:val="00E1310A"/>
    <w:rsid w:val="00E14BC8"/>
    <w:rsid w:val="00E14CDC"/>
    <w:rsid w:val="00E15581"/>
    <w:rsid w:val="00E15CDD"/>
    <w:rsid w:val="00E2356F"/>
    <w:rsid w:val="00E246F7"/>
    <w:rsid w:val="00E252DE"/>
    <w:rsid w:val="00E27306"/>
    <w:rsid w:val="00E31597"/>
    <w:rsid w:val="00E32306"/>
    <w:rsid w:val="00E32E05"/>
    <w:rsid w:val="00E33633"/>
    <w:rsid w:val="00E37184"/>
    <w:rsid w:val="00E409E0"/>
    <w:rsid w:val="00E41BF4"/>
    <w:rsid w:val="00E45028"/>
    <w:rsid w:val="00E45093"/>
    <w:rsid w:val="00E45FC1"/>
    <w:rsid w:val="00E4632E"/>
    <w:rsid w:val="00E50430"/>
    <w:rsid w:val="00E506D6"/>
    <w:rsid w:val="00E509F0"/>
    <w:rsid w:val="00E6326E"/>
    <w:rsid w:val="00E636FC"/>
    <w:rsid w:val="00E65749"/>
    <w:rsid w:val="00E65A57"/>
    <w:rsid w:val="00E6621C"/>
    <w:rsid w:val="00E70D92"/>
    <w:rsid w:val="00E732F0"/>
    <w:rsid w:val="00E738EB"/>
    <w:rsid w:val="00E73C43"/>
    <w:rsid w:val="00E76F2B"/>
    <w:rsid w:val="00E8226A"/>
    <w:rsid w:val="00E84EA6"/>
    <w:rsid w:val="00E85CAC"/>
    <w:rsid w:val="00E863D8"/>
    <w:rsid w:val="00E910AD"/>
    <w:rsid w:val="00E9147A"/>
    <w:rsid w:val="00E91D2A"/>
    <w:rsid w:val="00E952FA"/>
    <w:rsid w:val="00EA04AC"/>
    <w:rsid w:val="00EA0539"/>
    <w:rsid w:val="00EA0765"/>
    <w:rsid w:val="00EA1A54"/>
    <w:rsid w:val="00EA21B8"/>
    <w:rsid w:val="00EA4B6A"/>
    <w:rsid w:val="00EA778D"/>
    <w:rsid w:val="00EB2F07"/>
    <w:rsid w:val="00EB3E7E"/>
    <w:rsid w:val="00EB5FD8"/>
    <w:rsid w:val="00EB6DC8"/>
    <w:rsid w:val="00EB7475"/>
    <w:rsid w:val="00EB7E0F"/>
    <w:rsid w:val="00EC0E81"/>
    <w:rsid w:val="00EC1AB1"/>
    <w:rsid w:val="00EC294F"/>
    <w:rsid w:val="00EC31BD"/>
    <w:rsid w:val="00EC40F6"/>
    <w:rsid w:val="00EC5033"/>
    <w:rsid w:val="00ED00D0"/>
    <w:rsid w:val="00ED2359"/>
    <w:rsid w:val="00ED2F17"/>
    <w:rsid w:val="00ED3F56"/>
    <w:rsid w:val="00ED64E3"/>
    <w:rsid w:val="00ED77C9"/>
    <w:rsid w:val="00EE12B3"/>
    <w:rsid w:val="00EE1B2A"/>
    <w:rsid w:val="00EE2209"/>
    <w:rsid w:val="00EE440E"/>
    <w:rsid w:val="00EE4C78"/>
    <w:rsid w:val="00EE68CC"/>
    <w:rsid w:val="00EF0141"/>
    <w:rsid w:val="00EF6336"/>
    <w:rsid w:val="00F0134E"/>
    <w:rsid w:val="00F030AF"/>
    <w:rsid w:val="00F05942"/>
    <w:rsid w:val="00F107DE"/>
    <w:rsid w:val="00F11672"/>
    <w:rsid w:val="00F14F05"/>
    <w:rsid w:val="00F160B3"/>
    <w:rsid w:val="00F2073B"/>
    <w:rsid w:val="00F2150D"/>
    <w:rsid w:val="00F2430C"/>
    <w:rsid w:val="00F26F00"/>
    <w:rsid w:val="00F27D16"/>
    <w:rsid w:val="00F32069"/>
    <w:rsid w:val="00F3455E"/>
    <w:rsid w:val="00F35B27"/>
    <w:rsid w:val="00F3690D"/>
    <w:rsid w:val="00F3762B"/>
    <w:rsid w:val="00F402DD"/>
    <w:rsid w:val="00F41479"/>
    <w:rsid w:val="00F41E36"/>
    <w:rsid w:val="00F44A70"/>
    <w:rsid w:val="00F468A4"/>
    <w:rsid w:val="00F4766B"/>
    <w:rsid w:val="00F47DE7"/>
    <w:rsid w:val="00F50BD6"/>
    <w:rsid w:val="00F6005F"/>
    <w:rsid w:val="00F713C3"/>
    <w:rsid w:val="00F716DB"/>
    <w:rsid w:val="00F7612B"/>
    <w:rsid w:val="00F77CB8"/>
    <w:rsid w:val="00F80B5C"/>
    <w:rsid w:val="00F869A1"/>
    <w:rsid w:val="00F875BD"/>
    <w:rsid w:val="00F9294D"/>
    <w:rsid w:val="00F92E5B"/>
    <w:rsid w:val="00FA3258"/>
    <w:rsid w:val="00FB0A22"/>
    <w:rsid w:val="00FB2809"/>
    <w:rsid w:val="00FC187F"/>
    <w:rsid w:val="00FC2EB9"/>
    <w:rsid w:val="00FC4607"/>
    <w:rsid w:val="00FC4B88"/>
    <w:rsid w:val="00FC5674"/>
    <w:rsid w:val="00FC7190"/>
    <w:rsid w:val="00FD0B92"/>
    <w:rsid w:val="00FD1635"/>
    <w:rsid w:val="00FD3F43"/>
    <w:rsid w:val="00FD4DD4"/>
    <w:rsid w:val="00FD5FCF"/>
    <w:rsid w:val="00FE02F8"/>
    <w:rsid w:val="00FE2FF8"/>
    <w:rsid w:val="00FE65AC"/>
    <w:rsid w:val="00FE74FF"/>
    <w:rsid w:val="00FF2290"/>
    <w:rsid w:val="00FF4E02"/>
    <w:rsid w:val="00FF5305"/>
    <w:rsid w:val="00FF7C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CB819B-5390-418C-89DF-2C880FD9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55E"/>
    <w:rPr>
      <w:sz w:val="24"/>
      <w:szCs w:val="24"/>
      <w:lang w:val="lv-LV" w:eastAsia="lv-LV"/>
    </w:rPr>
  </w:style>
  <w:style w:type="paragraph" w:styleId="Heading1">
    <w:name w:val="heading 1"/>
    <w:basedOn w:val="Normal"/>
    <w:next w:val="Normal"/>
    <w:link w:val="Heading1Char"/>
    <w:qFormat/>
    <w:rsid w:val="0048569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0337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F28BC"/>
    <w:pPr>
      <w:spacing w:before="100" w:beforeAutospacing="1" w:after="100" w:afterAutospacing="1"/>
    </w:pPr>
  </w:style>
  <w:style w:type="paragraph" w:styleId="Header">
    <w:name w:val="header"/>
    <w:basedOn w:val="Normal"/>
    <w:link w:val="HeaderChar"/>
    <w:uiPriority w:val="99"/>
    <w:rsid w:val="002F28BC"/>
    <w:pPr>
      <w:tabs>
        <w:tab w:val="center" w:pos="4153"/>
        <w:tab w:val="right" w:pos="8306"/>
      </w:tabs>
    </w:pPr>
  </w:style>
  <w:style w:type="paragraph" w:styleId="Footer">
    <w:name w:val="footer"/>
    <w:basedOn w:val="Normal"/>
    <w:rsid w:val="002F28BC"/>
    <w:pPr>
      <w:tabs>
        <w:tab w:val="center" w:pos="4153"/>
        <w:tab w:val="right" w:pos="8306"/>
      </w:tabs>
    </w:pPr>
  </w:style>
  <w:style w:type="character" w:styleId="PageNumber">
    <w:name w:val="page number"/>
    <w:basedOn w:val="DefaultParagraphFont"/>
    <w:rsid w:val="002F28BC"/>
  </w:style>
  <w:style w:type="paragraph" w:styleId="BalloonText">
    <w:name w:val="Balloon Text"/>
    <w:basedOn w:val="Normal"/>
    <w:semiHidden/>
    <w:rsid w:val="009570F9"/>
    <w:rPr>
      <w:rFonts w:ascii="Tahoma" w:hAnsi="Tahoma" w:cs="Tahoma"/>
      <w:sz w:val="16"/>
      <w:szCs w:val="16"/>
    </w:rPr>
  </w:style>
  <w:style w:type="character" w:styleId="CommentReference">
    <w:name w:val="annotation reference"/>
    <w:basedOn w:val="DefaultParagraphFont"/>
    <w:semiHidden/>
    <w:rsid w:val="001243D7"/>
    <w:rPr>
      <w:sz w:val="16"/>
      <w:szCs w:val="16"/>
    </w:rPr>
  </w:style>
  <w:style w:type="paragraph" w:styleId="CommentText">
    <w:name w:val="annotation text"/>
    <w:basedOn w:val="Normal"/>
    <w:link w:val="CommentTextChar"/>
    <w:semiHidden/>
    <w:rsid w:val="001243D7"/>
    <w:rPr>
      <w:sz w:val="20"/>
      <w:szCs w:val="20"/>
    </w:rPr>
  </w:style>
  <w:style w:type="paragraph" w:styleId="CommentSubject">
    <w:name w:val="annotation subject"/>
    <w:basedOn w:val="CommentText"/>
    <w:next w:val="CommentText"/>
    <w:semiHidden/>
    <w:rsid w:val="001243D7"/>
    <w:rPr>
      <w:b/>
      <w:bCs/>
    </w:rPr>
  </w:style>
  <w:style w:type="table" w:styleId="TableGrid">
    <w:name w:val="Table Grid"/>
    <w:basedOn w:val="TableNormal"/>
    <w:uiPriority w:val="39"/>
    <w:rsid w:val="005A6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3AA1"/>
    <w:pPr>
      <w:autoSpaceDE w:val="0"/>
      <w:autoSpaceDN w:val="0"/>
      <w:adjustRightInd w:val="0"/>
    </w:pPr>
    <w:rPr>
      <w:color w:val="000000"/>
      <w:sz w:val="24"/>
      <w:szCs w:val="24"/>
    </w:rPr>
  </w:style>
  <w:style w:type="character" w:styleId="Hyperlink">
    <w:name w:val="Hyperlink"/>
    <w:basedOn w:val="DefaultParagraphFont"/>
    <w:uiPriority w:val="99"/>
    <w:rsid w:val="006964B6"/>
    <w:rPr>
      <w:color w:val="0000FF"/>
      <w:u w:val="single"/>
    </w:rPr>
  </w:style>
  <w:style w:type="paragraph" w:styleId="ListParagraph">
    <w:name w:val="List Paragraph"/>
    <w:aliases w:val="H&amp;P List Paragraph,2"/>
    <w:basedOn w:val="Normal"/>
    <w:link w:val="ListParagraphChar"/>
    <w:qFormat/>
    <w:rsid w:val="0031210C"/>
    <w:pPr>
      <w:spacing w:after="200" w:line="276" w:lineRule="auto"/>
      <w:ind w:left="720"/>
      <w:contextualSpacing/>
    </w:pPr>
    <w:rPr>
      <w:rFonts w:ascii="Calibri" w:eastAsia="Calibri" w:hAnsi="Calibri"/>
      <w:sz w:val="22"/>
      <w:szCs w:val="22"/>
      <w:lang w:eastAsia="en-US"/>
    </w:rPr>
  </w:style>
  <w:style w:type="paragraph" w:styleId="FootnoteText">
    <w:name w:val="footnote text"/>
    <w:aliases w:val="Footnote,Fußnote"/>
    <w:basedOn w:val="Normal"/>
    <w:link w:val="FootnoteTextChar"/>
    <w:rsid w:val="00E31597"/>
    <w:rPr>
      <w:sz w:val="20"/>
      <w:szCs w:val="20"/>
    </w:rPr>
  </w:style>
  <w:style w:type="character" w:styleId="FootnoteReference">
    <w:name w:val="footnote reference"/>
    <w:aliases w:val="Footnote Reference Number"/>
    <w:basedOn w:val="DefaultParagraphFont"/>
    <w:rsid w:val="00E31597"/>
    <w:rPr>
      <w:vertAlign w:val="superscript"/>
    </w:rPr>
  </w:style>
  <w:style w:type="character" w:styleId="Emphasis">
    <w:name w:val="Emphasis"/>
    <w:basedOn w:val="DefaultParagraphFont"/>
    <w:qFormat/>
    <w:rsid w:val="00C539D0"/>
    <w:rPr>
      <w:i/>
      <w:iCs/>
    </w:rPr>
  </w:style>
  <w:style w:type="character" w:styleId="Strong">
    <w:name w:val="Strong"/>
    <w:basedOn w:val="DefaultParagraphFont"/>
    <w:uiPriority w:val="22"/>
    <w:qFormat/>
    <w:rsid w:val="00651D15"/>
    <w:rPr>
      <w:b/>
      <w:bCs/>
    </w:rPr>
  </w:style>
  <w:style w:type="paragraph" w:styleId="TOC1">
    <w:name w:val="toc 1"/>
    <w:basedOn w:val="Normal"/>
    <w:next w:val="Normal"/>
    <w:autoRedefine/>
    <w:uiPriority w:val="39"/>
    <w:rsid w:val="008524F6"/>
  </w:style>
  <w:style w:type="table" w:styleId="Table3Deffects2">
    <w:name w:val="Table 3D effects 2"/>
    <w:basedOn w:val="TableNormal"/>
    <w:rsid w:val="00AB18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Accent11">
    <w:name w:val="Light Shading - Accent 11"/>
    <w:basedOn w:val="TableNormal"/>
    <w:uiPriority w:val="60"/>
    <w:rsid w:val="00AB18F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4">
    <w:name w:val="Medium Grid 3 Accent 4"/>
    <w:basedOn w:val="TableNormal"/>
    <w:uiPriority w:val="69"/>
    <w:rsid w:val="00AB18F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naiskr">
    <w:name w:val="naiskr"/>
    <w:basedOn w:val="Normal"/>
    <w:rsid w:val="0023569B"/>
    <w:pPr>
      <w:spacing w:before="100" w:after="100"/>
    </w:pPr>
  </w:style>
  <w:style w:type="table" w:styleId="MediumGrid3-Accent5">
    <w:name w:val="Medium Grid 3 Accent 5"/>
    <w:basedOn w:val="TableNormal"/>
    <w:uiPriority w:val="69"/>
    <w:rsid w:val="00890B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1">
    <w:name w:val="Medium Grid 3 Accent 1"/>
    <w:basedOn w:val="TableNormal"/>
    <w:uiPriority w:val="69"/>
    <w:rsid w:val="00890B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FootnoteTextChar">
    <w:name w:val="Footnote Text Char"/>
    <w:aliases w:val="Footnote Char,Fußnote Char"/>
    <w:basedOn w:val="DefaultParagraphFont"/>
    <w:link w:val="FootnoteText"/>
    <w:locked/>
    <w:rsid w:val="00933B4B"/>
    <w:rPr>
      <w:lang w:val="lv-LV" w:eastAsia="lv-LV"/>
    </w:rPr>
  </w:style>
  <w:style w:type="character" w:customStyle="1" w:styleId="ListParagraphChar">
    <w:name w:val="List Paragraph Char"/>
    <w:aliases w:val="H&amp;P List Paragraph Char,2 Char"/>
    <w:link w:val="ListParagraph"/>
    <w:locked/>
    <w:rsid w:val="00933B4B"/>
    <w:rPr>
      <w:rFonts w:ascii="Calibri" w:eastAsia="Calibri" w:hAnsi="Calibri"/>
      <w:sz w:val="22"/>
      <w:szCs w:val="22"/>
      <w:lang w:val="lv-LV"/>
    </w:rPr>
  </w:style>
  <w:style w:type="table" w:styleId="LightList-Accent2">
    <w:name w:val="Light List Accent 2"/>
    <w:basedOn w:val="TableNormal"/>
    <w:uiPriority w:val="61"/>
    <w:rsid w:val="007B5FA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7B5FA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c8">
    <w:name w:val="c8"/>
    <w:basedOn w:val="Normal"/>
    <w:uiPriority w:val="99"/>
    <w:rsid w:val="00D91E08"/>
    <w:pPr>
      <w:spacing w:before="100" w:beforeAutospacing="1" w:after="60"/>
      <w:ind w:left="1135"/>
      <w:jc w:val="both"/>
    </w:pPr>
    <w:rPr>
      <w:rFonts w:eastAsiaTheme="minorHAnsi"/>
    </w:rPr>
  </w:style>
  <w:style w:type="character" w:customStyle="1" w:styleId="hps">
    <w:name w:val="hps"/>
    <w:basedOn w:val="DefaultParagraphFont"/>
    <w:rsid w:val="001A78D8"/>
  </w:style>
  <w:style w:type="character" w:customStyle="1" w:styleId="CommentTextChar">
    <w:name w:val="Comment Text Char"/>
    <w:basedOn w:val="DefaultParagraphFont"/>
    <w:link w:val="CommentText"/>
    <w:semiHidden/>
    <w:rsid w:val="00754306"/>
    <w:rPr>
      <w:lang w:val="lv-LV" w:eastAsia="lv-LV"/>
    </w:rPr>
  </w:style>
  <w:style w:type="table" w:styleId="MediumGrid3-Accent3">
    <w:name w:val="Medium Grid 3 Accent 3"/>
    <w:basedOn w:val="TableNormal"/>
    <w:uiPriority w:val="69"/>
    <w:rsid w:val="00BA226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Heading2Char">
    <w:name w:val="Heading 2 Char"/>
    <w:basedOn w:val="DefaultParagraphFont"/>
    <w:link w:val="Heading2"/>
    <w:semiHidden/>
    <w:rsid w:val="0003373F"/>
    <w:rPr>
      <w:rFonts w:asciiTheme="majorHAnsi" w:eastAsiaTheme="majorEastAsia" w:hAnsiTheme="majorHAnsi" w:cstheme="majorBidi"/>
      <w:b/>
      <w:bCs/>
      <w:color w:val="4F81BD" w:themeColor="accent1"/>
      <w:sz w:val="26"/>
      <w:szCs w:val="26"/>
      <w:lang w:val="lv-LV" w:eastAsia="lv-LV"/>
    </w:rPr>
  </w:style>
  <w:style w:type="character" w:customStyle="1" w:styleId="Heading1Char">
    <w:name w:val="Heading 1 Char"/>
    <w:basedOn w:val="DefaultParagraphFont"/>
    <w:link w:val="Heading1"/>
    <w:rsid w:val="0003373F"/>
    <w:rPr>
      <w:rFonts w:ascii="Arial" w:hAnsi="Arial" w:cs="Arial"/>
      <w:b/>
      <w:bCs/>
      <w:kern w:val="32"/>
      <w:sz w:val="32"/>
      <w:szCs w:val="32"/>
      <w:lang w:val="lv-LV" w:eastAsia="lv-LV"/>
    </w:rPr>
  </w:style>
  <w:style w:type="paragraph" w:styleId="BodyText3">
    <w:name w:val="Body Text 3"/>
    <w:basedOn w:val="Normal"/>
    <w:link w:val="BodyText3Char"/>
    <w:rsid w:val="0003373F"/>
    <w:pPr>
      <w:spacing w:after="120"/>
    </w:pPr>
    <w:rPr>
      <w:sz w:val="16"/>
      <w:szCs w:val="16"/>
      <w:lang w:val="en-US" w:eastAsia="en-US"/>
    </w:rPr>
  </w:style>
  <w:style w:type="character" w:customStyle="1" w:styleId="BodyText3Char">
    <w:name w:val="Body Text 3 Char"/>
    <w:basedOn w:val="DefaultParagraphFont"/>
    <w:link w:val="BodyText3"/>
    <w:rsid w:val="0003373F"/>
    <w:rPr>
      <w:sz w:val="16"/>
      <w:szCs w:val="16"/>
    </w:rPr>
  </w:style>
  <w:style w:type="character" w:customStyle="1" w:styleId="tvhtml">
    <w:name w:val="tv_html"/>
    <w:basedOn w:val="DefaultParagraphFont"/>
    <w:rsid w:val="0003373F"/>
  </w:style>
  <w:style w:type="table" w:styleId="MediumGrid1-Accent1">
    <w:name w:val="Medium Grid 1 Accent 1"/>
    <w:basedOn w:val="TableNormal"/>
    <w:uiPriority w:val="67"/>
    <w:rsid w:val="0003373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3">
    <w:name w:val="Medium Grid 1 Accent 3"/>
    <w:basedOn w:val="TableNormal"/>
    <w:uiPriority w:val="67"/>
    <w:rsid w:val="0003373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Shading-Accent3">
    <w:name w:val="Light Shading Accent 3"/>
    <w:basedOn w:val="TableNormal"/>
    <w:uiPriority w:val="60"/>
    <w:rsid w:val="0003373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OCHeading">
    <w:name w:val="TOC Heading"/>
    <w:basedOn w:val="Heading1"/>
    <w:next w:val="Normal"/>
    <w:uiPriority w:val="39"/>
    <w:unhideWhenUsed/>
    <w:qFormat/>
    <w:rsid w:val="00D7719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rsid w:val="00D7719B"/>
    <w:pPr>
      <w:spacing w:after="100"/>
      <w:ind w:left="240"/>
    </w:pPr>
  </w:style>
  <w:style w:type="paragraph" w:styleId="BodyTextIndent2">
    <w:name w:val="Body Text Indent 2"/>
    <w:basedOn w:val="Normal"/>
    <w:link w:val="BodyTextIndent2Char"/>
    <w:semiHidden/>
    <w:unhideWhenUsed/>
    <w:rsid w:val="005D5EF8"/>
    <w:pPr>
      <w:spacing w:after="120" w:line="480" w:lineRule="auto"/>
      <w:ind w:left="283"/>
    </w:pPr>
  </w:style>
  <w:style w:type="character" w:customStyle="1" w:styleId="BodyTextIndent2Char">
    <w:name w:val="Body Text Indent 2 Char"/>
    <w:basedOn w:val="DefaultParagraphFont"/>
    <w:link w:val="BodyTextIndent2"/>
    <w:semiHidden/>
    <w:rsid w:val="005D5EF8"/>
    <w:rPr>
      <w:sz w:val="24"/>
      <w:szCs w:val="24"/>
      <w:lang w:val="lv-LV" w:eastAsia="lv-LV"/>
    </w:rPr>
  </w:style>
  <w:style w:type="paragraph" w:customStyle="1" w:styleId="Rindkopas">
    <w:name w:val="Rindkopas"/>
    <w:basedOn w:val="ListParagraph"/>
    <w:link w:val="RindkopasChar"/>
    <w:uiPriority w:val="99"/>
    <w:qFormat/>
    <w:rsid w:val="005D5EF8"/>
    <w:pPr>
      <w:numPr>
        <w:numId w:val="32"/>
      </w:numPr>
      <w:spacing w:before="240" w:after="240" w:line="240" w:lineRule="auto"/>
      <w:contextualSpacing w:val="0"/>
      <w:jc w:val="both"/>
    </w:pPr>
    <w:rPr>
      <w:rFonts w:ascii="Times New Roman" w:hAnsi="Times New Roman"/>
      <w:sz w:val="24"/>
      <w:szCs w:val="24"/>
    </w:rPr>
  </w:style>
  <w:style w:type="character" w:customStyle="1" w:styleId="RindkopasChar">
    <w:name w:val="Rindkopas Char"/>
    <w:link w:val="Rindkopas"/>
    <w:uiPriority w:val="99"/>
    <w:locked/>
    <w:rsid w:val="005D5EF8"/>
    <w:rPr>
      <w:rFonts w:eastAsia="Calibri"/>
      <w:sz w:val="24"/>
      <w:szCs w:val="24"/>
    </w:rPr>
  </w:style>
  <w:style w:type="character" w:customStyle="1" w:styleId="HeaderChar">
    <w:name w:val="Header Char"/>
    <w:basedOn w:val="DefaultParagraphFont"/>
    <w:link w:val="Header"/>
    <w:uiPriority w:val="99"/>
    <w:rsid w:val="00251143"/>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87927">
      <w:bodyDiv w:val="1"/>
      <w:marLeft w:val="0"/>
      <w:marRight w:val="0"/>
      <w:marTop w:val="0"/>
      <w:marBottom w:val="0"/>
      <w:divBdr>
        <w:top w:val="none" w:sz="0" w:space="0" w:color="auto"/>
        <w:left w:val="none" w:sz="0" w:space="0" w:color="auto"/>
        <w:bottom w:val="none" w:sz="0" w:space="0" w:color="auto"/>
        <w:right w:val="none" w:sz="0" w:space="0" w:color="auto"/>
      </w:divBdr>
    </w:div>
    <w:div w:id="326786054">
      <w:bodyDiv w:val="1"/>
      <w:marLeft w:val="0"/>
      <w:marRight w:val="0"/>
      <w:marTop w:val="0"/>
      <w:marBottom w:val="0"/>
      <w:divBdr>
        <w:top w:val="none" w:sz="0" w:space="0" w:color="auto"/>
        <w:left w:val="none" w:sz="0" w:space="0" w:color="auto"/>
        <w:bottom w:val="none" w:sz="0" w:space="0" w:color="auto"/>
        <w:right w:val="none" w:sz="0" w:space="0" w:color="auto"/>
      </w:divBdr>
      <w:divsChild>
        <w:div w:id="367920853">
          <w:marLeft w:val="0"/>
          <w:marRight w:val="0"/>
          <w:marTop w:val="0"/>
          <w:marBottom w:val="0"/>
          <w:divBdr>
            <w:top w:val="none" w:sz="0" w:space="0" w:color="auto"/>
            <w:left w:val="none" w:sz="0" w:space="0" w:color="auto"/>
            <w:bottom w:val="none" w:sz="0" w:space="0" w:color="auto"/>
            <w:right w:val="none" w:sz="0" w:space="0" w:color="auto"/>
          </w:divBdr>
          <w:divsChild>
            <w:div w:id="557547186">
              <w:marLeft w:val="0"/>
              <w:marRight w:val="0"/>
              <w:marTop w:val="0"/>
              <w:marBottom w:val="0"/>
              <w:divBdr>
                <w:top w:val="none" w:sz="0" w:space="0" w:color="auto"/>
                <w:left w:val="none" w:sz="0" w:space="0" w:color="auto"/>
                <w:bottom w:val="none" w:sz="0" w:space="0" w:color="auto"/>
                <w:right w:val="none" w:sz="0" w:space="0" w:color="auto"/>
              </w:divBdr>
              <w:divsChild>
                <w:div w:id="724840429">
                  <w:marLeft w:val="0"/>
                  <w:marRight w:val="0"/>
                  <w:marTop w:val="0"/>
                  <w:marBottom w:val="0"/>
                  <w:divBdr>
                    <w:top w:val="none" w:sz="0" w:space="0" w:color="auto"/>
                    <w:left w:val="none" w:sz="0" w:space="0" w:color="auto"/>
                    <w:bottom w:val="none" w:sz="0" w:space="0" w:color="auto"/>
                    <w:right w:val="none" w:sz="0" w:space="0" w:color="auto"/>
                  </w:divBdr>
                  <w:divsChild>
                    <w:div w:id="830877123">
                      <w:marLeft w:val="0"/>
                      <w:marRight w:val="0"/>
                      <w:marTop w:val="0"/>
                      <w:marBottom w:val="0"/>
                      <w:divBdr>
                        <w:top w:val="none" w:sz="0" w:space="0" w:color="auto"/>
                        <w:left w:val="none" w:sz="0" w:space="0" w:color="auto"/>
                        <w:bottom w:val="none" w:sz="0" w:space="0" w:color="auto"/>
                        <w:right w:val="none" w:sz="0" w:space="0" w:color="auto"/>
                      </w:divBdr>
                      <w:divsChild>
                        <w:div w:id="42295047">
                          <w:marLeft w:val="0"/>
                          <w:marRight w:val="0"/>
                          <w:marTop w:val="0"/>
                          <w:marBottom w:val="0"/>
                          <w:divBdr>
                            <w:top w:val="none" w:sz="0" w:space="0" w:color="auto"/>
                            <w:left w:val="none" w:sz="0" w:space="0" w:color="auto"/>
                            <w:bottom w:val="none" w:sz="0" w:space="0" w:color="auto"/>
                            <w:right w:val="none" w:sz="0" w:space="0" w:color="auto"/>
                          </w:divBdr>
                          <w:divsChild>
                            <w:div w:id="75790795">
                              <w:marLeft w:val="0"/>
                              <w:marRight w:val="0"/>
                              <w:marTop w:val="0"/>
                              <w:marBottom w:val="0"/>
                              <w:divBdr>
                                <w:top w:val="none" w:sz="0" w:space="0" w:color="auto"/>
                                <w:left w:val="none" w:sz="0" w:space="0" w:color="auto"/>
                                <w:bottom w:val="none" w:sz="0" w:space="0" w:color="auto"/>
                                <w:right w:val="none" w:sz="0" w:space="0" w:color="auto"/>
                              </w:divBdr>
                              <w:divsChild>
                                <w:div w:id="1826510250">
                                  <w:marLeft w:val="0"/>
                                  <w:marRight w:val="0"/>
                                  <w:marTop w:val="0"/>
                                  <w:marBottom w:val="0"/>
                                  <w:divBdr>
                                    <w:top w:val="none" w:sz="0" w:space="0" w:color="auto"/>
                                    <w:left w:val="none" w:sz="0" w:space="0" w:color="auto"/>
                                    <w:bottom w:val="none" w:sz="0" w:space="0" w:color="auto"/>
                                    <w:right w:val="none" w:sz="0" w:space="0" w:color="auto"/>
                                  </w:divBdr>
                                  <w:divsChild>
                                    <w:div w:id="1771731466">
                                      <w:marLeft w:val="0"/>
                                      <w:marRight w:val="0"/>
                                      <w:marTop w:val="0"/>
                                      <w:marBottom w:val="0"/>
                                      <w:divBdr>
                                        <w:top w:val="none" w:sz="0" w:space="0" w:color="auto"/>
                                        <w:left w:val="none" w:sz="0" w:space="0" w:color="auto"/>
                                        <w:bottom w:val="none" w:sz="0" w:space="0" w:color="auto"/>
                                        <w:right w:val="none" w:sz="0" w:space="0" w:color="auto"/>
                                      </w:divBdr>
                                      <w:divsChild>
                                        <w:div w:id="1838572684">
                                          <w:marLeft w:val="0"/>
                                          <w:marRight w:val="0"/>
                                          <w:marTop w:val="0"/>
                                          <w:marBottom w:val="0"/>
                                          <w:divBdr>
                                            <w:top w:val="none" w:sz="0" w:space="0" w:color="auto"/>
                                            <w:left w:val="none" w:sz="0" w:space="0" w:color="auto"/>
                                            <w:bottom w:val="none" w:sz="0" w:space="0" w:color="auto"/>
                                            <w:right w:val="none" w:sz="0" w:space="0" w:color="auto"/>
                                          </w:divBdr>
                                          <w:divsChild>
                                            <w:div w:id="1505323308">
                                              <w:marLeft w:val="0"/>
                                              <w:marRight w:val="0"/>
                                              <w:marTop w:val="0"/>
                                              <w:marBottom w:val="0"/>
                                              <w:divBdr>
                                                <w:top w:val="none" w:sz="0" w:space="0" w:color="auto"/>
                                                <w:left w:val="none" w:sz="0" w:space="0" w:color="auto"/>
                                                <w:bottom w:val="none" w:sz="0" w:space="0" w:color="auto"/>
                                                <w:right w:val="none" w:sz="0" w:space="0" w:color="auto"/>
                                              </w:divBdr>
                                              <w:divsChild>
                                                <w:div w:id="1118717372">
                                                  <w:marLeft w:val="0"/>
                                                  <w:marRight w:val="0"/>
                                                  <w:marTop w:val="0"/>
                                                  <w:marBottom w:val="0"/>
                                                  <w:divBdr>
                                                    <w:top w:val="none" w:sz="0" w:space="0" w:color="auto"/>
                                                    <w:left w:val="none" w:sz="0" w:space="0" w:color="auto"/>
                                                    <w:bottom w:val="none" w:sz="0" w:space="0" w:color="auto"/>
                                                    <w:right w:val="none" w:sz="0" w:space="0" w:color="auto"/>
                                                  </w:divBdr>
                                                  <w:divsChild>
                                                    <w:div w:id="16796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1684763">
      <w:bodyDiv w:val="1"/>
      <w:marLeft w:val="0"/>
      <w:marRight w:val="0"/>
      <w:marTop w:val="0"/>
      <w:marBottom w:val="0"/>
      <w:divBdr>
        <w:top w:val="none" w:sz="0" w:space="0" w:color="auto"/>
        <w:left w:val="none" w:sz="0" w:space="0" w:color="auto"/>
        <w:bottom w:val="none" w:sz="0" w:space="0" w:color="auto"/>
        <w:right w:val="none" w:sz="0" w:space="0" w:color="auto"/>
      </w:divBdr>
    </w:div>
    <w:div w:id="464127844">
      <w:bodyDiv w:val="1"/>
      <w:marLeft w:val="0"/>
      <w:marRight w:val="0"/>
      <w:marTop w:val="0"/>
      <w:marBottom w:val="0"/>
      <w:divBdr>
        <w:top w:val="none" w:sz="0" w:space="0" w:color="auto"/>
        <w:left w:val="none" w:sz="0" w:space="0" w:color="auto"/>
        <w:bottom w:val="none" w:sz="0" w:space="0" w:color="auto"/>
        <w:right w:val="none" w:sz="0" w:space="0" w:color="auto"/>
      </w:divBdr>
    </w:div>
    <w:div w:id="577059457">
      <w:bodyDiv w:val="1"/>
      <w:marLeft w:val="0"/>
      <w:marRight w:val="0"/>
      <w:marTop w:val="0"/>
      <w:marBottom w:val="0"/>
      <w:divBdr>
        <w:top w:val="none" w:sz="0" w:space="0" w:color="auto"/>
        <w:left w:val="none" w:sz="0" w:space="0" w:color="auto"/>
        <w:bottom w:val="none" w:sz="0" w:space="0" w:color="auto"/>
        <w:right w:val="none" w:sz="0" w:space="0" w:color="auto"/>
      </w:divBdr>
    </w:div>
    <w:div w:id="671028662">
      <w:bodyDiv w:val="1"/>
      <w:marLeft w:val="0"/>
      <w:marRight w:val="0"/>
      <w:marTop w:val="0"/>
      <w:marBottom w:val="0"/>
      <w:divBdr>
        <w:top w:val="none" w:sz="0" w:space="0" w:color="auto"/>
        <w:left w:val="none" w:sz="0" w:space="0" w:color="auto"/>
        <w:bottom w:val="none" w:sz="0" w:space="0" w:color="auto"/>
        <w:right w:val="none" w:sz="0" w:space="0" w:color="auto"/>
      </w:divBdr>
    </w:div>
    <w:div w:id="715473110">
      <w:bodyDiv w:val="1"/>
      <w:marLeft w:val="0"/>
      <w:marRight w:val="0"/>
      <w:marTop w:val="0"/>
      <w:marBottom w:val="0"/>
      <w:divBdr>
        <w:top w:val="none" w:sz="0" w:space="0" w:color="auto"/>
        <w:left w:val="none" w:sz="0" w:space="0" w:color="auto"/>
        <w:bottom w:val="none" w:sz="0" w:space="0" w:color="auto"/>
        <w:right w:val="none" w:sz="0" w:space="0" w:color="auto"/>
      </w:divBdr>
      <w:divsChild>
        <w:div w:id="1516382278">
          <w:marLeft w:val="547"/>
          <w:marRight w:val="0"/>
          <w:marTop w:val="0"/>
          <w:marBottom w:val="0"/>
          <w:divBdr>
            <w:top w:val="none" w:sz="0" w:space="0" w:color="auto"/>
            <w:left w:val="none" w:sz="0" w:space="0" w:color="auto"/>
            <w:bottom w:val="none" w:sz="0" w:space="0" w:color="auto"/>
            <w:right w:val="none" w:sz="0" w:space="0" w:color="auto"/>
          </w:divBdr>
        </w:div>
      </w:divsChild>
    </w:div>
    <w:div w:id="949975123">
      <w:bodyDiv w:val="1"/>
      <w:marLeft w:val="0"/>
      <w:marRight w:val="0"/>
      <w:marTop w:val="0"/>
      <w:marBottom w:val="0"/>
      <w:divBdr>
        <w:top w:val="none" w:sz="0" w:space="0" w:color="auto"/>
        <w:left w:val="none" w:sz="0" w:space="0" w:color="auto"/>
        <w:bottom w:val="none" w:sz="0" w:space="0" w:color="auto"/>
        <w:right w:val="none" w:sz="0" w:space="0" w:color="auto"/>
      </w:divBdr>
    </w:div>
    <w:div w:id="1018122930">
      <w:bodyDiv w:val="1"/>
      <w:marLeft w:val="0"/>
      <w:marRight w:val="0"/>
      <w:marTop w:val="0"/>
      <w:marBottom w:val="0"/>
      <w:divBdr>
        <w:top w:val="none" w:sz="0" w:space="0" w:color="auto"/>
        <w:left w:val="none" w:sz="0" w:space="0" w:color="auto"/>
        <w:bottom w:val="none" w:sz="0" w:space="0" w:color="auto"/>
        <w:right w:val="none" w:sz="0" w:space="0" w:color="auto"/>
      </w:divBdr>
    </w:div>
    <w:div w:id="1084304897">
      <w:bodyDiv w:val="1"/>
      <w:marLeft w:val="0"/>
      <w:marRight w:val="0"/>
      <w:marTop w:val="0"/>
      <w:marBottom w:val="0"/>
      <w:divBdr>
        <w:top w:val="none" w:sz="0" w:space="0" w:color="auto"/>
        <w:left w:val="none" w:sz="0" w:space="0" w:color="auto"/>
        <w:bottom w:val="none" w:sz="0" w:space="0" w:color="auto"/>
        <w:right w:val="none" w:sz="0" w:space="0" w:color="auto"/>
      </w:divBdr>
    </w:div>
    <w:div w:id="1120026288">
      <w:bodyDiv w:val="1"/>
      <w:marLeft w:val="0"/>
      <w:marRight w:val="0"/>
      <w:marTop w:val="0"/>
      <w:marBottom w:val="0"/>
      <w:divBdr>
        <w:top w:val="none" w:sz="0" w:space="0" w:color="auto"/>
        <w:left w:val="none" w:sz="0" w:space="0" w:color="auto"/>
        <w:bottom w:val="none" w:sz="0" w:space="0" w:color="auto"/>
        <w:right w:val="none" w:sz="0" w:space="0" w:color="auto"/>
      </w:divBdr>
    </w:div>
    <w:div w:id="1193685337">
      <w:bodyDiv w:val="1"/>
      <w:marLeft w:val="0"/>
      <w:marRight w:val="0"/>
      <w:marTop w:val="0"/>
      <w:marBottom w:val="0"/>
      <w:divBdr>
        <w:top w:val="none" w:sz="0" w:space="0" w:color="auto"/>
        <w:left w:val="none" w:sz="0" w:space="0" w:color="auto"/>
        <w:bottom w:val="none" w:sz="0" w:space="0" w:color="auto"/>
        <w:right w:val="none" w:sz="0" w:space="0" w:color="auto"/>
      </w:divBdr>
    </w:div>
    <w:div w:id="1206140118">
      <w:bodyDiv w:val="1"/>
      <w:marLeft w:val="0"/>
      <w:marRight w:val="0"/>
      <w:marTop w:val="0"/>
      <w:marBottom w:val="0"/>
      <w:divBdr>
        <w:top w:val="none" w:sz="0" w:space="0" w:color="auto"/>
        <w:left w:val="none" w:sz="0" w:space="0" w:color="auto"/>
        <w:bottom w:val="none" w:sz="0" w:space="0" w:color="auto"/>
        <w:right w:val="none" w:sz="0" w:space="0" w:color="auto"/>
      </w:divBdr>
      <w:divsChild>
        <w:div w:id="265772377">
          <w:marLeft w:val="0"/>
          <w:marRight w:val="0"/>
          <w:marTop w:val="0"/>
          <w:marBottom w:val="0"/>
          <w:divBdr>
            <w:top w:val="none" w:sz="0" w:space="0" w:color="auto"/>
            <w:left w:val="none" w:sz="0" w:space="0" w:color="auto"/>
            <w:bottom w:val="none" w:sz="0" w:space="0" w:color="auto"/>
            <w:right w:val="none" w:sz="0" w:space="0" w:color="auto"/>
          </w:divBdr>
          <w:divsChild>
            <w:div w:id="306713805">
              <w:marLeft w:val="0"/>
              <w:marRight w:val="0"/>
              <w:marTop w:val="0"/>
              <w:marBottom w:val="0"/>
              <w:divBdr>
                <w:top w:val="none" w:sz="0" w:space="0" w:color="auto"/>
                <w:left w:val="none" w:sz="0" w:space="0" w:color="auto"/>
                <w:bottom w:val="none" w:sz="0" w:space="0" w:color="auto"/>
                <w:right w:val="none" w:sz="0" w:space="0" w:color="auto"/>
              </w:divBdr>
              <w:divsChild>
                <w:div w:id="1493255403">
                  <w:marLeft w:val="0"/>
                  <w:marRight w:val="0"/>
                  <w:marTop w:val="0"/>
                  <w:marBottom w:val="0"/>
                  <w:divBdr>
                    <w:top w:val="none" w:sz="0" w:space="0" w:color="auto"/>
                    <w:left w:val="none" w:sz="0" w:space="0" w:color="auto"/>
                    <w:bottom w:val="none" w:sz="0" w:space="0" w:color="auto"/>
                    <w:right w:val="none" w:sz="0" w:space="0" w:color="auto"/>
                  </w:divBdr>
                  <w:divsChild>
                    <w:div w:id="658192153">
                      <w:marLeft w:val="0"/>
                      <w:marRight w:val="0"/>
                      <w:marTop w:val="0"/>
                      <w:marBottom w:val="0"/>
                      <w:divBdr>
                        <w:top w:val="none" w:sz="0" w:space="0" w:color="auto"/>
                        <w:left w:val="none" w:sz="0" w:space="0" w:color="auto"/>
                        <w:bottom w:val="none" w:sz="0" w:space="0" w:color="auto"/>
                        <w:right w:val="none" w:sz="0" w:space="0" w:color="auto"/>
                      </w:divBdr>
                      <w:divsChild>
                        <w:div w:id="1049186874">
                          <w:marLeft w:val="0"/>
                          <w:marRight w:val="0"/>
                          <w:marTop w:val="0"/>
                          <w:marBottom w:val="0"/>
                          <w:divBdr>
                            <w:top w:val="none" w:sz="0" w:space="0" w:color="auto"/>
                            <w:left w:val="none" w:sz="0" w:space="0" w:color="auto"/>
                            <w:bottom w:val="none" w:sz="0" w:space="0" w:color="auto"/>
                            <w:right w:val="none" w:sz="0" w:space="0" w:color="auto"/>
                          </w:divBdr>
                          <w:divsChild>
                            <w:div w:id="1767387238">
                              <w:marLeft w:val="0"/>
                              <w:marRight w:val="0"/>
                              <w:marTop w:val="0"/>
                              <w:marBottom w:val="0"/>
                              <w:divBdr>
                                <w:top w:val="none" w:sz="0" w:space="0" w:color="auto"/>
                                <w:left w:val="none" w:sz="0" w:space="0" w:color="auto"/>
                                <w:bottom w:val="none" w:sz="0" w:space="0" w:color="auto"/>
                                <w:right w:val="none" w:sz="0" w:space="0" w:color="auto"/>
                              </w:divBdr>
                              <w:divsChild>
                                <w:div w:id="1733502471">
                                  <w:marLeft w:val="0"/>
                                  <w:marRight w:val="0"/>
                                  <w:marTop w:val="0"/>
                                  <w:marBottom w:val="0"/>
                                  <w:divBdr>
                                    <w:top w:val="none" w:sz="0" w:space="0" w:color="auto"/>
                                    <w:left w:val="none" w:sz="0" w:space="0" w:color="auto"/>
                                    <w:bottom w:val="none" w:sz="0" w:space="0" w:color="auto"/>
                                    <w:right w:val="none" w:sz="0" w:space="0" w:color="auto"/>
                                  </w:divBdr>
                                  <w:divsChild>
                                    <w:div w:id="953559429">
                                      <w:marLeft w:val="0"/>
                                      <w:marRight w:val="0"/>
                                      <w:marTop w:val="0"/>
                                      <w:marBottom w:val="0"/>
                                      <w:divBdr>
                                        <w:top w:val="none" w:sz="0" w:space="0" w:color="auto"/>
                                        <w:left w:val="none" w:sz="0" w:space="0" w:color="auto"/>
                                        <w:bottom w:val="none" w:sz="0" w:space="0" w:color="auto"/>
                                        <w:right w:val="none" w:sz="0" w:space="0" w:color="auto"/>
                                      </w:divBdr>
                                      <w:divsChild>
                                        <w:div w:id="55665225">
                                          <w:marLeft w:val="0"/>
                                          <w:marRight w:val="0"/>
                                          <w:marTop w:val="0"/>
                                          <w:marBottom w:val="0"/>
                                          <w:divBdr>
                                            <w:top w:val="none" w:sz="0" w:space="0" w:color="auto"/>
                                            <w:left w:val="none" w:sz="0" w:space="0" w:color="auto"/>
                                            <w:bottom w:val="none" w:sz="0" w:space="0" w:color="auto"/>
                                            <w:right w:val="none" w:sz="0" w:space="0" w:color="auto"/>
                                          </w:divBdr>
                                          <w:divsChild>
                                            <w:div w:id="1573737638">
                                              <w:marLeft w:val="0"/>
                                              <w:marRight w:val="0"/>
                                              <w:marTop w:val="0"/>
                                              <w:marBottom w:val="0"/>
                                              <w:divBdr>
                                                <w:top w:val="none" w:sz="0" w:space="0" w:color="auto"/>
                                                <w:left w:val="none" w:sz="0" w:space="0" w:color="auto"/>
                                                <w:bottom w:val="none" w:sz="0" w:space="0" w:color="auto"/>
                                                <w:right w:val="none" w:sz="0" w:space="0" w:color="auto"/>
                                              </w:divBdr>
                                              <w:divsChild>
                                                <w:div w:id="1175801243">
                                                  <w:marLeft w:val="0"/>
                                                  <w:marRight w:val="0"/>
                                                  <w:marTop w:val="0"/>
                                                  <w:marBottom w:val="0"/>
                                                  <w:divBdr>
                                                    <w:top w:val="none" w:sz="0" w:space="0" w:color="auto"/>
                                                    <w:left w:val="none" w:sz="0" w:space="0" w:color="auto"/>
                                                    <w:bottom w:val="none" w:sz="0" w:space="0" w:color="auto"/>
                                                    <w:right w:val="none" w:sz="0" w:space="0" w:color="auto"/>
                                                  </w:divBdr>
                                                  <w:divsChild>
                                                    <w:div w:id="17511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485382">
      <w:bodyDiv w:val="1"/>
      <w:marLeft w:val="0"/>
      <w:marRight w:val="0"/>
      <w:marTop w:val="0"/>
      <w:marBottom w:val="0"/>
      <w:divBdr>
        <w:top w:val="none" w:sz="0" w:space="0" w:color="auto"/>
        <w:left w:val="none" w:sz="0" w:space="0" w:color="auto"/>
        <w:bottom w:val="none" w:sz="0" w:space="0" w:color="auto"/>
        <w:right w:val="none" w:sz="0" w:space="0" w:color="auto"/>
      </w:divBdr>
    </w:div>
    <w:div w:id="1399205968">
      <w:bodyDiv w:val="1"/>
      <w:marLeft w:val="0"/>
      <w:marRight w:val="0"/>
      <w:marTop w:val="0"/>
      <w:marBottom w:val="0"/>
      <w:divBdr>
        <w:top w:val="none" w:sz="0" w:space="0" w:color="auto"/>
        <w:left w:val="none" w:sz="0" w:space="0" w:color="auto"/>
        <w:bottom w:val="none" w:sz="0" w:space="0" w:color="auto"/>
        <w:right w:val="none" w:sz="0" w:space="0" w:color="auto"/>
      </w:divBdr>
    </w:div>
    <w:div w:id="1529486409">
      <w:bodyDiv w:val="1"/>
      <w:marLeft w:val="0"/>
      <w:marRight w:val="0"/>
      <w:marTop w:val="0"/>
      <w:marBottom w:val="0"/>
      <w:divBdr>
        <w:top w:val="none" w:sz="0" w:space="0" w:color="auto"/>
        <w:left w:val="none" w:sz="0" w:space="0" w:color="auto"/>
        <w:bottom w:val="none" w:sz="0" w:space="0" w:color="auto"/>
        <w:right w:val="none" w:sz="0" w:space="0" w:color="auto"/>
      </w:divBdr>
      <w:divsChild>
        <w:div w:id="951131794">
          <w:marLeft w:val="0"/>
          <w:marRight w:val="0"/>
          <w:marTop w:val="0"/>
          <w:marBottom w:val="0"/>
          <w:divBdr>
            <w:top w:val="none" w:sz="0" w:space="0" w:color="auto"/>
            <w:left w:val="none" w:sz="0" w:space="0" w:color="auto"/>
            <w:bottom w:val="none" w:sz="0" w:space="0" w:color="auto"/>
            <w:right w:val="none" w:sz="0" w:space="0" w:color="auto"/>
          </w:divBdr>
          <w:divsChild>
            <w:div w:id="1988046192">
              <w:marLeft w:val="0"/>
              <w:marRight w:val="0"/>
              <w:marTop w:val="0"/>
              <w:marBottom w:val="0"/>
              <w:divBdr>
                <w:top w:val="none" w:sz="0" w:space="0" w:color="auto"/>
                <w:left w:val="none" w:sz="0" w:space="0" w:color="auto"/>
                <w:bottom w:val="none" w:sz="0" w:space="0" w:color="auto"/>
                <w:right w:val="none" w:sz="0" w:space="0" w:color="auto"/>
              </w:divBdr>
              <w:divsChild>
                <w:div w:id="1480227425">
                  <w:marLeft w:val="0"/>
                  <w:marRight w:val="0"/>
                  <w:marTop w:val="0"/>
                  <w:marBottom w:val="0"/>
                  <w:divBdr>
                    <w:top w:val="none" w:sz="0" w:space="0" w:color="auto"/>
                    <w:left w:val="none" w:sz="0" w:space="0" w:color="auto"/>
                    <w:bottom w:val="none" w:sz="0" w:space="0" w:color="auto"/>
                    <w:right w:val="none" w:sz="0" w:space="0" w:color="auto"/>
                  </w:divBdr>
                  <w:divsChild>
                    <w:div w:id="18699873">
                      <w:marLeft w:val="0"/>
                      <w:marRight w:val="0"/>
                      <w:marTop w:val="0"/>
                      <w:marBottom w:val="0"/>
                      <w:divBdr>
                        <w:top w:val="none" w:sz="0" w:space="0" w:color="auto"/>
                        <w:left w:val="none" w:sz="0" w:space="0" w:color="auto"/>
                        <w:bottom w:val="none" w:sz="0" w:space="0" w:color="auto"/>
                        <w:right w:val="none" w:sz="0" w:space="0" w:color="auto"/>
                      </w:divBdr>
                      <w:divsChild>
                        <w:div w:id="30957501">
                          <w:marLeft w:val="0"/>
                          <w:marRight w:val="0"/>
                          <w:marTop w:val="0"/>
                          <w:marBottom w:val="0"/>
                          <w:divBdr>
                            <w:top w:val="none" w:sz="0" w:space="0" w:color="auto"/>
                            <w:left w:val="none" w:sz="0" w:space="0" w:color="auto"/>
                            <w:bottom w:val="none" w:sz="0" w:space="0" w:color="auto"/>
                            <w:right w:val="none" w:sz="0" w:space="0" w:color="auto"/>
                          </w:divBdr>
                          <w:divsChild>
                            <w:div w:id="134614780">
                              <w:marLeft w:val="0"/>
                              <w:marRight w:val="0"/>
                              <w:marTop w:val="0"/>
                              <w:marBottom w:val="0"/>
                              <w:divBdr>
                                <w:top w:val="none" w:sz="0" w:space="0" w:color="auto"/>
                                <w:left w:val="none" w:sz="0" w:space="0" w:color="auto"/>
                                <w:bottom w:val="none" w:sz="0" w:space="0" w:color="auto"/>
                                <w:right w:val="none" w:sz="0" w:space="0" w:color="auto"/>
                              </w:divBdr>
                            </w:div>
                            <w:div w:id="464734163">
                              <w:marLeft w:val="0"/>
                              <w:marRight w:val="0"/>
                              <w:marTop w:val="0"/>
                              <w:marBottom w:val="0"/>
                              <w:divBdr>
                                <w:top w:val="none" w:sz="0" w:space="0" w:color="auto"/>
                                <w:left w:val="none" w:sz="0" w:space="0" w:color="auto"/>
                                <w:bottom w:val="none" w:sz="0" w:space="0" w:color="auto"/>
                                <w:right w:val="none" w:sz="0" w:space="0" w:color="auto"/>
                              </w:divBdr>
                            </w:div>
                            <w:div w:id="969168201">
                              <w:marLeft w:val="0"/>
                              <w:marRight w:val="0"/>
                              <w:marTop w:val="0"/>
                              <w:marBottom w:val="0"/>
                              <w:divBdr>
                                <w:top w:val="none" w:sz="0" w:space="0" w:color="auto"/>
                                <w:left w:val="none" w:sz="0" w:space="0" w:color="auto"/>
                                <w:bottom w:val="none" w:sz="0" w:space="0" w:color="auto"/>
                                <w:right w:val="none" w:sz="0" w:space="0" w:color="auto"/>
                              </w:divBdr>
                              <w:divsChild>
                                <w:div w:id="23946001">
                                  <w:marLeft w:val="0"/>
                                  <w:marRight w:val="0"/>
                                  <w:marTop w:val="0"/>
                                  <w:marBottom w:val="0"/>
                                  <w:divBdr>
                                    <w:top w:val="none" w:sz="0" w:space="0" w:color="auto"/>
                                    <w:left w:val="none" w:sz="0" w:space="0" w:color="auto"/>
                                    <w:bottom w:val="none" w:sz="0" w:space="0" w:color="auto"/>
                                    <w:right w:val="none" w:sz="0" w:space="0" w:color="auto"/>
                                  </w:divBdr>
                                  <w:divsChild>
                                    <w:div w:id="1179928661">
                                      <w:marLeft w:val="0"/>
                                      <w:marRight w:val="0"/>
                                      <w:marTop w:val="0"/>
                                      <w:marBottom w:val="0"/>
                                      <w:divBdr>
                                        <w:top w:val="none" w:sz="0" w:space="0" w:color="auto"/>
                                        <w:left w:val="none" w:sz="0" w:space="0" w:color="auto"/>
                                        <w:bottom w:val="none" w:sz="0" w:space="0" w:color="auto"/>
                                        <w:right w:val="none" w:sz="0" w:space="0" w:color="auto"/>
                                      </w:divBdr>
                                      <w:divsChild>
                                        <w:div w:id="1591621317">
                                          <w:marLeft w:val="0"/>
                                          <w:marRight w:val="0"/>
                                          <w:marTop w:val="0"/>
                                          <w:marBottom w:val="0"/>
                                          <w:divBdr>
                                            <w:top w:val="none" w:sz="0" w:space="0" w:color="auto"/>
                                            <w:left w:val="none" w:sz="0" w:space="0" w:color="auto"/>
                                            <w:bottom w:val="none" w:sz="0" w:space="0" w:color="auto"/>
                                            <w:right w:val="none" w:sz="0" w:space="0" w:color="auto"/>
                                          </w:divBdr>
                                          <w:divsChild>
                                            <w:div w:id="73359149">
                                              <w:marLeft w:val="0"/>
                                              <w:marRight w:val="0"/>
                                              <w:marTop w:val="0"/>
                                              <w:marBottom w:val="0"/>
                                              <w:divBdr>
                                                <w:top w:val="none" w:sz="0" w:space="0" w:color="auto"/>
                                                <w:left w:val="none" w:sz="0" w:space="0" w:color="auto"/>
                                                <w:bottom w:val="none" w:sz="0" w:space="0" w:color="auto"/>
                                                <w:right w:val="none" w:sz="0" w:space="0" w:color="auto"/>
                                              </w:divBdr>
                                            </w:div>
                                            <w:div w:id="321398439">
                                              <w:marLeft w:val="0"/>
                                              <w:marRight w:val="0"/>
                                              <w:marTop w:val="0"/>
                                              <w:marBottom w:val="0"/>
                                              <w:divBdr>
                                                <w:top w:val="none" w:sz="0" w:space="0" w:color="auto"/>
                                                <w:left w:val="none" w:sz="0" w:space="0" w:color="auto"/>
                                                <w:bottom w:val="none" w:sz="0" w:space="0" w:color="auto"/>
                                                <w:right w:val="none" w:sz="0" w:space="0" w:color="auto"/>
                                              </w:divBdr>
                                            </w:div>
                                            <w:div w:id="1201360745">
                                              <w:marLeft w:val="0"/>
                                              <w:marRight w:val="0"/>
                                              <w:marTop w:val="0"/>
                                              <w:marBottom w:val="0"/>
                                              <w:divBdr>
                                                <w:top w:val="none" w:sz="0" w:space="0" w:color="auto"/>
                                                <w:left w:val="none" w:sz="0" w:space="0" w:color="auto"/>
                                                <w:bottom w:val="none" w:sz="0" w:space="0" w:color="auto"/>
                                                <w:right w:val="none" w:sz="0" w:space="0" w:color="auto"/>
                                              </w:divBdr>
                                            </w:div>
                                            <w:div w:id="1390421123">
                                              <w:marLeft w:val="0"/>
                                              <w:marRight w:val="0"/>
                                              <w:marTop w:val="0"/>
                                              <w:marBottom w:val="0"/>
                                              <w:divBdr>
                                                <w:top w:val="none" w:sz="0" w:space="0" w:color="auto"/>
                                                <w:left w:val="none" w:sz="0" w:space="0" w:color="auto"/>
                                                <w:bottom w:val="none" w:sz="0" w:space="0" w:color="auto"/>
                                                <w:right w:val="none" w:sz="0" w:space="0" w:color="auto"/>
                                              </w:divBdr>
                                            </w:div>
                                            <w:div w:id="16801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435939">
                                  <w:marLeft w:val="0"/>
                                  <w:marRight w:val="0"/>
                                  <w:marTop w:val="0"/>
                                  <w:marBottom w:val="0"/>
                                  <w:divBdr>
                                    <w:top w:val="none" w:sz="0" w:space="0" w:color="auto"/>
                                    <w:left w:val="none" w:sz="0" w:space="0" w:color="auto"/>
                                    <w:bottom w:val="none" w:sz="0" w:space="0" w:color="auto"/>
                                    <w:right w:val="none" w:sz="0" w:space="0" w:color="auto"/>
                                  </w:divBdr>
                                </w:div>
                              </w:divsChild>
                            </w:div>
                            <w:div w:id="1429304987">
                              <w:marLeft w:val="0"/>
                              <w:marRight w:val="0"/>
                              <w:marTop w:val="0"/>
                              <w:marBottom w:val="0"/>
                              <w:divBdr>
                                <w:top w:val="none" w:sz="0" w:space="0" w:color="auto"/>
                                <w:left w:val="none" w:sz="0" w:space="0" w:color="auto"/>
                                <w:bottom w:val="none" w:sz="0" w:space="0" w:color="auto"/>
                                <w:right w:val="none" w:sz="0" w:space="0" w:color="auto"/>
                              </w:divBdr>
                            </w:div>
                            <w:div w:id="19814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800717">
      <w:bodyDiv w:val="1"/>
      <w:marLeft w:val="0"/>
      <w:marRight w:val="0"/>
      <w:marTop w:val="0"/>
      <w:marBottom w:val="0"/>
      <w:divBdr>
        <w:top w:val="none" w:sz="0" w:space="0" w:color="auto"/>
        <w:left w:val="none" w:sz="0" w:space="0" w:color="auto"/>
        <w:bottom w:val="none" w:sz="0" w:space="0" w:color="auto"/>
        <w:right w:val="none" w:sz="0" w:space="0" w:color="auto"/>
      </w:divBdr>
    </w:div>
    <w:div w:id="1669408732">
      <w:bodyDiv w:val="1"/>
      <w:marLeft w:val="0"/>
      <w:marRight w:val="0"/>
      <w:marTop w:val="0"/>
      <w:marBottom w:val="0"/>
      <w:divBdr>
        <w:top w:val="none" w:sz="0" w:space="0" w:color="auto"/>
        <w:left w:val="none" w:sz="0" w:space="0" w:color="auto"/>
        <w:bottom w:val="none" w:sz="0" w:space="0" w:color="auto"/>
        <w:right w:val="none" w:sz="0" w:space="0" w:color="auto"/>
      </w:divBdr>
    </w:div>
    <w:div w:id="1673528688">
      <w:bodyDiv w:val="1"/>
      <w:marLeft w:val="0"/>
      <w:marRight w:val="0"/>
      <w:marTop w:val="0"/>
      <w:marBottom w:val="0"/>
      <w:divBdr>
        <w:top w:val="none" w:sz="0" w:space="0" w:color="auto"/>
        <w:left w:val="none" w:sz="0" w:space="0" w:color="auto"/>
        <w:bottom w:val="none" w:sz="0" w:space="0" w:color="auto"/>
        <w:right w:val="none" w:sz="0" w:space="0" w:color="auto"/>
      </w:divBdr>
      <w:divsChild>
        <w:div w:id="1596330431">
          <w:marLeft w:val="0"/>
          <w:marRight w:val="0"/>
          <w:marTop w:val="0"/>
          <w:marBottom w:val="0"/>
          <w:divBdr>
            <w:top w:val="none" w:sz="0" w:space="0" w:color="auto"/>
            <w:left w:val="none" w:sz="0" w:space="0" w:color="auto"/>
            <w:bottom w:val="none" w:sz="0" w:space="0" w:color="auto"/>
            <w:right w:val="none" w:sz="0" w:space="0" w:color="auto"/>
          </w:divBdr>
          <w:divsChild>
            <w:div w:id="1208879504">
              <w:marLeft w:val="0"/>
              <w:marRight w:val="0"/>
              <w:marTop w:val="0"/>
              <w:marBottom w:val="0"/>
              <w:divBdr>
                <w:top w:val="none" w:sz="0" w:space="0" w:color="auto"/>
                <w:left w:val="none" w:sz="0" w:space="0" w:color="auto"/>
                <w:bottom w:val="none" w:sz="0" w:space="0" w:color="auto"/>
                <w:right w:val="none" w:sz="0" w:space="0" w:color="auto"/>
              </w:divBdr>
              <w:divsChild>
                <w:div w:id="249193691">
                  <w:marLeft w:val="0"/>
                  <w:marRight w:val="0"/>
                  <w:marTop w:val="0"/>
                  <w:marBottom w:val="0"/>
                  <w:divBdr>
                    <w:top w:val="none" w:sz="0" w:space="0" w:color="auto"/>
                    <w:left w:val="none" w:sz="0" w:space="0" w:color="auto"/>
                    <w:bottom w:val="none" w:sz="0" w:space="0" w:color="auto"/>
                    <w:right w:val="none" w:sz="0" w:space="0" w:color="auto"/>
                  </w:divBdr>
                  <w:divsChild>
                    <w:div w:id="1444033917">
                      <w:marLeft w:val="0"/>
                      <w:marRight w:val="0"/>
                      <w:marTop w:val="0"/>
                      <w:marBottom w:val="0"/>
                      <w:divBdr>
                        <w:top w:val="none" w:sz="0" w:space="0" w:color="auto"/>
                        <w:left w:val="none" w:sz="0" w:space="0" w:color="auto"/>
                        <w:bottom w:val="none" w:sz="0" w:space="0" w:color="auto"/>
                        <w:right w:val="none" w:sz="0" w:space="0" w:color="auto"/>
                      </w:divBdr>
                      <w:divsChild>
                        <w:div w:id="582950860">
                          <w:marLeft w:val="0"/>
                          <w:marRight w:val="0"/>
                          <w:marTop w:val="0"/>
                          <w:marBottom w:val="0"/>
                          <w:divBdr>
                            <w:top w:val="none" w:sz="0" w:space="0" w:color="auto"/>
                            <w:left w:val="none" w:sz="0" w:space="0" w:color="auto"/>
                            <w:bottom w:val="none" w:sz="0" w:space="0" w:color="auto"/>
                            <w:right w:val="none" w:sz="0" w:space="0" w:color="auto"/>
                          </w:divBdr>
                          <w:divsChild>
                            <w:div w:id="825707446">
                              <w:marLeft w:val="0"/>
                              <w:marRight w:val="0"/>
                              <w:marTop w:val="0"/>
                              <w:marBottom w:val="0"/>
                              <w:divBdr>
                                <w:top w:val="none" w:sz="0" w:space="0" w:color="auto"/>
                                <w:left w:val="none" w:sz="0" w:space="0" w:color="auto"/>
                                <w:bottom w:val="none" w:sz="0" w:space="0" w:color="auto"/>
                                <w:right w:val="none" w:sz="0" w:space="0" w:color="auto"/>
                              </w:divBdr>
                              <w:divsChild>
                                <w:div w:id="1163743199">
                                  <w:marLeft w:val="0"/>
                                  <w:marRight w:val="0"/>
                                  <w:marTop w:val="0"/>
                                  <w:marBottom w:val="0"/>
                                  <w:divBdr>
                                    <w:top w:val="none" w:sz="0" w:space="0" w:color="auto"/>
                                    <w:left w:val="none" w:sz="0" w:space="0" w:color="auto"/>
                                    <w:bottom w:val="none" w:sz="0" w:space="0" w:color="auto"/>
                                    <w:right w:val="none" w:sz="0" w:space="0" w:color="auto"/>
                                  </w:divBdr>
                                  <w:divsChild>
                                    <w:div w:id="872307547">
                                      <w:marLeft w:val="0"/>
                                      <w:marRight w:val="0"/>
                                      <w:marTop w:val="0"/>
                                      <w:marBottom w:val="0"/>
                                      <w:divBdr>
                                        <w:top w:val="none" w:sz="0" w:space="0" w:color="auto"/>
                                        <w:left w:val="none" w:sz="0" w:space="0" w:color="auto"/>
                                        <w:bottom w:val="none" w:sz="0" w:space="0" w:color="auto"/>
                                        <w:right w:val="none" w:sz="0" w:space="0" w:color="auto"/>
                                      </w:divBdr>
                                      <w:divsChild>
                                        <w:div w:id="1202014898">
                                          <w:marLeft w:val="0"/>
                                          <w:marRight w:val="0"/>
                                          <w:marTop w:val="0"/>
                                          <w:marBottom w:val="0"/>
                                          <w:divBdr>
                                            <w:top w:val="none" w:sz="0" w:space="0" w:color="auto"/>
                                            <w:left w:val="none" w:sz="0" w:space="0" w:color="auto"/>
                                            <w:bottom w:val="none" w:sz="0" w:space="0" w:color="auto"/>
                                            <w:right w:val="none" w:sz="0" w:space="0" w:color="auto"/>
                                          </w:divBdr>
                                          <w:divsChild>
                                            <w:div w:id="1049259915">
                                              <w:marLeft w:val="0"/>
                                              <w:marRight w:val="0"/>
                                              <w:marTop w:val="0"/>
                                              <w:marBottom w:val="0"/>
                                              <w:divBdr>
                                                <w:top w:val="none" w:sz="0" w:space="0" w:color="auto"/>
                                                <w:left w:val="none" w:sz="0" w:space="0" w:color="auto"/>
                                                <w:bottom w:val="none" w:sz="0" w:space="0" w:color="auto"/>
                                                <w:right w:val="none" w:sz="0" w:space="0" w:color="auto"/>
                                              </w:divBdr>
                                              <w:divsChild>
                                                <w:div w:id="1819880676">
                                                  <w:marLeft w:val="0"/>
                                                  <w:marRight w:val="0"/>
                                                  <w:marTop w:val="0"/>
                                                  <w:marBottom w:val="0"/>
                                                  <w:divBdr>
                                                    <w:top w:val="none" w:sz="0" w:space="0" w:color="auto"/>
                                                    <w:left w:val="none" w:sz="0" w:space="0" w:color="auto"/>
                                                    <w:bottom w:val="none" w:sz="0" w:space="0" w:color="auto"/>
                                                    <w:right w:val="none" w:sz="0" w:space="0" w:color="auto"/>
                                                  </w:divBdr>
                                                  <w:divsChild>
                                                    <w:div w:id="16682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4907">
      <w:bodyDiv w:val="1"/>
      <w:marLeft w:val="0"/>
      <w:marRight w:val="0"/>
      <w:marTop w:val="0"/>
      <w:marBottom w:val="0"/>
      <w:divBdr>
        <w:top w:val="none" w:sz="0" w:space="0" w:color="auto"/>
        <w:left w:val="none" w:sz="0" w:space="0" w:color="auto"/>
        <w:bottom w:val="none" w:sz="0" w:space="0" w:color="auto"/>
        <w:right w:val="none" w:sz="0" w:space="0" w:color="auto"/>
      </w:divBdr>
      <w:divsChild>
        <w:div w:id="1975596215">
          <w:marLeft w:val="0"/>
          <w:marRight w:val="0"/>
          <w:marTop w:val="0"/>
          <w:marBottom w:val="0"/>
          <w:divBdr>
            <w:top w:val="none" w:sz="0" w:space="0" w:color="auto"/>
            <w:left w:val="none" w:sz="0" w:space="0" w:color="auto"/>
            <w:bottom w:val="none" w:sz="0" w:space="0" w:color="auto"/>
            <w:right w:val="none" w:sz="0" w:space="0" w:color="auto"/>
          </w:divBdr>
          <w:divsChild>
            <w:div w:id="424769781">
              <w:marLeft w:val="0"/>
              <w:marRight w:val="0"/>
              <w:marTop w:val="0"/>
              <w:marBottom w:val="0"/>
              <w:divBdr>
                <w:top w:val="none" w:sz="0" w:space="0" w:color="auto"/>
                <w:left w:val="none" w:sz="0" w:space="0" w:color="auto"/>
                <w:bottom w:val="none" w:sz="0" w:space="0" w:color="auto"/>
                <w:right w:val="none" w:sz="0" w:space="0" w:color="auto"/>
              </w:divBdr>
              <w:divsChild>
                <w:div w:id="220018332">
                  <w:marLeft w:val="0"/>
                  <w:marRight w:val="0"/>
                  <w:marTop w:val="0"/>
                  <w:marBottom w:val="0"/>
                  <w:divBdr>
                    <w:top w:val="none" w:sz="0" w:space="0" w:color="auto"/>
                    <w:left w:val="none" w:sz="0" w:space="0" w:color="auto"/>
                    <w:bottom w:val="none" w:sz="0" w:space="0" w:color="auto"/>
                    <w:right w:val="none" w:sz="0" w:space="0" w:color="auto"/>
                  </w:divBdr>
                  <w:divsChild>
                    <w:div w:id="1322737594">
                      <w:marLeft w:val="0"/>
                      <w:marRight w:val="0"/>
                      <w:marTop w:val="0"/>
                      <w:marBottom w:val="0"/>
                      <w:divBdr>
                        <w:top w:val="none" w:sz="0" w:space="0" w:color="auto"/>
                        <w:left w:val="none" w:sz="0" w:space="0" w:color="auto"/>
                        <w:bottom w:val="none" w:sz="0" w:space="0" w:color="auto"/>
                        <w:right w:val="none" w:sz="0" w:space="0" w:color="auto"/>
                      </w:divBdr>
                      <w:divsChild>
                        <w:div w:id="1025594806">
                          <w:marLeft w:val="0"/>
                          <w:marRight w:val="0"/>
                          <w:marTop w:val="0"/>
                          <w:marBottom w:val="0"/>
                          <w:divBdr>
                            <w:top w:val="none" w:sz="0" w:space="0" w:color="auto"/>
                            <w:left w:val="none" w:sz="0" w:space="0" w:color="auto"/>
                            <w:bottom w:val="none" w:sz="0" w:space="0" w:color="auto"/>
                            <w:right w:val="none" w:sz="0" w:space="0" w:color="auto"/>
                          </w:divBdr>
                          <w:divsChild>
                            <w:div w:id="118035415">
                              <w:marLeft w:val="0"/>
                              <w:marRight w:val="0"/>
                              <w:marTop w:val="0"/>
                              <w:marBottom w:val="0"/>
                              <w:divBdr>
                                <w:top w:val="none" w:sz="0" w:space="0" w:color="auto"/>
                                <w:left w:val="none" w:sz="0" w:space="0" w:color="auto"/>
                                <w:bottom w:val="none" w:sz="0" w:space="0" w:color="auto"/>
                                <w:right w:val="none" w:sz="0" w:space="0" w:color="auto"/>
                              </w:divBdr>
                              <w:divsChild>
                                <w:div w:id="661541774">
                                  <w:marLeft w:val="0"/>
                                  <w:marRight w:val="0"/>
                                  <w:marTop w:val="0"/>
                                  <w:marBottom w:val="0"/>
                                  <w:divBdr>
                                    <w:top w:val="none" w:sz="0" w:space="0" w:color="auto"/>
                                    <w:left w:val="none" w:sz="0" w:space="0" w:color="auto"/>
                                    <w:bottom w:val="none" w:sz="0" w:space="0" w:color="auto"/>
                                    <w:right w:val="none" w:sz="0" w:space="0" w:color="auto"/>
                                  </w:divBdr>
                                  <w:divsChild>
                                    <w:div w:id="464933878">
                                      <w:marLeft w:val="0"/>
                                      <w:marRight w:val="0"/>
                                      <w:marTop w:val="0"/>
                                      <w:marBottom w:val="0"/>
                                      <w:divBdr>
                                        <w:top w:val="none" w:sz="0" w:space="0" w:color="auto"/>
                                        <w:left w:val="none" w:sz="0" w:space="0" w:color="auto"/>
                                        <w:bottom w:val="none" w:sz="0" w:space="0" w:color="auto"/>
                                        <w:right w:val="none" w:sz="0" w:space="0" w:color="auto"/>
                                      </w:divBdr>
                                      <w:divsChild>
                                        <w:div w:id="391119923">
                                          <w:marLeft w:val="0"/>
                                          <w:marRight w:val="0"/>
                                          <w:marTop w:val="0"/>
                                          <w:marBottom w:val="0"/>
                                          <w:divBdr>
                                            <w:top w:val="none" w:sz="0" w:space="0" w:color="auto"/>
                                            <w:left w:val="none" w:sz="0" w:space="0" w:color="auto"/>
                                            <w:bottom w:val="none" w:sz="0" w:space="0" w:color="auto"/>
                                            <w:right w:val="none" w:sz="0" w:space="0" w:color="auto"/>
                                          </w:divBdr>
                                          <w:divsChild>
                                            <w:div w:id="44334520">
                                              <w:marLeft w:val="0"/>
                                              <w:marRight w:val="0"/>
                                              <w:marTop w:val="0"/>
                                              <w:marBottom w:val="0"/>
                                              <w:divBdr>
                                                <w:top w:val="none" w:sz="0" w:space="0" w:color="auto"/>
                                                <w:left w:val="none" w:sz="0" w:space="0" w:color="auto"/>
                                                <w:bottom w:val="none" w:sz="0" w:space="0" w:color="auto"/>
                                                <w:right w:val="none" w:sz="0" w:space="0" w:color="auto"/>
                                              </w:divBdr>
                                              <w:divsChild>
                                                <w:div w:id="1012494380">
                                                  <w:marLeft w:val="0"/>
                                                  <w:marRight w:val="0"/>
                                                  <w:marTop w:val="0"/>
                                                  <w:marBottom w:val="0"/>
                                                  <w:divBdr>
                                                    <w:top w:val="none" w:sz="0" w:space="0" w:color="auto"/>
                                                    <w:left w:val="none" w:sz="0" w:space="0" w:color="auto"/>
                                                    <w:bottom w:val="none" w:sz="0" w:space="0" w:color="auto"/>
                                                    <w:right w:val="none" w:sz="0" w:space="0" w:color="auto"/>
                                                  </w:divBdr>
                                                  <w:divsChild>
                                                    <w:div w:id="7351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327968">
      <w:bodyDiv w:val="1"/>
      <w:marLeft w:val="0"/>
      <w:marRight w:val="0"/>
      <w:marTop w:val="0"/>
      <w:marBottom w:val="0"/>
      <w:divBdr>
        <w:top w:val="none" w:sz="0" w:space="0" w:color="auto"/>
        <w:left w:val="none" w:sz="0" w:space="0" w:color="auto"/>
        <w:bottom w:val="none" w:sz="0" w:space="0" w:color="auto"/>
        <w:right w:val="none" w:sz="0" w:space="0" w:color="auto"/>
      </w:divBdr>
    </w:div>
    <w:div w:id="1904754891">
      <w:bodyDiv w:val="1"/>
      <w:marLeft w:val="0"/>
      <w:marRight w:val="0"/>
      <w:marTop w:val="0"/>
      <w:marBottom w:val="0"/>
      <w:divBdr>
        <w:top w:val="none" w:sz="0" w:space="0" w:color="auto"/>
        <w:left w:val="none" w:sz="0" w:space="0" w:color="auto"/>
        <w:bottom w:val="none" w:sz="0" w:space="0" w:color="auto"/>
        <w:right w:val="none" w:sz="0" w:space="0" w:color="auto"/>
      </w:divBdr>
    </w:div>
    <w:div w:id="2012874248">
      <w:bodyDiv w:val="1"/>
      <w:marLeft w:val="0"/>
      <w:marRight w:val="0"/>
      <w:marTop w:val="0"/>
      <w:marBottom w:val="0"/>
      <w:divBdr>
        <w:top w:val="none" w:sz="0" w:space="0" w:color="auto"/>
        <w:left w:val="none" w:sz="0" w:space="0" w:color="auto"/>
        <w:bottom w:val="none" w:sz="0" w:space="0" w:color="auto"/>
        <w:right w:val="none" w:sz="0" w:space="0" w:color="auto"/>
      </w:divBdr>
    </w:div>
    <w:div w:id="2014649750">
      <w:bodyDiv w:val="1"/>
      <w:marLeft w:val="0"/>
      <w:marRight w:val="0"/>
      <w:marTop w:val="0"/>
      <w:marBottom w:val="0"/>
      <w:divBdr>
        <w:top w:val="none" w:sz="0" w:space="0" w:color="auto"/>
        <w:left w:val="none" w:sz="0" w:space="0" w:color="auto"/>
        <w:bottom w:val="none" w:sz="0" w:space="0" w:color="auto"/>
        <w:right w:val="none" w:sz="0" w:space="0" w:color="auto"/>
      </w:divBdr>
    </w:div>
    <w:div w:id="2066681578">
      <w:bodyDiv w:val="1"/>
      <w:marLeft w:val="0"/>
      <w:marRight w:val="0"/>
      <w:marTop w:val="0"/>
      <w:marBottom w:val="0"/>
      <w:divBdr>
        <w:top w:val="none" w:sz="0" w:space="0" w:color="auto"/>
        <w:left w:val="none" w:sz="0" w:space="0" w:color="auto"/>
        <w:bottom w:val="none" w:sz="0" w:space="0" w:color="auto"/>
        <w:right w:val="none" w:sz="0" w:space="0" w:color="auto"/>
      </w:divBdr>
      <w:divsChild>
        <w:div w:id="223414556">
          <w:marLeft w:val="0"/>
          <w:marRight w:val="0"/>
          <w:marTop w:val="0"/>
          <w:marBottom w:val="0"/>
          <w:divBdr>
            <w:top w:val="none" w:sz="0" w:space="0" w:color="auto"/>
            <w:left w:val="none" w:sz="0" w:space="0" w:color="auto"/>
            <w:bottom w:val="none" w:sz="0" w:space="0" w:color="auto"/>
            <w:right w:val="none" w:sz="0" w:space="0" w:color="auto"/>
          </w:divBdr>
          <w:divsChild>
            <w:div w:id="318847828">
              <w:marLeft w:val="0"/>
              <w:marRight w:val="0"/>
              <w:marTop w:val="0"/>
              <w:marBottom w:val="0"/>
              <w:divBdr>
                <w:top w:val="none" w:sz="0" w:space="0" w:color="auto"/>
                <w:left w:val="none" w:sz="0" w:space="0" w:color="auto"/>
                <w:bottom w:val="none" w:sz="0" w:space="0" w:color="auto"/>
                <w:right w:val="none" w:sz="0" w:space="0" w:color="auto"/>
              </w:divBdr>
              <w:divsChild>
                <w:div w:id="1738556458">
                  <w:marLeft w:val="0"/>
                  <w:marRight w:val="0"/>
                  <w:marTop w:val="0"/>
                  <w:marBottom w:val="0"/>
                  <w:divBdr>
                    <w:top w:val="none" w:sz="0" w:space="0" w:color="auto"/>
                    <w:left w:val="none" w:sz="0" w:space="0" w:color="auto"/>
                    <w:bottom w:val="none" w:sz="0" w:space="0" w:color="auto"/>
                    <w:right w:val="none" w:sz="0" w:space="0" w:color="auto"/>
                  </w:divBdr>
                  <w:divsChild>
                    <w:div w:id="186332553">
                      <w:marLeft w:val="0"/>
                      <w:marRight w:val="0"/>
                      <w:marTop w:val="0"/>
                      <w:marBottom w:val="0"/>
                      <w:divBdr>
                        <w:top w:val="none" w:sz="0" w:space="0" w:color="auto"/>
                        <w:left w:val="none" w:sz="0" w:space="0" w:color="auto"/>
                        <w:bottom w:val="none" w:sz="0" w:space="0" w:color="auto"/>
                        <w:right w:val="none" w:sz="0" w:space="0" w:color="auto"/>
                      </w:divBdr>
                      <w:divsChild>
                        <w:div w:id="1634478673">
                          <w:marLeft w:val="0"/>
                          <w:marRight w:val="0"/>
                          <w:marTop w:val="0"/>
                          <w:marBottom w:val="0"/>
                          <w:divBdr>
                            <w:top w:val="none" w:sz="0" w:space="0" w:color="auto"/>
                            <w:left w:val="none" w:sz="0" w:space="0" w:color="auto"/>
                            <w:bottom w:val="none" w:sz="0" w:space="0" w:color="auto"/>
                            <w:right w:val="none" w:sz="0" w:space="0" w:color="auto"/>
                          </w:divBdr>
                          <w:divsChild>
                            <w:div w:id="1082221621">
                              <w:marLeft w:val="0"/>
                              <w:marRight w:val="0"/>
                              <w:marTop w:val="0"/>
                              <w:marBottom w:val="0"/>
                              <w:divBdr>
                                <w:top w:val="none" w:sz="0" w:space="0" w:color="auto"/>
                                <w:left w:val="none" w:sz="0" w:space="0" w:color="auto"/>
                                <w:bottom w:val="none" w:sz="0" w:space="0" w:color="auto"/>
                                <w:right w:val="none" w:sz="0" w:space="0" w:color="auto"/>
                              </w:divBdr>
                              <w:divsChild>
                                <w:div w:id="1755004197">
                                  <w:marLeft w:val="0"/>
                                  <w:marRight w:val="0"/>
                                  <w:marTop w:val="0"/>
                                  <w:marBottom w:val="0"/>
                                  <w:divBdr>
                                    <w:top w:val="none" w:sz="0" w:space="0" w:color="auto"/>
                                    <w:left w:val="none" w:sz="0" w:space="0" w:color="auto"/>
                                    <w:bottom w:val="none" w:sz="0" w:space="0" w:color="auto"/>
                                    <w:right w:val="none" w:sz="0" w:space="0" w:color="auto"/>
                                  </w:divBdr>
                                  <w:divsChild>
                                    <w:div w:id="1077826759">
                                      <w:marLeft w:val="0"/>
                                      <w:marRight w:val="0"/>
                                      <w:marTop w:val="0"/>
                                      <w:marBottom w:val="0"/>
                                      <w:divBdr>
                                        <w:top w:val="none" w:sz="0" w:space="0" w:color="auto"/>
                                        <w:left w:val="none" w:sz="0" w:space="0" w:color="auto"/>
                                        <w:bottom w:val="none" w:sz="0" w:space="0" w:color="auto"/>
                                        <w:right w:val="none" w:sz="0" w:space="0" w:color="auto"/>
                                      </w:divBdr>
                                      <w:divsChild>
                                        <w:div w:id="1072586567">
                                          <w:marLeft w:val="0"/>
                                          <w:marRight w:val="0"/>
                                          <w:marTop w:val="0"/>
                                          <w:marBottom w:val="0"/>
                                          <w:divBdr>
                                            <w:top w:val="none" w:sz="0" w:space="0" w:color="auto"/>
                                            <w:left w:val="none" w:sz="0" w:space="0" w:color="auto"/>
                                            <w:bottom w:val="none" w:sz="0" w:space="0" w:color="auto"/>
                                            <w:right w:val="none" w:sz="0" w:space="0" w:color="auto"/>
                                          </w:divBdr>
                                          <w:divsChild>
                                            <w:div w:id="889805285">
                                              <w:marLeft w:val="0"/>
                                              <w:marRight w:val="0"/>
                                              <w:marTop w:val="0"/>
                                              <w:marBottom w:val="0"/>
                                              <w:divBdr>
                                                <w:top w:val="none" w:sz="0" w:space="0" w:color="auto"/>
                                                <w:left w:val="none" w:sz="0" w:space="0" w:color="auto"/>
                                                <w:bottom w:val="none" w:sz="0" w:space="0" w:color="auto"/>
                                                <w:right w:val="none" w:sz="0" w:space="0" w:color="auto"/>
                                              </w:divBdr>
                                              <w:divsChild>
                                                <w:div w:id="1080449982">
                                                  <w:marLeft w:val="0"/>
                                                  <w:marRight w:val="0"/>
                                                  <w:marTop w:val="0"/>
                                                  <w:marBottom w:val="0"/>
                                                  <w:divBdr>
                                                    <w:top w:val="none" w:sz="0" w:space="0" w:color="auto"/>
                                                    <w:left w:val="none" w:sz="0" w:space="0" w:color="auto"/>
                                                    <w:bottom w:val="none" w:sz="0" w:space="0" w:color="auto"/>
                                                    <w:right w:val="none" w:sz="0" w:space="0" w:color="auto"/>
                                                  </w:divBdr>
                                                  <w:divsChild>
                                                    <w:div w:id="4223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689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oter" Target="footer2.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diagramColors" Target="diagrams/colors1.xml"/><Relationship Id="rId22"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C08F12-72CA-480B-9903-0731A84D3353}" type="doc">
      <dgm:prSet loTypeId="urn:microsoft.com/office/officeart/2005/8/layout/vList5" loCatId="list" qsTypeId="urn:microsoft.com/office/officeart/2005/8/quickstyle/3d2" qsCatId="3D" csTypeId="urn:microsoft.com/office/officeart/2005/8/colors/accent3_5" csCatId="accent3" phldr="1"/>
      <dgm:spPr/>
      <dgm:t>
        <a:bodyPr/>
        <a:lstStyle/>
        <a:p>
          <a:endParaRPr lang="en-US"/>
        </a:p>
      </dgm:t>
    </dgm:pt>
    <dgm:pt modelId="{156490F9-BDC2-4ECE-B1B1-F9868870CE38}">
      <dgm:prSet phldrT="[Text]" custT="1"/>
      <dgm:spPr/>
      <dgm:t>
        <a:bodyPr/>
        <a:lstStyle/>
        <a:p>
          <a:r>
            <a:rPr lang="lv-LV" sz="1200" b="1"/>
            <a:t>SAM/pasākumi ar netiešu pozitīvu ietekmi uz HP IA </a:t>
          </a:r>
          <a:endParaRPr lang="en-US" sz="1200"/>
        </a:p>
      </dgm:t>
    </dgm:pt>
    <dgm:pt modelId="{0728A45D-B2D3-4B8D-92E5-17B9AE3A8E8B}" type="parTrans" cxnId="{21D29052-A557-4456-9421-FBCAE32D4D2C}">
      <dgm:prSet/>
      <dgm:spPr/>
      <dgm:t>
        <a:bodyPr/>
        <a:lstStyle/>
        <a:p>
          <a:endParaRPr lang="en-US"/>
        </a:p>
      </dgm:t>
    </dgm:pt>
    <dgm:pt modelId="{131384D8-1279-48A5-8EDC-B750315EF7F8}" type="sibTrans" cxnId="{21D29052-A557-4456-9421-FBCAE32D4D2C}">
      <dgm:prSet/>
      <dgm:spPr/>
      <dgm:t>
        <a:bodyPr/>
        <a:lstStyle/>
        <a:p>
          <a:endParaRPr lang="en-US"/>
        </a:p>
      </dgm:t>
    </dgm:pt>
    <dgm:pt modelId="{D01FDC07-8CE8-45E4-AEF4-5B0149E876AC}">
      <dgm:prSet phldrT="[Text]"/>
      <dgm:spPr/>
      <dgm:t>
        <a:bodyPr/>
        <a:lstStyle/>
        <a:p>
          <a:r>
            <a:rPr lang="lv-LV" b="1"/>
            <a:t>Projekti, kuriem kopumā ir tieša pozitīva ietekme uz HP IA, </a:t>
          </a:r>
          <a:endParaRPr lang="en-US"/>
        </a:p>
      </dgm:t>
    </dgm:pt>
    <dgm:pt modelId="{D3713C88-2AB0-4CBD-BC30-A67C74A084E5}" type="parTrans" cxnId="{939B22EB-0F42-44CC-813F-89A79415C034}">
      <dgm:prSet/>
      <dgm:spPr/>
      <dgm:t>
        <a:bodyPr/>
        <a:lstStyle/>
        <a:p>
          <a:endParaRPr lang="en-US"/>
        </a:p>
      </dgm:t>
    </dgm:pt>
    <dgm:pt modelId="{7BE7B89A-F9FC-4710-A17D-C19F7ADB82FE}" type="sibTrans" cxnId="{939B22EB-0F42-44CC-813F-89A79415C034}">
      <dgm:prSet/>
      <dgm:spPr/>
      <dgm:t>
        <a:bodyPr/>
        <a:lstStyle/>
        <a:p>
          <a:endParaRPr lang="en-US"/>
        </a:p>
      </dgm:t>
    </dgm:pt>
    <dgm:pt modelId="{F850E338-C32B-4FAB-B724-F8192248A596}">
      <dgm:prSet phldrT="[Text]"/>
      <dgm:spPr/>
      <dgm:t>
        <a:bodyPr/>
        <a:lstStyle/>
        <a:p>
          <a:r>
            <a:rPr lang="lv-LV" b="1"/>
            <a:t>Projekti, kuriem ir netieša pozitīva ietekme uz HP IA</a:t>
          </a:r>
          <a:endParaRPr lang="en-US"/>
        </a:p>
      </dgm:t>
    </dgm:pt>
    <dgm:pt modelId="{12BF2AAF-F76C-42B3-8D7B-F505557A3E63}" type="parTrans" cxnId="{22467404-38DB-4BED-B4BD-A15BAEE429AF}">
      <dgm:prSet/>
      <dgm:spPr/>
      <dgm:t>
        <a:bodyPr/>
        <a:lstStyle/>
        <a:p>
          <a:endParaRPr lang="en-US"/>
        </a:p>
      </dgm:t>
    </dgm:pt>
    <dgm:pt modelId="{B159E3B1-4E12-4B5A-8971-909DE969D872}" type="sibTrans" cxnId="{22467404-38DB-4BED-B4BD-A15BAEE429AF}">
      <dgm:prSet/>
      <dgm:spPr/>
      <dgm:t>
        <a:bodyPr/>
        <a:lstStyle/>
        <a:p>
          <a:endParaRPr lang="en-US"/>
        </a:p>
      </dgm:t>
    </dgm:pt>
    <dgm:pt modelId="{197F092C-97FF-460D-88D4-2D14798F1DB9}">
      <dgm:prSet phldrT="[Text]" custT="1"/>
      <dgm:spPr/>
      <dgm:t>
        <a:bodyPr/>
        <a:lstStyle/>
        <a:p>
          <a:r>
            <a:rPr lang="lv-LV" sz="1200" b="1"/>
            <a:t>SAM/pasākumi neietekmē HP IA</a:t>
          </a:r>
          <a:r>
            <a:rPr lang="lv-LV" sz="1200"/>
            <a:t>  (N/A)</a:t>
          </a:r>
          <a:endParaRPr lang="en-US" sz="1200"/>
        </a:p>
      </dgm:t>
    </dgm:pt>
    <dgm:pt modelId="{3EE95903-8D66-4EBF-B902-DD02A07AA9B2}" type="parTrans" cxnId="{7CA5EE42-79D4-4040-B7B5-C2DB0A7B1DEF}">
      <dgm:prSet/>
      <dgm:spPr/>
      <dgm:t>
        <a:bodyPr/>
        <a:lstStyle/>
        <a:p>
          <a:endParaRPr lang="en-US"/>
        </a:p>
      </dgm:t>
    </dgm:pt>
    <dgm:pt modelId="{B70D80C7-3DF8-4282-8BDE-7C5C42C80724}" type="sibTrans" cxnId="{7CA5EE42-79D4-4040-B7B5-C2DB0A7B1DEF}">
      <dgm:prSet/>
      <dgm:spPr/>
      <dgm:t>
        <a:bodyPr/>
        <a:lstStyle/>
        <a:p>
          <a:endParaRPr lang="en-US"/>
        </a:p>
      </dgm:t>
    </dgm:pt>
    <dgm:pt modelId="{774242C6-D5F7-4DB0-9D2F-AF7179B959DD}">
      <dgm:prSet phldrT="[Text]"/>
      <dgm:spPr/>
      <dgm:t>
        <a:bodyPr/>
        <a:lstStyle/>
        <a:p>
          <a:r>
            <a:rPr lang="lv-LV" b="1"/>
            <a:t>Projekti, kuriem nav ietekmes uz HP IA</a:t>
          </a:r>
          <a:endParaRPr lang="en-US" b="1"/>
        </a:p>
      </dgm:t>
    </dgm:pt>
    <dgm:pt modelId="{9A6948E0-A414-479B-9B36-95EAC82D4135}" type="parTrans" cxnId="{62B5CDFF-9550-4174-BEB9-729D3326ADDC}">
      <dgm:prSet/>
      <dgm:spPr/>
      <dgm:t>
        <a:bodyPr/>
        <a:lstStyle/>
        <a:p>
          <a:endParaRPr lang="en-US"/>
        </a:p>
      </dgm:t>
    </dgm:pt>
    <dgm:pt modelId="{78AC07BD-2A54-4242-9F5B-66AE407AD6DE}" type="sibTrans" cxnId="{62B5CDFF-9550-4174-BEB9-729D3326ADDC}">
      <dgm:prSet/>
      <dgm:spPr/>
      <dgm:t>
        <a:bodyPr/>
        <a:lstStyle/>
        <a:p>
          <a:endParaRPr lang="en-US"/>
        </a:p>
      </dgm:t>
    </dgm:pt>
    <dgm:pt modelId="{20F42BA1-CF26-477F-B357-4D614A04B2B6}">
      <dgm:prSet phldrT="[Text]"/>
      <dgm:spPr/>
      <dgm:t>
        <a:bodyPr/>
        <a:lstStyle/>
        <a:p>
          <a:r>
            <a:rPr lang="lv-LV" b="1"/>
            <a:t>Projekti ar tiešu pozitīvu ietekmi uz HP IA </a:t>
          </a:r>
          <a:endParaRPr lang="en-US" b="1"/>
        </a:p>
      </dgm:t>
    </dgm:pt>
    <dgm:pt modelId="{EEFECCED-8C47-40CD-AF5A-A6122A26F3B8}" type="sibTrans" cxnId="{7D97AA68-B6F2-450F-B71C-B456131C2289}">
      <dgm:prSet/>
      <dgm:spPr/>
      <dgm:t>
        <a:bodyPr/>
        <a:lstStyle/>
        <a:p>
          <a:endParaRPr lang="en-US"/>
        </a:p>
      </dgm:t>
    </dgm:pt>
    <dgm:pt modelId="{58722BD9-AC23-4E9E-B4D8-CD28B496596D}" type="parTrans" cxnId="{7D97AA68-B6F2-450F-B71C-B456131C2289}">
      <dgm:prSet/>
      <dgm:spPr/>
      <dgm:t>
        <a:bodyPr/>
        <a:lstStyle/>
        <a:p>
          <a:endParaRPr lang="en-US"/>
        </a:p>
      </dgm:t>
    </dgm:pt>
    <dgm:pt modelId="{26AF5B19-49F0-4A76-AAD5-005C63B583FA}">
      <dgm:prSet phldrT="[Text]" custT="1"/>
      <dgm:spPr/>
      <dgm:t>
        <a:bodyPr/>
        <a:lstStyle/>
        <a:p>
          <a:r>
            <a:rPr lang="lv-LV" sz="1200" b="1"/>
            <a:t>SAM/pasākumi ar tiešu pozitīvu ietekmi uz HP IA </a:t>
          </a:r>
          <a:endParaRPr lang="en-US" sz="1200" b="1"/>
        </a:p>
      </dgm:t>
    </dgm:pt>
    <dgm:pt modelId="{1BA8FF54-221F-4925-87CA-CA570FC85A91}" type="sibTrans" cxnId="{27CA7CFA-5E3D-4FB0-A82A-1A6ECABB7C9C}">
      <dgm:prSet/>
      <dgm:spPr/>
      <dgm:t>
        <a:bodyPr/>
        <a:lstStyle/>
        <a:p>
          <a:endParaRPr lang="en-US"/>
        </a:p>
      </dgm:t>
    </dgm:pt>
    <dgm:pt modelId="{B1B98434-766B-4BC0-97C8-4DE99C0B673D}" type="parTrans" cxnId="{27CA7CFA-5E3D-4FB0-A82A-1A6ECABB7C9C}">
      <dgm:prSet/>
      <dgm:spPr/>
      <dgm:t>
        <a:bodyPr/>
        <a:lstStyle/>
        <a:p>
          <a:endParaRPr lang="en-US"/>
        </a:p>
      </dgm:t>
    </dgm:pt>
    <dgm:pt modelId="{F00BB57C-1002-4EB8-8642-453CFB555A49}">
      <dgm:prSet phldrT="[Text]"/>
      <dgm:spPr/>
      <dgm:t>
        <a:bodyPr/>
        <a:lstStyle/>
        <a:p>
          <a:r>
            <a:rPr lang="lv-LV" b="1"/>
            <a:t>Projekti, kuriem nav ietekmes uz HP IA</a:t>
          </a:r>
          <a:endParaRPr lang="en-US"/>
        </a:p>
      </dgm:t>
    </dgm:pt>
    <dgm:pt modelId="{6D0F6E5F-4D52-4FEF-8E21-4E1ACBB545D8}" type="parTrans" cxnId="{90C606EA-DB00-424E-85CB-D334D3A8DAC9}">
      <dgm:prSet/>
      <dgm:spPr/>
      <dgm:t>
        <a:bodyPr/>
        <a:lstStyle/>
        <a:p>
          <a:endParaRPr lang="en-US"/>
        </a:p>
      </dgm:t>
    </dgm:pt>
    <dgm:pt modelId="{9CAA6C3A-664A-4391-9A87-ACB5CA06171C}" type="sibTrans" cxnId="{90C606EA-DB00-424E-85CB-D334D3A8DAC9}">
      <dgm:prSet/>
      <dgm:spPr/>
      <dgm:t>
        <a:bodyPr/>
        <a:lstStyle/>
        <a:p>
          <a:endParaRPr lang="en-US"/>
        </a:p>
      </dgm:t>
    </dgm:pt>
    <dgm:pt modelId="{FDA839E4-F4DC-4A18-AE34-328F986D53BB}">
      <dgm:prSet phldrT="[Text]"/>
      <dgm:spPr/>
      <dgm:t>
        <a:bodyPr/>
        <a:lstStyle/>
        <a:p>
          <a:r>
            <a:rPr lang="lv-LV" b="1"/>
            <a:t>Projektiem ir netieša pozitīva ietekme uz HP IA, ja , sekojot labās gribas principam, projektu ietvaros atbalsta pasākumu īstenošanu HP IA ieviešanai</a:t>
          </a:r>
          <a:endParaRPr lang="en-US" b="1"/>
        </a:p>
      </dgm:t>
    </dgm:pt>
    <dgm:pt modelId="{4963D895-DD6F-43C2-B569-4C696789D3B6}" type="parTrans" cxnId="{C8360DEB-B1C6-480D-8E86-583AED0340D6}">
      <dgm:prSet/>
      <dgm:spPr/>
      <dgm:t>
        <a:bodyPr/>
        <a:lstStyle/>
        <a:p>
          <a:endParaRPr lang="en-US"/>
        </a:p>
      </dgm:t>
    </dgm:pt>
    <dgm:pt modelId="{3D8883E1-77AC-49D5-80D2-10416FB4444E}" type="sibTrans" cxnId="{C8360DEB-B1C6-480D-8E86-583AED0340D6}">
      <dgm:prSet/>
      <dgm:spPr/>
      <dgm:t>
        <a:bodyPr/>
        <a:lstStyle/>
        <a:p>
          <a:endParaRPr lang="en-US"/>
        </a:p>
      </dgm:t>
    </dgm:pt>
    <dgm:pt modelId="{C186E68A-4FF4-47EC-9BB5-ED6C627382BA}">
      <dgm:prSet phldrT="[Text]"/>
      <dgm:spPr/>
      <dgm:t>
        <a:bodyPr/>
        <a:lstStyle/>
        <a:p>
          <a:r>
            <a:rPr lang="lv-LV" b="1"/>
            <a:t>Projekti, kuriem atsevišķas darbības ir ar tiešu pozitīvu ietekmi uz HP IA</a:t>
          </a:r>
          <a:endParaRPr lang="en-US"/>
        </a:p>
      </dgm:t>
    </dgm:pt>
    <dgm:pt modelId="{66113720-8275-4A99-9901-5C5C5432FF94}" type="parTrans" cxnId="{7EC88C41-9ADA-464C-A997-C0C6655AB935}">
      <dgm:prSet/>
      <dgm:spPr/>
    </dgm:pt>
    <dgm:pt modelId="{C983429A-5ED4-4CCD-A397-17B90729560F}" type="sibTrans" cxnId="{7EC88C41-9ADA-464C-A997-C0C6655AB935}">
      <dgm:prSet/>
      <dgm:spPr/>
    </dgm:pt>
    <dgm:pt modelId="{0A3B8B4F-B92C-4BA2-9109-E035104E816B}" type="pres">
      <dgm:prSet presAssocID="{6CC08F12-72CA-480B-9903-0731A84D3353}" presName="Name0" presStyleCnt="0">
        <dgm:presLayoutVars>
          <dgm:dir/>
          <dgm:animLvl val="lvl"/>
          <dgm:resizeHandles val="exact"/>
        </dgm:presLayoutVars>
      </dgm:prSet>
      <dgm:spPr/>
      <dgm:t>
        <a:bodyPr/>
        <a:lstStyle/>
        <a:p>
          <a:endParaRPr lang="en-US"/>
        </a:p>
      </dgm:t>
    </dgm:pt>
    <dgm:pt modelId="{715E8F3A-E35B-4158-8B89-BF16E8B99563}" type="pres">
      <dgm:prSet presAssocID="{26AF5B19-49F0-4A76-AAD5-005C63B583FA}" presName="linNode" presStyleCnt="0"/>
      <dgm:spPr/>
      <dgm:t>
        <a:bodyPr/>
        <a:lstStyle/>
        <a:p>
          <a:endParaRPr lang="en-US"/>
        </a:p>
      </dgm:t>
    </dgm:pt>
    <dgm:pt modelId="{8C26CC01-FD3F-4B27-92AF-7CD3FDA02C56}" type="pres">
      <dgm:prSet presAssocID="{26AF5B19-49F0-4A76-AAD5-005C63B583FA}" presName="parentText" presStyleLbl="node1" presStyleIdx="0" presStyleCnt="3">
        <dgm:presLayoutVars>
          <dgm:chMax val="1"/>
          <dgm:bulletEnabled val="1"/>
        </dgm:presLayoutVars>
      </dgm:prSet>
      <dgm:spPr/>
      <dgm:t>
        <a:bodyPr/>
        <a:lstStyle/>
        <a:p>
          <a:endParaRPr lang="en-US"/>
        </a:p>
      </dgm:t>
    </dgm:pt>
    <dgm:pt modelId="{D0B3AE96-7FE7-49F6-BDED-2B18B5ABC10D}" type="pres">
      <dgm:prSet presAssocID="{26AF5B19-49F0-4A76-AAD5-005C63B583FA}" presName="descendantText" presStyleLbl="alignAccFollowNode1" presStyleIdx="0" presStyleCnt="3">
        <dgm:presLayoutVars>
          <dgm:bulletEnabled val="1"/>
        </dgm:presLayoutVars>
      </dgm:prSet>
      <dgm:spPr/>
      <dgm:t>
        <a:bodyPr/>
        <a:lstStyle/>
        <a:p>
          <a:endParaRPr lang="en-US"/>
        </a:p>
      </dgm:t>
    </dgm:pt>
    <dgm:pt modelId="{D9423E5C-0B60-4CF2-9335-B7433160EA5F}" type="pres">
      <dgm:prSet presAssocID="{1BA8FF54-221F-4925-87CA-CA570FC85A91}" presName="sp" presStyleCnt="0"/>
      <dgm:spPr/>
      <dgm:t>
        <a:bodyPr/>
        <a:lstStyle/>
        <a:p>
          <a:endParaRPr lang="en-US"/>
        </a:p>
      </dgm:t>
    </dgm:pt>
    <dgm:pt modelId="{F61970A9-7E44-41E6-BEEA-A667BFDE41DC}" type="pres">
      <dgm:prSet presAssocID="{156490F9-BDC2-4ECE-B1B1-F9868870CE38}" presName="linNode" presStyleCnt="0"/>
      <dgm:spPr/>
      <dgm:t>
        <a:bodyPr/>
        <a:lstStyle/>
        <a:p>
          <a:endParaRPr lang="en-US"/>
        </a:p>
      </dgm:t>
    </dgm:pt>
    <dgm:pt modelId="{8E5789D7-96B6-48B7-A1D6-C868F635A4CC}" type="pres">
      <dgm:prSet presAssocID="{156490F9-BDC2-4ECE-B1B1-F9868870CE38}" presName="parentText" presStyleLbl="node1" presStyleIdx="1" presStyleCnt="3">
        <dgm:presLayoutVars>
          <dgm:chMax val="1"/>
          <dgm:bulletEnabled val="1"/>
        </dgm:presLayoutVars>
      </dgm:prSet>
      <dgm:spPr/>
      <dgm:t>
        <a:bodyPr/>
        <a:lstStyle/>
        <a:p>
          <a:endParaRPr lang="en-US"/>
        </a:p>
      </dgm:t>
    </dgm:pt>
    <dgm:pt modelId="{7A391C77-7E99-41AF-9CDB-3A715CBE7646}" type="pres">
      <dgm:prSet presAssocID="{156490F9-BDC2-4ECE-B1B1-F9868870CE38}" presName="descendantText" presStyleLbl="alignAccFollowNode1" presStyleIdx="1" presStyleCnt="3">
        <dgm:presLayoutVars>
          <dgm:bulletEnabled val="1"/>
        </dgm:presLayoutVars>
      </dgm:prSet>
      <dgm:spPr/>
      <dgm:t>
        <a:bodyPr/>
        <a:lstStyle/>
        <a:p>
          <a:endParaRPr lang="en-US"/>
        </a:p>
      </dgm:t>
    </dgm:pt>
    <dgm:pt modelId="{C4AB5CB7-F8AD-45B0-A3BC-77EA9A989F14}" type="pres">
      <dgm:prSet presAssocID="{131384D8-1279-48A5-8EDC-B750315EF7F8}" presName="sp" presStyleCnt="0"/>
      <dgm:spPr/>
      <dgm:t>
        <a:bodyPr/>
        <a:lstStyle/>
        <a:p>
          <a:endParaRPr lang="en-US"/>
        </a:p>
      </dgm:t>
    </dgm:pt>
    <dgm:pt modelId="{A20AD10A-AD78-4C61-AFA5-65D7CA1CCA85}" type="pres">
      <dgm:prSet presAssocID="{197F092C-97FF-460D-88D4-2D14798F1DB9}" presName="linNode" presStyleCnt="0"/>
      <dgm:spPr/>
      <dgm:t>
        <a:bodyPr/>
        <a:lstStyle/>
        <a:p>
          <a:endParaRPr lang="en-US"/>
        </a:p>
      </dgm:t>
    </dgm:pt>
    <dgm:pt modelId="{B0DFB80C-6042-4F54-B248-9AFB172E54A7}" type="pres">
      <dgm:prSet presAssocID="{197F092C-97FF-460D-88D4-2D14798F1DB9}" presName="parentText" presStyleLbl="node1" presStyleIdx="2" presStyleCnt="3">
        <dgm:presLayoutVars>
          <dgm:chMax val="1"/>
          <dgm:bulletEnabled val="1"/>
        </dgm:presLayoutVars>
      </dgm:prSet>
      <dgm:spPr/>
      <dgm:t>
        <a:bodyPr/>
        <a:lstStyle/>
        <a:p>
          <a:endParaRPr lang="en-US"/>
        </a:p>
      </dgm:t>
    </dgm:pt>
    <dgm:pt modelId="{BFE6234F-1208-443B-96CF-3614F3062781}" type="pres">
      <dgm:prSet presAssocID="{197F092C-97FF-460D-88D4-2D14798F1DB9}" presName="descendantText" presStyleLbl="alignAccFollowNode1" presStyleIdx="2" presStyleCnt="3">
        <dgm:presLayoutVars>
          <dgm:bulletEnabled val="1"/>
        </dgm:presLayoutVars>
      </dgm:prSet>
      <dgm:spPr/>
      <dgm:t>
        <a:bodyPr/>
        <a:lstStyle/>
        <a:p>
          <a:endParaRPr lang="en-US"/>
        </a:p>
      </dgm:t>
    </dgm:pt>
  </dgm:ptLst>
  <dgm:cxnLst>
    <dgm:cxn modelId="{62B5CDFF-9550-4174-BEB9-729D3326ADDC}" srcId="{197F092C-97FF-460D-88D4-2D14798F1DB9}" destId="{774242C6-D5F7-4DB0-9D2F-AF7179B959DD}" srcOrd="0" destOrd="0" parTransId="{9A6948E0-A414-479B-9B36-95EAC82D4135}" sibTransId="{78AC07BD-2A54-4242-9F5B-66AE407AD6DE}"/>
    <dgm:cxn modelId="{74FAA27B-6974-4EE2-B03F-FCD1A86BF34F}" type="presOf" srcId="{D01FDC07-8CE8-45E4-AEF4-5B0149E876AC}" destId="{7A391C77-7E99-41AF-9CDB-3A715CBE7646}" srcOrd="0" destOrd="0" presId="urn:microsoft.com/office/officeart/2005/8/layout/vList5"/>
    <dgm:cxn modelId="{7EC88C41-9ADA-464C-A997-C0C6655AB935}" srcId="{156490F9-BDC2-4ECE-B1B1-F9868870CE38}" destId="{C186E68A-4FF4-47EC-9BB5-ED6C627382BA}" srcOrd="1" destOrd="0" parTransId="{66113720-8275-4A99-9901-5C5C5432FF94}" sibTransId="{C983429A-5ED4-4CCD-A397-17B90729560F}"/>
    <dgm:cxn modelId="{247B6810-8EDA-4EB3-BD37-BF926C091AFE}" type="presOf" srcId="{C186E68A-4FF4-47EC-9BB5-ED6C627382BA}" destId="{7A391C77-7E99-41AF-9CDB-3A715CBE7646}" srcOrd="0" destOrd="1" presId="urn:microsoft.com/office/officeart/2005/8/layout/vList5"/>
    <dgm:cxn modelId="{7D97AA68-B6F2-450F-B71C-B456131C2289}" srcId="{26AF5B19-49F0-4A76-AAD5-005C63B583FA}" destId="{20F42BA1-CF26-477F-B357-4D614A04B2B6}" srcOrd="0" destOrd="0" parTransId="{58722BD9-AC23-4E9E-B4D8-CD28B496596D}" sibTransId="{EEFECCED-8C47-40CD-AF5A-A6122A26F3B8}"/>
    <dgm:cxn modelId="{268A8626-0834-44FE-BFEE-63F0B5FC88A3}" type="presOf" srcId="{774242C6-D5F7-4DB0-9D2F-AF7179B959DD}" destId="{BFE6234F-1208-443B-96CF-3614F3062781}" srcOrd="0" destOrd="0" presId="urn:microsoft.com/office/officeart/2005/8/layout/vList5"/>
    <dgm:cxn modelId="{CBB78A46-A832-4921-BCE5-4D4603560627}" type="presOf" srcId="{F00BB57C-1002-4EB8-8642-453CFB555A49}" destId="{7A391C77-7E99-41AF-9CDB-3A715CBE7646}" srcOrd="0" destOrd="3" presId="urn:microsoft.com/office/officeart/2005/8/layout/vList5"/>
    <dgm:cxn modelId="{CCF195FF-3693-4ADC-A718-5356FEE23ABA}" type="presOf" srcId="{F850E338-C32B-4FAB-B724-F8192248A596}" destId="{7A391C77-7E99-41AF-9CDB-3A715CBE7646}" srcOrd="0" destOrd="2" presId="urn:microsoft.com/office/officeart/2005/8/layout/vList5"/>
    <dgm:cxn modelId="{24D4E736-B05F-4EA1-B6AA-EF75699DE8D7}" type="presOf" srcId="{26AF5B19-49F0-4A76-AAD5-005C63B583FA}" destId="{8C26CC01-FD3F-4B27-92AF-7CD3FDA02C56}" srcOrd="0" destOrd="0" presId="urn:microsoft.com/office/officeart/2005/8/layout/vList5"/>
    <dgm:cxn modelId="{2B7B244E-FE72-468B-B6AC-AC0908E378C2}" type="presOf" srcId="{156490F9-BDC2-4ECE-B1B1-F9868870CE38}" destId="{8E5789D7-96B6-48B7-A1D6-C868F635A4CC}" srcOrd="0" destOrd="0" presId="urn:microsoft.com/office/officeart/2005/8/layout/vList5"/>
    <dgm:cxn modelId="{27CA7CFA-5E3D-4FB0-A82A-1A6ECABB7C9C}" srcId="{6CC08F12-72CA-480B-9903-0731A84D3353}" destId="{26AF5B19-49F0-4A76-AAD5-005C63B583FA}" srcOrd="0" destOrd="0" parTransId="{B1B98434-766B-4BC0-97C8-4DE99C0B673D}" sibTransId="{1BA8FF54-221F-4925-87CA-CA570FC85A91}"/>
    <dgm:cxn modelId="{21D29052-A557-4456-9421-FBCAE32D4D2C}" srcId="{6CC08F12-72CA-480B-9903-0731A84D3353}" destId="{156490F9-BDC2-4ECE-B1B1-F9868870CE38}" srcOrd="1" destOrd="0" parTransId="{0728A45D-B2D3-4B8D-92E5-17B9AE3A8E8B}" sibTransId="{131384D8-1279-48A5-8EDC-B750315EF7F8}"/>
    <dgm:cxn modelId="{9FD9DEE7-8130-4243-8A43-E83BA4A3D3DC}" type="presOf" srcId="{20F42BA1-CF26-477F-B357-4D614A04B2B6}" destId="{D0B3AE96-7FE7-49F6-BDED-2B18B5ABC10D}" srcOrd="0" destOrd="0" presId="urn:microsoft.com/office/officeart/2005/8/layout/vList5"/>
    <dgm:cxn modelId="{C8360DEB-B1C6-480D-8E86-583AED0340D6}" srcId="{197F092C-97FF-460D-88D4-2D14798F1DB9}" destId="{FDA839E4-F4DC-4A18-AE34-328F986D53BB}" srcOrd="1" destOrd="0" parTransId="{4963D895-DD6F-43C2-B569-4C696789D3B6}" sibTransId="{3D8883E1-77AC-49D5-80D2-10416FB4444E}"/>
    <dgm:cxn modelId="{F2B2091A-A581-4DAA-988F-CC5A9E013A30}" type="presOf" srcId="{6CC08F12-72CA-480B-9903-0731A84D3353}" destId="{0A3B8B4F-B92C-4BA2-9109-E035104E816B}" srcOrd="0" destOrd="0" presId="urn:microsoft.com/office/officeart/2005/8/layout/vList5"/>
    <dgm:cxn modelId="{7CA5EE42-79D4-4040-B7B5-C2DB0A7B1DEF}" srcId="{6CC08F12-72CA-480B-9903-0731A84D3353}" destId="{197F092C-97FF-460D-88D4-2D14798F1DB9}" srcOrd="2" destOrd="0" parTransId="{3EE95903-8D66-4EBF-B902-DD02A07AA9B2}" sibTransId="{B70D80C7-3DF8-4282-8BDE-7C5C42C80724}"/>
    <dgm:cxn modelId="{BDFA082C-52EE-4BC9-93C0-37FF52DC58F8}" type="presOf" srcId="{FDA839E4-F4DC-4A18-AE34-328F986D53BB}" destId="{BFE6234F-1208-443B-96CF-3614F3062781}" srcOrd="0" destOrd="1" presId="urn:microsoft.com/office/officeart/2005/8/layout/vList5"/>
    <dgm:cxn modelId="{90C606EA-DB00-424E-85CB-D334D3A8DAC9}" srcId="{156490F9-BDC2-4ECE-B1B1-F9868870CE38}" destId="{F00BB57C-1002-4EB8-8642-453CFB555A49}" srcOrd="3" destOrd="0" parTransId="{6D0F6E5F-4D52-4FEF-8E21-4E1ACBB545D8}" sibTransId="{9CAA6C3A-664A-4391-9A87-ACB5CA06171C}"/>
    <dgm:cxn modelId="{22467404-38DB-4BED-B4BD-A15BAEE429AF}" srcId="{156490F9-BDC2-4ECE-B1B1-F9868870CE38}" destId="{F850E338-C32B-4FAB-B724-F8192248A596}" srcOrd="2" destOrd="0" parTransId="{12BF2AAF-F76C-42B3-8D7B-F505557A3E63}" sibTransId="{B159E3B1-4E12-4B5A-8971-909DE969D872}"/>
    <dgm:cxn modelId="{939B22EB-0F42-44CC-813F-89A79415C034}" srcId="{156490F9-BDC2-4ECE-B1B1-F9868870CE38}" destId="{D01FDC07-8CE8-45E4-AEF4-5B0149E876AC}" srcOrd="0" destOrd="0" parTransId="{D3713C88-2AB0-4CBD-BC30-A67C74A084E5}" sibTransId="{7BE7B89A-F9FC-4710-A17D-C19F7ADB82FE}"/>
    <dgm:cxn modelId="{41C786F9-792E-402D-8144-10C3397A4E7D}" type="presOf" srcId="{197F092C-97FF-460D-88D4-2D14798F1DB9}" destId="{B0DFB80C-6042-4F54-B248-9AFB172E54A7}" srcOrd="0" destOrd="0" presId="urn:microsoft.com/office/officeart/2005/8/layout/vList5"/>
    <dgm:cxn modelId="{1C6347FE-71F1-41F1-AF55-6E5C041EF86A}" type="presParOf" srcId="{0A3B8B4F-B92C-4BA2-9109-E035104E816B}" destId="{715E8F3A-E35B-4158-8B89-BF16E8B99563}" srcOrd="0" destOrd="0" presId="urn:microsoft.com/office/officeart/2005/8/layout/vList5"/>
    <dgm:cxn modelId="{45CF6335-E685-462D-9825-7762FA7CB0A5}" type="presParOf" srcId="{715E8F3A-E35B-4158-8B89-BF16E8B99563}" destId="{8C26CC01-FD3F-4B27-92AF-7CD3FDA02C56}" srcOrd="0" destOrd="0" presId="urn:microsoft.com/office/officeart/2005/8/layout/vList5"/>
    <dgm:cxn modelId="{08C83848-1DFA-4998-AC1D-5806607D2842}" type="presParOf" srcId="{715E8F3A-E35B-4158-8B89-BF16E8B99563}" destId="{D0B3AE96-7FE7-49F6-BDED-2B18B5ABC10D}" srcOrd="1" destOrd="0" presId="urn:microsoft.com/office/officeart/2005/8/layout/vList5"/>
    <dgm:cxn modelId="{6FE17877-C748-46FD-A3B2-405753A68F1D}" type="presParOf" srcId="{0A3B8B4F-B92C-4BA2-9109-E035104E816B}" destId="{D9423E5C-0B60-4CF2-9335-B7433160EA5F}" srcOrd="1" destOrd="0" presId="urn:microsoft.com/office/officeart/2005/8/layout/vList5"/>
    <dgm:cxn modelId="{C48CC3E4-01AE-48FF-8D13-33D43707B699}" type="presParOf" srcId="{0A3B8B4F-B92C-4BA2-9109-E035104E816B}" destId="{F61970A9-7E44-41E6-BEEA-A667BFDE41DC}" srcOrd="2" destOrd="0" presId="urn:microsoft.com/office/officeart/2005/8/layout/vList5"/>
    <dgm:cxn modelId="{4BADF8B9-2080-4440-A081-B2A094AB02B8}" type="presParOf" srcId="{F61970A9-7E44-41E6-BEEA-A667BFDE41DC}" destId="{8E5789D7-96B6-48B7-A1D6-C868F635A4CC}" srcOrd="0" destOrd="0" presId="urn:microsoft.com/office/officeart/2005/8/layout/vList5"/>
    <dgm:cxn modelId="{37F0845D-4076-4DB3-BD4F-62285685452F}" type="presParOf" srcId="{F61970A9-7E44-41E6-BEEA-A667BFDE41DC}" destId="{7A391C77-7E99-41AF-9CDB-3A715CBE7646}" srcOrd="1" destOrd="0" presId="urn:microsoft.com/office/officeart/2005/8/layout/vList5"/>
    <dgm:cxn modelId="{E2A313AE-62AF-4662-A0E1-692874F52C91}" type="presParOf" srcId="{0A3B8B4F-B92C-4BA2-9109-E035104E816B}" destId="{C4AB5CB7-F8AD-45B0-A3BC-77EA9A989F14}" srcOrd="3" destOrd="0" presId="urn:microsoft.com/office/officeart/2005/8/layout/vList5"/>
    <dgm:cxn modelId="{59FD8B10-FBA4-4A24-ACAE-527C9630135D}" type="presParOf" srcId="{0A3B8B4F-B92C-4BA2-9109-E035104E816B}" destId="{A20AD10A-AD78-4C61-AFA5-65D7CA1CCA85}" srcOrd="4" destOrd="0" presId="urn:microsoft.com/office/officeart/2005/8/layout/vList5"/>
    <dgm:cxn modelId="{35D131BB-873F-49EB-B961-F97B9BAC1BB2}" type="presParOf" srcId="{A20AD10A-AD78-4C61-AFA5-65D7CA1CCA85}" destId="{B0DFB80C-6042-4F54-B248-9AFB172E54A7}" srcOrd="0" destOrd="0" presId="urn:microsoft.com/office/officeart/2005/8/layout/vList5"/>
    <dgm:cxn modelId="{8DC80B7D-1AB5-41DD-812F-F75BE7C411F5}" type="presParOf" srcId="{A20AD10A-AD78-4C61-AFA5-65D7CA1CCA85}" destId="{BFE6234F-1208-443B-96CF-3614F3062781}"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BEC207D-3193-430C-ADA8-3F0B58B64058}" type="doc">
      <dgm:prSet loTypeId="urn:microsoft.com/office/officeart/2005/8/layout/process4" loCatId="process" qsTypeId="urn:microsoft.com/office/officeart/2005/8/quickstyle/3d3" qsCatId="3D" csTypeId="urn:microsoft.com/office/officeart/2005/8/colors/accent3_2" csCatId="accent3" phldr="1"/>
      <dgm:spPr/>
      <dgm:t>
        <a:bodyPr/>
        <a:lstStyle/>
        <a:p>
          <a:endParaRPr lang="en-US"/>
        </a:p>
      </dgm:t>
    </dgm:pt>
    <dgm:pt modelId="{8CFFA3DE-6DF8-47A8-9F8C-CA525D5A377B}">
      <dgm:prSet phldrT="[Text]"/>
      <dgm:spPr/>
      <dgm:t>
        <a:bodyPr/>
        <a:lstStyle/>
        <a:p>
          <a:r>
            <a:rPr lang="lv-LV" b="1">
              <a:latin typeface="+mn-lt"/>
              <a:cs typeface="Times New Roman" pitchFamily="18" charset="0"/>
            </a:rPr>
            <a:t>Atbalstāmo darbību ietekme uz HP IA</a:t>
          </a:r>
          <a:endParaRPr lang="en-US" b="1">
            <a:latin typeface="+mn-lt"/>
            <a:cs typeface="Times New Roman" pitchFamily="18" charset="0"/>
          </a:endParaRPr>
        </a:p>
      </dgm:t>
    </dgm:pt>
    <dgm:pt modelId="{1FED98C0-53E1-454A-9EFF-C391F97E5A25}" type="parTrans" cxnId="{3F9EB765-85B2-448A-9890-67C8603265DF}">
      <dgm:prSet/>
      <dgm:spPr/>
      <dgm:t>
        <a:bodyPr/>
        <a:lstStyle/>
        <a:p>
          <a:endParaRPr lang="en-US" b="1">
            <a:latin typeface="Times New Roman" pitchFamily="18" charset="0"/>
            <a:cs typeface="Times New Roman" pitchFamily="18" charset="0"/>
          </a:endParaRPr>
        </a:p>
      </dgm:t>
    </dgm:pt>
    <dgm:pt modelId="{5484F097-E815-4E43-82B3-43DF30025368}" type="sibTrans" cxnId="{3F9EB765-85B2-448A-9890-67C8603265DF}">
      <dgm:prSet/>
      <dgm:spPr/>
      <dgm:t>
        <a:bodyPr/>
        <a:lstStyle/>
        <a:p>
          <a:endParaRPr lang="en-US" b="1">
            <a:latin typeface="Times New Roman" pitchFamily="18" charset="0"/>
            <a:cs typeface="Times New Roman" pitchFamily="18" charset="0"/>
          </a:endParaRPr>
        </a:p>
      </dgm:t>
    </dgm:pt>
    <dgm:pt modelId="{1656FF21-6598-4AA2-B08C-B016964410DA}">
      <dgm:prSet phldrT="[Text]" custT="1"/>
      <dgm:spPr/>
      <dgm:t>
        <a:bodyPr/>
        <a:lstStyle/>
        <a:p>
          <a:r>
            <a:rPr lang="lv-LV" sz="900" b="1">
              <a:latin typeface="+mn-lt"/>
              <a:cs typeface="Times New Roman" pitchFamily="18" charset="0"/>
            </a:rPr>
            <a:t>Atbalstāmās darbības (attiecināmās izmaksas) pozitīvi ietekmē HP IA</a:t>
          </a:r>
          <a:endParaRPr lang="en-US" sz="900" b="1">
            <a:latin typeface="+mn-lt"/>
            <a:cs typeface="Times New Roman" pitchFamily="18" charset="0"/>
          </a:endParaRPr>
        </a:p>
      </dgm:t>
    </dgm:pt>
    <dgm:pt modelId="{7BB7EB68-2D79-469F-BF06-6815E6AE2F22}" type="parTrans" cxnId="{A01A0A63-40BE-4CD3-B2B8-7B715627E731}">
      <dgm:prSet/>
      <dgm:spPr/>
      <dgm:t>
        <a:bodyPr/>
        <a:lstStyle/>
        <a:p>
          <a:endParaRPr lang="en-US" b="1">
            <a:latin typeface="Times New Roman" pitchFamily="18" charset="0"/>
            <a:cs typeface="Times New Roman" pitchFamily="18" charset="0"/>
          </a:endParaRPr>
        </a:p>
      </dgm:t>
    </dgm:pt>
    <dgm:pt modelId="{859FFBDB-3E35-473A-AE0D-DD3FD52EDEE0}" type="sibTrans" cxnId="{A01A0A63-40BE-4CD3-B2B8-7B715627E731}">
      <dgm:prSet/>
      <dgm:spPr/>
      <dgm:t>
        <a:bodyPr/>
        <a:lstStyle/>
        <a:p>
          <a:endParaRPr lang="en-US" b="1">
            <a:latin typeface="Times New Roman" pitchFamily="18" charset="0"/>
            <a:cs typeface="Times New Roman" pitchFamily="18" charset="0"/>
          </a:endParaRPr>
        </a:p>
      </dgm:t>
    </dgm:pt>
    <dgm:pt modelId="{D4480C3D-58F0-4AEB-8E15-1B5D851D411D}">
      <dgm:prSet phldrT="[Text]" custT="1"/>
      <dgm:spPr/>
      <dgm:t>
        <a:bodyPr/>
        <a:lstStyle/>
        <a:p>
          <a:r>
            <a:rPr lang="lv-LV" sz="900" b="1">
              <a:latin typeface="+mn-lt"/>
              <a:cs typeface="Times New Roman" pitchFamily="18" charset="0"/>
            </a:rPr>
            <a:t>Atbalstāmās darbības (attiecināmās izmaksas)  neietekmē HP IA</a:t>
          </a:r>
          <a:endParaRPr lang="en-US" sz="900" b="1">
            <a:latin typeface="+mn-lt"/>
            <a:cs typeface="Times New Roman" pitchFamily="18" charset="0"/>
          </a:endParaRPr>
        </a:p>
      </dgm:t>
    </dgm:pt>
    <dgm:pt modelId="{7D34F41E-5B69-4787-B294-48F3AF20F140}" type="parTrans" cxnId="{8E084DC4-A616-47B8-A0BD-7A848BAF238C}">
      <dgm:prSet/>
      <dgm:spPr/>
      <dgm:t>
        <a:bodyPr/>
        <a:lstStyle/>
        <a:p>
          <a:endParaRPr lang="en-US" b="1">
            <a:latin typeface="Times New Roman" pitchFamily="18" charset="0"/>
            <a:cs typeface="Times New Roman" pitchFamily="18" charset="0"/>
          </a:endParaRPr>
        </a:p>
      </dgm:t>
    </dgm:pt>
    <dgm:pt modelId="{4CCDA0F1-C88A-4D60-BBA9-CD5D12805BDF}" type="sibTrans" cxnId="{8E084DC4-A616-47B8-A0BD-7A848BAF238C}">
      <dgm:prSet/>
      <dgm:spPr/>
      <dgm:t>
        <a:bodyPr/>
        <a:lstStyle/>
        <a:p>
          <a:endParaRPr lang="en-US" b="1">
            <a:latin typeface="Times New Roman" pitchFamily="18" charset="0"/>
            <a:cs typeface="Times New Roman" pitchFamily="18" charset="0"/>
          </a:endParaRPr>
        </a:p>
      </dgm:t>
    </dgm:pt>
    <dgm:pt modelId="{5A5736AF-AC0B-4EBD-B7DE-47AD4069A66B}">
      <dgm:prSet phldrT="[Text]"/>
      <dgm:spPr/>
      <dgm:t>
        <a:bodyPr/>
        <a:lstStyle/>
        <a:p>
          <a:r>
            <a:rPr lang="lv-LV" b="1">
              <a:latin typeface="+mn-lt"/>
              <a:cs typeface="Times New Roman" pitchFamily="18" charset="0"/>
            </a:rPr>
            <a:t>Projektu ietekme uz HP IA</a:t>
          </a:r>
          <a:endParaRPr lang="en-US" b="1">
            <a:latin typeface="+mn-lt"/>
            <a:cs typeface="Times New Roman" pitchFamily="18" charset="0"/>
          </a:endParaRPr>
        </a:p>
      </dgm:t>
    </dgm:pt>
    <dgm:pt modelId="{AAD0CC50-CC3D-4FF8-BDFF-688564514F83}" type="parTrans" cxnId="{CAFE2125-0FAD-45CC-B321-76C07807D69A}">
      <dgm:prSet/>
      <dgm:spPr/>
      <dgm:t>
        <a:bodyPr/>
        <a:lstStyle/>
        <a:p>
          <a:endParaRPr lang="en-US" b="1">
            <a:latin typeface="Times New Roman" pitchFamily="18" charset="0"/>
            <a:cs typeface="Times New Roman" pitchFamily="18" charset="0"/>
          </a:endParaRPr>
        </a:p>
      </dgm:t>
    </dgm:pt>
    <dgm:pt modelId="{53C86AD2-4D27-46B6-A106-9D8F3E7AA57D}" type="sibTrans" cxnId="{CAFE2125-0FAD-45CC-B321-76C07807D69A}">
      <dgm:prSet/>
      <dgm:spPr/>
      <dgm:t>
        <a:bodyPr/>
        <a:lstStyle/>
        <a:p>
          <a:endParaRPr lang="en-US" b="1">
            <a:latin typeface="Times New Roman" pitchFamily="18" charset="0"/>
            <a:cs typeface="Times New Roman" pitchFamily="18" charset="0"/>
          </a:endParaRPr>
        </a:p>
      </dgm:t>
    </dgm:pt>
    <dgm:pt modelId="{7DCBDCD5-24BD-4AE2-B414-79C9F99BA578}">
      <dgm:prSet phldrT="[Text]" custT="1"/>
      <dgm:spPr/>
      <dgm:t>
        <a:bodyPr/>
        <a:lstStyle/>
        <a:p>
          <a:r>
            <a:rPr lang="lv-LV" sz="900" b="1">
              <a:latin typeface="+mn-lt"/>
              <a:cs typeface="Times New Roman" pitchFamily="18" charset="0"/>
            </a:rPr>
            <a:t>Visu potenciāli atbalstāmo projektu rezultātiem ir pozitīva ietekme</a:t>
          </a:r>
          <a:endParaRPr lang="en-US" sz="900" b="1">
            <a:latin typeface="+mn-lt"/>
            <a:cs typeface="Times New Roman" pitchFamily="18" charset="0"/>
          </a:endParaRPr>
        </a:p>
      </dgm:t>
    </dgm:pt>
    <dgm:pt modelId="{22AF6B2A-0C5F-4C88-8140-CC5B62D17B0D}" type="parTrans" cxnId="{8094EC54-691A-43B1-8707-B54DE1B4CE65}">
      <dgm:prSet/>
      <dgm:spPr/>
      <dgm:t>
        <a:bodyPr/>
        <a:lstStyle/>
        <a:p>
          <a:endParaRPr lang="en-US" b="1">
            <a:latin typeface="Times New Roman" pitchFamily="18" charset="0"/>
            <a:cs typeface="Times New Roman" pitchFamily="18" charset="0"/>
          </a:endParaRPr>
        </a:p>
      </dgm:t>
    </dgm:pt>
    <dgm:pt modelId="{86AEBA4E-B70C-4E56-AFAD-9754F4351F99}" type="sibTrans" cxnId="{8094EC54-691A-43B1-8707-B54DE1B4CE65}">
      <dgm:prSet/>
      <dgm:spPr/>
      <dgm:t>
        <a:bodyPr/>
        <a:lstStyle/>
        <a:p>
          <a:endParaRPr lang="en-US" b="1">
            <a:latin typeface="Times New Roman" pitchFamily="18" charset="0"/>
            <a:cs typeface="Times New Roman" pitchFamily="18" charset="0"/>
          </a:endParaRPr>
        </a:p>
      </dgm:t>
    </dgm:pt>
    <dgm:pt modelId="{C004ECE2-BB5F-4686-9377-D12A1C38A3B6}">
      <dgm:prSet phldrT="[Text]" custT="1"/>
      <dgm:spPr/>
      <dgm:t>
        <a:bodyPr/>
        <a:lstStyle/>
        <a:p>
          <a:r>
            <a:rPr lang="lv-LV" sz="900" b="1">
              <a:latin typeface="+mn-lt"/>
              <a:cs typeface="Times New Roman" pitchFamily="18" charset="0"/>
            </a:rPr>
            <a:t>Nevienam no potenciāli atbalstāmajiem projektiemnav ietekmes</a:t>
          </a:r>
          <a:endParaRPr lang="en-US" sz="900" b="1">
            <a:latin typeface="+mn-lt"/>
            <a:cs typeface="Times New Roman" pitchFamily="18" charset="0"/>
          </a:endParaRPr>
        </a:p>
      </dgm:t>
    </dgm:pt>
    <dgm:pt modelId="{2A8DCC69-D406-472B-9517-997572BA9285}" type="parTrans" cxnId="{D993E220-0056-4E94-AE4D-B0E53A6F54F3}">
      <dgm:prSet/>
      <dgm:spPr/>
      <dgm:t>
        <a:bodyPr/>
        <a:lstStyle/>
        <a:p>
          <a:endParaRPr lang="en-US" b="1">
            <a:latin typeface="Times New Roman" pitchFamily="18" charset="0"/>
            <a:cs typeface="Times New Roman" pitchFamily="18" charset="0"/>
          </a:endParaRPr>
        </a:p>
      </dgm:t>
    </dgm:pt>
    <dgm:pt modelId="{923357F4-FAE5-40A8-9CB4-B3882508D739}" type="sibTrans" cxnId="{D993E220-0056-4E94-AE4D-B0E53A6F54F3}">
      <dgm:prSet/>
      <dgm:spPr/>
      <dgm:t>
        <a:bodyPr/>
        <a:lstStyle/>
        <a:p>
          <a:endParaRPr lang="en-US" b="1">
            <a:latin typeface="Times New Roman" pitchFamily="18" charset="0"/>
            <a:cs typeface="Times New Roman" pitchFamily="18" charset="0"/>
          </a:endParaRPr>
        </a:p>
      </dgm:t>
    </dgm:pt>
    <dgm:pt modelId="{94B04B64-DFCA-45A9-8D09-B1713828A454}">
      <dgm:prSet phldrT="[Text]"/>
      <dgm:spPr/>
      <dgm:t>
        <a:bodyPr/>
        <a:lstStyle/>
        <a:p>
          <a:r>
            <a:rPr lang="lv-LV" b="1">
              <a:latin typeface="+mn-lt"/>
              <a:cs typeface="Times New Roman" pitchFamily="18" charset="0"/>
            </a:rPr>
            <a:t>Specifisko atbalsta mērķu, pasākumu ietekme uz HP IA</a:t>
          </a:r>
          <a:endParaRPr lang="en-US" b="1">
            <a:latin typeface="+mn-lt"/>
            <a:cs typeface="Times New Roman" pitchFamily="18" charset="0"/>
          </a:endParaRPr>
        </a:p>
      </dgm:t>
    </dgm:pt>
    <dgm:pt modelId="{73A83F78-B4BA-4132-A12B-E129470C0B5E}" type="parTrans" cxnId="{937F6B69-AA7B-4B3A-9EB5-71E43FA7E5D9}">
      <dgm:prSet/>
      <dgm:spPr/>
      <dgm:t>
        <a:bodyPr/>
        <a:lstStyle/>
        <a:p>
          <a:endParaRPr lang="en-US" b="1">
            <a:latin typeface="Times New Roman" pitchFamily="18" charset="0"/>
            <a:cs typeface="Times New Roman" pitchFamily="18" charset="0"/>
          </a:endParaRPr>
        </a:p>
      </dgm:t>
    </dgm:pt>
    <dgm:pt modelId="{CC9B2308-416D-4E7B-9482-196C4ECE6B7C}" type="sibTrans" cxnId="{937F6B69-AA7B-4B3A-9EB5-71E43FA7E5D9}">
      <dgm:prSet/>
      <dgm:spPr/>
      <dgm:t>
        <a:bodyPr/>
        <a:lstStyle/>
        <a:p>
          <a:endParaRPr lang="en-US" b="1">
            <a:latin typeface="Times New Roman" pitchFamily="18" charset="0"/>
            <a:cs typeface="Times New Roman" pitchFamily="18" charset="0"/>
          </a:endParaRPr>
        </a:p>
      </dgm:t>
    </dgm:pt>
    <dgm:pt modelId="{D2EFA17D-2B05-4933-85DF-CB738EDC80C1}">
      <dgm:prSet phldrT="[Text]" custT="1"/>
      <dgm:spPr/>
      <dgm:t>
        <a:bodyPr/>
        <a:lstStyle/>
        <a:p>
          <a:r>
            <a:rPr lang="lv-LV" sz="1100" b="1">
              <a:latin typeface="+mn-lt"/>
              <a:cs typeface="Times New Roman" pitchFamily="18" charset="0"/>
            </a:rPr>
            <a:t>N/A neietekmē</a:t>
          </a:r>
          <a:endParaRPr lang="en-US" sz="1100" b="1">
            <a:latin typeface="+mn-lt"/>
            <a:cs typeface="Times New Roman" pitchFamily="18" charset="0"/>
          </a:endParaRPr>
        </a:p>
      </dgm:t>
    </dgm:pt>
    <dgm:pt modelId="{EA6FDBF1-AB91-49E9-9D05-D8F82D80A79A}" type="parTrans" cxnId="{66C9EC66-9FAC-4270-8691-9A46FECADA16}">
      <dgm:prSet/>
      <dgm:spPr/>
      <dgm:t>
        <a:bodyPr/>
        <a:lstStyle/>
        <a:p>
          <a:endParaRPr lang="en-US" b="1">
            <a:latin typeface="Times New Roman" pitchFamily="18" charset="0"/>
            <a:cs typeface="Times New Roman" pitchFamily="18" charset="0"/>
          </a:endParaRPr>
        </a:p>
      </dgm:t>
    </dgm:pt>
    <dgm:pt modelId="{36C05641-4178-48A2-BDED-8C74BF49C5F0}" type="sibTrans" cxnId="{66C9EC66-9FAC-4270-8691-9A46FECADA16}">
      <dgm:prSet/>
      <dgm:spPr/>
      <dgm:t>
        <a:bodyPr/>
        <a:lstStyle/>
        <a:p>
          <a:endParaRPr lang="en-US" b="1">
            <a:latin typeface="Times New Roman" pitchFamily="18" charset="0"/>
            <a:cs typeface="Times New Roman" pitchFamily="18" charset="0"/>
          </a:endParaRPr>
        </a:p>
      </dgm:t>
    </dgm:pt>
    <dgm:pt modelId="{0883CDA6-FA3C-4E72-A31A-508160036DB2}">
      <dgm:prSet custT="1"/>
      <dgm:spPr/>
      <dgm:t>
        <a:bodyPr/>
        <a:lstStyle/>
        <a:p>
          <a:r>
            <a:rPr lang="lv-LV" sz="900" b="1">
              <a:latin typeface="+mn-lt"/>
              <a:cs typeface="Times New Roman" pitchFamily="18" charset="0"/>
            </a:rPr>
            <a:t>Atsevišķu atbalstāmo projektu  rezultātiem ir pozitīva ietekme</a:t>
          </a:r>
          <a:endParaRPr lang="en-US" sz="900" b="1">
            <a:latin typeface="+mn-lt"/>
            <a:cs typeface="Times New Roman" pitchFamily="18" charset="0"/>
          </a:endParaRPr>
        </a:p>
      </dgm:t>
    </dgm:pt>
    <dgm:pt modelId="{E68C824F-5E18-468A-8787-07C730277CFE}" type="parTrans" cxnId="{9FBAE56A-C7B8-4D7E-A622-B67F7939D7D1}">
      <dgm:prSet/>
      <dgm:spPr/>
      <dgm:t>
        <a:bodyPr/>
        <a:lstStyle/>
        <a:p>
          <a:endParaRPr lang="en-US" b="1">
            <a:latin typeface="Times New Roman" pitchFamily="18" charset="0"/>
            <a:cs typeface="Times New Roman" pitchFamily="18" charset="0"/>
          </a:endParaRPr>
        </a:p>
      </dgm:t>
    </dgm:pt>
    <dgm:pt modelId="{099DE8FC-F8D5-4EF3-8A56-D8FF1AAEFADA}" type="sibTrans" cxnId="{9FBAE56A-C7B8-4D7E-A622-B67F7939D7D1}">
      <dgm:prSet/>
      <dgm:spPr/>
      <dgm:t>
        <a:bodyPr/>
        <a:lstStyle/>
        <a:p>
          <a:endParaRPr lang="en-US" b="1">
            <a:latin typeface="Times New Roman" pitchFamily="18" charset="0"/>
            <a:cs typeface="Times New Roman" pitchFamily="18" charset="0"/>
          </a:endParaRPr>
        </a:p>
      </dgm:t>
    </dgm:pt>
    <dgm:pt modelId="{C2446DEE-C4CE-49C4-A408-C98D86F753ED}">
      <dgm:prSet custT="1"/>
      <dgm:spPr/>
      <dgm:t>
        <a:bodyPr/>
        <a:lstStyle/>
        <a:p>
          <a:r>
            <a:rPr lang="lv-LV" sz="1100" b="1">
              <a:latin typeface="+mn-lt"/>
              <a:cs typeface="Times New Roman" pitchFamily="18" charset="0"/>
            </a:rPr>
            <a:t>Netieša pozitīva ietekme</a:t>
          </a:r>
          <a:endParaRPr lang="en-US" sz="1100" b="1">
            <a:latin typeface="+mn-lt"/>
            <a:cs typeface="Times New Roman" pitchFamily="18" charset="0"/>
          </a:endParaRPr>
        </a:p>
      </dgm:t>
    </dgm:pt>
    <dgm:pt modelId="{B827D705-BAFC-436B-91B0-99DAF0F0705A}" type="parTrans" cxnId="{D50A87CE-27C4-4BE9-BA95-EF7F522750BA}">
      <dgm:prSet/>
      <dgm:spPr/>
      <dgm:t>
        <a:bodyPr/>
        <a:lstStyle/>
        <a:p>
          <a:endParaRPr lang="en-US" b="1">
            <a:latin typeface="Times New Roman" pitchFamily="18" charset="0"/>
            <a:cs typeface="Times New Roman" pitchFamily="18" charset="0"/>
          </a:endParaRPr>
        </a:p>
      </dgm:t>
    </dgm:pt>
    <dgm:pt modelId="{F4641368-396E-452A-A1B9-F1CA8F03A8D0}" type="sibTrans" cxnId="{D50A87CE-27C4-4BE9-BA95-EF7F522750BA}">
      <dgm:prSet/>
      <dgm:spPr/>
      <dgm:t>
        <a:bodyPr/>
        <a:lstStyle/>
        <a:p>
          <a:endParaRPr lang="en-US" b="1">
            <a:latin typeface="Times New Roman" pitchFamily="18" charset="0"/>
            <a:cs typeface="Times New Roman" pitchFamily="18" charset="0"/>
          </a:endParaRPr>
        </a:p>
      </dgm:t>
    </dgm:pt>
    <dgm:pt modelId="{B7A44C97-D798-457B-A20A-936442FBFD04}">
      <dgm:prSet custT="1"/>
      <dgm:spPr/>
      <dgm:t>
        <a:bodyPr/>
        <a:lstStyle/>
        <a:p>
          <a:r>
            <a:rPr lang="lv-LV" sz="1100" b="1">
              <a:latin typeface="+mn-lt"/>
              <a:cs typeface="Times New Roman" pitchFamily="18" charset="0"/>
            </a:rPr>
            <a:t>Tieša pozitīva ietekme</a:t>
          </a:r>
          <a:endParaRPr lang="en-US" sz="1100" b="1">
            <a:latin typeface="+mn-lt"/>
            <a:cs typeface="Times New Roman" pitchFamily="18" charset="0"/>
          </a:endParaRPr>
        </a:p>
      </dgm:t>
    </dgm:pt>
    <dgm:pt modelId="{2DF79AA7-8A5D-4C1D-BFD7-117E3C968278}" type="parTrans" cxnId="{F5CFE17A-EE52-4D20-899E-0760815F6BC2}">
      <dgm:prSet/>
      <dgm:spPr/>
      <dgm:t>
        <a:bodyPr/>
        <a:lstStyle/>
        <a:p>
          <a:endParaRPr lang="en-US" b="1">
            <a:latin typeface="Times New Roman" pitchFamily="18" charset="0"/>
            <a:cs typeface="Times New Roman" pitchFamily="18" charset="0"/>
          </a:endParaRPr>
        </a:p>
      </dgm:t>
    </dgm:pt>
    <dgm:pt modelId="{8E3F2E9B-4C67-4950-89A4-B7CEC5085ABF}" type="sibTrans" cxnId="{F5CFE17A-EE52-4D20-899E-0760815F6BC2}">
      <dgm:prSet/>
      <dgm:spPr/>
      <dgm:t>
        <a:bodyPr/>
        <a:lstStyle/>
        <a:p>
          <a:endParaRPr lang="en-US" b="1">
            <a:latin typeface="Times New Roman" pitchFamily="18" charset="0"/>
            <a:cs typeface="Times New Roman" pitchFamily="18" charset="0"/>
          </a:endParaRPr>
        </a:p>
      </dgm:t>
    </dgm:pt>
    <dgm:pt modelId="{9CED18C5-E6CB-4E0D-BBB3-992D37A09772}" type="pres">
      <dgm:prSet presAssocID="{2BEC207D-3193-430C-ADA8-3F0B58B64058}" presName="Name0" presStyleCnt="0">
        <dgm:presLayoutVars>
          <dgm:dir/>
          <dgm:animLvl val="lvl"/>
          <dgm:resizeHandles val="exact"/>
        </dgm:presLayoutVars>
      </dgm:prSet>
      <dgm:spPr/>
      <dgm:t>
        <a:bodyPr/>
        <a:lstStyle/>
        <a:p>
          <a:endParaRPr lang="en-US"/>
        </a:p>
      </dgm:t>
    </dgm:pt>
    <dgm:pt modelId="{EFFD27B4-4E11-438E-B74B-6E93ADB5D709}" type="pres">
      <dgm:prSet presAssocID="{94B04B64-DFCA-45A9-8D09-B1713828A454}" presName="boxAndChildren" presStyleCnt="0"/>
      <dgm:spPr/>
      <dgm:t>
        <a:bodyPr/>
        <a:lstStyle/>
        <a:p>
          <a:endParaRPr lang="en-US"/>
        </a:p>
      </dgm:t>
    </dgm:pt>
    <dgm:pt modelId="{FFAFA16D-5AAE-463D-98B8-39A9E23C725C}" type="pres">
      <dgm:prSet presAssocID="{94B04B64-DFCA-45A9-8D09-B1713828A454}" presName="parentTextBox" presStyleLbl="node1" presStyleIdx="0" presStyleCnt="3"/>
      <dgm:spPr/>
      <dgm:t>
        <a:bodyPr/>
        <a:lstStyle/>
        <a:p>
          <a:endParaRPr lang="en-US"/>
        </a:p>
      </dgm:t>
    </dgm:pt>
    <dgm:pt modelId="{569A6691-5890-43F5-9CF2-7B604C7DA9AE}" type="pres">
      <dgm:prSet presAssocID="{94B04B64-DFCA-45A9-8D09-B1713828A454}" presName="entireBox" presStyleLbl="node1" presStyleIdx="0" presStyleCnt="3"/>
      <dgm:spPr/>
      <dgm:t>
        <a:bodyPr/>
        <a:lstStyle/>
        <a:p>
          <a:endParaRPr lang="en-US"/>
        </a:p>
      </dgm:t>
    </dgm:pt>
    <dgm:pt modelId="{EDDC06BF-6212-4819-A876-27F7CA2D15FF}" type="pres">
      <dgm:prSet presAssocID="{94B04B64-DFCA-45A9-8D09-B1713828A454}" presName="descendantBox" presStyleCnt="0"/>
      <dgm:spPr/>
      <dgm:t>
        <a:bodyPr/>
        <a:lstStyle/>
        <a:p>
          <a:endParaRPr lang="en-US"/>
        </a:p>
      </dgm:t>
    </dgm:pt>
    <dgm:pt modelId="{75C782F2-CEC4-43B8-B894-EC55126C5A43}" type="pres">
      <dgm:prSet presAssocID="{B7A44C97-D798-457B-A20A-936442FBFD04}" presName="childTextBox" presStyleLbl="fgAccFollowNode1" presStyleIdx="0" presStyleCnt="8">
        <dgm:presLayoutVars>
          <dgm:bulletEnabled val="1"/>
        </dgm:presLayoutVars>
      </dgm:prSet>
      <dgm:spPr/>
      <dgm:t>
        <a:bodyPr/>
        <a:lstStyle/>
        <a:p>
          <a:endParaRPr lang="en-US"/>
        </a:p>
      </dgm:t>
    </dgm:pt>
    <dgm:pt modelId="{4411F665-EDA8-48B9-B657-8CC41F3ADFA7}" type="pres">
      <dgm:prSet presAssocID="{C2446DEE-C4CE-49C4-A408-C98D86F753ED}" presName="childTextBox" presStyleLbl="fgAccFollowNode1" presStyleIdx="1" presStyleCnt="8">
        <dgm:presLayoutVars>
          <dgm:bulletEnabled val="1"/>
        </dgm:presLayoutVars>
      </dgm:prSet>
      <dgm:spPr/>
      <dgm:t>
        <a:bodyPr/>
        <a:lstStyle/>
        <a:p>
          <a:endParaRPr lang="en-US"/>
        </a:p>
      </dgm:t>
    </dgm:pt>
    <dgm:pt modelId="{C49847AB-B979-48FB-8A9E-D8ED6D4D3C69}" type="pres">
      <dgm:prSet presAssocID="{D2EFA17D-2B05-4933-85DF-CB738EDC80C1}" presName="childTextBox" presStyleLbl="fgAccFollowNode1" presStyleIdx="2" presStyleCnt="8">
        <dgm:presLayoutVars>
          <dgm:bulletEnabled val="1"/>
        </dgm:presLayoutVars>
      </dgm:prSet>
      <dgm:spPr/>
      <dgm:t>
        <a:bodyPr/>
        <a:lstStyle/>
        <a:p>
          <a:endParaRPr lang="en-US"/>
        </a:p>
      </dgm:t>
    </dgm:pt>
    <dgm:pt modelId="{E0358DCD-D679-4AD2-BC4C-F0C4FA4BD895}" type="pres">
      <dgm:prSet presAssocID="{53C86AD2-4D27-46B6-A106-9D8F3E7AA57D}" presName="sp" presStyleCnt="0"/>
      <dgm:spPr/>
      <dgm:t>
        <a:bodyPr/>
        <a:lstStyle/>
        <a:p>
          <a:endParaRPr lang="en-US"/>
        </a:p>
      </dgm:t>
    </dgm:pt>
    <dgm:pt modelId="{74F9163F-58F2-4CB4-A651-1621FF8CE961}" type="pres">
      <dgm:prSet presAssocID="{5A5736AF-AC0B-4EBD-B7DE-47AD4069A66B}" presName="arrowAndChildren" presStyleCnt="0"/>
      <dgm:spPr/>
      <dgm:t>
        <a:bodyPr/>
        <a:lstStyle/>
        <a:p>
          <a:endParaRPr lang="en-US"/>
        </a:p>
      </dgm:t>
    </dgm:pt>
    <dgm:pt modelId="{72ED717E-348D-4FEE-AA11-A48B5AEE9EA3}" type="pres">
      <dgm:prSet presAssocID="{5A5736AF-AC0B-4EBD-B7DE-47AD4069A66B}" presName="parentTextArrow" presStyleLbl="node1" presStyleIdx="0" presStyleCnt="3"/>
      <dgm:spPr/>
      <dgm:t>
        <a:bodyPr/>
        <a:lstStyle/>
        <a:p>
          <a:endParaRPr lang="en-US"/>
        </a:p>
      </dgm:t>
    </dgm:pt>
    <dgm:pt modelId="{266FF56C-EB12-4C02-A66C-7E92569EE7E5}" type="pres">
      <dgm:prSet presAssocID="{5A5736AF-AC0B-4EBD-B7DE-47AD4069A66B}" presName="arrow" presStyleLbl="node1" presStyleIdx="1" presStyleCnt="3"/>
      <dgm:spPr/>
      <dgm:t>
        <a:bodyPr/>
        <a:lstStyle/>
        <a:p>
          <a:endParaRPr lang="en-US"/>
        </a:p>
      </dgm:t>
    </dgm:pt>
    <dgm:pt modelId="{AB77F842-C339-43C8-B422-2ED06BA4D897}" type="pres">
      <dgm:prSet presAssocID="{5A5736AF-AC0B-4EBD-B7DE-47AD4069A66B}" presName="descendantArrow" presStyleCnt="0"/>
      <dgm:spPr/>
      <dgm:t>
        <a:bodyPr/>
        <a:lstStyle/>
        <a:p>
          <a:endParaRPr lang="en-US"/>
        </a:p>
      </dgm:t>
    </dgm:pt>
    <dgm:pt modelId="{2AF68970-E063-497E-AA7D-2CCE17A36EE7}" type="pres">
      <dgm:prSet presAssocID="{7DCBDCD5-24BD-4AE2-B414-79C9F99BA578}" presName="childTextArrow" presStyleLbl="fgAccFollowNode1" presStyleIdx="3" presStyleCnt="8" custScaleY="118911">
        <dgm:presLayoutVars>
          <dgm:bulletEnabled val="1"/>
        </dgm:presLayoutVars>
      </dgm:prSet>
      <dgm:spPr/>
      <dgm:t>
        <a:bodyPr/>
        <a:lstStyle/>
        <a:p>
          <a:endParaRPr lang="en-US"/>
        </a:p>
      </dgm:t>
    </dgm:pt>
    <dgm:pt modelId="{8B98CE32-4509-400A-9116-902059BB5823}" type="pres">
      <dgm:prSet presAssocID="{0883CDA6-FA3C-4E72-A31A-508160036DB2}" presName="childTextArrow" presStyleLbl="fgAccFollowNode1" presStyleIdx="4" presStyleCnt="8" custScaleX="98478" custScaleY="118427">
        <dgm:presLayoutVars>
          <dgm:bulletEnabled val="1"/>
        </dgm:presLayoutVars>
      </dgm:prSet>
      <dgm:spPr/>
      <dgm:t>
        <a:bodyPr/>
        <a:lstStyle/>
        <a:p>
          <a:endParaRPr lang="en-US"/>
        </a:p>
      </dgm:t>
    </dgm:pt>
    <dgm:pt modelId="{AE80C457-B0BF-4FC1-8E35-F8A78E0D8A2C}" type="pres">
      <dgm:prSet presAssocID="{C004ECE2-BB5F-4686-9377-D12A1C38A3B6}" presName="childTextArrow" presStyleLbl="fgAccFollowNode1" presStyleIdx="5" presStyleCnt="8" custScaleY="113443">
        <dgm:presLayoutVars>
          <dgm:bulletEnabled val="1"/>
        </dgm:presLayoutVars>
      </dgm:prSet>
      <dgm:spPr/>
      <dgm:t>
        <a:bodyPr/>
        <a:lstStyle/>
        <a:p>
          <a:endParaRPr lang="en-US"/>
        </a:p>
      </dgm:t>
    </dgm:pt>
    <dgm:pt modelId="{99E552CB-BC26-4490-B3F9-1CC6EF6FAFF8}" type="pres">
      <dgm:prSet presAssocID="{5484F097-E815-4E43-82B3-43DF30025368}" presName="sp" presStyleCnt="0"/>
      <dgm:spPr/>
      <dgm:t>
        <a:bodyPr/>
        <a:lstStyle/>
        <a:p>
          <a:endParaRPr lang="en-US"/>
        </a:p>
      </dgm:t>
    </dgm:pt>
    <dgm:pt modelId="{8A69CB6E-A2B9-481E-A38F-5348C8DDA1E7}" type="pres">
      <dgm:prSet presAssocID="{8CFFA3DE-6DF8-47A8-9F8C-CA525D5A377B}" presName="arrowAndChildren" presStyleCnt="0"/>
      <dgm:spPr/>
      <dgm:t>
        <a:bodyPr/>
        <a:lstStyle/>
        <a:p>
          <a:endParaRPr lang="en-US"/>
        </a:p>
      </dgm:t>
    </dgm:pt>
    <dgm:pt modelId="{FF502522-E56C-4AD4-8A7A-462122051C72}" type="pres">
      <dgm:prSet presAssocID="{8CFFA3DE-6DF8-47A8-9F8C-CA525D5A377B}" presName="parentTextArrow" presStyleLbl="node1" presStyleIdx="1" presStyleCnt="3"/>
      <dgm:spPr/>
      <dgm:t>
        <a:bodyPr/>
        <a:lstStyle/>
        <a:p>
          <a:endParaRPr lang="en-US"/>
        </a:p>
      </dgm:t>
    </dgm:pt>
    <dgm:pt modelId="{75960F0B-BEC2-41F7-847D-9BBC826DC55C}" type="pres">
      <dgm:prSet presAssocID="{8CFFA3DE-6DF8-47A8-9F8C-CA525D5A377B}" presName="arrow" presStyleLbl="node1" presStyleIdx="2" presStyleCnt="3" custLinFactNeighborX="943" custLinFactNeighborY="-46"/>
      <dgm:spPr/>
      <dgm:t>
        <a:bodyPr/>
        <a:lstStyle/>
        <a:p>
          <a:endParaRPr lang="en-US"/>
        </a:p>
      </dgm:t>
    </dgm:pt>
    <dgm:pt modelId="{74E1F114-6BA5-4C35-9CA0-634BB6090345}" type="pres">
      <dgm:prSet presAssocID="{8CFFA3DE-6DF8-47A8-9F8C-CA525D5A377B}" presName="descendantArrow" presStyleCnt="0"/>
      <dgm:spPr/>
      <dgm:t>
        <a:bodyPr/>
        <a:lstStyle/>
        <a:p>
          <a:endParaRPr lang="en-US"/>
        </a:p>
      </dgm:t>
    </dgm:pt>
    <dgm:pt modelId="{EAB8AB3A-12AA-43DC-B9C5-7FB10CE927DA}" type="pres">
      <dgm:prSet presAssocID="{1656FF21-6598-4AA2-B08C-B016964410DA}" presName="childTextArrow" presStyleLbl="fgAccFollowNode1" presStyleIdx="6" presStyleCnt="8" custScaleX="196366">
        <dgm:presLayoutVars>
          <dgm:bulletEnabled val="1"/>
        </dgm:presLayoutVars>
      </dgm:prSet>
      <dgm:spPr/>
      <dgm:t>
        <a:bodyPr/>
        <a:lstStyle/>
        <a:p>
          <a:endParaRPr lang="en-US"/>
        </a:p>
      </dgm:t>
    </dgm:pt>
    <dgm:pt modelId="{9893DED4-5C20-4D9E-97E8-8E4260647DFF}" type="pres">
      <dgm:prSet presAssocID="{D4480C3D-58F0-4AEB-8E15-1B5D851D411D}" presName="childTextArrow" presStyleLbl="fgAccFollowNode1" presStyleIdx="7" presStyleCnt="8">
        <dgm:presLayoutVars>
          <dgm:bulletEnabled val="1"/>
        </dgm:presLayoutVars>
      </dgm:prSet>
      <dgm:spPr/>
      <dgm:t>
        <a:bodyPr/>
        <a:lstStyle/>
        <a:p>
          <a:endParaRPr lang="en-US"/>
        </a:p>
      </dgm:t>
    </dgm:pt>
  </dgm:ptLst>
  <dgm:cxnLst>
    <dgm:cxn modelId="{EDD2C3AC-60BA-4001-975B-33F683CF793E}" type="presOf" srcId="{5A5736AF-AC0B-4EBD-B7DE-47AD4069A66B}" destId="{72ED717E-348D-4FEE-AA11-A48B5AEE9EA3}" srcOrd="0" destOrd="0" presId="urn:microsoft.com/office/officeart/2005/8/layout/process4"/>
    <dgm:cxn modelId="{5BFEB0F1-1D28-4203-A62F-1436D97100F1}" type="presOf" srcId="{C004ECE2-BB5F-4686-9377-D12A1C38A3B6}" destId="{AE80C457-B0BF-4FC1-8E35-F8A78E0D8A2C}" srcOrd="0" destOrd="0" presId="urn:microsoft.com/office/officeart/2005/8/layout/process4"/>
    <dgm:cxn modelId="{D50A87CE-27C4-4BE9-BA95-EF7F522750BA}" srcId="{94B04B64-DFCA-45A9-8D09-B1713828A454}" destId="{C2446DEE-C4CE-49C4-A408-C98D86F753ED}" srcOrd="1" destOrd="0" parTransId="{B827D705-BAFC-436B-91B0-99DAF0F0705A}" sibTransId="{F4641368-396E-452A-A1B9-F1CA8F03A8D0}"/>
    <dgm:cxn modelId="{8606114F-DE9F-4A9F-B708-6C43C748C72A}" type="presOf" srcId="{1656FF21-6598-4AA2-B08C-B016964410DA}" destId="{EAB8AB3A-12AA-43DC-B9C5-7FB10CE927DA}" srcOrd="0" destOrd="0" presId="urn:microsoft.com/office/officeart/2005/8/layout/process4"/>
    <dgm:cxn modelId="{13511F65-D197-493C-B127-FA03129020C1}" type="presOf" srcId="{B7A44C97-D798-457B-A20A-936442FBFD04}" destId="{75C782F2-CEC4-43B8-B894-EC55126C5A43}" srcOrd="0" destOrd="0" presId="urn:microsoft.com/office/officeart/2005/8/layout/process4"/>
    <dgm:cxn modelId="{66C9EC66-9FAC-4270-8691-9A46FECADA16}" srcId="{94B04B64-DFCA-45A9-8D09-B1713828A454}" destId="{D2EFA17D-2B05-4933-85DF-CB738EDC80C1}" srcOrd="2" destOrd="0" parTransId="{EA6FDBF1-AB91-49E9-9D05-D8F82D80A79A}" sibTransId="{36C05641-4178-48A2-BDED-8C74BF49C5F0}"/>
    <dgm:cxn modelId="{CAFE2125-0FAD-45CC-B321-76C07807D69A}" srcId="{2BEC207D-3193-430C-ADA8-3F0B58B64058}" destId="{5A5736AF-AC0B-4EBD-B7DE-47AD4069A66B}" srcOrd="1" destOrd="0" parTransId="{AAD0CC50-CC3D-4FF8-BDFF-688564514F83}" sibTransId="{53C86AD2-4D27-46B6-A106-9D8F3E7AA57D}"/>
    <dgm:cxn modelId="{BDA820A9-47C5-4566-BC97-28B18037FC83}" type="presOf" srcId="{5A5736AF-AC0B-4EBD-B7DE-47AD4069A66B}" destId="{266FF56C-EB12-4C02-A66C-7E92569EE7E5}" srcOrd="1" destOrd="0" presId="urn:microsoft.com/office/officeart/2005/8/layout/process4"/>
    <dgm:cxn modelId="{A01A0A63-40BE-4CD3-B2B8-7B715627E731}" srcId="{8CFFA3DE-6DF8-47A8-9F8C-CA525D5A377B}" destId="{1656FF21-6598-4AA2-B08C-B016964410DA}" srcOrd="0" destOrd="0" parTransId="{7BB7EB68-2D79-469F-BF06-6815E6AE2F22}" sibTransId="{859FFBDB-3E35-473A-AE0D-DD3FD52EDEE0}"/>
    <dgm:cxn modelId="{4B65734F-7C9F-4898-A236-35BFE263A507}" type="presOf" srcId="{D2EFA17D-2B05-4933-85DF-CB738EDC80C1}" destId="{C49847AB-B979-48FB-8A9E-D8ED6D4D3C69}" srcOrd="0" destOrd="0" presId="urn:microsoft.com/office/officeart/2005/8/layout/process4"/>
    <dgm:cxn modelId="{5C65645E-7035-427D-BAB1-8FE0E8DBF1A3}" type="presOf" srcId="{94B04B64-DFCA-45A9-8D09-B1713828A454}" destId="{FFAFA16D-5AAE-463D-98B8-39A9E23C725C}" srcOrd="0" destOrd="0" presId="urn:microsoft.com/office/officeart/2005/8/layout/process4"/>
    <dgm:cxn modelId="{3FEEA234-7AA0-4F97-8B1B-2B0D47D35842}" type="presOf" srcId="{8CFFA3DE-6DF8-47A8-9F8C-CA525D5A377B}" destId="{FF502522-E56C-4AD4-8A7A-462122051C72}" srcOrd="0" destOrd="0" presId="urn:microsoft.com/office/officeart/2005/8/layout/process4"/>
    <dgm:cxn modelId="{3F9EB765-85B2-448A-9890-67C8603265DF}" srcId="{2BEC207D-3193-430C-ADA8-3F0B58B64058}" destId="{8CFFA3DE-6DF8-47A8-9F8C-CA525D5A377B}" srcOrd="0" destOrd="0" parTransId="{1FED98C0-53E1-454A-9EFF-C391F97E5A25}" sibTransId="{5484F097-E815-4E43-82B3-43DF30025368}"/>
    <dgm:cxn modelId="{B07AA2A9-005B-4952-BAAF-2CAD5E74900A}" type="presOf" srcId="{7DCBDCD5-24BD-4AE2-B414-79C9F99BA578}" destId="{2AF68970-E063-497E-AA7D-2CCE17A36EE7}" srcOrd="0" destOrd="0" presId="urn:microsoft.com/office/officeart/2005/8/layout/process4"/>
    <dgm:cxn modelId="{D79AA3BB-FF9D-479B-BDDD-A42D1C4DD6FE}" type="presOf" srcId="{C2446DEE-C4CE-49C4-A408-C98D86F753ED}" destId="{4411F665-EDA8-48B9-B657-8CC41F3ADFA7}" srcOrd="0" destOrd="0" presId="urn:microsoft.com/office/officeart/2005/8/layout/process4"/>
    <dgm:cxn modelId="{CFD12366-1544-490C-A4E9-6734881D13F9}" type="presOf" srcId="{94B04B64-DFCA-45A9-8D09-B1713828A454}" destId="{569A6691-5890-43F5-9CF2-7B604C7DA9AE}" srcOrd="1" destOrd="0" presId="urn:microsoft.com/office/officeart/2005/8/layout/process4"/>
    <dgm:cxn modelId="{BD5222E2-9906-4964-A4AF-77D0747C1E62}" type="presOf" srcId="{8CFFA3DE-6DF8-47A8-9F8C-CA525D5A377B}" destId="{75960F0B-BEC2-41F7-847D-9BBC826DC55C}" srcOrd="1" destOrd="0" presId="urn:microsoft.com/office/officeart/2005/8/layout/process4"/>
    <dgm:cxn modelId="{8E084DC4-A616-47B8-A0BD-7A848BAF238C}" srcId="{8CFFA3DE-6DF8-47A8-9F8C-CA525D5A377B}" destId="{D4480C3D-58F0-4AEB-8E15-1B5D851D411D}" srcOrd="1" destOrd="0" parTransId="{7D34F41E-5B69-4787-B294-48F3AF20F140}" sibTransId="{4CCDA0F1-C88A-4D60-BBA9-CD5D12805BDF}"/>
    <dgm:cxn modelId="{937F6B69-AA7B-4B3A-9EB5-71E43FA7E5D9}" srcId="{2BEC207D-3193-430C-ADA8-3F0B58B64058}" destId="{94B04B64-DFCA-45A9-8D09-B1713828A454}" srcOrd="2" destOrd="0" parTransId="{73A83F78-B4BA-4132-A12B-E129470C0B5E}" sibTransId="{CC9B2308-416D-4E7B-9482-196C4ECE6B7C}"/>
    <dgm:cxn modelId="{C21F2F25-73CE-4450-94E0-C593EC1BA4ED}" type="presOf" srcId="{0883CDA6-FA3C-4E72-A31A-508160036DB2}" destId="{8B98CE32-4509-400A-9116-902059BB5823}" srcOrd="0" destOrd="0" presId="urn:microsoft.com/office/officeart/2005/8/layout/process4"/>
    <dgm:cxn modelId="{F02FCB80-DAD5-433A-84D9-AF257BC311AD}" type="presOf" srcId="{2BEC207D-3193-430C-ADA8-3F0B58B64058}" destId="{9CED18C5-E6CB-4E0D-BBB3-992D37A09772}" srcOrd="0" destOrd="0" presId="urn:microsoft.com/office/officeart/2005/8/layout/process4"/>
    <dgm:cxn modelId="{D993E220-0056-4E94-AE4D-B0E53A6F54F3}" srcId="{5A5736AF-AC0B-4EBD-B7DE-47AD4069A66B}" destId="{C004ECE2-BB5F-4686-9377-D12A1C38A3B6}" srcOrd="2" destOrd="0" parTransId="{2A8DCC69-D406-472B-9517-997572BA9285}" sibTransId="{923357F4-FAE5-40A8-9CB4-B3882508D739}"/>
    <dgm:cxn modelId="{F5CFE17A-EE52-4D20-899E-0760815F6BC2}" srcId="{94B04B64-DFCA-45A9-8D09-B1713828A454}" destId="{B7A44C97-D798-457B-A20A-936442FBFD04}" srcOrd="0" destOrd="0" parTransId="{2DF79AA7-8A5D-4C1D-BFD7-117E3C968278}" sibTransId="{8E3F2E9B-4C67-4950-89A4-B7CEC5085ABF}"/>
    <dgm:cxn modelId="{6DB21B45-22B8-4835-AAF1-2A856E526ABE}" type="presOf" srcId="{D4480C3D-58F0-4AEB-8E15-1B5D851D411D}" destId="{9893DED4-5C20-4D9E-97E8-8E4260647DFF}" srcOrd="0" destOrd="0" presId="urn:microsoft.com/office/officeart/2005/8/layout/process4"/>
    <dgm:cxn modelId="{9FBAE56A-C7B8-4D7E-A622-B67F7939D7D1}" srcId="{5A5736AF-AC0B-4EBD-B7DE-47AD4069A66B}" destId="{0883CDA6-FA3C-4E72-A31A-508160036DB2}" srcOrd="1" destOrd="0" parTransId="{E68C824F-5E18-468A-8787-07C730277CFE}" sibTransId="{099DE8FC-F8D5-4EF3-8A56-D8FF1AAEFADA}"/>
    <dgm:cxn modelId="{8094EC54-691A-43B1-8707-B54DE1B4CE65}" srcId="{5A5736AF-AC0B-4EBD-B7DE-47AD4069A66B}" destId="{7DCBDCD5-24BD-4AE2-B414-79C9F99BA578}" srcOrd="0" destOrd="0" parTransId="{22AF6B2A-0C5F-4C88-8140-CC5B62D17B0D}" sibTransId="{86AEBA4E-B70C-4E56-AFAD-9754F4351F99}"/>
    <dgm:cxn modelId="{8447A03B-6CBD-468C-BFA7-62B22407E970}" type="presParOf" srcId="{9CED18C5-E6CB-4E0D-BBB3-992D37A09772}" destId="{EFFD27B4-4E11-438E-B74B-6E93ADB5D709}" srcOrd="0" destOrd="0" presId="urn:microsoft.com/office/officeart/2005/8/layout/process4"/>
    <dgm:cxn modelId="{F8374D25-B7CF-46DA-A343-CC3B1F7ED999}" type="presParOf" srcId="{EFFD27B4-4E11-438E-B74B-6E93ADB5D709}" destId="{FFAFA16D-5AAE-463D-98B8-39A9E23C725C}" srcOrd="0" destOrd="0" presId="urn:microsoft.com/office/officeart/2005/8/layout/process4"/>
    <dgm:cxn modelId="{28B4E69D-6DC1-434A-B7A8-71997C816836}" type="presParOf" srcId="{EFFD27B4-4E11-438E-B74B-6E93ADB5D709}" destId="{569A6691-5890-43F5-9CF2-7B604C7DA9AE}" srcOrd="1" destOrd="0" presId="urn:microsoft.com/office/officeart/2005/8/layout/process4"/>
    <dgm:cxn modelId="{81875DC6-1A63-4870-888B-426A995BEF53}" type="presParOf" srcId="{EFFD27B4-4E11-438E-B74B-6E93ADB5D709}" destId="{EDDC06BF-6212-4819-A876-27F7CA2D15FF}" srcOrd="2" destOrd="0" presId="urn:microsoft.com/office/officeart/2005/8/layout/process4"/>
    <dgm:cxn modelId="{2AEB13E8-4DCF-4205-A086-E636415FA3CA}" type="presParOf" srcId="{EDDC06BF-6212-4819-A876-27F7CA2D15FF}" destId="{75C782F2-CEC4-43B8-B894-EC55126C5A43}" srcOrd="0" destOrd="0" presId="urn:microsoft.com/office/officeart/2005/8/layout/process4"/>
    <dgm:cxn modelId="{9A766F64-FC66-41C6-9751-1D64DF5224D2}" type="presParOf" srcId="{EDDC06BF-6212-4819-A876-27F7CA2D15FF}" destId="{4411F665-EDA8-48B9-B657-8CC41F3ADFA7}" srcOrd="1" destOrd="0" presId="urn:microsoft.com/office/officeart/2005/8/layout/process4"/>
    <dgm:cxn modelId="{87940DA6-B86E-467C-A432-E25274234C9D}" type="presParOf" srcId="{EDDC06BF-6212-4819-A876-27F7CA2D15FF}" destId="{C49847AB-B979-48FB-8A9E-D8ED6D4D3C69}" srcOrd="2" destOrd="0" presId="urn:microsoft.com/office/officeart/2005/8/layout/process4"/>
    <dgm:cxn modelId="{AF71AF1D-6BEB-4B39-A442-09B9D71703BE}" type="presParOf" srcId="{9CED18C5-E6CB-4E0D-BBB3-992D37A09772}" destId="{E0358DCD-D679-4AD2-BC4C-F0C4FA4BD895}" srcOrd="1" destOrd="0" presId="urn:microsoft.com/office/officeart/2005/8/layout/process4"/>
    <dgm:cxn modelId="{8B7DBEA1-CF50-401B-8FAF-5EE0DB901FF7}" type="presParOf" srcId="{9CED18C5-E6CB-4E0D-BBB3-992D37A09772}" destId="{74F9163F-58F2-4CB4-A651-1621FF8CE961}" srcOrd="2" destOrd="0" presId="urn:microsoft.com/office/officeart/2005/8/layout/process4"/>
    <dgm:cxn modelId="{E5C48CFD-2532-4A77-8396-B00F7E2F6163}" type="presParOf" srcId="{74F9163F-58F2-4CB4-A651-1621FF8CE961}" destId="{72ED717E-348D-4FEE-AA11-A48B5AEE9EA3}" srcOrd="0" destOrd="0" presId="urn:microsoft.com/office/officeart/2005/8/layout/process4"/>
    <dgm:cxn modelId="{E6862C4D-678B-4237-BCA4-C8357018ECB5}" type="presParOf" srcId="{74F9163F-58F2-4CB4-A651-1621FF8CE961}" destId="{266FF56C-EB12-4C02-A66C-7E92569EE7E5}" srcOrd="1" destOrd="0" presId="urn:microsoft.com/office/officeart/2005/8/layout/process4"/>
    <dgm:cxn modelId="{D4D1BD55-4162-4F4E-BED4-F06637156620}" type="presParOf" srcId="{74F9163F-58F2-4CB4-A651-1621FF8CE961}" destId="{AB77F842-C339-43C8-B422-2ED06BA4D897}" srcOrd="2" destOrd="0" presId="urn:microsoft.com/office/officeart/2005/8/layout/process4"/>
    <dgm:cxn modelId="{534BEFF4-1E99-45FC-B5DF-730727EBBAC6}" type="presParOf" srcId="{AB77F842-C339-43C8-B422-2ED06BA4D897}" destId="{2AF68970-E063-497E-AA7D-2CCE17A36EE7}" srcOrd="0" destOrd="0" presId="urn:microsoft.com/office/officeart/2005/8/layout/process4"/>
    <dgm:cxn modelId="{AECDA6AC-BDCA-493E-B7B8-CD6382DCCF96}" type="presParOf" srcId="{AB77F842-C339-43C8-B422-2ED06BA4D897}" destId="{8B98CE32-4509-400A-9116-902059BB5823}" srcOrd="1" destOrd="0" presId="urn:microsoft.com/office/officeart/2005/8/layout/process4"/>
    <dgm:cxn modelId="{34394E53-AF16-4D3B-A0F2-40E1F1F13EC7}" type="presParOf" srcId="{AB77F842-C339-43C8-B422-2ED06BA4D897}" destId="{AE80C457-B0BF-4FC1-8E35-F8A78E0D8A2C}" srcOrd="2" destOrd="0" presId="urn:microsoft.com/office/officeart/2005/8/layout/process4"/>
    <dgm:cxn modelId="{724DADE7-E8E6-42A5-89E4-03D993143F4C}" type="presParOf" srcId="{9CED18C5-E6CB-4E0D-BBB3-992D37A09772}" destId="{99E552CB-BC26-4490-B3F9-1CC6EF6FAFF8}" srcOrd="3" destOrd="0" presId="urn:microsoft.com/office/officeart/2005/8/layout/process4"/>
    <dgm:cxn modelId="{ABF531B9-D228-402C-93C5-60084DED3430}" type="presParOf" srcId="{9CED18C5-E6CB-4E0D-BBB3-992D37A09772}" destId="{8A69CB6E-A2B9-481E-A38F-5348C8DDA1E7}" srcOrd="4" destOrd="0" presId="urn:microsoft.com/office/officeart/2005/8/layout/process4"/>
    <dgm:cxn modelId="{88787453-CA6D-4866-9603-9F27BC2663F8}" type="presParOf" srcId="{8A69CB6E-A2B9-481E-A38F-5348C8DDA1E7}" destId="{FF502522-E56C-4AD4-8A7A-462122051C72}" srcOrd="0" destOrd="0" presId="urn:microsoft.com/office/officeart/2005/8/layout/process4"/>
    <dgm:cxn modelId="{7D6437F0-34D9-4157-9D90-694FE6FAC84A}" type="presParOf" srcId="{8A69CB6E-A2B9-481E-A38F-5348C8DDA1E7}" destId="{75960F0B-BEC2-41F7-847D-9BBC826DC55C}" srcOrd="1" destOrd="0" presId="urn:microsoft.com/office/officeart/2005/8/layout/process4"/>
    <dgm:cxn modelId="{D7CCD06B-458B-4681-BE4E-64426B91662F}" type="presParOf" srcId="{8A69CB6E-A2B9-481E-A38F-5348C8DDA1E7}" destId="{74E1F114-6BA5-4C35-9CA0-634BB6090345}" srcOrd="2" destOrd="0" presId="urn:microsoft.com/office/officeart/2005/8/layout/process4"/>
    <dgm:cxn modelId="{E2BBBFDB-E5D8-410F-BF15-79817A826F23}" type="presParOf" srcId="{74E1F114-6BA5-4C35-9CA0-634BB6090345}" destId="{EAB8AB3A-12AA-43DC-B9C5-7FB10CE927DA}" srcOrd="0" destOrd="0" presId="urn:microsoft.com/office/officeart/2005/8/layout/process4"/>
    <dgm:cxn modelId="{45E732A8-CFD3-4BE0-B4C6-9F331A29F44C}" type="presParOf" srcId="{74E1F114-6BA5-4C35-9CA0-634BB6090345}" destId="{9893DED4-5C20-4D9E-97E8-8E4260647DFF}" srcOrd="1"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B3AE96-7FE7-49F6-BDED-2B18B5ABC10D}">
      <dsp:nvSpPr>
        <dsp:cNvPr id="0" name=""/>
        <dsp:cNvSpPr/>
      </dsp:nvSpPr>
      <dsp:spPr>
        <a:xfrm rot="5400000">
          <a:off x="3531851" y="-1357332"/>
          <a:ext cx="778130" cy="3690274"/>
        </a:xfrm>
        <a:prstGeom prst="round2SameRect">
          <a:avLst/>
        </a:prstGeom>
        <a:solidFill>
          <a:schemeClr val="accent3">
            <a:alpha val="90000"/>
            <a:tint val="40000"/>
            <a:hueOff val="0"/>
            <a:satOff val="0"/>
            <a:lumOff val="0"/>
            <a:alphaOff val="0"/>
          </a:schemeClr>
        </a:solidFill>
        <a:ln w="9525" cap="flat" cmpd="sng" algn="ctr">
          <a:solidFill>
            <a:schemeClr val="accent3">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lv-LV" sz="900" b="1" kern="1200"/>
            <a:t>Projekti ar tiešu pozitīvu ietekmi uz HP IA </a:t>
          </a:r>
          <a:endParaRPr lang="en-US" sz="900" b="1" kern="1200"/>
        </a:p>
      </dsp:txBody>
      <dsp:txXfrm rot="-5400000">
        <a:off x="2075780" y="136724"/>
        <a:ext cx="3652289" cy="702160"/>
      </dsp:txXfrm>
    </dsp:sp>
    <dsp:sp modelId="{8C26CC01-FD3F-4B27-92AF-7CD3FDA02C56}">
      <dsp:nvSpPr>
        <dsp:cNvPr id="0" name=""/>
        <dsp:cNvSpPr/>
      </dsp:nvSpPr>
      <dsp:spPr>
        <a:xfrm>
          <a:off x="0" y="1473"/>
          <a:ext cx="2075779" cy="972662"/>
        </a:xfrm>
        <a:prstGeom prst="roundRect">
          <a:avLst/>
        </a:prstGeom>
        <a:gradFill rotWithShape="0">
          <a:gsLst>
            <a:gs pos="0">
              <a:schemeClr val="accent3">
                <a:alpha val="90000"/>
                <a:hueOff val="0"/>
                <a:satOff val="0"/>
                <a:lumOff val="0"/>
                <a:alphaOff val="0"/>
                <a:shade val="51000"/>
                <a:satMod val="130000"/>
              </a:schemeClr>
            </a:gs>
            <a:gs pos="80000">
              <a:schemeClr val="accent3">
                <a:alpha val="90000"/>
                <a:hueOff val="0"/>
                <a:satOff val="0"/>
                <a:lumOff val="0"/>
                <a:alphaOff val="0"/>
                <a:shade val="93000"/>
                <a:satMod val="130000"/>
              </a:schemeClr>
            </a:gs>
            <a:gs pos="100000">
              <a:schemeClr val="accent3">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lv-LV" sz="1200" b="1" kern="1200"/>
            <a:t>SAM/pasākumi ar tiešu pozitīvu ietekmi uz HP IA </a:t>
          </a:r>
          <a:endParaRPr lang="en-US" sz="1200" b="1" kern="1200"/>
        </a:p>
      </dsp:txBody>
      <dsp:txXfrm>
        <a:off x="47481" y="48954"/>
        <a:ext cx="1980817" cy="877700"/>
      </dsp:txXfrm>
    </dsp:sp>
    <dsp:sp modelId="{7A391C77-7E99-41AF-9CDB-3A715CBE7646}">
      <dsp:nvSpPr>
        <dsp:cNvPr id="0" name=""/>
        <dsp:cNvSpPr/>
      </dsp:nvSpPr>
      <dsp:spPr>
        <a:xfrm rot="5400000">
          <a:off x="3531851" y="-336036"/>
          <a:ext cx="778130" cy="3690274"/>
        </a:xfrm>
        <a:prstGeom prst="round2SameRect">
          <a:avLst/>
        </a:prstGeom>
        <a:solidFill>
          <a:schemeClr val="accent3">
            <a:alpha val="90000"/>
            <a:tint val="40000"/>
            <a:hueOff val="0"/>
            <a:satOff val="0"/>
            <a:lumOff val="0"/>
            <a:alphaOff val="0"/>
          </a:schemeClr>
        </a:solidFill>
        <a:ln w="9525" cap="flat" cmpd="sng" algn="ctr">
          <a:solidFill>
            <a:schemeClr val="accent3">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lv-LV" sz="900" b="1" kern="1200"/>
            <a:t>Projekti, kuriem kopumā ir tieša pozitīva ietekme uz HP IA, </a:t>
          </a:r>
          <a:endParaRPr lang="en-US" sz="900" kern="1200"/>
        </a:p>
        <a:p>
          <a:pPr marL="57150" lvl="1" indent="-57150" algn="l" defTabSz="400050">
            <a:lnSpc>
              <a:spcPct val="90000"/>
            </a:lnSpc>
            <a:spcBef>
              <a:spcPct val="0"/>
            </a:spcBef>
            <a:spcAft>
              <a:spcPct val="15000"/>
            </a:spcAft>
            <a:buChar char="••"/>
          </a:pPr>
          <a:r>
            <a:rPr lang="lv-LV" sz="900" b="1" kern="1200"/>
            <a:t>Projekti, kuriem atsevišķas darbības ir ar tiešu pozitīvu ietekmi uz HP IA</a:t>
          </a:r>
          <a:endParaRPr lang="en-US" sz="900" kern="1200"/>
        </a:p>
        <a:p>
          <a:pPr marL="57150" lvl="1" indent="-57150" algn="l" defTabSz="400050">
            <a:lnSpc>
              <a:spcPct val="90000"/>
            </a:lnSpc>
            <a:spcBef>
              <a:spcPct val="0"/>
            </a:spcBef>
            <a:spcAft>
              <a:spcPct val="15000"/>
            </a:spcAft>
            <a:buChar char="••"/>
          </a:pPr>
          <a:r>
            <a:rPr lang="lv-LV" sz="900" b="1" kern="1200"/>
            <a:t>Projekti, kuriem ir netieša pozitīva ietekme uz HP IA</a:t>
          </a:r>
          <a:endParaRPr lang="en-US" sz="900" kern="1200"/>
        </a:p>
        <a:p>
          <a:pPr marL="57150" lvl="1" indent="-57150" algn="l" defTabSz="400050">
            <a:lnSpc>
              <a:spcPct val="90000"/>
            </a:lnSpc>
            <a:spcBef>
              <a:spcPct val="0"/>
            </a:spcBef>
            <a:spcAft>
              <a:spcPct val="15000"/>
            </a:spcAft>
            <a:buChar char="••"/>
          </a:pPr>
          <a:r>
            <a:rPr lang="lv-LV" sz="900" b="1" kern="1200"/>
            <a:t>Projekti, kuriem nav ietekmes uz HP IA</a:t>
          </a:r>
          <a:endParaRPr lang="en-US" sz="900" kern="1200"/>
        </a:p>
      </dsp:txBody>
      <dsp:txXfrm rot="-5400000">
        <a:off x="2075780" y="1158020"/>
        <a:ext cx="3652289" cy="702160"/>
      </dsp:txXfrm>
    </dsp:sp>
    <dsp:sp modelId="{8E5789D7-96B6-48B7-A1D6-C868F635A4CC}">
      <dsp:nvSpPr>
        <dsp:cNvPr id="0" name=""/>
        <dsp:cNvSpPr/>
      </dsp:nvSpPr>
      <dsp:spPr>
        <a:xfrm>
          <a:off x="0" y="1022769"/>
          <a:ext cx="2075779" cy="972662"/>
        </a:xfrm>
        <a:prstGeom prst="roundRect">
          <a:avLst/>
        </a:prstGeom>
        <a:gradFill rotWithShape="0">
          <a:gsLst>
            <a:gs pos="0">
              <a:schemeClr val="accent3">
                <a:alpha val="90000"/>
                <a:hueOff val="0"/>
                <a:satOff val="0"/>
                <a:lumOff val="0"/>
                <a:alphaOff val="-20000"/>
                <a:shade val="51000"/>
                <a:satMod val="130000"/>
              </a:schemeClr>
            </a:gs>
            <a:gs pos="80000">
              <a:schemeClr val="accent3">
                <a:alpha val="90000"/>
                <a:hueOff val="0"/>
                <a:satOff val="0"/>
                <a:lumOff val="0"/>
                <a:alphaOff val="-20000"/>
                <a:shade val="93000"/>
                <a:satMod val="130000"/>
              </a:schemeClr>
            </a:gs>
            <a:gs pos="100000">
              <a:schemeClr val="accent3">
                <a:alpha val="90000"/>
                <a:hueOff val="0"/>
                <a:satOff val="0"/>
                <a:lumOff val="0"/>
                <a:alpha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lv-LV" sz="1200" b="1" kern="1200"/>
            <a:t>SAM/pasākumi ar netiešu pozitīvu ietekmi uz HP IA </a:t>
          </a:r>
          <a:endParaRPr lang="en-US" sz="1200" kern="1200"/>
        </a:p>
      </dsp:txBody>
      <dsp:txXfrm>
        <a:off x="47481" y="1070250"/>
        <a:ext cx="1980817" cy="877700"/>
      </dsp:txXfrm>
    </dsp:sp>
    <dsp:sp modelId="{BFE6234F-1208-443B-96CF-3614F3062781}">
      <dsp:nvSpPr>
        <dsp:cNvPr id="0" name=""/>
        <dsp:cNvSpPr/>
      </dsp:nvSpPr>
      <dsp:spPr>
        <a:xfrm rot="5400000">
          <a:off x="3531851" y="685259"/>
          <a:ext cx="778130" cy="3690274"/>
        </a:xfrm>
        <a:prstGeom prst="round2SameRect">
          <a:avLst/>
        </a:prstGeom>
        <a:solidFill>
          <a:schemeClr val="accent3">
            <a:alpha val="90000"/>
            <a:tint val="40000"/>
            <a:hueOff val="0"/>
            <a:satOff val="0"/>
            <a:lumOff val="0"/>
            <a:alphaOff val="0"/>
          </a:schemeClr>
        </a:solidFill>
        <a:ln w="9525" cap="flat" cmpd="sng" algn="ctr">
          <a:solidFill>
            <a:schemeClr val="accent3">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lv-LV" sz="900" b="1" kern="1200"/>
            <a:t>Projekti, kuriem nav ietekmes uz HP IA</a:t>
          </a:r>
          <a:endParaRPr lang="en-US" sz="900" b="1" kern="1200"/>
        </a:p>
        <a:p>
          <a:pPr marL="57150" lvl="1" indent="-57150" algn="l" defTabSz="400050">
            <a:lnSpc>
              <a:spcPct val="90000"/>
            </a:lnSpc>
            <a:spcBef>
              <a:spcPct val="0"/>
            </a:spcBef>
            <a:spcAft>
              <a:spcPct val="15000"/>
            </a:spcAft>
            <a:buChar char="••"/>
          </a:pPr>
          <a:r>
            <a:rPr lang="lv-LV" sz="900" b="1" kern="1200"/>
            <a:t>Projektiem ir netieša pozitīva ietekme uz HP IA, ja , sekojot labās gribas principam, projektu ietvaros atbalsta pasākumu īstenošanu HP IA ieviešanai</a:t>
          </a:r>
          <a:endParaRPr lang="en-US" sz="900" b="1" kern="1200"/>
        </a:p>
      </dsp:txBody>
      <dsp:txXfrm rot="-5400000">
        <a:off x="2075780" y="2179316"/>
        <a:ext cx="3652289" cy="702160"/>
      </dsp:txXfrm>
    </dsp:sp>
    <dsp:sp modelId="{B0DFB80C-6042-4F54-B248-9AFB172E54A7}">
      <dsp:nvSpPr>
        <dsp:cNvPr id="0" name=""/>
        <dsp:cNvSpPr/>
      </dsp:nvSpPr>
      <dsp:spPr>
        <a:xfrm>
          <a:off x="0" y="2044065"/>
          <a:ext cx="2075779" cy="972662"/>
        </a:xfrm>
        <a:prstGeom prst="roundRect">
          <a:avLst/>
        </a:prstGeom>
        <a:gradFill rotWithShape="0">
          <a:gsLst>
            <a:gs pos="0">
              <a:schemeClr val="accent3">
                <a:alpha val="90000"/>
                <a:hueOff val="0"/>
                <a:satOff val="0"/>
                <a:lumOff val="0"/>
                <a:alphaOff val="-40000"/>
                <a:shade val="51000"/>
                <a:satMod val="130000"/>
              </a:schemeClr>
            </a:gs>
            <a:gs pos="80000">
              <a:schemeClr val="accent3">
                <a:alpha val="90000"/>
                <a:hueOff val="0"/>
                <a:satOff val="0"/>
                <a:lumOff val="0"/>
                <a:alphaOff val="-40000"/>
                <a:shade val="93000"/>
                <a:satMod val="130000"/>
              </a:schemeClr>
            </a:gs>
            <a:gs pos="100000">
              <a:schemeClr val="accent3">
                <a:alpha val="90000"/>
                <a:hueOff val="0"/>
                <a:satOff val="0"/>
                <a:lumOff val="0"/>
                <a:alphaOff val="-4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lv-LV" sz="1200" b="1" kern="1200"/>
            <a:t>SAM/pasākumi neietekmē HP IA</a:t>
          </a:r>
          <a:r>
            <a:rPr lang="lv-LV" sz="1200" kern="1200"/>
            <a:t>  (N/A)</a:t>
          </a:r>
          <a:endParaRPr lang="en-US" sz="1200" kern="1200"/>
        </a:p>
      </dsp:txBody>
      <dsp:txXfrm>
        <a:off x="47481" y="2091546"/>
        <a:ext cx="1980817" cy="8777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A6691-5890-43F5-9CF2-7B604C7DA9AE}">
      <dsp:nvSpPr>
        <dsp:cNvPr id="0" name=""/>
        <dsp:cNvSpPr/>
      </dsp:nvSpPr>
      <dsp:spPr>
        <a:xfrm>
          <a:off x="0" y="2344580"/>
          <a:ext cx="5891530" cy="769543"/>
        </a:xfrm>
        <a:prstGeom prst="rect">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lv-LV" sz="1400" b="1" kern="1200">
              <a:latin typeface="+mn-lt"/>
              <a:cs typeface="Times New Roman" pitchFamily="18" charset="0"/>
            </a:rPr>
            <a:t>Specifisko atbalsta mērķu, pasākumu ietekme uz HP IA</a:t>
          </a:r>
          <a:endParaRPr lang="en-US" sz="1400" b="1" kern="1200">
            <a:latin typeface="+mn-lt"/>
            <a:cs typeface="Times New Roman" pitchFamily="18" charset="0"/>
          </a:endParaRPr>
        </a:p>
      </dsp:txBody>
      <dsp:txXfrm>
        <a:off x="0" y="2344580"/>
        <a:ext cx="5891530" cy="415553"/>
      </dsp:txXfrm>
    </dsp:sp>
    <dsp:sp modelId="{75C782F2-CEC4-43B8-B894-EC55126C5A43}">
      <dsp:nvSpPr>
        <dsp:cNvPr id="0" name=""/>
        <dsp:cNvSpPr/>
      </dsp:nvSpPr>
      <dsp:spPr>
        <a:xfrm>
          <a:off x="2876" y="2744743"/>
          <a:ext cx="1961925" cy="353990"/>
        </a:xfrm>
        <a:prstGeom prst="rect">
          <a:avLst/>
        </a:prstGeom>
        <a:solidFill>
          <a:schemeClr val="accent3">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lv-LV" sz="1100" b="1" kern="1200">
              <a:latin typeface="+mn-lt"/>
              <a:cs typeface="Times New Roman" pitchFamily="18" charset="0"/>
            </a:rPr>
            <a:t>Tieša pozitīva ietekme</a:t>
          </a:r>
          <a:endParaRPr lang="en-US" sz="1100" b="1" kern="1200">
            <a:latin typeface="+mn-lt"/>
            <a:cs typeface="Times New Roman" pitchFamily="18" charset="0"/>
          </a:endParaRPr>
        </a:p>
      </dsp:txBody>
      <dsp:txXfrm>
        <a:off x="2876" y="2744743"/>
        <a:ext cx="1961925" cy="353990"/>
      </dsp:txXfrm>
    </dsp:sp>
    <dsp:sp modelId="{4411F665-EDA8-48B9-B657-8CC41F3ADFA7}">
      <dsp:nvSpPr>
        <dsp:cNvPr id="0" name=""/>
        <dsp:cNvSpPr/>
      </dsp:nvSpPr>
      <dsp:spPr>
        <a:xfrm>
          <a:off x="1964802" y="2744743"/>
          <a:ext cx="1961925" cy="353990"/>
        </a:xfrm>
        <a:prstGeom prst="rect">
          <a:avLst/>
        </a:prstGeom>
        <a:solidFill>
          <a:schemeClr val="accent3">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lv-LV" sz="1100" b="1" kern="1200">
              <a:latin typeface="+mn-lt"/>
              <a:cs typeface="Times New Roman" pitchFamily="18" charset="0"/>
            </a:rPr>
            <a:t>Netieša pozitīva ietekme</a:t>
          </a:r>
          <a:endParaRPr lang="en-US" sz="1100" b="1" kern="1200">
            <a:latin typeface="+mn-lt"/>
            <a:cs typeface="Times New Roman" pitchFamily="18" charset="0"/>
          </a:endParaRPr>
        </a:p>
      </dsp:txBody>
      <dsp:txXfrm>
        <a:off x="1964802" y="2744743"/>
        <a:ext cx="1961925" cy="353990"/>
      </dsp:txXfrm>
    </dsp:sp>
    <dsp:sp modelId="{C49847AB-B979-48FB-8A9E-D8ED6D4D3C69}">
      <dsp:nvSpPr>
        <dsp:cNvPr id="0" name=""/>
        <dsp:cNvSpPr/>
      </dsp:nvSpPr>
      <dsp:spPr>
        <a:xfrm>
          <a:off x="3926727" y="2744743"/>
          <a:ext cx="1961925" cy="353990"/>
        </a:xfrm>
        <a:prstGeom prst="rect">
          <a:avLst/>
        </a:prstGeom>
        <a:solidFill>
          <a:schemeClr val="accent3">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lv-LV" sz="1100" b="1" kern="1200">
              <a:latin typeface="+mn-lt"/>
              <a:cs typeface="Times New Roman" pitchFamily="18" charset="0"/>
            </a:rPr>
            <a:t>N/A neietekmē</a:t>
          </a:r>
          <a:endParaRPr lang="en-US" sz="1100" b="1" kern="1200">
            <a:latin typeface="+mn-lt"/>
            <a:cs typeface="Times New Roman" pitchFamily="18" charset="0"/>
          </a:endParaRPr>
        </a:p>
      </dsp:txBody>
      <dsp:txXfrm>
        <a:off x="3926727" y="2744743"/>
        <a:ext cx="1961925" cy="353990"/>
      </dsp:txXfrm>
    </dsp:sp>
    <dsp:sp modelId="{266FF56C-EB12-4C02-A66C-7E92569EE7E5}">
      <dsp:nvSpPr>
        <dsp:cNvPr id="0" name=""/>
        <dsp:cNvSpPr/>
      </dsp:nvSpPr>
      <dsp:spPr>
        <a:xfrm rot="10800000">
          <a:off x="0" y="1172565"/>
          <a:ext cx="5891530" cy="1183558"/>
        </a:xfrm>
        <a:prstGeom prst="upArrowCallout">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lv-LV" sz="1400" b="1" kern="1200">
              <a:latin typeface="+mn-lt"/>
              <a:cs typeface="Times New Roman" pitchFamily="18" charset="0"/>
            </a:rPr>
            <a:t>Projektu ietekme uz HP IA</a:t>
          </a:r>
          <a:endParaRPr lang="en-US" sz="1400" b="1" kern="1200">
            <a:latin typeface="+mn-lt"/>
            <a:cs typeface="Times New Roman" pitchFamily="18" charset="0"/>
          </a:endParaRPr>
        </a:p>
      </dsp:txBody>
      <dsp:txXfrm rot="-10800000">
        <a:off x="0" y="1172565"/>
        <a:ext cx="5891530" cy="415428"/>
      </dsp:txXfrm>
    </dsp:sp>
    <dsp:sp modelId="{2AF68970-E063-497E-AA7D-2CCE17A36EE7}">
      <dsp:nvSpPr>
        <dsp:cNvPr id="0" name=""/>
        <dsp:cNvSpPr/>
      </dsp:nvSpPr>
      <dsp:spPr>
        <a:xfrm>
          <a:off x="634" y="1554533"/>
          <a:ext cx="1973432" cy="420806"/>
        </a:xfrm>
        <a:prstGeom prst="rect">
          <a:avLst/>
        </a:prstGeom>
        <a:solidFill>
          <a:schemeClr val="accent3">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lv-LV" sz="900" b="1" kern="1200">
              <a:latin typeface="+mn-lt"/>
              <a:cs typeface="Times New Roman" pitchFamily="18" charset="0"/>
            </a:rPr>
            <a:t>Visu potenciāli atbalstāmo projektu rezultātiem ir pozitīva ietekme</a:t>
          </a:r>
          <a:endParaRPr lang="en-US" sz="900" b="1" kern="1200">
            <a:latin typeface="+mn-lt"/>
            <a:cs typeface="Times New Roman" pitchFamily="18" charset="0"/>
          </a:endParaRPr>
        </a:p>
      </dsp:txBody>
      <dsp:txXfrm>
        <a:off x="634" y="1554533"/>
        <a:ext cx="1973432" cy="420806"/>
      </dsp:txXfrm>
    </dsp:sp>
    <dsp:sp modelId="{8B98CE32-4509-400A-9116-902059BB5823}">
      <dsp:nvSpPr>
        <dsp:cNvPr id="0" name=""/>
        <dsp:cNvSpPr/>
      </dsp:nvSpPr>
      <dsp:spPr>
        <a:xfrm>
          <a:off x="1974066" y="1555389"/>
          <a:ext cx="1943396" cy="419094"/>
        </a:xfrm>
        <a:prstGeom prst="rect">
          <a:avLst/>
        </a:prstGeom>
        <a:solidFill>
          <a:schemeClr val="accent3">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lv-LV" sz="900" b="1" kern="1200">
              <a:latin typeface="+mn-lt"/>
              <a:cs typeface="Times New Roman" pitchFamily="18" charset="0"/>
            </a:rPr>
            <a:t>Atsevišķu atbalstāmo projektu  rezultātiem ir pozitīva ietekme</a:t>
          </a:r>
          <a:endParaRPr lang="en-US" sz="900" b="1" kern="1200">
            <a:latin typeface="+mn-lt"/>
            <a:cs typeface="Times New Roman" pitchFamily="18" charset="0"/>
          </a:endParaRPr>
        </a:p>
      </dsp:txBody>
      <dsp:txXfrm>
        <a:off x="1974066" y="1555389"/>
        <a:ext cx="1943396" cy="419094"/>
      </dsp:txXfrm>
    </dsp:sp>
    <dsp:sp modelId="{AE80C457-B0BF-4FC1-8E35-F8A78E0D8A2C}">
      <dsp:nvSpPr>
        <dsp:cNvPr id="0" name=""/>
        <dsp:cNvSpPr/>
      </dsp:nvSpPr>
      <dsp:spPr>
        <a:xfrm>
          <a:off x="3917463" y="1564208"/>
          <a:ext cx="1973432" cy="401456"/>
        </a:xfrm>
        <a:prstGeom prst="rect">
          <a:avLst/>
        </a:prstGeom>
        <a:solidFill>
          <a:schemeClr val="accent3">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lv-LV" sz="900" b="1" kern="1200">
              <a:latin typeface="+mn-lt"/>
              <a:cs typeface="Times New Roman" pitchFamily="18" charset="0"/>
            </a:rPr>
            <a:t>Nevienam no potenciāli atbalstāmajiem projektiemnav ietekmes</a:t>
          </a:r>
          <a:endParaRPr lang="en-US" sz="900" b="1" kern="1200">
            <a:latin typeface="+mn-lt"/>
            <a:cs typeface="Times New Roman" pitchFamily="18" charset="0"/>
          </a:endParaRPr>
        </a:p>
      </dsp:txBody>
      <dsp:txXfrm>
        <a:off x="3917463" y="1564208"/>
        <a:ext cx="1973432" cy="401456"/>
      </dsp:txXfrm>
    </dsp:sp>
    <dsp:sp modelId="{75960F0B-BEC2-41F7-847D-9BBC826DC55C}">
      <dsp:nvSpPr>
        <dsp:cNvPr id="0" name=""/>
        <dsp:cNvSpPr/>
      </dsp:nvSpPr>
      <dsp:spPr>
        <a:xfrm rot="10800000">
          <a:off x="0" y="6"/>
          <a:ext cx="5891530" cy="1183558"/>
        </a:xfrm>
        <a:prstGeom prst="upArrowCallout">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lv-LV" sz="1400" b="1" kern="1200">
              <a:latin typeface="+mn-lt"/>
              <a:cs typeface="Times New Roman" pitchFamily="18" charset="0"/>
            </a:rPr>
            <a:t>Atbalstāmo darbību ietekme uz HP IA</a:t>
          </a:r>
          <a:endParaRPr lang="en-US" sz="1400" b="1" kern="1200">
            <a:latin typeface="+mn-lt"/>
            <a:cs typeface="Times New Roman" pitchFamily="18" charset="0"/>
          </a:endParaRPr>
        </a:p>
      </dsp:txBody>
      <dsp:txXfrm rot="-10800000">
        <a:off x="0" y="6"/>
        <a:ext cx="5891530" cy="415428"/>
      </dsp:txXfrm>
    </dsp:sp>
    <dsp:sp modelId="{EAB8AB3A-12AA-43DC-B9C5-7FB10CE927DA}">
      <dsp:nvSpPr>
        <dsp:cNvPr id="0" name=""/>
        <dsp:cNvSpPr/>
      </dsp:nvSpPr>
      <dsp:spPr>
        <a:xfrm>
          <a:off x="159" y="415979"/>
          <a:ext cx="3903394" cy="353883"/>
        </a:xfrm>
        <a:prstGeom prst="rect">
          <a:avLst/>
        </a:prstGeom>
        <a:solidFill>
          <a:schemeClr val="accent3">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lv-LV" sz="900" b="1" kern="1200">
              <a:latin typeface="+mn-lt"/>
              <a:cs typeface="Times New Roman" pitchFamily="18" charset="0"/>
            </a:rPr>
            <a:t>Atbalstāmās darbības (attiecināmās izmaksas) pozitīvi ietekmē HP IA</a:t>
          </a:r>
          <a:endParaRPr lang="en-US" sz="900" b="1" kern="1200">
            <a:latin typeface="+mn-lt"/>
            <a:cs typeface="Times New Roman" pitchFamily="18" charset="0"/>
          </a:endParaRPr>
        </a:p>
      </dsp:txBody>
      <dsp:txXfrm>
        <a:off x="159" y="415979"/>
        <a:ext cx="3903394" cy="353883"/>
      </dsp:txXfrm>
    </dsp:sp>
    <dsp:sp modelId="{9893DED4-5C20-4D9E-97E8-8E4260647DFF}">
      <dsp:nvSpPr>
        <dsp:cNvPr id="0" name=""/>
        <dsp:cNvSpPr/>
      </dsp:nvSpPr>
      <dsp:spPr>
        <a:xfrm>
          <a:off x="3903554" y="415979"/>
          <a:ext cx="1987816" cy="353883"/>
        </a:xfrm>
        <a:prstGeom prst="rect">
          <a:avLst/>
        </a:prstGeom>
        <a:solidFill>
          <a:schemeClr val="accent3">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lv-LV" sz="900" b="1" kern="1200">
              <a:latin typeface="+mn-lt"/>
              <a:cs typeface="Times New Roman" pitchFamily="18" charset="0"/>
            </a:rPr>
            <a:t>Atbalstāmās darbības (attiecināmās izmaksas)  neietekmē HP IA</a:t>
          </a:r>
          <a:endParaRPr lang="en-US" sz="900" b="1" kern="1200">
            <a:latin typeface="+mn-lt"/>
            <a:cs typeface="Times New Roman" pitchFamily="18" charset="0"/>
          </a:endParaRPr>
        </a:p>
      </dsp:txBody>
      <dsp:txXfrm>
        <a:off x="3903554" y="415979"/>
        <a:ext cx="1987816" cy="353883"/>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D7550-D55F-491F-BEA1-B0980F2C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VADLĪNIJAS PAR HORIZONTĀLĀS PRIORITĀTES „ILGTSPĒJĪGA ATTĪSTĪBA” IEVĒROŠANU ES FONDU PROJEKTU IESNIEGUMU ATLASĒ UN ĪSTENOŠANĀ</vt:lpstr>
    </vt:vector>
  </TitlesOfParts>
  <Company>LR Vides ministrija</Company>
  <LinksUpToDate>false</LinksUpToDate>
  <CharactersWithSpaces>8214</CharactersWithSpaces>
  <SharedDoc>false</SharedDoc>
  <HLinks>
    <vt:vector size="18" baseType="variant">
      <vt:variant>
        <vt:i4>2555929</vt:i4>
      </vt:variant>
      <vt:variant>
        <vt:i4>6</vt:i4>
      </vt:variant>
      <vt:variant>
        <vt:i4>0</vt:i4>
      </vt:variant>
      <vt:variant>
        <vt:i4>5</vt:i4>
      </vt:variant>
      <vt:variant>
        <vt:lpwstr>http://www.vidm.gov.lv/lat/darbibas_veidi/zalais_publiskais_iepirkums/</vt:lpwstr>
      </vt:variant>
      <vt:variant>
        <vt:lpwstr/>
      </vt:variant>
      <vt:variant>
        <vt:i4>3276919</vt:i4>
      </vt:variant>
      <vt:variant>
        <vt:i4>3</vt:i4>
      </vt:variant>
      <vt:variant>
        <vt:i4>0</vt:i4>
      </vt:variant>
      <vt:variant>
        <vt:i4>5</vt:i4>
      </vt:variant>
      <vt:variant>
        <vt:lpwstr>http://www.vidm.gov.lv/ivnvb/Lemas.htm</vt:lpwstr>
      </vt:variant>
      <vt:variant>
        <vt:lpwstr/>
      </vt:variant>
      <vt:variant>
        <vt:i4>5767186</vt:i4>
      </vt:variant>
      <vt:variant>
        <vt:i4>0</vt:i4>
      </vt:variant>
      <vt:variant>
        <vt:i4>0</vt:i4>
      </vt:variant>
      <vt:variant>
        <vt:i4>5</vt:i4>
      </vt:variant>
      <vt:variant>
        <vt:lpwstr>http://www.varam.gov.lv/lat/fondi/kohez/?doc=6669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VADLĪNIJAS PAR HORIZONTĀLĀS PRIORITĀTES „ILGTSPĒJĪGA ATTĪSTĪBA” IEVĒROŠANU ES FONDU PROJEKTU IESNIEGUMU ATLASĒ UN ĪSTENOŠANĀ</dc:title>
  <dc:subject/>
  <dc:creator>Sarmīte Kļaviņa</dc:creator>
  <cp:keywords/>
  <dc:description/>
  <cp:lastModifiedBy>Sarmīte Kļaviņa</cp:lastModifiedBy>
  <cp:revision>2</cp:revision>
  <cp:lastPrinted>2014-08-01T11:38:00Z</cp:lastPrinted>
  <dcterms:created xsi:type="dcterms:W3CDTF">2015-03-09T10:16:00Z</dcterms:created>
  <dcterms:modified xsi:type="dcterms:W3CDTF">2015-03-09T10:16:00Z</dcterms:modified>
</cp:coreProperties>
</file>