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38DB" w14:textId="77777777" w:rsidR="001E7F51" w:rsidRPr="00D8311B" w:rsidRDefault="001E7F51" w:rsidP="001E7F51"/>
    <w:p w14:paraId="3BC4F41D" w14:textId="77777777" w:rsidR="001E7F51" w:rsidRPr="00615C4A" w:rsidRDefault="001E7F51" w:rsidP="001E7F51">
      <w:pPr>
        <w:pStyle w:val="Title"/>
        <w:rPr>
          <w:color w:val="27093C"/>
        </w:rPr>
      </w:pPr>
      <w:r w:rsidRPr="00220793">
        <w:rPr>
          <w:rFonts w:ascii="Segoe UI" w:hAnsi="Segoe UI"/>
          <w:noProof/>
          <w:sz w:val="22"/>
          <w:szCs w:val="22"/>
          <w:lang w:val="en-US" w:eastAsia="en-US"/>
        </w:rPr>
        <w:drawing>
          <wp:inline distT="0" distB="0" distL="0" distR="0" wp14:anchorId="13A3644F" wp14:editId="7E4BE24B">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0DD5CC1D" w14:textId="77777777" w:rsidR="001E7F51" w:rsidRPr="00615C4A" w:rsidRDefault="001E7F51" w:rsidP="001E7F51">
      <w:pPr>
        <w:rPr>
          <w:rFonts w:ascii="Segoe UI" w:hAnsi="Segoe UI"/>
        </w:rPr>
      </w:pPr>
    </w:p>
    <w:p w14:paraId="5E042443" w14:textId="77777777" w:rsidR="001E7F51" w:rsidRPr="00615C4A" w:rsidRDefault="001E7F51" w:rsidP="001E7F51">
      <w:pPr>
        <w:rPr>
          <w:rFonts w:ascii="Segoe UI" w:hAnsi="Segoe UI"/>
        </w:rPr>
      </w:pPr>
      <w:bookmarkStart w:id="0" w:name="_Hlk478377403"/>
      <w:bookmarkEnd w:id="0"/>
      <w:r>
        <w:rPr>
          <w:noProof/>
          <w:lang w:val="en-US"/>
        </w:rPr>
        <w:drawing>
          <wp:anchor distT="0" distB="0" distL="114300" distR="114300" simplePos="0" relativeHeight="251659264" behindDoc="1" locked="0" layoutInCell="1" allowOverlap="1" wp14:anchorId="40354EE8" wp14:editId="5820F744">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5FF0133A" w14:textId="77777777" w:rsidR="001E7F51" w:rsidRPr="00615C4A" w:rsidRDefault="001E7F51" w:rsidP="001E7F51">
      <w:pPr>
        <w:rPr>
          <w:rFonts w:ascii="Segoe UI" w:hAnsi="Segoe UI"/>
        </w:rPr>
      </w:pPr>
    </w:p>
    <w:p w14:paraId="181E7FB3" w14:textId="77777777" w:rsidR="001E7F51" w:rsidRPr="00615C4A" w:rsidRDefault="001E7F51" w:rsidP="001E7F51">
      <w:pPr>
        <w:jc w:val="right"/>
        <w:rPr>
          <w:rFonts w:ascii="Segoe UI" w:hAnsi="Segoe UI"/>
        </w:rPr>
      </w:pPr>
    </w:p>
    <w:p w14:paraId="6515B185" w14:textId="77777777" w:rsidR="001E7F51" w:rsidRPr="00615C4A" w:rsidRDefault="001E7F51" w:rsidP="001E7F51">
      <w:pPr>
        <w:rPr>
          <w:rFonts w:ascii="Segoe UI" w:hAnsi="Segoe UI"/>
        </w:rPr>
      </w:pPr>
    </w:p>
    <w:p w14:paraId="0C481DB3" w14:textId="77777777" w:rsidR="001E7F51" w:rsidRPr="00615C4A" w:rsidRDefault="001E7F51" w:rsidP="001E7F51">
      <w:pPr>
        <w:pStyle w:val="Oswald"/>
      </w:pPr>
    </w:p>
    <w:p w14:paraId="45A82276" w14:textId="77777777" w:rsidR="001E7F51" w:rsidRPr="00004408" w:rsidRDefault="001E7F51" w:rsidP="001E7F51">
      <w:pPr>
        <w:pStyle w:val="Oswald"/>
        <w:rPr>
          <w:rFonts w:ascii="Segoe UI" w:hAnsi="Segoe UI" w:cs="Segoe UI"/>
        </w:rPr>
      </w:pPr>
    </w:p>
    <w:p w14:paraId="5E3ED8D0" w14:textId="77777777" w:rsidR="001E7F51" w:rsidRPr="00004408" w:rsidRDefault="001E7F51" w:rsidP="001E7F51">
      <w:pPr>
        <w:pStyle w:val="Oswald"/>
        <w:rPr>
          <w:rFonts w:ascii="Segoe UI" w:hAnsi="Segoe UI" w:cs="Segoe UI"/>
        </w:rPr>
      </w:pPr>
      <w:r w:rsidRPr="00004408">
        <w:rPr>
          <w:rFonts w:ascii="Segoe UI" w:hAnsi="Segoe UI" w:cs="Segoe UI"/>
        </w:rPr>
        <w:t>IKT arhitektūras vadlīnijas -</w:t>
      </w:r>
    </w:p>
    <w:p w14:paraId="2C109C80" w14:textId="155A96E7" w:rsidR="001E7F51" w:rsidRPr="00004408" w:rsidRDefault="001E7F51" w:rsidP="001E7F51">
      <w:pPr>
        <w:pStyle w:val="Oswald"/>
        <w:rPr>
          <w:rFonts w:ascii="Segoe UI" w:hAnsi="Segoe UI" w:cs="Segoe UI"/>
        </w:rPr>
      </w:pPr>
      <w:r w:rsidRPr="001E7F51">
        <w:rPr>
          <w:rFonts w:ascii="Segoe UI" w:hAnsi="Segoe UI" w:cs="Segoe UI"/>
        </w:rPr>
        <w:t>IT risinājumu sadarbspējas projektējuma vadlīnijas</w:t>
      </w:r>
      <w:r w:rsidRPr="00F5745C" w:rsidDel="00F5745C">
        <w:rPr>
          <w:rFonts w:ascii="Segoe UI" w:hAnsi="Segoe UI" w:cs="Segoe UI"/>
        </w:rPr>
        <w:t xml:space="preserve"> </w:t>
      </w:r>
      <w:r w:rsidRPr="00004408">
        <w:rPr>
          <w:rFonts w:ascii="Segoe UI" w:hAnsi="Segoe UI" w:cs="Segoe UI"/>
        </w:rPr>
        <w:t xml:space="preserve"> </w:t>
      </w:r>
    </w:p>
    <w:p w14:paraId="1450946C" w14:textId="77777777" w:rsidR="001E7F51" w:rsidRPr="00004408" w:rsidRDefault="001E7F51" w:rsidP="001E7F51">
      <w:pPr>
        <w:pStyle w:val="Oswald"/>
        <w:rPr>
          <w:rFonts w:ascii="Segoe UI" w:hAnsi="Segoe UI" w:cs="Segoe UI"/>
          <w:b w:val="0"/>
          <w:sz w:val="24"/>
          <w:szCs w:val="24"/>
        </w:rPr>
      </w:pPr>
    </w:p>
    <w:p w14:paraId="725AB65E" w14:textId="77777777" w:rsidR="001E7F51" w:rsidRPr="00004408" w:rsidRDefault="001E7F51" w:rsidP="001E7F51">
      <w:pPr>
        <w:pStyle w:val="Oswald"/>
        <w:rPr>
          <w:rFonts w:ascii="Segoe UI" w:hAnsi="Segoe UI" w:cs="Segoe UI"/>
          <w:sz w:val="24"/>
          <w:szCs w:val="24"/>
        </w:rPr>
      </w:pPr>
      <w:r>
        <w:rPr>
          <w:rFonts w:ascii="Segoe UI" w:hAnsi="Segoe UI" w:cs="Segoe UI"/>
          <w:sz w:val="24"/>
          <w:szCs w:val="24"/>
        </w:rPr>
        <w:t>1.0.0</w:t>
      </w:r>
      <w:r w:rsidRPr="00004408">
        <w:rPr>
          <w:rFonts w:ascii="Segoe UI" w:hAnsi="Segoe UI" w:cs="Segoe UI"/>
          <w:sz w:val="24"/>
          <w:szCs w:val="24"/>
        </w:rPr>
        <w:t xml:space="preserve"> versija</w:t>
      </w:r>
    </w:p>
    <w:p w14:paraId="1D132AC3" w14:textId="77777777" w:rsidR="001E7F51" w:rsidRPr="00004408" w:rsidRDefault="001E7F51" w:rsidP="001E7F51">
      <w:pPr>
        <w:rPr>
          <w:rFonts w:ascii="Segoe UI" w:hAnsi="Segoe UI" w:cs="Segoe UI"/>
        </w:rPr>
      </w:pPr>
    </w:p>
    <w:p w14:paraId="035C4300" w14:textId="77777777" w:rsidR="001E7F51" w:rsidRDefault="001E7F51" w:rsidP="001E7F51">
      <w:pPr>
        <w:pStyle w:val="Subtitle"/>
        <w:rPr>
          <w:rFonts w:ascii="Segoe UI" w:hAnsi="Segoe UI" w:cs="Segoe UI"/>
          <w:sz w:val="32"/>
          <w:szCs w:val="32"/>
        </w:rPr>
      </w:pPr>
    </w:p>
    <w:p w14:paraId="05830768" w14:textId="77777777" w:rsidR="001E7F51" w:rsidRPr="00F5745C" w:rsidRDefault="001E7F51" w:rsidP="001E7F51">
      <w:pPr>
        <w:pStyle w:val="BodyText"/>
        <w:rPr>
          <w:lang w:eastAsia="ar-SA"/>
        </w:rPr>
      </w:pPr>
    </w:p>
    <w:p w14:paraId="0EBFE14C" w14:textId="77777777" w:rsidR="001E7F51" w:rsidRPr="00004408" w:rsidRDefault="001E7F51" w:rsidP="001E7F51">
      <w:pPr>
        <w:pStyle w:val="Subtitle"/>
        <w:rPr>
          <w:rFonts w:ascii="Segoe UI" w:hAnsi="Segoe UI" w:cs="Segoe UI"/>
          <w:sz w:val="32"/>
          <w:szCs w:val="32"/>
        </w:rPr>
      </w:pPr>
    </w:p>
    <w:p w14:paraId="7232E325" w14:textId="77777777" w:rsidR="001E7F51" w:rsidRPr="00004408" w:rsidRDefault="001E7F51" w:rsidP="001E7F51">
      <w:pPr>
        <w:pStyle w:val="Subtitle"/>
        <w:rPr>
          <w:rFonts w:ascii="Segoe UI" w:hAnsi="Segoe UI" w:cs="Segoe UI"/>
          <w:b/>
          <w:szCs w:val="24"/>
        </w:rPr>
      </w:pPr>
      <w:r w:rsidRPr="00004408">
        <w:rPr>
          <w:rFonts w:ascii="Segoe UI" w:hAnsi="Segoe UI" w:cs="Segoe UI"/>
          <w:szCs w:val="24"/>
        </w:rPr>
        <w:t>Iepirkuma identifikācijas numurs VARAM/2017/6</w:t>
      </w:r>
    </w:p>
    <w:p w14:paraId="2540E7AC" w14:textId="77777777" w:rsidR="001E7F51" w:rsidRPr="00615C4A" w:rsidRDefault="001E7F51" w:rsidP="001E7F51">
      <w:pPr>
        <w:rPr>
          <w:rFonts w:ascii="Segoe UI" w:hAnsi="Segoe UI" w:cs="Segoe UI"/>
        </w:rPr>
      </w:pPr>
    </w:p>
    <w:p w14:paraId="4604743F" w14:textId="77777777" w:rsidR="001E7F51" w:rsidRPr="00615C4A" w:rsidRDefault="001E7F51" w:rsidP="001E7F51">
      <w:pPr>
        <w:pStyle w:val="CCBodyText"/>
        <w:jc w:val="center"/>
        <w:rPr>
          <w:rFonts w:cs="Segoe UI"/>
        </w:rPr>
      </w:pPr>
    </w:p>
    <w:p w14:paraId="33EC68A8" w14:textId="77777777" w:rsidR="001E7F51" w:rsidRPr="00615C4A" w:rsidRDefault="001E7F51" w:rsidP="001E7F51">
      <w:pPr>
        <w:pStyle w:val="CCBodyText"/>
        <w:jc w:val="center"/>
        <w:rPr>
          <w:rFonts w:cs="Segoe UI"/>
        </w:rPr>
      </w:pPr>
    </w:p>
    <w:p w14:paraId="0F77D1B9" w14:textId="77777777" w:rsidR="001E7F51" w:rsidRPr="00615C4A" w:rsidRDefault="001E7F51" w:rsidP="001E7F51">
      <w:pPr>
        <w:pStyle w:val="CCBodyText"/>
        <w:jc w:val="center"/>
        <w:rPr>
          <w:rFonts w:cs="Segoe UI"/>
        </w:rPr>
      </w:pPr>
    </w:p>
    <w:p w14:paraId="02B54DC6" w14:textId="77777777" w:rsidR="001E7F51" w:rsidRDefault="001E7F51" w:rsidP="001E7F51">
      <w:pPr>
        <w:pStyle w:val="CCBodyText"/>
        <w:jc w:val="center"/>
        <w:rPr>
          <w:rFonts w:cs="Segoe UI"/>
        </w:rPr>
      </w:pPr>
    </w:p>
    <w:p w14:paraId="007554D0" w14:textId="77777777" w:rsidR="001E7F51" w:rsidRPr="00615C4A" w:rsidRDefault="001E7F51" w:rsidP="001E7F51">
      <w:pPr>
        <w:pStyle w:val="CCBodyText"/>
        <w:jc w:val="center"/>
        <w:rPr>
          <w:rFonts w:cs="Segoe UI"/>
        </w:rPr>
      </w:pPr>
    </w:p>
    <w:p w14:paraId="304365AA" w14:textId="7DFE22FF" w:rsidR="001E7F51" w:rsidRPr="00615C4A" w:rsidRDefault="001E7F51" w:rsidP="001E7F51">
      <w:pPr>
        <w:pStyle w:val="CCBodyText"/>
        <w:jc w:val="center"/>
        <w:rPr>
          <w:rFonts w:cs="Segoe UI"/>
        </w:rPr>
      </w:pPr>
      <w:r w:rsidRPr="00615C4A">
        <w:rPr>
          <w:rFonts w:cs="Segoe UI"/>
        </w:rPr>
        <w:t>2017. gada</w:t>
      </w:r>
      <w:r w:rsidRPr="00004408">
        <w:rPr>
          <w:rFonts w:cs="Segoe UI"/>
        </w:rPr>
        <w:t xml:space="preserve"> </w:t>
      </w:r>
      <w:r w:rsidR="001A5613">
        <w:rPr>
          <w:rFonts w:cs="Segoe UI"/>
        </w:rPr>
        <w:t>01</w:t>
      </w:r>
      <w:r w:rsidRPr="00615C4A">
        <w:rPr>
          <w:rFonts w:cs="Segoe UI"/>
        </w:rPr>
        <w:t xml:space="preserve">. </w:t>
      </w:r>
      <w:r w:rsidR="001A5613">
        <w:rPr>
          <w:rFonts w:cs="Segoe UI"/>
        </w:rPr>
        <w:t>decembris</w:t>
      </w:r>
    </w:p>
    <w:p w14:paraId="249FFAC7" w14:textId="77777777" w:rsidR="001E7F51" w:rsidRPr="00615C4A" w:rsidRDefault="001E7F51" w:rsidP="001E7F51">
      <w:pPr>
        <w:rPr>
          <w:rFonts w:ascii="Segoe UI" w:hAnsi="Segoe UI" w:cs="Segoe UI"/>
        </w:rPr>
      </w:pPr>
    </w:p>
    <w:p w14:paraId="28646AB1" w14:textId="77777777" w:rsidR="001E7F51" w:rsidRDefault="001E7F51" w:rsidP="001E7F51">
      <w:pPr>
        <w:rPr>
          <w:rFonts w:ascii="Segoe UI" w:hAnsi="Segoe UI" w:cs="Segoe UI"/>
        </w:rPr>
      </w:pPr>
      <w:r>
        <w:rPr>
          <w:rFonts w:cs="Segoe UI"/>
        </w:rPr>
        <w:br w:type="page"/>
      </w:r>
    </w:p>
    <w:p w14:paraId="2F5DC196" w14:textId="77777777" w:rsidR="001E7F51" w:rsidRPr="00004408" w:rsidRDefault="001E7F51" w:rsidP="001E7F51">
      <w:pPr>
        <w:rPr>
          <w:rStyle w:val="Strong"/>
        </w:rPr>
      </w:pPr>
      <w:r w:rsidRPr="00004408">
        <w:rPr>
          <w:rStyle w:val="Strong"/>
        </w:rPr>
        <w:lastRenderedPageBreak/>
        <w:t>Apstiprinājumi</w:t>
      </w:r>
    </w:p>
    <w:p w14:paraId="3AD858F1" w14:textId="77777777" w:rsidR="001E7F51" w:rsidRPr="00004408" w:rsidRDefault="001E7F51" w:rsidP="001E7F51">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1E7F51" w:rsidRPr="00046D7F" w14:paraId="460E7CE5" w14:textId="77777777" w:rsidTr="00602249">
        <w:trPr>
          <w:trHeight w:val="1227"/>
        </w:trPr>
        <w:tc>
          <w:tcPr>
            <w:tcW w:w="2441" w:type="pct"/>
          </w:tcPr>
          <w:p w14:paraId="18D8F5A6" w14:textId="77777777" w:rsidR="001E7F51" w:rsidRPr="00004408" w:rsidRDefault="001E7F51" w:rsidP="00602249"/>
          <w:p w14:paraId="5654A63D" w14:textId="77777777" w:rsidR="001E7F51" w:rsidRPr="00004408" w:rsidRDefault="001E7F51" w:rsidP="00602249">
            <w:r w:rsidRPr="00004408">
              <w:t>Saskaņots:</w:t>
            </w:r>
          </w:p>
          <w:p w14:paraId="087A5033" w14:textId="77777777" w:rsidR="001E7F51" w:rsidRPr="00004408" w:rsidRDefault="001E7F51" w:rsidP="00602249">
            <w:r w:rsidRPr="00004408">
              <w:t>_____________ / ..........   ................ /</w:t>
            </w:r>
          </w:p>
          <w:p w14:paraId="5763666E" w14:textId="77777777" w:rsidR="001E7F51" w:rsidRPr="00004408" w:rsidRDefault="001E7F51" w:rsidP="00602249">
            <w:pPr>
              <w:pStyle w:val="BodyTextIndent3"/>
            </w:pPr>
          </w:p>
        </w:tc>
        <w:tc>
          <w:tcPr>
            <w:tcW w:w="2559" w:type="pct"/>
          </w:tcPr>
          <w:p w14:paraId="1B5D62C1" w14:textId="77777777" w:rsidR="001E7F51" w:rsidRPr="00004408" w:rsidRDefault="001E7F51" w:rsidP="00602249"/>
          <w:p w14:paraId="68A242F4" w14:textId="77777777" w:rsidR="001E7F51" w:rsidRPr="00004408" w:rsidRDefault="001E7F51" w:rsidP="00602249">
            <w:r w:rsidRPr="00004408">
              <w:t>Saskaņots:</w:t>
            </w:r>
          </w:p>
          <w:p w14:paraId="33EF775D" w14:textId="77777777" w:rsidR="001E7F51" w:rsidRPr="00004408" w:rsidRDefault="001E7F51" w:rsidP="00602249">
            <w:r w:rsidRPr="00004408">
              <w:t>_____________ / ..........   ................ /</w:t>
            </w:r>
          </w:p>
          <w:p w14:paraId="04C2F3C5" w14:textId="77777777" w:rsidR="001E7F51" w:rsidRPr="00004408" w:rsidRDefault="001E7F51" w:rsidP="00602249">
            <w:pPr>
              <w:pStyle w:val="BodyTextIndent3"/>
            </w:pPr>
          </w:p>
        </w:tc>
      </w:tr>
      <w:tr w:rsidR="001E7F51" w:rsidRPr="00046D7F" w14:paraId="0B0A2B4D" w14:textId="77777777" w:rsidTr="00602249">
        <w:tc>
          <w:tcPr>
            <w:tcW w:w="2441" w:type="pct"/>
          </w:tcPr>
          <w:p w14:paraId="34DA3D1A" w14:textId="77777777" w:rsidR="001E7F51" w:rsidRPr="00004408" w:rsidRDefault="001E7F51" w:rsidP="00602249">
            <w:r w:rsidRPr="00004408">
              <w:t>Lauris Linabergs</w:t>
            </w:r>
          </w:p>
        </w:tc>
        <w:tc>
          <w:tcPr>
            <w:tcW w:w="2559" w:type="pct"/>
          </w:tcPr>
          <w:p w14:paraId="3366D51B" w14:textId="77777777" w:rsidR="001E7F51" w:rsidRPr="00004408" w:rsidRDefault="001E7F51" w:rsidP="00602249">
            <w:r w:rsidRPr="00004408">
              <w:t>Uģis Bisenieks</w:t>
            </w:r>
          </w:p>
        </w:tc>
      </w:tr>
      <w:tr w:rsidR="001E7F51" w:rsidRPr="00046D7F" w14:paraId="513BA617" w14:textId="77777777" w:rsidTr="00602249">
        <w:trPr>
          <w:trHeight w:val="742"/>
        </w:trPr>
        <w:tc>
          <w:tcPr>
            <w:tcW w:w="2441" w:type="pct"/>
          </w:tcPr>
          <w:p w14:paraId="202BEF2F" w14:textId="77777777" w:rsidR="001E7F51" w:rsidRPr="00004408" w:rsidRDefault="001E7F51" w:rsidP="00602249"/>
          <w:p w14:paraId="5083991E" w14:textId="77777777" w:rsidR="001E7F51" w:rsidRPr="00004408" w:rsidRDefault="001E7F51" w:rsidP="00602249">
            <w:r w:rsidRPr="00004408">
              <w:t xml:space="preserve">2017. gada ____ . ____________ </w:t>
            </w:r>
          </w:p>
          <w:p w14:paraId="6395F2D5" w14:textId="77777777" w:rsidR="001E7F51" w:rsidRPr="00004408" w:rsidRDefault="001E7F51" w:rsidP="00602249"/>
        </w:tc>
        <w:tc>
          <w:tcPr>
            <w:tcW w:w="2559" w:type="pct"/>
          </w:tcPr>
          <w:p w14:paraId="0A91B48B" w14:textId="77777777" w:rsidR="001E7F51" w:rsidRPr="00004408" w:rsidRDefault="001E7F51" w:rsidP="00602249"/>
          <w:p w14:paraId="12C7DFD6" w14:textId="77777777" w:rsidR="001E7F51" w:rsidRPr="00004408" w:rsidRDefault="001E7F51" w:rsidP="00602249">
            <w:r w:rsidRPr="00004408">
              <w:t xml:space="preserve">2017. gada ____ . ____________ </w:t>
            </w:r>
          </w:p>
          <w:p w14:paraId="18E2D615" w14:textId="77777777" w:rsidR="001E7F51" w:rsidRPr="00004408" w:rsidRDefault="001E7F51" w:rsidP="00602249"/>
        </w:tc>
      </w:tr>
      <w:tr w:rsidR="001E7F51" w:rsidRPr="00046D7F" w14:paraId="0E24A419" w14:textId="77777777" w:rsidTr="00602249">
        <w:tc>
          <w:tcPr>
            <w:tcW w:w="2441" w:type="pct"/>
            <w:tcBorders>
              <w:top w:val="single" w:sz="4" w:space="0" w:color="000000"/>
              <w:left w:val="single" w:sz="4" w:space="0" w:color="000000"/>
              <w:bottom w:val="single" w:sz="4" w:space="0" w:color="000000"/>
              <w:right w:val="single" w:sz="4" w:space="0" w:color="000000"/>
            </w:tcBorders>
          </w:tcPr>
          <w:p w14:paraId="785F9E9D" w14:textId="77777777" w:rsidR="001E7F51" w:rsidRPr="00004408" w:rsidRDefault="001E7F51" w:rsidP="00602249"/>
          <w:p w14:paraId="0754DA36" w14:textId="77777777" w:rsidR="001E7F51" w:rsidRPr="00004408" w:rsidRDefault="001E7F51" w:rsidP="00602249">
            <w:r w:rsidRPr="00004408">
              <w:t>Saskaņots:</w:t>
            </w:r>
          </w:p>
          <w:p w14:paraId="5D43EFC1" w14:textId="77777777" w:rsidR="001E7F51" w:rsidRPr="00004408" w:rsidRDefault="001E7F51" w:rsidP="00602249">
            <w:r w:rsidRPr="00004408">
              <w:t>_____________ / ..........   ................ /</w:t>
            </w:r>
          </w:p>
          <w:p w14:paraId="1251AA6A" w14:textId="77777777" w:rsidR="001E7F51" w:rsidRPr="00004408" w:rsidRDefault="001E7F51" w:rsidP="00602249"/>
        </w:tc>
        <w:tc>
          <w:tcPr>
            <w:tcW w:w="2559" w:type="pct"/>
            <w:tcBorders>
              <w:top w:val="single" w:sz="4" w:space="0" w:color="000000"/>
              <w:left w:val="single" w:sz="4" w:space="0" w:color="000000"/>
              <w:bottom w:val="single" w:sz="4" w:space="0" w:color="000000"/>
              <w:right w:val="single" w:sz="4" w:space="0" w:color="000000"/>
            </w:tcBorders>
          </w:tcPr>
          <w:p w14:paraId="62035C2E" w14:textId="77777777" w:rsidR="001E7F51" w:rsidRPr="00004408" w:rsidRDefault="001E7F51" w:rsidP="00602249"/>
          <w:p w14:paraId="35F428FA" w14:textId="77777777" w:rsidR="001E7F51" w:rsidRPr="00004408" w:rsidRDefault="001E7F51" w:rsidP="00602249">
            <w:r w:rsidRPr="00004408">
              <w:t>Saskaņots:</w:t>
            </w:r>
          </w:p>
          <w:p w14:paraId="72D4D79C" w14:textId="77777777" w:rsidR="001E7F51" w:rsidRPr="00004408" w:rsidRDefault="001E7F51" w:rsidP="00602249">
            <w:r w:rsidRPr="00004408">
              <w:t>_____________ / ..........   ................ /</w:t>
            </w:r>
          </w:p>
          <w:p w14:paraId="6A605EE0" w14:textId="77777777" w:rsidR="001E7F51" w:rsidRPr="00004408" w:rsidRDefault="001E7F51" w:rsidP="00602249"/>
        </w:tc>
      </w:tr>
      <w:tr w:rsidR="001E7F51" w:rsidRPr="00046D7F" w14:paraId="31CAFCC6" w14:textId="77777777" w:rsidTr="00602249">
        <w:tc>
          <w:tcPr>
            <w:tcW w:w="2441" w:type="pct"/>
            <w:tcBorders>
              <w:top w:val="single" w:sz="4" w:space="0" w:color="000000"/>
              <w:left w:val="single" w:sz="4" w:space="0" w:color="000000"/>
              <w:bottom w:val="single" w:sz="4" w:space="0" w:color="000000"/>
              <w:right w:val="single" w:sz="4" w:space="0" w:color="000000"/>
            </w:tcBorders>
          </w:tcPr>
          <w:p w14:paraId="2EB81C10" w14:textId="77777777" w:rsidR="001E7F51" w:rsidRPr="00004408" w:rsidRDefault="001E7F51" w:rsidP="00602249">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68196881" w14:textId="77777777" w:rsidR="001E7F51" w:rsidRPr="00004408" w:rsidRDefault="001E7F51" w:rsidP="00602249">
            <w:r w:rsidRPr="00004408">
              <w:t>Renārs Felcis</w:t>
            </w:r>
          </w:p>
        </w:tc>
      </w:tr>
      <w:tr w:rsidR="001E7F51" w:rsidRPr="00046D7F" w14:paraId="7FADACF0" w14:textId="77777777" w:rsidTr="00602249">
        <w:tc>
          <w:tcPr>
            <w:tcW w:w="2441" w:type="pct"/>
            <w:tcBorders>
              <w:top w:val="single" w:sz="4" w:space="0" w:color="000000"/>
              <w:left w:val="single" w:sz="4" w:space="0" w:color="000000"/>
              <w:bottom w:val="single" w:sz="4" w:space="0" w:color="000000"/>
              <w:right w:val="single" w:sz="4" w:space="0" w:color="000000"/>
            </w:tcBorders>
          </w:tcPr>
          <w:p w14:paraId="534FFE96" w14:textId="77777777" w:rsidR="001E7F51" w:rsidRPr="00004408" w:rsidRDefault="001E7F51" w:rsidP="00602249"/>
          <w:p w14:paraId="3EE6A559" w14:textId="77777777" w:rsidR="001E7F51" w:rsidRPr="00004408" w:rsidRDefault="001E7F51" w:rsidP="00602249">
            <w:r w:rsidRPr="00004408">
              <w:t xml:space="preserve">2017. gada ____ . ____________ </w:t>
            </w:r>
          </w:p>
          <w:p w14:paraId="31620D8B" w14:textId="77777777" w:rsidR="001E7F51" w:rsidRPr="00004408" w:rsidRDefault="001E7F51" w:rsidP="00602249"/>
        </w:tc>
        <w:tc>
          <w:tcPr>
            <w:tcW w:w="2559" w:type="pct"/>
            <w:tcBorders>
              <w:top w:val="single" w:sz="4" w:space="0" w:color="000000"/>
              <w:left w:val="single" w:sz="4" w:space="0" w:color="000000"/>
              <w:bottom w:val="single" w:sz="4" w:space="0" w:color="000000"/>
              <w:right w:val="single" w:sz="4" w:space="0" w:color="000000"/>
            </w:tcBorders>
          </w:tcPr>
          <w:p w14:paraId="19AE488B" w14:textId="77777777" w:rsidR="001E7F51" w:rsidRPr="00004408" w:rsidRDefault="001E7F51" w:rsidP="00602249"/>
          <w:p w14:paraId="4E21B511" w14:textId="77777777" w:rsidR="001E7F51" w:rsidRPr="00004408" w:rsidRDefault="001E7F51" w:rsidP="00602249">
            <w:r w:rsidRPr="00004408">
              <w:t xml:space="preserve">2017. gada ____ . ____________ </w:t>
            </w:r>
          </w:p>
          <w:p w14:paraId="7E2C2C55" w14:textId="77777777" w:rsidR="001E7F51" w:rsidRPr="00004408" w:rsidRDefault="001E7F51" w:rsidP="00602249"/>
        </w:tc>
      </w:tr>
    </w:tbl>
    <w:p w14:paraId="44D08154" w14:textId="77777777" w:rsidR="001E7F51" w:rsidRDefault="001E7F51" w:rsidP="001E7F51">
      <w:pPr>
        <w:pStyle w:val="CCBodyText"/>
        <w:jc w:val="left"/>
        <w:rPr>
          <w:rFonts w:cs="Segoe UI"/>
        </w:rPr>
      </w:pPr>
    </w:p>
    <w:p w14:paraId="0DFE3D06" w14:textId="77777777" w:rsidR="001E7F51" w:rsidRDefault="001E7F51" w:rsidP="001E7F51">
      <w:pPr>
        <w:rPr>
          <w:rStyle w:val="Strong"/>
        </w:rPr>
      </w:pPr>
      <w:r>
        <w:rPr>
          <w:rStyle w:val="Strong"/>
        </w:rPr>
        <w:br w:type="page"/>
      </w:r>
    </w:p>
    <w:p w14:paraId="6D77C9EC" w14:textId="77777777" w:rsidR="001E7F51" w:rsidRPr="00004408" w:rsidRDefault="001E7F51" w:rsidP="001E7F51">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1E7F51" w:rsidRPr="00004408" w14:paraId="7288CD8E" w14:textId="77777777" w:rsidTr="00602249">
        <w:trPr>
          <w:trHeight w:val="1227"/>
        </w:trPr>
        <w:tc>
          <w:tcPr>
            <w:tcW w:w="2441" w:type="pct"/>
          </w:tcPr>
          <w:p w14:paraId="278A4C29" w14:textId="77777777" w:rsidR="001E7F51" w:rsidRPr="00004408" w:rsidRDefault="001E7F51" w:rsidP="00602249"/>
          <w:p w14:paraId="7F988A3F" w14:textId="77777777" w:rsidR="001E7F51" w:rsidRPr="00004408" w:rsidRDefault="001E7F51" w:rsidP="00602249">
            <w:r w:rsidRPr="00004408">
              <w:t>Saskaņots:</w:t>
            </w:r>
          </w:p>
          <w:p w14:paraId="19FC8C6C" w14:textId="77777777" w:rsidR="001E7F51" w:rsidRPr="00004408" w:rsidRDefault="001E7F51" w:rsidP="00602249">
            <w:r w:rsidRPr="00004408">
              <w:t>_____________ / ..........   ................ /</w:t>
            </w:r>
          </w:p>
          <w:p w14:paraId="08A3D6B1" w14:textId="77777777" w:rsidR="001E7F51" w:rsidRPr="00004408" w:rsidRDefault="001E7F51" w:rsidP="00602249">
            <w:pPr>
              <w:pStyle w:val="BodyTextIndent3"/>
            </w:pPr>
          </w:p>
        </w:tc>
        <w:tc>
          <w:tcPr>
            <w:tcW w:w="2559" w:type="pct"/>
          </w:tcPr>
          <w:p w14:paraId="106FF468" w14:textId="77777777" w:rsidR="001E7F51" w:rsidRPr="00004408" w:rsidRDefault="001E7F51" w:rsidP="00602249"/>
          <w:p w14:paraId="320004C9" w14:textId="77777777" w:rsidR="001E7F51" w:rsidRPr="00004408" w:rsidRDefault="001E7F51" w:rsidP="00602249">
            <w:r w:rsidRPr="00004408">
              <w:t>Saskaņots:</w:t>
            </w:r>
          </w:p>
          <w:p w14:paraId="45C4660A" w14:textId="77777777" w:rsidR="001E7F51" w:rsidRPr="00004408" w:rsidRDefault="001E7F51" w:rsidP="00602249">
            <w:r w:rsidRPr="00004408">
              <w:t>_____________ / ..........   ................ /</w:t>
            </w:r>
          </w:p>
          <w:p w14:paraId="1A8B715D" w14:textId="77777777" w:rsidR="001E7F51" w:rsidRPr="00004408" w:rsidRDefault="001E7F51" w:rsidP="00602249">
            <w:pPr>
              <w:pStyle w:val="BodyTextIndent3"/>
            </w:pPr>
          </w:p>
        </w:tc>
      </w:tr>
      <w:tr w:rsidR="001E7F51" w:rsidRPr="00004408" w14:paraId="5157640F" w14:textId="77777777" w:rsidTr="00602249">
        <w:tc>
          <w:tcPr>
            <w:tcW w:w="2441" w:type="pct"/>
          </w:tcPr>
          <w:p w14:paraId="0542B973" w14:textId="77777777" w:rsidR="001E7F51" w:rsidRPr="00004408" w:rsidRDefault="001E7F51" w:rsidP="00602249">
            <w:r w:rsidRPr="00004408">
              <w:t>Sergejs Ņesterovs</w:t>
            </w:r>
          </w:p>
        </w:tc>
        <w:tc>
          <w:tcPr>
            <w:tcW w:w="2559" w:type="pct"/>
          </w:tcPr>
          <w:p w14:paraId="6BD123CD" w14:textId="77777777" w:rsidR="001E7F51" w:rsidRPr="00004408" w:rsidRDefault="001E7F51" w:rsidP="00602249">
            <w:r w:rsidRPr="00004408">
              <w:t>Dita Gabaliņa</w:t>
            </w:r>
          </w:p>
        </w:tc>
      </w:tr>
      <w:tr w:rsidR="001E7F51" w:rsidRPr="00004408" w14:paraId="1A950685" w14:textId="77777777" w:rsidTr="00602249">
        <w:trPr>
          <w:trHeight w:val="742"/>
        </w:trPr>
        <w:tc>
          <w:tcPr>
            <w:tcW w:w="2441" w:type="pct"/>
          </w:tcPr>
          <w:p w14:paraId="20A68591" w14:textId="77777777" w:rsidR="001E7F51" w:rsidRPr="00004408" w:rsidRDefault="001E7F51" w:rsidP="00602249"/>
          <w:p w14:paraId="2F5ED7A8" w14:textId="77777777" w:rsidR="001E7F51" w:rsidRPr="00004408" w:rsidRDefault="001E7F51" w:rsidP="00602249">
            <w:r w:rsidRPr="00004408">
              <w:t xml:space="preserve">2017. gada ____ . ____________ </w:t>
            </w:r>
          </w:p>
          <w:p w14:paraId="6484028C" w14:textId="77777777" w:rsidR="001E7F51" w:rsidRPr="00004408" w:rsidRDefault="001E7F51" w:rsidP="00602249"/>
        </w:tc>
        <w:tc>
          <w:tcPr>
            <w:tcW w:w="2559" w:type="pct"/>
          </w:tcPr>
          <w:p w14:paraId="3762AFBE" w14:textId="77777777" w:rsidR="001E7F51" w:rsidRPr="00004408" w:rsidRDefault="001E7F51" w:rsidP="00602249"/>
          <w:p w14:paraId="5FFCE1AA" w14:textId="77777777" w:rsidR="001E7F51" w:rsidRPr="00004408" w:rsidRDefault="001E7F51" w:rsidP="00602249">
            <w:r w:rsidRPr="00004408">
              <w:t xml:space="preserve">2017. gada ____ . ____________ </w:t>
            </w:r>
          </w:p>
          <w:p w14:paraId="036A2834" w14:textId="77777777" w:rsidR="001E7F51" w:rsidRPr="00004408" w:rsidRDefault="001E7F51" w:rsidP="00602249"/>
        </w:tc>
      </w:tr>
    </w:tbl>
    <w:p w14:paraId="6227D58F" w14:textId="77777777" w:rsidR="001E7F51" w:rsidRPr="00083976" w:rsidRDefault="001E7F51" w:rsidP="001E7F51">
      <w:pPr>
        <w:pStyle w:val="CCBodyText"/>
        <w:jc w:val="left"/>
        <w:rPr>
          <w:rFonts w:cs="Segoe UI"/>
          <w:sz w:val="16"/>
          <w:szCs w:val="16"/>
        </w:rPr>
      </w:pPr>
    </w:p>
    <w:p w14:paraId="2D38C676" w14:textId="77777777" w:rsidR="001E7F51" w:rsidRPr="007B7513" w:rsidRDefault="001E7F51" w:rsidP="001E7F51">
      <w:r w:rsidRPr="007B7513">
        <w:rPr>
          <w:rStyle w:val="Strong"/>
        </w:rPr>
        <w:t>Izmaiņu</w:t>
      </w:r>
      <w:r w:rsidRPr="007B7513">
        <w:t xml:space="preserve"> </w:t>
      </w:r>
      <w:r w:rsidRPr="007B7513">
        <w:rPr>
          <w:rStyle w:val="Strong"/>
        </w:rPr>
        <w:t>lapa</w:t>
      </w:r>
    </w:p>
    <w:tbl>
      <w:tblPr>
        <w:tblStyle w:val="GridTable4-Accent31"/>
        <w:tblW w:w="10013" w:type="dxa"/>
        <w:tblInd w:w="-95" w:type="dxa"/>
        <w:tblLook w:val="04A0" w:firstRow="1" w:lastRow="0" w:firstColumn="1" w:lastColumn="0" w:noHBand="0" w:noVBand="1"/>
      </w:tblPr>
      <w:tblGrid>
        <w:gridCol w:w="1350"/>
        <w:gridCol w:w="1260"/>
        <w:gridCol w:w="7403"/>
      </w:tblGrid>
      <w:tr w:rsidR="001E7F51" w:rsidRPr="007B7513" w14:paraId="068F679C" w14:textId="77777777" w:rsidTr="00FB7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6226BD7" w14:textId="77777777" w:rsidR="001E7F51" w:rsidRPr="007B7513" w:rsidRDefault="001E7F51" w:rsidP="00602249">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2190022E" w14:textId="77777777" w:rsidR="001E7F51" w:rsidRPr="007B7513" w:rsidRDefault="001E7F51" w:rsidP="00602249">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403" w:type="dxa"/>
          </w:tcPr>
          <w:p w14:paraId="2CB067EB" w14:textId="77777777" w:rsidR="001E7F51" w:rsidRPr="007B7513" w:rsidRDefault="001E7F51" w:rsidP="00602249">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1E7F51" w:rsidRPr="007B7513" w14:paraId="496B164F"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68678DB" w14:textId="5442956D" w:rsidR="001E7F51" w:rsidRPr="007B7513" w:rsidRDefault="00BB3C8D" w:rsidP="00602249">
            <w:pPr>
              <w:pStyle w:val="CCBodyText"/>
              <w:jc w:val="left"/>
              <w:rPr>
                <w:rFonts w:ascii="Times New Roman" w:hAnsi="Times New Roman"/>
                <w:sz w:val="20"/>
                <w:szCs w:val="18"/>
              </w:rPr>
            </w:pPr>
            <w:r>
              <w:rPr>
                <w:rFonts w:ascii="Times New Roman" w:hAnsi="Times New Roman"/>
                <w:sz w:val="20"/>
                <w:szCs w:val="18"/>
              </w:rPr>
              <w:t>2017.06</w:t>
            </w:r>
            <w:r w:rsidR="001E7F51">
              <w:rPr>
                <w:rFonts w:ascii="Times New Roman" w:hAnsi="Times New Roman"/>
                <w:sz w:val="20"/>
                <w:szCs w:val="18"/>
              </w:rPr>
              <w:t>.07</w:t>
            </w:r>
          </w:p>
        </w:tc>
        <w:tc>
          <w:tcPr>
            <w:tcW w:w="1260" w:type="dxa"/>
          </w:tcPr>
          <w:p w14:paraId="2FD73157" w14:textId="77777777" w:rsidR="001E7F51" w:rsidRPr="007B7513" w:rsidRDefault="001E7F51" w:rsidP="0060224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403" w:type="dxa"/>
          </w:tcPr>
          <w:p w14:paraId="6D8CB0E4" w14:textId="77777777" w:rsidR="001E7F51" w:rsidRPr="007B7513" w:rsidRDefault="001E7F51" w:rsidP="0060224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F57F81" w:rsidRPr="007B7513" w14:paraId="2C1097FC" w14:textId="77777777" w:rsidTr="00FB782E">
        <w:tc>
          <w:tcPr>
            <w:cnfStyle w:val="001000000000" w:firstRow="0" w:lastRow="0" w:firstColumn="1" w:lastColumn="0" w:oddVBand="0" w:evenVBand="0" w:oddHBand="0" w:evenHBand="0" w:firstRowFirstColumn="0" w:firstRowLastColumn="0" w:lastRowFirstColumn="0" w:lastRowLastColumn="0"/>
            <w:tcW w:w="1350" w:type="dxa"/>
          </w:tcPr>
          <w:p w14:paraId="2C43BBBA" w14:textId="7FB17986" w:rsidR="00F57F81" w:rsidRPr="007B7513" w:rsidRDefault="00F57F81" w:rsidP="00F57F81">
            <w:pPr>
              <w:pStyle w:val="CCBodyText"/>
              <w:jc w:val="left"/>
              <w:rPr>
                <w:rFonts w:ascii="Times New Roman" w:hAnsi="Times New Roman"/>
                <w:sz w:val="20"/>
                <w:szCs w:val="18"/>
              </w:rPr>
            </w:pPr>
            <w:r>
              <w:rPr>
                <w:rFonts w:ascii="Times New Roman" w:hAnsi="Times New Roman"/>
                <w:sz w:val="20"/>
                <w:szCs w:val="18"/>
              </w:rPr>
              <w:t>2017.06.16</w:t>
            </w:r>
          </w:p>
        </w:tc>
        <w:tc>
          <w:tcPr>
            <w:tcW w:w="1260" w:type="dxa"/>
          </w:tcPr>
          <w:p w14:paraId="3D859F0B" w14:textId="569014AC" w:rsidR="00F57F81" w:rsidRPr="007B7513"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7403" w:type="dxa"/>
          </w:tcPr>
          <w:p w14:paraId="4A3345FB" w14:textId="7664CE10" w:rsidR="00F57F81" w:rsidRPr="007B7513"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precizējumiem un komentāriem</w:t>
            </w:r>
          </w:p>
        </w:tc>
      </w:tr>
      <w:tr w:rsidR="00F57F81" w:rsidRPr="007B7513" w14:paraId="603236A1"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2025936" w14:textId="75749971"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2017.06.30</w:t>
            </w:r>
          </w:p>
        </w:tc>
        <w:tc>
          <w:tcPr>
            <w:tcW w:w="1260" w:type="dxa"/>
          </w:tcPr>
          <w:p w14:paraId="6F2536DE" w14:textId="152F8442" w:rsidR="00F57F81" w:rsidRPr="007B7513"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7403" w:type="dxa"/>
          </w:tcPr>
          <w:p w14:paraId="01B6E314" w14:textId="1A731A16" w:rsidR="00F57F81"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 xml:space="preserve">Mainīta dokumenta struktūra </w:t>
            </w:r>
          </w:p>
        </w:tc>
      </w:tr>
      <w:tr w:rsidR="00F57F81" w:rsidRPr="007B7513" w14:paraId="7155902D" w14:textId="77777777" w:rsidTr="00FB782E">
        <w:tc>
          <w:tcPr>
            <w:cnfStyle w:val="001000000000" w:firstRow="0" w:lastRow="0" w:firstColumn="1" w:lastColumn="0" w:oddVBand="0" w:evenVBand="0" w:oddHBand="0" w:evenHBand="0" w:firstRowFirstColumn="0" w:firstRowLastColumn="0" w:lastRowFirstColumn="0" w:lastRowLastColumn="0"/>
            <w:tcW w:w="1350" w:type="dxa"/>
          </w:tcPr>
          <w:p w14:paraId="01669975" w14:textId="7E4940C7"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2017.07.14</w:t>
            </w:r>
          </w:p>
        </w:tc>
        <w:tc>
          <w:tcPr>
            <w:tcW w:w="1260" w:type="dxa"/>
          </w:tcPr>
          <w:p w14:paraId="5819D540" w14:textId="5B4702C2" w:rsidR="00F57F81" w:rsidRPr="007B7513"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0.3.0</w:t>
            </w:r>
          </w:p>
        </w:tc>
        <w:tc>
          <w:tcPr>
            <w:tcW w:w="7403" w:type="dxa"/>
          </w:tcPr>
          <w:p w14:paraId="7216D77B" w14:textId="0B729877" w:rsidR="00F57F81"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Kopējo prasību vadlīnijas”</w:t>
            </w:r>
          </w:p>
        </w:tc>
      </w:tr>
      <w:tr w:rsidR="00F57F81" w:rsidRPr="007B7513" w14:paraId="468E7233"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5E07B0F" w14:textId="4B4AD86B"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2017.07.28</w:t>
            </w:r>
          </w:p>
        </w:tc>
        <w:tc>
          <w:tcPr>
            <w:tcW w:w="1260" w:type="dxa"/>
          </w:tcPr>
          <w:p w14:paraId="2FDDB5A2" w14:textId="115D6F65" w:rsidR="00F57F81" w:rsidRPr="007B7513"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0.3.1</w:t>
            </w:r>
          </w:p>
        </w:tc>
        <w:tc>
          <w:tcPr>
            <w:tcW w:w="7403" w:type="dxa"/>
          </w:tcPr>
          <w:p w14:paraId="678DD0C1" w14:textId="464FB94A" w:rsidR="00F57F81"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F57F81" w:rsidRPr="007B7513" w14:paraId="5A7AD103" w14:textId="77777777" w:rsidTr="00FB782E">
        <w:tc>
          <w:tcPr>
            <w:cnfStyle w:val="001000000000" w:firstRow="0" w:lastRow="0" w:firstColumn="1" w:lastColumn="0" w:oddVBand="0" w:evenVBand="0" w:oddHBand="0" w:evenHBand="0" w:firstRowFirstColumn="0" w:firstRowLastColumn="0" w:lastRowFirstColumn="0" w:lastRowLastColumn="0"/>
            <w:tcW w:w="1350" w:type="dxa"/>
          </w:tcPr>
          <w:p w14:paraId="61BFF28E" w14:textId="03CD4D99"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2017.08.04</w:t>
            </w:r>
          </w:p>
        </w:tc>
        <w:tc>
          <w:tcPr>
            <w:tcW w:w="1260" w:type="dxa"/>
          </w:tcPr>
          <w:p w14:paraId="1BC91E3C" w14:textId="7626A91E" w:rsidR="00F57F81" w:rsidRPr="007B7513"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0.3.2</w:t>
            </w:r>
          </w:p>
        </w:tc>
        <w:tc>
          <w:tcPr>
            <w:tcW w:w="7403" w:type="dxa"/>
          </w:tcPr>
          <w:p w14:paraId="0D99A5D0" w14:textId="2F493AE2" w:rsidR="00F57F81"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F57F81" w:rsidRPr="007B7513" w14:paraId="34B71CA9"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4B13FA0" w14:textId="6B5AB9BF"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2017.08.18</w:t>
            </w:r>
          </w:p>
        </w:tc>
        <w:tc>
          <w:tcPr>
            <w:tcW w:w="1260" w:type="dxa"/>
          </w:tcPr>
          <w:p w14:paraId="0EE2A74F" w14:textId="1294CE86" w:rsidR="00F57F81" w:rsidRPr="007B7513"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0.4.1</w:t>
            </w:r>
          </w:p>
        </w:tc>
        <w:tc>
          <w:tcPr>
            <w:tcW w:w="7403" w:type="dxa"/>
          </w:tcPr>
          <w:p w14:paraId="28392E6F" w14:textId="2764B3C3" w:rsidR="00F57F81"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F57F81" w:rsidRPr="007B7513" w14:paraId="51A3269D" w14:textId="77777777" w:rsidTr="00FB782E">
        <w:tc>
          <w:tcPr>
            <w:cnfStyle w:val="001000000000" w:firstRow="0" w:lastRow="0" w:firstColumn="1" w:lastColumn="0" w:oddVBand="0" w:evenVBand="0" w:oddHBand="0" w:evenHBand="0" w:firstRowFirstColumn="0" w:firstRowLastColumn="0" w:lastRowFirstColumn="0" w:lastRowLastColumn="0"/>
            <w:tcW w:w="1350" w:type="dxa"/>
          </w:tcPr>
          <w:p w14:paraId="6ED5A6AC" w14:textId="790A3107"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2017.09.01</w:t>
            </w:r>
          </w:p>
        </w:tc>
        <w:tc>
          <w:tcPr>
            <w:tcW w:w="1260" w:type="dxa"/>
          </w:tcPr>
          <w:p w14:paraId="15680734" w14:textId="1707CE0F" w:rsidR="00F57F81" w:rsidRPr="007B7513"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0.4.2</w:t>
            </w:r>
          </w:p>
        </w:tc>
        <w:tc>
          <w:tcPr>
            <w:tcW w:w="7403" w:type="dxa"/>
          </w:tcPr>
          <w:p w14:paraId="52E90CF6" w14:textId="361B24D3" w:rsidR="00F57F81"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F57F81" w:rsidRPr="007B7513" w14:paraId="110B348A"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B0D286D" w14:textId="345BDFC4"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2017.09.15</w:t>
            </w:r>
          </w:p>
        </w:tc>
        <w:tc>
          <w:tcPr>
            <w:tcW w:w="1260" w:type="dxa"/>
          </w:tcPr>
          <w:p w14:paraId="42D4E42B" w14:textId="43A43E97" w:rsidR="00F57F81" w:rsidRPr="007B7513"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0.4.3</w:t>
            </w:r>
          </w:p>
        </w:tc>
        <w:tc>
          <w:tcPr>
            <w:tcW w:w="7403" w:type="dxa"/>
          </w:tcPr>
          <w:p w14:paraId="7C422826" w14:textId="738D7FDE" w:rsidR="00F57F81"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F57F81" w:rsidRPr="007B7513" w14:paraId="22D66E8B" w14:textId="77777777" w:rsidTr="00FB782E">
        <w:tc>
          <w:tcPr>
            <w:cnfStyle w:val="001000000000" w:firstRow="0" w:lastRow="0" w:firstColumn="1" w:lastColumn="0" w:oddVBand="0" w:evenVBand="0" w:oddHBand="0" w:evenHBand="0" w:firstRowFirstColumn="0" w:firstRowLastColumn="0" w:lastRowFirstColumn="0" w:lastRowLastColumn="0"/>
            <w:tcW w:w="1350" w:type="dxa"/>
          </w:tcPr>
          <w:p w14:paraId="75EB59FC" w14:textId="5AAAE0CB"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2017.09.29</w:t>
            </w:r>
          </w:p>
        </w:tc>
        <w:tc>
          <w:tcPr>
            <w:tcW w:w="1260" w:type="dxa"/>
          </w:tcPr>
          <w:p w14:paraId="60E8202A" w14:textId="687EA6B5" w:rsidR="00F57F81" w:rsidRPr="007B7513"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0.4.4</w:t>
            </w:r>
          </w:p>
        </w:tc>
        <w:tc>
          <w:tcPr>
            <w:tcW w:w="7403" w:type="dxa"/>
          </w:tcPr>
          <w:p w14:paraId="4426E2C5" w14:textId="0AAEF394" w:rsidR="00F57F81" w:rsidRDefault="00F57F81" w:rsidP="00F57F81">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F57F81" w:rsidRPr="007B7513" w14:paraId="3C2C481A"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75B8F35" w14:textId="508E8202" w:rsidR="00F57F81" w:rsidRDefault="00F57F81" w:rsidP="00F57F81">
            <w:pPr>
              <w:pStyle w:val="CCBodyText"/>
              <w:jc w:val="left"/>
              <w:rPr>
                <w:rFonts w:ascii="Times New Roman" w:hAnsi="Times New Roman"/>
                <w:sz w:val="20"/>
                <w:szCs w:val="18"/>
              </w:rPr>
            </w:pPr>
            <w:r>
              <w:rPr>
                <w:rFonts w:ascii="Times New Roman" w:hAnsi="Times New Roman"/>
                <w:sz w:val="20"/>
                <w:szCs w:val="18"/>
              </w:rPr>
              <w:t>2017.10.13</w:t>
            </w:r>
          </w:p>
        </w:tc>
        <w:tc>
          <w:tcPr>
            <w:tcW w:w="1260" w:type="dxa"/>
          </w:tcPr>
          <w:p w14:paraId="2E91AD63" w14:textId="061E5A93" w:rsidR="00F57F81" w:rsidRPr="007B7513"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0.4.5</w:t>
            </w:r>
          </w:p>
        </w:tc>
        <w:tc>
          <w:tcPr>
            <w:tcW w:w="7403" w:type="dxa"/>
          </w:tcPr>
          <w:p w14:paraId="25B56D3B" w14:textId="00868632" w:rsidR="00F57F81" w:rsidRDefault="00F57F81" w:rsidP="00F57F81">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083976" w:rsidRPr="007B7513" w14:paraId="3CF21AA3" w14:textId="77777777" w:rsidTr="00FB782E">
        <w:tc>
          <w:tcPr>
            <w:cnfStyle w:val="001000000000" w:firstRow="0" w:lastRow="0" w:firstColumn="1" w:lastColumn="0" w:oddVBand="0" w:evenVBand="0" w:oddHBand="0" w:evenHBand="0" w:firstRowFirstColumn="0" w:firstRowLastColumn="0" w:lastRowFirstColumn="0" w:lastRowLastColumn="0"/>
            <w:tcW w:w="1350" w:type="dxa"/>
          </w:tcPr>
          <w:p w14:paraId="1C56C0C6" w14:textId="6BBAB070" w:rsidR="00083976" w:rsidRDefault="00083976" w:rsidP="00083976">
            <w:pPr>
              <w:pStyle w:val="CCBodyText"/>
              <w:jc w:val="left"/>
              <w:rPr>
                <w:rFonts w:ascii="Times New Roman" w:hAnsi="Times New Roman"/>
                <w:sz w:val="20"/>
                <w:szCs w:val="18"/>
              </w:rPr>
            </w:pPr>
            <w:r>
              <w:rPr>
                <w:rFonts w:ascii="Times New Roman" w:hAnsi="Times New Roman"/>
                <w:sz w:val="20"/>
                <w:szCs w:val="18"/>
              </w:rPr>
              <w:t>2017.10.27</w:t>
            </w:r>
          </w:p>
        </w:tc>
        <w:tc>
          <w:tcPr>
            <w:tcW w:w="1260" w:type="dxa"/>
          </w:tcPr>
          <w:p w14:paraId="472E1A89" w14:textId="18D0649D" w:rsidR="00083976" w:rsidRPr="007B7513" w:rsidRDefault="00083976" w:rsidP="0008397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7403" w:type="dxa"/>
          </w:tcPr>
          <w:p w14:paraId="4EBCD2DC" w14:textId="0DB0A165" w:rsidR="00083976" w:rsidRDefault="00083976" w:rsidP="0008397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083976" w:rsidRPr="007B7513" w14:paraId="7B0A9493"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FA51F0D" w14:textId="683D3B01" w:rsidR="00083976" w:rsidRDefault="00083976" w:rsidP="00083976">
            <w:pPr>
              <w:pStyle w:val="CCBodyText"/>
              <w:jc w:val="left"/>
              <w:rPr>
                <w:rFonts w:ascii="Times New Roman" w:hAnsi="Times New Roman"/>
                <w:sz w:val="20"/>
                <w:szCs w:val="18"/>
              </w:rPr>
            </w:pPr>
            <w:r>
              <w:rPr>
                <w:rFonts w:ascii="Times New Roman" w:hAnsi="Times New Roman"/>
                <w:sz w:val="20"/>
                <w:szCs w:val="18"/>
              </w:rPr>
              <w:t>2017.11.09</w:t>
            </w:r>
          </w:p>
        </w:tc>
        <w:tc>
          <w:tcPr>
            <w:tcW w:w="1260" w:type="dxa"/>
          </w:tcPr>
          <w:p w14:paraId="7CA54522" w14:textId="100D8D7A" w:rsidR="00083976" w:rsidRPr="007B7513" w:rsidRDefault="00083976" w:rsidP="0008397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403" w:type="dxa"/>
          </w:tcPr>
          <w:p w14:paraId="6B5A1CAA" w14:textId="72F93B50" w:rsidR="00083976" w:rsidRPr="00BA267C" w:rsidRDefault="00083976" w:rsidP="0008397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083976" w:rsidRPr="007B7513" w14:paraId="165B532C" w14:textId="77777777" w:rsidTr="00FB782E">
        <w:tc>
          <w:tcPr>
            <w:cnfStyle w:val="001000000000" w:firstRow="0" w:lastRow="0" w:firstColumn="1" w:lastColumn="0" w:oddVBand="0" w:evenVBand="0" w:oddHBand="0" w:evenHBand="0" w:firstRowFirstColumn="0" w:firstRowLastColumn="0" w:lastRowFirstColumn="0" w:lastRowLastColumn="0"/>
            <w:tcW w:w="1350" w:type="dxa"/>
          </w:tcPr>
          <w:p w14:paraId="5FF2BE1E" w14:textId="5E655C87" w:rsidR="00083976" w:rsidRDefault="00083976" w:rsidP="00083976">
            <w:pPr>
              <w:pStyle w:val="CCBodyText"/>
              <w:jc w:val="left"/>
              <w:rPr>
                <w:rFonts w:ascii="Times New Roman" w:hAnsi="Times New Roman"/>
                <w:sz w:val="20"/>
                <w:szCs w:val="18"/>
              </w:rPr>
            </w:pPr>
            <w:r>
              <w:rPr>
                <w:rFonts w:ascii="Times New Roman" w:hAnsi="Times New Roman"/>
                <w:sz w:val="20"/>
                <w:szCs w:val="18"/>
              </w:rPr>
              <w:t>2017.11.23</w:t>
            </w:r>
          </w:p>
        </w:tc>
        <w:tc>
          <w:tcPr>
            <w:tcW w:w="1260" w:type="dxa"/>
          </w:tcPr>
          <w:p w14:paraId="7E746255" w14:textId="719B999B" w:rsidR="00083976" w:rsidRPr="007B7513" w:rsidRDefault="00083976" w:rsidP="0008397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403" w:type="dxa"/>
          </w:tcPr>
          <w:p w14:paraId="51ED4420" w14:textId="7960C518" w:rsidR="00083976" w:rsidRPr="00BA267C" w:rsidRDefault="00083976" w:rsidP="0008397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atbilstoši VRAA komentāriem</w:t>
            </w:r>
          </w:p>
        </w:tc>
      </w:tr>
      <w:tr w:rsidR="00083976" w:rsidRPr="007B7513" w14:paraId="07808EDC" w14:textId="77777777" w:rsidTr="00FB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89286C4" w14:textId="1076183E" w:rsidR="00083976" w:rsidRDefault="00083976" w:rsidP="00083976">
            <w:pPr>
              <w:pStyle w:val="CCBodyText"/>
              <w:jc w:val="left"/>
              <w:rPr>
                <w:rFonts w:ascii="Times New Roman" w:hAnsi="Times New Roman"/>
                <w:sz w:val="20"/>
                <w:szCs w:val="18"/>
              </w:rPr>
            </w:pPr>
            <w:r>
              <w:rPr>
                <w:rFonts w:ascii="Times New Roman" w:hAnsi="Times New Roman"/>
                <w:sz w:val="20"/>
                <w:szCs w:val="18"/>
              </w:rPr>
              <w:t>2017.12.01</w:t>
            </w:r>
          </w:p>
        </w:tc>
        <w:tc>
          <w:tcPr>
            <w:tcW w:w="1260" w:type="dxa"/>
          </w:tcPr>
          <w:p w14:paraId="3848E77E" w14:textId="1D8CB301" w:rsidR="00083976" w:rsidRPr="007B7513" w:rsidRDefault="00083976" w:rsidP="0008397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403" w:type="dxa"/>
          </w:tcPr>
          <w:p w14:paraId="5FE5A1E4" w14:textId="39BBF4D8" w:rsidR="00083976" w:rsidRPr="00BA267C" w:rsidRDefault="00083976" w:rsidP="0008397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Dokumenta apstiprinātā versija</w:t>
            </w:r>
          </w:p>
        </w:tc>
      </w:tr>
    </w:tbl>
    <w:p w14:paraId="1B381709" w14:textId="019C60BA" w:rsidR="00EA7331" w:rsidRDefault="00EA7331" w:rsidP="00AC1CF2">
      <w:pPr>
        <w:pStyle w:val="Saturavirsraksts"/>
      </w:pPr>
      <w:bookmarkStart w:id="1" w:name="_Toc499740864"/>
      <w:r>
        <w:lastRenderedPageBreak/>
        <w:t>Saturs</w:t>
      </w:r>
      <w:bookmarkEnd w:id="1"/>
    </w:p>
    <w:sdt>
      <w:sdtPr>
        <w:id w:val="-1880773870"/>
        <w:docPartObj>
          <w:docPartGallery w:val="Table of Contents"/>
          <w:docPartUnique/>
        </w:docPartObj>
      </w:sdtPr>
      <w:sdtEndPr>
        <w:rPr>
          <w:b/>
          <w:bCs/>
          <w:noProof/>
        </w:rPr>
      </w:sdtEndPr>
      <w:sdtContent>
        <w:p w14:paraId="6CAEC396" w14:textId="729C86E8" w:rsidR="001A5613" w:rsidRDefault="00323922">
          <w:pPr>
            <w:pStyle w:val="TOC1"/>
            <w:tabs>
              <w:tab w:val="right" w:leader="dot" w:pos="9798"/>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p>
        <w:p w14:paraId="07924410" w14:textId="77777777" w:rsidR="001A5613" w:rsidRDefault="001A5613">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865" w:history="1">
            <w:r w:rsidRPr="008B2DCA">
              <w:rPr>
                <w:rStyle w:val="Hyperlink"/>
                <w:noProof/>
              </w:rPr>
              <w:t>1.</w:t>
            </w:r>
            <w:r>
              <w:rPr>
                <w:rFonts w:asciiTheme="minorHAnsi" w:eastAsiaTheme="minorEastAsia" w:hAnsiTheme="minorHAnsi" w:cstheme="minorBidi"/>
                <w:noProof/>
                <w:sz w:val="22"/>
                <w:szCs w:val="22"/>
                <w:lang w:val="en-US"/>
              </w:rPr>
              <w:tab/>
            </w:r>
            <w:r w:rsidRPr="008B2DCA">
              <w:rPr>
                <w:rStyle w:val="Hyperlink"/>
                <w:noProof/>
              </w:rPr>
              <w:t>Ievads</w:t>
            </w:r>
            <w:r>
              <w:rPr>
                <w:noProof/>
                <w:webHidden/>
              </w:rPr>
              <w:tab/>
            </w:r>
            <w:r>
              <w:rPr>
                <w:noProof/>
                <w:webHidden/>
              </w:rPr>
              <w:fldChar w:fldCharType="begin"/>
            </w:r>
            <w:r>
              <w:rPr>
                <w:noProof/>
                <w:webHidden/>
              </w:rPr>
              <w:instrText xml:space="preserve"> PAGEREF _Toc499740865 \h </w:instrText>
            </w:r>
            <w:r>
              <w:rPr>
                <w:noProof/>
                <w:webHidden/>
              </w:rPr>
            </w:r>
            <w:r>
              <w:rPr>
                <w:noProof/>
                <w:webHidden/>
              </w:rPr>
              <w:fldChar w:fldCharType="separate"/>
            </w:r>
            <w:r>
              <w:rPr>
                <w:noProof/>
                <w:webHidden/>
              </w:rPr>
              <w:t>5</w:t>
            </w:r>
            <w:r>
              <w:rPr>
                <w:noProof/>
                <w:webHidden/>
              </w:rPr>
              <w:fldChar w:fldCharType="end"/>
            </w:r>
          </w:hyperlink>
        </w:p>
        <w:p w14:paraId="1149C2F4" w14:textId="77777777" w:rsidR="001A5613" w:rsidRDefault="001A5613">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866" w:history="1">
            <w:r w:rsidRPr="008B2DCA">
              <w:rPr>
                <w:rStyle w:val="Hyperlink"/>
                <w:noProof/>
              </w:rPr>
              <w:t>1.1.</w:t>
            </w:r>
            <w:r>
              <w:rPr>
                <w:rFonts w:asciiTheme="minorHAnsi" w:eastAsiaTheme="minorEastAsia" w:hAnsiTheme="minorHAnsi" w:cstheme="minorBidi"/>
                <w:noProof/>
                <w:sz w:val="22"/>
                <w:szCs w:val="22"/>
                <w:lang w:val="en-US"/>
              </w:rPr>
              <w:tab/>
            </w:r>
            <w:r w:rsidRPr="008B2DCA">
              <w:rPr>
                <w:rStyle w:val="Hyperlink"/>
                <w:noProof/>
              </w:rPr>
              <w:t>Dokumenta nolūks</w:t>
            </w:r>
            <w:r>
              <w:rPr>
                <w:noProof/>
                <w:webHidden/>
              </w:rPr>
              <w:tab/>
            </w:r>
            <w:r>
              <w:rPr>
                <w:noProof/>
                <w:webHidden/>
              </w:rPr>
              <w:fldChar w:fldCharType="begin"/>
            </w:r>
            <w:r>
              <w:rPr>
                <w:noProof/>
                <w:webHidden/>
              </w:rPr>
              <w:instrText xml:space="preserve"> PAGEREF _Toc499740866 \h </w:instrText>
            </w:r>
            <w:r>
              <w:rPr>
                <w:noProof/>
                <w:webHidden/>
              </w:rPr>
            </w:r>
            <w:r>
              <w:rPr>
                <w:noProof/>
                <w:webHidden/>
              </w:rPr>
              <w:fldChar w:fldCharType="separate"/>
            </w:r>
            <w:r>
              <w:rPr>
                <w:noProof/>
                <w:webHidden/>
              </w:rPr>
              <w:t>5</w:t>
            </w:r>
            <w:r>
              <w:rPr>
                <w:noProof/>
                <w:webHidden/>
              </w:rPr>
              <w:fldChar w:fldCharType="end"/>
            </w:r>
          </w:hyperlink>
        </w:p>
        <w:p w14:paraId="55C8B367" w14:textId="77777777" w:rsidR="001A5613" w:rsidRDefault="001A5613">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867" w:history="1">
            <w:r w:rsidRPr="008B2DCA">
              <w:rPr>
                <w:rStyle w:val="Hyperlink"/>
                <w:noProof/>
              </w:rPr>
              <w:t>1.2.</w:t>
            </w:r>
            <w:r>
              <w:rPr>
                <w:rFonts w:asciiTheme="minorHAnsi" w:eastAsiaTheme="minorEastAsia" w:hAnsiTheme="minorHAnsi" w:cstheme="minorBidi"/>
                <w:noProof/>
                <w:sz w:val="22"/>
                <w:szCs w:val="22"/>
                <w:lang w:val="en-US"/>
              </w:rPr>
              <w:tab/>
            </w:r>
            <w:r w:rsidRPr="008B2DCA">
              <w:rPr>
                <w:rStyle w:val="Hyperlink"/>
                <w:noProof/>
              </w:rPr>
              <w:t>Dokumenta mērķauditorija</w:t>
            </w:r>
            <w:r>
              <w:rPr>
                <w:noProof/>
                <w:webHidden/>
              </w:rPr>
              <w:tab/>
            </w:r>
            <w:r>
              <w:rPr>
                <w:noProof/>
                <w:webHidden/>
              </w:rPr>
              <w:fldChar w:fldCharType="begin"/>
            </w:r>
            <w:r>
              <w:rPr>
                <w:noProof/>
                <w:webHidden/>
              </w:rPr>
              <w:instrText xml:space="preserve"> PAGEREF _Toc499740867 \h </w:instrText>
            </w:r>
            <w:r>
              <w:rPr>
                <w:noProof/>
                <w:webHidden/>
              </w:rPr>
            </w:r>
            <w:r>
              <w:rPr>
                <w:noProof/>
                <w:webHidden/>
              </w:rPr>
              <w:fldChar w:fldCharType="separate"/>
            </w:r>
            <w:r>
              <w:rPr>
                <w:noProof/>
                <w:webHidden/>
              </w:rPr>
              <w:t>5</w:t>
            </w:r>
            <w:r>
              <w:rPr>
                <w:noProof/>
                <w:webHidden/>
              </w:rPr>
              <w:fldChar w:fldCharType="end"/>
            </w:r>
          </w:hyperlink>
        </w:p>
        <w:p w14:paraId="0F974911" w14:textId="77777777" w:rsidR="001A5613" w:rsidRDefault="001A5613">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868" w:history="1">
            <w:r w:rsidRPr="008B2DCA">
              <w:rPr>
                <w:rStyle w:val="Hyperlink"/>
                <w:noProof/>
              </w:rPr>
              <w:t>1.3.</w:t>
            </w:r>
            <w:r>
              <w:rPr>
                <w:rFonts w:asciiTheme="minorHAnsi" w:eastAsiaTheme="minorEastAsia" w:hAnsiTheme="minorHAnsi" w:cstheme="minorBidi"/>
                <w:noProof/>
                <w:sz w:val="22"/>
                <w:szCs w:val="22"/>
                <w:lang w:val="en-US"/>
              </w:rPr>
              <w:tab/>
            </w:r>
            <w:r w:rsidRPr="008B2DCA">
              <w:rPr>
                <w:rStyle w:val="Hyperlink"/>
                <w:noProof/>
              </w:rPr>
              <w:t>Termini un saīsinājumi</w:t>
            </w:r>
            <w:r>
              <w:rPr>
                <w:noProof/>
                <w:webHidden/>
              </w:rPr>
              <w:tab/>
            </w:r>
            <w:r>
              <w:rPr>
                <w:noProof/>
                <w:webHidden/>
              </w:rPr>
              <w:fldChar w:fldCharType="begin"/>
            </w:r>
            <w:r>
              <w:rPr>
                <w:noProof/>
                <w:webHidden/>
              </w:rPr>
              <w:instrText xml:space="preserve"> PAGEREF _Toc499740868 \h </w:instrText>
            </w:r>
            <w:r>
              <w:rPr>
                <w:noProof/>
                <w:webHidden/>
              </w:rPr>
            </w:r>
            <w:r>
              <w:rPr>
                <w:noProof/>
                <w:webHidden/>
              </w:rPr>
              <w:fldChar w:fldCharType="separate"/>
            </w:r>
            <w:r>
              <w:rPr>
                <w:noProof/>
                <w:webHidden/>
              </w:rPr>
              <w:t>5</w:t>
            </w:r>
            <w:r>
              <w:rPr>
                <w:noProof/>
                <w:webHidden/>
              </w:rPr>
              <w:fldChar w:fldCharType="end"/>
            </w:r>
          </w:hyperlink>
        </w:p>
        <w:p w14:paraId="39DAD210" w14:textId="77777777" w:rsidR="001A5613" w:rsidRDefault="001A5613">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869" w:history="1">
            <w:r w:rsidRPr="008B2DCA">
              <w:rPr>
                <w:rStyle w:val="Hyperlink"/>
                <w:noProof/>
              </w:rPr>
              <w:t>1.4.</w:t>
            </w:r>
            <w:r>
              <w:rPr>
                <w:rFonts w:asciiTheme="minorHAnsi" w:eastAsiaTheme="minorEastAsia" w:hAnsiTheme="minorHAnsi" w:cstheme="minorBidi"/>
                <w:noProof/>
                <w:sz w:val="22"/>
                <w:szCs w:val="22"/>
                <w:lang w:val="en-US"/>
              </w:rPr>
              <w:tab/>
            </w:r>
            <w:r w:rsidRPr="008B2DCA">
              <w:rPr>
                <w:rStyle w:val="Hyperlink"/>
                <w:noProof/>
              </w:rPr>
              <w:t>Saistītie dokumenti</w:t>
            </w:r>
            <w:r>
              <w:rPr>
                <w:noProof/>
                <w:webHidden/>
              </w:rPr>
              <w:tab/>
            </w:r>
            <w:r>
              <w:rPr>
                <w:noProof/>
                <w:webHidden/>
              </w:rPr>
              <w:fldChar w:fldCharType="begin"/>
            </w:r>
            <w:r>
              <w:rPr>
                <w:noProof/>
                <w:webHidden/>
              </w:rPr>
              <w:instrText xml:space="preserve"> PAGEREF _Toc499740869 \h </w:instrText>
            </w:r>
            <w:r>
              <w:rPr>
                <w:noProof/>
                <w:webHidden/>
              </w:rPr>
            </w:r>
            <w:r>
              <w:rPr>
                <w:noProof/>
                <w:webHidden/>
              </w:rPr>
              <w:fldChar w:fldCharType="separate"/>
            </w:r>
            <w:r>
              <w:rPr>
                <w:noProof/>
                <w:webHidden/>
              </w:rPr>
              <w:t>5</w:t>
            </w:r>
            <w:r>
              <w:rPr>
                <w:noProof/>
                <w:webHidden/>
              </w:rPr>
              <w:fldChar w:fldCharType="end"/>
            </w:r>
          </w:hyperlink>
        </w:p>
        <w:p w14:paraId="1AB99531" w14:textId="77777777" w:rsidR="001A5613" w:rsidRDefault="001A5613">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870" w:history="1">
            <w:r w:rsidRPr="008B2DCA">
              <w:rPr>
                <w:rStyle w:val="Hyperlink"/>
                <w:noProof/>
              </w:rPr>
              <w:t>2.</w:t>
            </w:r>
            <w:r>
              <w:rPr>
                <w:rFonts w:asciiTheme="minorHAnsi" w:eastAsiaTheme="minorEastAsia" w:hAnsiTheme="minorHAnsi" w:cstheme="minorBidi"/>
                <w:noProof/>
                <w:sz w:val="22"/>
                <w:szCs w:val="22"/>
                <w:lang w:val="en-US"/>
              </w:rPr>
              <w:tab/>
            </w:r>
            <w:r w:rsidRPr="008B2DCA">
              <w:rPr>
                <w:rStyle w:val="Hyperlink"/>
                <w:noProof/>
              </w:rPr>
              <w:t>Projektēšana sistēmas dzīves cikla kontekstā</w:t>
            </w:r>
            <w:r>
              <w:rPr>
                <w:noProof/>
                <w:webHidden/>
              </w:rPr>
              <w:tab/>
            </w:r>
            <w:r>
              <w:rPr>
                <w:noProof/>
                <w:webHidden/>
              </w:rPr>
              <w:fldChar w:fldCharType="begin"/>
            </w:r>
            <w:r>
              <w:rPr>
                <w:noProof/>
                <w:webHidden/>
              </w:rPr>
              <w:instrText xml:space="preserve"> PAGEREF _Toc499740870 \h </w:instrText>
            </w:r>
            <w:r>
              <w:rPr>
                <w:noProof/>
                <w:webHidden/>
              </w:rPr>
            </w:r>
            <w:r>
              <w:rPr>
                <w:noProof/>
                <w:webHidden/>
              </w:rPr>
              <w:fldChar w:fldCharType="separate"/>
            </w:r>
            <w:r>
              <w:rPr>
                <w:noProof/>
                <w:webHidden/>
              </w:rPr>
              <w:t>6</w:t>
            </w:r>
            <w:r>
              <w:rPr>
                <w:noProof/>
                <w:webHidden/>
              </w:rPr>
              <w:fldChar w:fldCharType="end"/>
            </w:r>
          </w:hyperlink>
        </w:p>
        <w:p w14:paraId="5C9D496C" w14:textId="77777777" w:rsidR="001A5613" w:rsidRDefault="001A5613">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871" w:history="1">
            <w:r w:rsidRPr="008B2DCA">
              <w:rPr>
                <w:rStyle w:val="Hyperlink"/>
                <w:noProof/>
              </w:rPr>
              <w:t>3.</w:t>
            </w:r>
            <w:r>
              <w:rPr>
                <w:rFonts w:asciiTheme="minorHAnsi" w:eastAsiaTheme="minorEastAsia" w:hAnsiTheme="minorHAnsi" w:cstheme="minorBidi"/>
                <w:noProof/>
                <w:sz w:val="22"/>
                <w:szCs w:val="22"/>
                <w:lang w:val="en-US"/>
              </w:rPr>
              <w:tab/>
            </w:r>
            <w:r w:rsidRPr="008B2DCA">
              <w:rPr>
                <w:rStyle w:val="Hyperlink"/>
                <w:noProof/>
              </w:rPr>
              <w:t>Prasības projektēšanas procesam</w:t>
            </w:r>
            <w:r>
              <w:rPr>
                <w:noProof/>
                <w:webHidden/>
              </w:rPr>
              <w:tab/>
            </w:r>
            <w:r>
              <w:rPr>
                <w:noProof/>
                <w:webHidden/>
              </w:rPr>
              <w:fldChar w:fldCharType="begin"/>
            </w:r>
            <w:r>
              <w:rPr>
                <w:noProof/>
                <w:webHidden/>
              </w:rPr>
              <w:instrText xml:space="preserve"> PAGEREF _Toc499740871 \h </w:instrText>
            </w:r>
            <w:r>
              <w:rPr>
                <w:noProof/>
                <w:webHidden/>
              </w:rPr>
            </w:r>
            <w:r>
              <w:rPr>
                <w:noProof/>
                <w:webHidden/>
              </w:rPr>
              <w:fldChar w:fldCharType="separate"/>
            </w:r>
            <w:r>
              <w:rPr>
                <w:noProof/>
                <w:webHidden/>
              </w:rPr>
              <w:t>8</w:t>
            </w:r>
            <w:r>
              <w:rPr>
                <w:noProof/>
                <w:webHidden/>
              </w:rPr>
              <w:fldChar w:fldCharType="end"/>
            </w:r>
          </w:hyperlink>
        </w:p>
        <w:p w14:paraId="19169F29"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72" w:history="1">
            <w:r w:rsidRPr="008B2DCA">
              <w:rPr>
                <w:rStyle w:val="Hyperlink"/>
                <w:noProof/>
              </w:rPr>
              <w:t>PP01 – Projektēšanas process</w:t>
            </w:r>
            <w:r>
              <w:rPr>
                <w:noProof/>
                <w:webHidden/>
              </w:rPr>
              <w:tab/>
            </w:r>
            <w:r>
              <w:rPr>
                <w:noProof/>
                <w:webHidden/>
              </w:rPr>
              <w:fldChar w:fldCharType="begin"/>
            </w:r>
            <w:r>
              <w:rPr>
                <w:noProof/>
                <w:webHidden/>
              </w:rPr>
              <w:instrText xml:space="preserve"> PAGEREF _Toc499740872 \h </w:instrText>
            </w:r>
            <w:r>
              <w:rPr>
                <w:noProof/>
                <w:webHidden/>
              </w:rPr>
            </w:r>
            <w:r>
              <w:rPr>
                <w:noProof/>
                <w:webHidden/>
              </w:rPr>
              <w:fldChar w:fldCharType="separate"/>
            </w:r>
            <w:r>
              <w:rPr>
                <w:noProof/>
                <w:webHidden/>
              </w:rPr>
              <w:t>8</w:t>
            </w:r>
            <w:r>
              <w:rPr>
                <w:noProof/>
                <w:webHidden/>
              </w:rPr>
              <w:fldChar w:fldCharType="end"/>
            </w:r>
          </w:hyperlink>
        </w:p>
        <w:p w14:paraId="13E4A317" w14:textId="77777777" w:rsidR="001A5613" w:rsidRDefault="001A5613">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873" w:history="1">
            <w:r w:rsidRPr="008B2DCA">
              <w:rPr>
                <w:rStyle w:val="Hyperlink"/>
                <w:noProof/>
              </w:rPr>
              <w:t>4.</w:t>
            </w:r>
            <w:r>
              <w:rPr>
                <w:rFonts w:asciiTheme="minorHAnsi" w:eastAsiaTheme="minorEastAsia" w:hAnsiTheme="minorHAnsi" w:cstheme="minorBidi"/>
                <w:noProof/>
                <w:sz w:val="22"/>
                <w:szCs w:val="22"/>
                <w:lang w:val="en-US"/>
              </w:rPr>
              <w:tab/>
            </w:r>
            <w:r w:rsidRPr="008B2DCA">
              <w:rPr>
                <w:rStyle w:val="Hyperlink"/>
                <w:noProof/>
              </w:rPr>
              <w:t>Prasības projektējuma dokumentācijai</w:t>
            </w:r>
            <w:r>
              <w:rPr>
                <w:noProof/>
                <w:webHidden/>
              </w:rPr>
              <w:tab/>
            </w:r>
            <w:r>
              <w:rPr>
                <w:noProof/>
                <w:webHidden/>
              </w:rPr>
              <w:fldChar w:fldCharType="begin"/>
            </w:r>
            <w:r>
              <w:rPr>
                <w:noProof/>
                <w:webHidden/>
              </w:rPr>
              <w:instrText xml:space="preserve"> PAGEREF _Toc499740873 \h </w:instrText>
            </w:r>
            <w:r>
              <w:rPr>
                <w:noProof/>
                <w:webHidden/>
              </w:rPr>
            </w:r>
            <w:r>
              <w:rPr>
                <w:noProof/>
                <w:webHidden/>
              </w:rPr>
              <w:fldChar w:fldCharType="separate"/>
            </w:r>
            <w:r>
              <w:rPr>
                <w:noProof/>
                <w:webHidden/>
              </w:rPr>
              <w:t>9</w:t>
            </w:r>
            <w:r>
              <w:rPr>
                <w:noProof/>
                <w:webHidden/>
              </w:rPr>
              <w:fldChar w:fldCharType="end"/>
            </w:r>
          </w:hyperlink>
        </w:p>
        <w:p w14:paraId="45516FDD"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74" w:history="1">
            <w:r w:rsidRPr="008B2DCA">
              <w:rPr>
                <w:rStyle w:val="Hyperlink"/>
                <w:noProof/>
              </w:rPr>
              <w:t>PP10 – Projektējuma dokumentācija</w:t>
            </w:r>
            <w:r>
              <w:rPr>
                <w:noProof/>
                <w:webHidden/>
              </w:rPr>
              <w:tab/>
            </w:r>
            <w:r>
              <w:rPr>
                <w:noProof/>
                <w:webHidden/>
              </w:rPr>
              <w:fldChar w:fldCharType="begin"/>
            </w:r>
            <w:r>
              <w:rPr>
                <w:noProof/>
                <w:webHidden/>
              </w:rPr>
              <w:instrText xml:space="preserve"> PAGEREF _Toc499740874 \h </w:instrText>
            </w:r>
            <w:r>
              <w:rPr>
                <w:noProof/>
                <w:webHidden/>
              </w:rPr>
            </w:r>
            <w:r>
              <w:rPr>
                <w:noProof/>
                <w:webHidden/>
              </w:rPr>
              <w:fldChar w:fldCharType="separate"/>
            </w:r>
            <w:r>
              <w:rPr>
                <w:noProof/>
                <w:webHidden/>
              </w:rPr>
              <w:t>9</w:t>
            </w:r>
            <w:r>
              <w:rPr>
                <w:noProof/>
                <w:webHidden/>
              </w:rPr>
              <w:fldChar w:fldCharType="end"/>
            </w:r>
          </w:hyperlink>
        </w:p>
        <w:p w14:paraId="603D4833"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75" w:history="1">
            <w:r w:rsidRPr="008B2DCA">
              <w:rPr>
                <w:rStyle w:val="Hyperlink"/>
                <w:noProof/>
              </w:rPr>
              <w:t>PP11 - Sistēmas arhitektūras apraksts</w:t>
            </w:r>
            <w:r>
              <w:rPr>
                <w:noProof/>
                <w:webHidden/>
              </w:rPr>
              <w:tab/>
            </w:r>
            <w:r>
              <w:rPr>
                <w:noProof/>
                <w:webHidden/>
              </w:rPr>
              <w:fldChar w:fldCharType="begin"/>
            </w:r>
            <w:r>
              <w:rPr>
                <w:noProof/>
                <w:webHidden/>
              </w:rPr>
              <w:instrText xml:space="preserve"> PAGEREF _Toc499740875 \h </w:instrText>
            </w:r>
            <w:r>
              <w:rPr>
                <w:noProof/>
                <w:webHidden/>
              </w:rPr>
            </w:r>
            <w:r>
              <w:rPr>
                <w:noProof/>
                <w:webHidden/>
              </w:rPr>
              <w:fldChar w:fldCharType="separate"/>
            </w:r>
            <w:r>
              <w:rPr>
                <w:noProof/>
                <w:webHidden/>
              </w:rPr>
              <w:t>11</w:t>
            </w:r>
            <w:r>
              <w:rPr>
                <w:noProof/>
                <w:webHidden/>
              </w:rPr>
              <w:fldChar w:fldCharType="end"/>
            </w:r>
          </w:hyperlink>
        </w:p>
        <w:p w14:paraId="2A07C158"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76" w:history="1">
            <w:r w:rsidRPr="008B2DCA">
              <w:rPr>
                <w:rStyle w:val="Hyperlink"/>
                <w:noProof/>
              </w:rPr>
              <w:t>PP12 – Programmatūras / sistēmas daļas projektējuma apraksts</w:t>
            </w:r>
            <w:r>
              <w:rPr>
                <w:noProof/>
                <w:webHidden/>
              </w:rPr>
              <w:tab/>
            </w:r>
            <w:r>
              <w:rPr>
                <w:noProof/>
                <w:webHidden/>
              </w:rPr>
              <w:fldChar w:fldCharType="begin"/>
            </w:r>
            <w:r>
              <w:rPr>
                <w:noProof/>
                <w:webHidden/>
              </w:rPr>
              <w:instrText xml:space="preserve"> PAGEREF _Toc499740876 \h </w:instrText>
            </w:r>
            <w:r>
              <w:rPr>
                <w:noProof/>
                <w:webHidden/>
              </w:rPr>
            </w:r>
            <w:r>
              <w:rPr>
                <w:noProof/>
                <w:webHidden/>
              </w:rPr>
              <w:fldChar w:fldCharType="separate"/>
            </w:r>
            <w:r>
              <w:rPr>
                <w:noProof/>
                <w:webHidden/>
              </w:rPr>
              <w:t>12</w:t>
            </w:r>
            <w:r>
              <w:rPr>
                <w:noProof/>
                <w:webHidden/>
              </w:rPr>
              <w:fldChar w:fldCharType="end"/>
            </w:r>
          </w:hyperlink>
        </w:p>
        <w:p w14:paraId="06910744"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77" w:history="1">
            <w:r w:rsidRPr="008B2DCA">
              <w:rPr>
                <w:rStyle w:val="Hyperlink"/>
                <w:noProof/>
              </w:rPr>
              <w:t>PP13 - BAE detalizācija projektējumā</w:t>
            </w:r>
            <w:r>
              <w:rPr>
                <w:noProof/>
                <w:webHidden/>
              </w:rPr>
              <w:tab/>
            </w:r>
            <w:r>
              <w:rPr>
                <w:noProof/>
                <w:webHidden/>
              </w:rPr>
              <w:fldChar w:fldCharType="begin"/>
            </w:r>
            <w:r>
              <w:rPr>
                <w:noProof/>
                <w:webHidden/>
              </w:rPr>
              <w:instrText xml:space="preserve"> PAGEREF _Toc499740877 \h </w:instrText>
            </w:r>
            <w:r>
              <w:rPr>
                <w:noProof/>
                <w:webHidden/>
              </w:rPr>
            </w:r>
            <w:r>
              <w:rPr>
                <w:noProof/>
                <w:webHidden/>
              </w:rPr>
              <w:fldChar w:fldCharType="separate"/>
            </w:r>
            <w:r>
              <w:rPr>
                <w:noProof/>
                <w:webHidden/>
              </w:rPr>
              <w:t>12</w:t>
            </w:r>
            <w:r>
              <w:rPr>
                <w:noProof/>
                <w:webHidden/>
              </w:rPr>
              <w:fldChar w:fldCharType="end"/>
            </w:r>
          </w:hyperlink>
        </w:p>
        <w:p w14:paraId="04D07B52"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78" w:history="1">
            <w:r w:rsidRPr="008B2DCA">
              <w:rPr>
                <w:rStyle w:val="Hyperlink"/>
                <w:noProof/>
              </w:rPr>
              <w:t>PP14 - Datu apmaiņas saskarņu detalizācija projektējumā</w:t>
            </w:r>
            <w:r>
              <w:rPr>
                <w:noProof/>
                <w:webHidden/>
              </w:rPr>
              <w:tab/>
            </w:r>
            <w:r>
              <w:rPr>
                <w:noProof/>
                <w:webHidden/>
              </w:rPr>
              <w:fldChar w:fldCharType="begin"/>
            </w:r>
            <w:r>
              <w:rPr>
                <w:noProof/>
                <w:webHidden/>
              </w:rPr>
              <w:instrText xml:space="preserve"> PAGEREF _Toc499740878 \h </w:instrText>
            </w:r>
            <w:r>
              <w:rPr>
                <w:noProof/>
                <w:webHidden/>
              </w:rPr>
            </w:r>
            <w:r>
              <w:rPr>
                <w:noProof/>
                <w:webHidden/>
              </w:rPr>
              <w:fldChar w:fldCharType="separate"/>
            </w:r>
            <w:r>
              <w:rPr>
                <w:noProof/>
                <w:webHidden/>
              </w:rPr>
              <w:t>12</w:t>
            </w:r>
            <w:r>
              <w:rPr>
                <w:noProof/>
                <w:webHidden/>
              </w:rPr>
              <w:fldChar w:fldCharType="end"/>
            </w:r>
          </w:hyperlink>
        </w:p>
        <w:p w14:paraId="4D17B46E"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79" w:history="1">
            <w:r w:rsidRPr="008B2DCA">
              <w:rPr>
                <w:rStyle w:val="Hyperlink"/>
                <w:noProof/>
              </w:rPr>
              <w:t>PP15 - Datu modeļa detalizācija projektējumā</w:t>
            </w:r>
            <w:r>
              <w:rPr>
                <w:noProof/>
                <w:webHidden/>
              </w:rPr>
              <w:tab/>
            </w:r>
            <w:r>
              <w:rPr>
                <w:noProof/>
                <w:webHidden/>
              </w:rPr>
              <w:fldChar w:fldCharType="begin"/>
            </w:r>
            <w:r>
              <w:rPr>
                <w:noProof/>
                <w:webHidden/>
              </w:rPr>
              <w:instrText xml:space="preserve"> PAGEREF _Toc499740879 \h </w:instrText>
            </w:r>
            <w:r>
              <w:rPr>
                <w:noProof/>
                <w:webHidden/>
              </w:rPr>
            </w:r>
            <w:r>
              <w:rPr>
                <w:noProof/>
                <w:webHidden/>
              </w:rPr>
              <w:fldChar w:fldCharType="separate"/>
            </w:r>
            <w:r>
              <w:rPr>
                <w:noProof/>
                <w:webHidden/>
              </w:rPr>
              <w:t>13</w:t>
            </w:r>
            <w:r>
              <w:rPr>
                <w:noProof/>
                <w:webHidden/>
              </w:rPr>
              <w:fldChar w:fldCharType="end"/>
            </w:r>
          </w:hyperlink>
        </w:p>
        <w:p w14:paraId="2171D048" w14:textId="77777777" w:rsidR="001A5613" w:rsidRDefault="001A5613">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880" w:history="1">
            <w:r w:rsidRPr="008B2DCA">
              <w:rPr>
                <w:rStyle w:val="Hyperlink"/>
                <w:noProof/>
              </w:rPr>
              <w:t>5.</w:t>
            </w:r>
            <w:r>
              <w:rPr>
                <w:rFonts w:asciiTheme="minorHAnsi" w:eastAsiaTheme="minorEastAsia" w:hAnsiTheme="minorHAnsi" w:cstheme="minorBidi"/>
                <w:noProof/>
                <w:sz w:val="22"/>
                <w:szCs w:val="22"/>
                <w:lang w:val="en-US"/>
              </w:rPr>
              <w:tab/>
            </w:r>
            <w:r w:rsidRPr="008B2DCA">
              <w:rPr>
                <w:rStyle w:val="Hyperlink"/>
                <w:noProof/>
              </w:rPr>
              <w:t>Prasības risinājuma projektējumam</w:t>
            </w:r>
            <w:r>
              <w:rPr>
                <w:noProof/>
                <w:webHidden/>
              </w:rPr>
              <w:tab/>
            </w:r>
            <w:r>
              <w:rPr>
                <w:noProof/>
                <w:webHidden/>
              </w:rPr>
              <w:fldChar w:fldCharType="begin"/>
            </w:r>
            <w:r>
              <w:rPr>
                <w:noProof/>
                <w:webHidden/>
              </w:rPr>
              <w:instrText xml:space="preserve"> PAGEREF _Toc499740880 \h </w:instrText>
            </w:r>
            <w:r>
              <w:rPr>
                <w:noProof/>
                <w:webHidden/>
              </w:rPr>
            </w:r>
            <w:r>
              <w:rPr>
                <w:noProof/>
                <w:webHidden/>
              </w:rPr>
              <w:fldChar w:fldCharType="separate"/>
            </w:r>
            <w:r>
              <w:rPr>
                <w:noProof/>
                <w:webHidden/>
              </w:rPr>
              <w:t>13</w:t>
            </w:r>
            <w:r>
              <w:rPr>
                <w:noProof/>
                <w:webHidden/>
              </w:rPr>
              <w:fldChar w:fldCharType="end"/>
            </w:r>
          </w:hyperlink>
        </w:p>
        <w:p w14:paraId="26501859"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1" w:history="1">
            <w:r w:rsidRPr="008B2DCA">
              <w:rPr>
                <w:rStyle w:val="Hyperlink"/>
                <w:noProof/>
              </w:rPr>
              <w:t>PP21 – Sistēmas kvalitātes atribūti</w:t>
            </w:r>
            <w:r>
              <w:rPr>
                <w:noProof/>
                <w:webHidden/>
              </w:rPr>
              <w:tab/>
            </w:r>
            <w:r>
              <w:rPr>
                <w:noProof/>
                <w:webHidden/>
              </w:rPr>
              <w:fldChar w:fldCharType="begin"/>
            </w:r>
            <w:r>
              <w:rPr>
                <w:noProof/>
                <w:webHidden/>
              </w:rPr>
              <w:instrText xml:space="preserve"> PAGEREF _Toc499740881 \h </w:instrText>
            </w:r>
            <w:r>
              <w:rPr>
                <w:noProof/>
                <w:webHidden/>
              </w:rPr>
            </w:r>
            <w:r>
              <w:rPr>
                <w:noProof/>
                <w:webHidden/>
              </w:rPr>
              <w:fldChar w:fldCharType="separate"/>
            </w:r>
            <w:r>
              <w:rPr>
                <w:noProof/>
                <w:webHidden/>
              </w:rPr>
              <w:t>13</w:t>
            </w:r>
            <w:r>
              <w:rPr>
                <w:noProof/>
                <w:webHidden/>
              </w:rPr>
              <w:fldChar w:fldCharType="end"/>
            </w:r>
          </w:hyperlink>
        </w:p>
        <w:p w14:paraId="69C2DF07"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2" w:history="1">
            <w:r w:rsidRPr="008B2DCA">
              <w:rPr>
                <w:rStyle w:val="Hyperlink"/>
                <w:noProof/>
              </w:rPr>
              <w:t>PP22 – Sistēmas tehnoloģiskā ilgtspēja</w:t>
            </w:r>
            <w:r>
              <w:rPr>
                <w:noProof/>
                <w:webHidden/>
              </w:rPr>
              <w:tab/>
            </w:r>
            <w:r>
              <w:rPr>
                <w:noProof/>
                <w:webHidden/>
              </w:rPr>
              <w:fldChar w:fldCharType="begin"/>
            </w:r>
            <w:r>
              <w:rPr>
                <w:noProof/>
                <w:webHidden/>
              </w:rPr>
              <w:instrText xml:space="preserve"> PAGEREF _Toc499740882 \h </w:instrText>
            </w:r>
            <w:r>
              <w:rPr>
                <w:noProof/>
                <w:webHidden/>
              </w:rPr>
            </w:r>
            <w:r>
              <w:rPr>
                <w:noProof/>
                <w:webHidden/>
              </w:rPr>
              <w:fldChar w:fldCharType="separate"/>
            </w:r>
            <w:r>
              <w:rPr>
                <w:noProof/>
                <w:webHidden/>
              </w:rPr>
              <w:t>13</w:t>
            </w:r>
            <w:r>
              <w:rPr>
                <w:noProof/>
                <w:webHidden/>
              </w:rPr>
              <w:fldChar w:fldCharType="end"/>
            </w:r>
          </w:hyperlink>
        </w:p>
        <w:p w14:paraId="73F3016E"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3" w:history="1">
            <w:r w:rsidRPr="008B2DCA">
              <w:rPr>
                <w:rStyle w:val="Hyperlink"/>
                <w:noProof/>
              </w:rPr>
              <w:t>PP23 – Sistēmas integrācijas iespējas</w:t>
            </w:r>
            <w:r>
              <w:rPr>
                <w:noProof/>
                <w:webHidden/>
              </w:rPr>
              <w:tab/>
            </w:r>
            <w:r>
              <w:rPr>
                <w:noProof/>
                <w:webHidden/>
              </w:rPr>
              <w:fldChar w:fldCharType="begin"/>
            </w:r>
            <w:r>
              <w:rPr>
                <w:noProof/>
                <w:webHidden/>
              </w:rPr>
              <w:instrText xml:space="preserve"> PAGEREF _Toc499740883 \h </w:instrText>
            </w:r>
            <w:r>
              <w:rPr>
                <w:noProof/>
                <w:webHidden/>
              </w:rPr>
            </w:r>
            <w:r>
              <w:rPr>
                <w:noProof/>
                <w:webHidden/>
              </w:rPr>
              <w:fldChar w:fldCharType="separate"/>
            </w:r>
            <w:r>
              <w:rPr>
                <w:noProof/>
                <w:webHidden/>
              </w:rPr>
              <w:t>14</w:t>
            </w:r>
            <w:r>
              <w:rPr>
                <w:noProof/>
                <w:webHidden/>
              </w:rPr>
              <w:fldChar w:fldCharType="end"/>
            </w:r>
          </w:hyperlink>
        </w:p>
        <w:p w14:paraId="4C8ADCC2"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4" w:history="1">
            <w:r w:rsidRPr="008B2DCA">
              <w:rPr>
                <w:rStyle w:val="Hyperlink"/>
                <w:noProof/>
              </w:rPr>
              <w:t>PP24 – Piekļūstamība</w:t>
            </w:r>
            <w:r>
              <w:rPr>
                <w:noProof/>
                <w:webHidden/>
              </w:rPr>
              <w:tab/>
            </w:r>
            <w:r>
              <w:rPr>
                <w:noProof/>
                <w:webHidden/>
              </w:rPr>
              <w:fldChar w:fldCharType="begin"/>
            </w:r>
            <w:r>
              <w:rPr>
                <w:noProof/>
                <w:webHidden/>
              </w:rPr>
              <w:instrText xml:space="preserve"> PAGEREF _Toc499740884 \h </w:instrText>
            </w:r>
            <w:r>
              <w:rPr>
                <w:noProof/>
                <w:webHidden/>
              </w:rPr>
            </w:r>
            <w:r>
              <w:rPr>
                <w:noProof/>
                <w:webHidden/>
              </w:rPr>
              <w:fldChar w:fldCharType="separate"/>
            </w:r>
            <w:r>
              <w:rPr>
                <w:noProof/>
                <w:webHidden/>
              </w:rPr>
              <w:t>14</w:t>
            </w:r>
            <w:r>
              <w:rPr>
                <w:noProof/>
                <w:webHidden/>
              </w:rPr>
              <w:fldChar w:fldCharType="end"/>
            </w:r>
          </w:hyperlink>
        </w:p>
        <w:p w14:paraId="0643EBCD"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5" w:history="1">
            <w:r w:rsidRPr="008B2DCA">
              <w:rPr>
                <w:rStyle w:val="Hyperlink"/>
                <w:noProof/>
              </w:rPr>
              <w:t>PP25 - Lietojamība</w:t>
            </w:r>
            <w:r>
              <w:rPr>
                <w:noProof/>
                <w:webHidden/>
              </w:rPr>
              <w:tab/>
            </w:r>
            <w:r>
              <w:rPr>
                <w:noProof/>
                <w:webHidden/>
              </w:rPr>
              <w:fldChar w:fldCharType="begin"/>
            </w:r>
            <w:r>
              <w:rPr>
                <w:noProof/>
                <w:webHidden/>
              </w:rPr>
              <w:instrText xml:space="preserve"> PAGEREF _Toc499740885 \h </w:instrText>
            </w:r>
            <w:r>
              <w:rPr>
                <w:noProof/>
                <w:webHidden/>
              </w:rPr>
            </w:r>
            <w:r>
              <w:rPr>
                <w:noProof/>
                <w:webHidden/>
              </w:rPr>
              <w:fldChar w:fldCharType="separate"/>
            </w:r>
            <w:r>
              <w:rPr>
                <w:noProof/>
                <w:webHidden/>
              </w:rPr>
              <w:t>14</w:t>
            </w:r>
            <w:r>
              <w:rPr>
                <w:noProof/>
                <w:webHidden/>
              </w:rPr>
              <w:fldChar w:fldCharType="end"/>
            </w:r>
          </w:hyperlink>
        </w:p>
        <w:p w14:paraId="76B9CB78"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6" w:history="1">
            <w:r w:rsidRPr="008B2DCA">
              <w:rPr>
                <w:rStyle w:val="Hyperlink"/>
                <w:noProof/>
              </w:rPr>
              <w:t>PP26 – Auditējamība</w:t>
            </w:r>
            <w:r>
              <w:rPr>
                <w:noProof/>
                <w:webHidden/>
              </w:rPr>
              <w:tab/>
            </w:r>
            <w:r>
              <w:rPr>
                <w:noProof/>
                <w:webHidden/>
              </w:rPr>
              <w:fldChar w:fldCharType="begin"/>
            </w:r>
            <w:r>
              <w:rPr>
                <w:noProof/>
                <w:webHidden/>
              </w:rPr>
              <w:instrText xml:space="preserve"> PAGEREF _Toc499740886 \h </w:instrText>
            </w:r>
            <w:r>
              <w:rPr>
                <w:noProof/>
                <w:webHidden/>
              </w:rPr>
            </w:r>
            <w:r>
              <w:rPr>
                <w:noProof/>
                <w:webHidden/>
              </w:rPr>
              <w:fldChar w:fldCharType="separate"/>
            </w:r>
            <w:r>
              <w:rPr>
                <w:noProof/>
                <w:webHidden/>
              </w:rPr>
              <w:t>14</w:t>
            </w:r>
            <w:r>
              <w:rPr>
                <w:noProof/>
                <w:webHidden/>
              </w:rPr>
              <w:fldChar w:fldCharType="end"/>
            </w:r>
          </w:hyperlink>
        </w:p>
        <w:p w14:paraId="50BFBD0B"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7" w:history="1">
            <w:r w:rsidRPr="008B2DCA">
              <w:rPr>
                <w:rStyle w:val="Hyperlink"/>
                <w:noProof/>
              </w:rPr>
              <w:t>SP27 - Virtualizācija</w:t>
            </w:r>
            <w:r>
              <w:rPr>
                <w:noProof/>
                <w:webHidden/>
              </w:rPr>
              <w:tab/>
            </w:r>
            <w:r>
              <w:rPr>
                <w:noProof/>
                <w:webHidden/>
              </w:rPr>
              <w:fldChar w:fldCharType="begin"/>
            </w:r>
            <w:r>
              <w:rPr>
                <w:noProof/>
                <w:webHidden/>
              </w:rPr>
              <w:instrText xml:space="preserve"> PAGEREF _Toc499740887 \h </w:instrText>
            </w:r>
            <w:r>
              <w:rPr>
                <w:noProof/>
                <w:webHidden/>
              </w:rPr>
            </w:r>
            <w:r>
              <w:rPr>
                <w:noProof/>
                <w:webHidden/>
              </w:rPr>
              <w:fldChar w:fldCharType="separate"/>
            </w:r>
            <w:r>
              <w:rPr>
                <w:noProof/>
                <w:webHidden/>
              </w:rPr>
              <w:t>15</w:t>
            </w:r>
            <w:r>
              <w:rPr>
                <w:noProof/>
                <w:webHidden/>
              </w:rPr>
              <w:fldChar w:fldCharType="end"/>
            </w:r>
          </w:hyperlink>
        </w:p>
        <w:p w14:paraId="66C431F9" w14:textId="77777777" w:rsidR="001A5613" w:rsidRDefault="001A5613">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888" w:history="1">
            <w:r w:rsidRPr="008B2DCA">
              <w:rPr>
                <w:rStyle w:val="Hyperlink"/>
                <w:noProof/>
              </w:rPr>
              <w:t>6.</w:t>
            </w:r>
            <w:r>
              <w:rPr>
                <w:rFonts w:asciiTheme="minorHAnsi" w:eastAsiaTheme="minorEastAsia" w:hAnsiTheme="minorHAnsi" w:cstheme="minorBidi"/>
                <w:noProof/>
                <w:sz w:val="22"/>
                <w:szCs w:val="22"/>
                <w:lang w:val="en-US"/>
              </w:rPr>
              <w:tab/>
            </w:r>
            <w:r w:rsidRPr="008B2DCA">
              <w:rPr>
                <w:rStyle w:val="Hyperlink"/>
                <w:noProof/>
              </w:rPr>
              <w:t>Sadarbspējas projektējuma prasības</w:t>
            </w:r>
            <w:r>
              <w:rPr>
                <w:noProof/>
                <w:webHidden/>
              </w:rPr>
              <w:tab/>
            </w:r>
            <w:r>
              <w:rPr>
                <w:noProof/>
                <w:webHidden/>
              </w:rPr>
              <w:fldChar w:fldCharType="begin"/>
            </w:r>
            <w:r>
              <w:rPr>
                <w:noProof/>
                <w:webHidden/>
              </w:rPr>
              <w:instrText xml:space="preserve"> PAGEREF _Toc499740888 \h </w:instrText>
            </w:r>
            <w:r>
              <w:rPr>
                <w:noProof/>
                <w:webHidden/>
              </w:rPr>
            </w:r>
            <w:r>
              <w:rPr>
                <w:noProof/>
                <w:webHidden/>
              </w:rPr>
              <w:fldChar w:fldCharType="separate"/>
            </w:r>
            <w:r>
              <w:rPr>
                <w:noProof/>
                <w:webHidden/>
              </w:rPr>
              <w:t>15</w:t>
            </w:r>
            <w:r>
              <w:rPr>
                <w:noProof/>
                <w:webHidden/>
              </w:rPr>
              <w:fldChar w:fldCharType="end"/>
            </w:r>
          </w:hyperlink>
        </w:p>
        <w:p w14:paraId="0FBE1BA4"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89" w:history="1">
            <w:r w:rsidRPr="008B2DCA">
              <w:rPr>
                <w:rStyle w:val="Hyperlink"/>
                <w:noProof/>
              </w:rPr>
              <w:t>PP31 – Atvērtie dati</w:t>
            </w:r>
            <w:r>
              <w:rPr>
                <w:noProof/>
                <w:webHidden/>
              </w:rPr>
              <w:tab/>
            </w:r>
            <w:r>
              <w:rPr>
                <w:noProof/>
                <w:webHidden/>
              </w:rPr>
              <w:fldChar w:fldCharType="begin"/>
            </w:r>
            <w:r>
              <w:rPr>
                <w:noProof/>
                <w:webHidden/>
              </w:rPr>
              <w:instrText xml:space="preserve"> PAGEREF _Toc499740889 \h </w:instrText>
            </w:r>
            <w:r>
              <w:rPr>
                <w:noProof/>
                <w:webHidden/>
              </w:rPr>
            </w:r>
            <w:r>
              <w:rPr>
                <w:noProof/>
                <w:webHidden/>
              </w:rPr>
              <w:fldChar w:fldCharType="separate"/>
            </w:r>
            <w:r>
              <w:rPr>
                <w:noProof/>
                <w:webHidden/>
              </w:rPr>
              <w:t>15</w:t>
            </w:r>
            <w:r>
              <w:rPr>
                <w:noProof/>
                <w:webHidden/>
              </w:rPr>
              <w:fldChar w:fldCharType="end"/>
            </w:r>
          </w:hyperlink>
        </w:p>
        <w:p w14:paraId="0B371190"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90" w:history="1">
            <w:r w:rsidRPr="008B2DCA">
              <w:rPr>
                <w:rStyle w:val="Hyperlink"/>
                <w:noProof/>
              </w:rPr>
              <w:t>PP32 – Atvērto datu aktualizācija</w:t>
            </w:r>
            <w:r>
              <w:rPr>
                <w:noProof/>
                <w:webHidden/>
              </w:rPr>
              <w:tab/>
            </w:r>
            <w:r>
              <w:rPr>
                <w:noProof/>
                <w:webHidden/>
              </w:rPr>
              <w:fldChar w:fldCharType="begin"/>
            </w:r>
            <w:r>
              <w:rPr>
                <w:noProof/>
                <w:webHidden/>
              </w:rPr>
              <w:instrText xml:space="preserve"> PAGEREF _Toc499740890 \h </w:instrText>
            </w:r>
            <w:r>
              <w:rPr>
                <w:noProof/>
                <w:webHidden/>
              </w:rPr>
            </w:r>
            <w:r>
              <w:rPr>
                <w:noProof/>
                <w:webHidden/>
              </w:rPr>
              <w:fldChar w:fldCharType="separate"/>
            </w:r>
            <w:r>
              <w:rPr>
                <w:noProof/>
                <w:webHidden/>
              </w:rPr>
              <w:t>15</w:t>
            </w:r>
            <w:r>
              <w:rPr>
                <w:noProof/>
                <w:webHidden/>
              </w:rPr>
              <w:fldChar w:fldCharType="end"/>
            </w:r>
          </w:hyperlink>
        </w:p>
        <w:p w14:paraId="5AA97084"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91" w:history="1">
            <w:r w:rsidRPr="008B2DCA">
              <w:rPr>
                <w:rStyle w:val="Hyperlink"/>
                <w:noProof/>
              </w:rPr>
              <w:t>PP33 – Koplietošanas komponenšu darbības nepārtrauktība</w:t>
            </w:r>
            <w:r>
              <w:rPr>
                <w:noProof/>
                <w:webHidden/>
              </w:rPr>
              <w:tab/>
            </w:r>
            <w:r>
              <w:rPr>
                <w:noProof/>
                <w:webHidden/>
              </w:rPr>
              <w:fldChar w:fldCharType="begin"/>
            </w:r>
            <w:r>
              <w:rPr>
                <w:noProof/>
                <w:webHidden/>
              </w:rPr>
              <w:instrText xml:space="preserve"> PAGEREF _Toc499740891 \h </w:instrText>
            </w:r>
            <w:r>
              <w:rPr>
                <w:noProof/>
                <w:webHidden/>
              </w:rPr>
            </w:r>
            <w:r>
              <w:rPr>
                <w:noProof/>
                <w:webHidden/>
              </w:rPr>
              <w:fldChar w:fldCharType="separate"/>
            </w:r>
            <w:r>
              <w:rPr>
                <w:noProof/>
                <w:webHidden/>
              </w:rPr>
              <w:t>15</w:t>
            </w:r>
            <w:r>
              <w:rPr>
                <w:noProof/>
                <w:webHidden/>
              </w:rPr>
              <w:fldChar w:fldCharType="end"/>
            </w:r>
          </w:hyperlink>
        </w:p>
        <w:p w14:paraId="314E626D"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92" w:history="1">
            <w:r w:rsidRPr="008B2DCA">
              <w:rPr>
                <w:rStyle w:val="Hyperlink"/>
                <w:noProof/>
              </w:rPr>
              <w:t>PP34 – Datu nodošana citām sistēmām</w:t>
            </w:r>
            <w:r>
              <w:rPr>
                <w:noProof/>
                <w:webHidden/>
              </w:rPr>
              <w:tab/>
            </w:r>
            <w:r>
              <w:rPr>
                <w:noProof/>
                <w:webHidden/>
              </w:rPr>
              <w:fldChar w:fldCharType="begin"/>
            </w:r>
            <w:r>
              <w:rPr>
                <w:noProof/>
                <w:webHidden/>
              </w:rPr>
              <w:instrText xml:space="preserve"> PAGEREF _Toc499740892 \h </w:instrText>
            </w:r>
            <w:r>
              <w:rPr>
                <w:noProof/>
                <w:webHidden/>
              </w:rPr>
            </w:r>
            <w:r>
              <w:rPr>
                <w:noProof/>
                <w:webHidden/>
              </w:rPr>
              <w:fldChar w:fldCharType="separate"/>
            </w:r>
            <w:r>
              <w:rPr>
                <w:noProof/>
                <w:webHidden/>
              </w:rPr>
              <w:t>15</w:t>
            </w:r>
            <w:r>
              <w:rPr>
                <w:noProof/>
                <w:webHidden/>
              </w:rPr>
              <w:fldChar w:fldCharType="end"/>
            </w:r>
          </w:hyperlink>
        </w:p>
        <w:p w14:paraId="2722CDB6"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93" w:history="1">
            <w:r w:rsidRPr="008B2DCA">
              <w:rPr>
                <w:rStyle w:val="Hyperlink"/>
                <w:noProof/>
              </w:rPr>
              <w:t>PP35 – Atvērtā pirmkoda tehnoloģijas</w:t>
            </w:r>
            <w:r>
              <w:rPr>
                <w:noProof/>
                <w:webHidden/>
              </w:rPr>
              <w:tab/>
            </w:r>
            <w:r>
              <w:rPr>
                <w:noProof/>
                <w:webHidden/>
              </w:rPr>
              <w:fldChar w:fldCharType="begin"/>
            </w:r>
            <w:r>
              <w:rPr>
                <w:noProof/>
                <w:webHidden/>
              </w:rPr>
              <w:instrText xml:space="preserve"> PAGEREF _Toc499740893 \h </w:instrText>
            </w:r>
            <w:r>
              <w:rPr>
                <w:noProof/>
                <w:webHidden/>
              </w:rPr>
            </w:r>
            <w:r>
              <w:rPr>
                <w:noProof/>
                <w:webHidden/>
              </w:rPr>
              <w:fldChar w:fldCharType="separate"/>
            </w:r>
            <w:r>
              <w:rPr>
                <w:noProof/>
                <w:webHidden/>
              </w:rPr>
              <w:t>16</w:t>
            </w:r>
            <w:r>
              <w:rPr>
                <w:noProof/>
                <w:webHidden/>
              </w:rPr>
              <w:fldChar w:fldCharType="end"/>
            </w:r>
          </w:hyperlink>
        </w:p>
        <w:p w14:paraId="7D3A77FC"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94" w:history="1">
            <w:r w:rsidRPr="008B2DCA">
              <w:rPr>
                <w:rStyle w:val="Hyperlink"/>
                <w:noProof/>
              </w:rPr>
              <w:t>PP36 – Ārējo BAE nepieejamība</w:t>
            </w:r>
            <w:r>
              <w:rPr>
                <w:noProof/>
                <w:webHidden/>
              </w:rPr>
              <w:tab/>
            </w:r>
            <w:r>
              <w:rPr>
                <w:noProof/>
                <w:webHidden/>
              </w:rPr>
              <w:fldChar w:fldCharType="begin"/>
            </w:r>
            <w:r>
              <w:rPr>
                <w:noProof/>
                <w:webHidden/>
              </w:rPr>
              <w:instrText xml:space="preserve"> PAGEREF _Toc499740894 \h </w:instrText>
            </w:r>
            <w:r>
              <w:rPr>
                <w:noProof/>
                <w:webHidden/>
              </w:rPr>
            </w:r>
            <w:r>
              <w:rPr>
                <w:noProof/>
                <w:webHidden/>
              </w:rPr>
              <w:fldChar w:fldCharType="separate"/>
            </w:r>
            <w:r>
              <w:rPr>
                <w:noProof/>
                <w:webHidden/>
              </w:rPr>
              <w:t>16</w:t>
            </w:r>
            <w:r>
              <w:rPr>
                <w:noProof/>
                <w:webHidden/>
              </w:rPr>
              <w:fldChar w:fldCharType="end"/>
            </w:r>
          </w:hyperlink>
        </w:p>
        <w:p w14:paraId="4719F994"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95" w:history="1">
            <w:r w:rsidRPr="008B2DCA">
              <w:rPr>
                <w:rStyle w:val="Hyperlink"/>
                <w:noProof/>
              </w:rPr>
              <w:t>PP37 – BAE izmantošanas monitorings</w:t>
            </w:r>
            <w:r>
              <w:rPr>
                <w:noProof/>
                <w:webHidden/>
              </w:rPr>
              <w:tab/>
            </w:r>
            <w:r>
              <w:rPr>
                <w:noProof/>
                <w:webHidden/>
              </w:rPr>
              <w:fldChar w:fldCharType="begin"/>
            </w:r>
            <w:r>
              <w:rPr>
                <w:noProof/>
                <w:webHidden/>
              </w:rPr>
              <w:instrText xml:space="preserve"> PAGEREF _Toc499740895 \h </w:instrText>
            </w:r>
            <w:r>
              <w:rPr>
                <w:noProof/>
                <w:webHidden/>
              </w:rPr>
            </w:r>
            <w:r>
              <w:rPr>
                <w:noProof/>
                <w:webHidden/>
              </w:rPr>
              <w:fldChar w:fldCharType="separate"/>
            </w:r>
            <w:r>
              <w:rPr>
                <w:noProof/>
                <w:webHidden/>
              </w:rPr>
              <w:t>16</w:t>
            </w:r>
            <w:r>
              <w:rPr>
                <w:noProof/>
                <w:webHidden/>
              </w:rPr>
              <w:fldChar w:fldCharType="end"/>
            </w:r>
          </w:hyperlink>
        </w:p>
        <w:p w14:paraId="4A88867F" w14:textId="77777777" w:rsidR="001A5613" w:rsidRDefault="001A5613">
          <w:pPr>
            <w:pStyle w:val="TOC3"/>
            <w:tabs>
              <w:tab w:val="right" w:leader="dot" w:pos="9798"/>
            </w:tabs>
            <w:rPr>
              <w:rFonts w:asciiTheme="minorHAnsi" w:eastAsiaTheme="minorEastAsia" w:hAnsiTheme="minorHAnsi" w:cstheme="minorBidi"/>
              <w:noProof/>
              <w:sz w:val="22"/>
              <w:szCs w:val="22"/>
              <w:lang w:val="en-US"/>
            </w:rPr>
          </w:pPr>
          <w:hyperlink w:anchor="_Toc499740896" w:history="1">
            <w:r w:rsidRPr="008B2DCA">
              <w:rPr>
                <w:rStyle w:val="Hyperlink"/>
                <w:noProof/>
              </w:rPr>
              <w:t>PP38 – Elektronisko dokumentu nodošana valsts arhīvam</w:t>
            </w:r>
            <w:r>
              <w:rPr>
                <w:noProof/>
                <w:webHidden/>
              </w:rPr>
              <w:tab/>
            </w:r>
            <w:r>
              <w:rPr>
                <w:noProof/>
                <w:webHidden/>
              </w:rPr>
              <w:fldChar w:fldCharType="begin"/>
            </w:r>
            <w:r>
              <w:rPr>
                <w:noProof/>
                <w:webHidden/>
              </w:rPr>
              <w:instrText xml:space="preserve"> PAGEREF _Toc499740896 \h </w:instrText>
            </w:r>
            <w:r>
              <w:rPr>
                <w:noProof/>
                <w:webHidden/>
              </w:rPr>
            </w:r>
            <w:r>
              <w:rPr>
                <w:noProof/>
                <w:webHidden/>
              </w:rPr>
              <w:fldChar w:fldCharType="separate"/>
            </w:r>
            <w:r>
              <w:rPr>
                <w:noProof/>
                <w:webHidden/>
              </w:rPr>
              <w:t>16</w:t>
            </w:r>
            <w:r>
              <w:rPr>
                <w:noProof/>
                <w:webHidden/>
              </w:rPr>
              <w:fldChar w:fldCharType="end"/>
            </w:r>
          </w:hyperlink>
        </w:p>
        <w:p w14:paraId="5118CE9B" w14:textId="1B1F1EC0" w:rsidR="00323922" w:rsidRDefault="00323922">
          <w:r>
            <w:rPr>
              <w:b/>
              <w:bCs/>
              <w:noProof/>
            </w:rPr>
            <w:fldChar w:fldCharType="end"/>
          </w:r>
        </w:p>
      </w:sdtContent>
    </w:sdt>
    <w:p w14:paraId="43028E1F" w14:textId="1B58B201" w:rsidR="002116A8" w:rsidRDefault="002116A8" w:rsidP="00592A39"/>
    <w:p w14:paraId="34B1A050" w14:textId="77777777" w:rsidR="00EA7331" w:rsidRDefault="00EA7331" w:rsidP="00AC1CF2">
      <w:pPr>
        <w:pStyle w:val="Heading1"/>
      </w:pPr>
      <w:r w:rsidRPr="00ED1B7D">
        <w:br w:type="page"/>
      </w:r>
      <w:bookmarkStart w:id="2" w:name="_Toc285458781"/>
      <w:bookmarkStart w:id="3" w:name="_Toc285622413"/>
      <w:bookmarkStart w:id="4" w:name="_Ref478739990"/>
      <w:bookmarkStart w:id="5" w:name="_Toc479253106"/>
      <w:bookmarkStart w:id="6" w:name="_Toc499740865"/>
      <w:r>
        <w:lastRenderedPageBreak/>
        <w:t>Ievads</w:t>
      </w:r>
      <w:bookmarkEnd w:id="2"/>
      <w:bookmarkEnd w:id="3"/>
      <w:bookmarkEnd w:id="4"/>
      <w:bookmarkEnd w:id="5"/>
      <w:bookmarkEnd w:id="6"/>
    </w:p>
    <w:p w14:paraId="54130A03" w14:textId="77777777" w:rsidR="004F7C79" w:rsidRDefault="004F7C79" w:rsidP="00AC1CF2">
      <w:pPr>
        <w:pStyle w:val="Heading2"/>
      </w:pPr>
      <w:bookmarkStart w:id="7" w:name="_Toc479253107"/>
      <w:bookmarkStart w:id="8" w:name="_Toc489532020"/>
      <w:bookmarkStart w:id="9" w:name="_Toc232853442"/>
      <w:bookmarkStart w:id="10" w:name="_Toc285458782"/>
      <w:bookmarkStart w:id="11" w:name="_Toc285622414"/>
      <w:bookmarkStart w:id="12" w:name="_Toc499740866"/>
      <w:r>
        <w:t>Dokumenta nolūks</w:t>
      </w:r>
      <w:bookmarkEnd w:id="7"/>
      <w:bookmarkEnd w:id="8"/>
      <w:bookmarkEnd w:id="12"/>
    </w:p>
    <w:p w14:paraId="2554F9E5" w14:textId="4D14DB82" w:rsidR="000B608C" w:rsidRDefault="00861EC2" w:rsidP="003B06EF">
      <w:pPr>
        <w:pStyle w:val="BodyText"/>
      </w:pPr>
      <w:r>
        <w:t>Dokuments satur prasības, kuras ievērojamas visos</w:t>
      </w:r>
      <w:r w:rsidR="00315C13">
        <w:t xml:space="preserve"> VARAM uzraudzītajos</w:t>
      </w:r>
      <w:r>
        <w:t xml:space="preserve"> valsts pārvaldes</w:t>
      </w:r>
      <w:r w:rsidR="004102FA">
        <w:t xml:space="preserve"> iestāžu īstenojamos </w:t>
      </w:r>
      <w:r>
        <w:t xml:space="preserve">IKT attīstības projektos, kas tiek </w:t>
      </w:r>
      <w:r w:rsidR="00EA5C11">
        <w:t xml:space="preserve">īstenoti </w:t>
      </w:r>
      <w:r>
        <w:t>par ES struktūrfondu vai valsts budžeta finansējumu</w:t>
      </w:r>
      <w:r w:rsidR="000B608C">
        <w:t>.</w:t>
      </w:r>
      <w:r w:rsidR="00F56796">
        <w:t xml:space="preserve"> </w:t>
      </w:r>
      <w:r w:rsidR="00AB64F5">
        <w:t>Katrai no prasībām norādīts</w:t>
      </w:r>
      <w:r w:rsidR="004C3DB8">
        <w:t>,</w:t>
      </w:r>
      <w:r w:rsidR="00AB64F5">
        <w:t xml:space="preserve"> pie kādiem nosacījumiem tā ievērojama un vai prasības ievērošana ir obligāta vai rekomendējama.</w:t>
      </w:r>
      <w:r w:rsidR="009B0570">
        <w:t xml:space="preserve"> </w:t>
      </w:r>
      <w:r w:rsidR="009B0570" w:rsidRPr="009B0570">
        <w:t>Vienlaicīgi ir jāapzinās, ka šīs prasības ir vispārīgas un universālas jebkura veida IKT risinājuma attīstībai. Tādēļ šīs prasības ir jālieto un jāievēro racionāli un loģiski pamatoti, piemērojot tās konkrētiem apstākļiem.</w:t>
      </w:r>
    </w:p>
    <w:p w14:paraId="23C0FC8D" w14:textId="1AC9B3C3" w:rsidR="00F56796" w:rsidRDefault="00DA1894" w:rsidP="003B06EF">
      <w:pPr>
        <w:pStyle w:val="BodyText"/>
      </w:pPr>
      <w:r>
        <w:t>Par prasību ievērošanu, tai skaitā prasību iekļaušanu projekta piegādes līgumos, atbildīga ir IKT attīstības projektu īstenojošā iestāde. IKT attīstības projektu atbilstību IKT arhitektūras vadlīnijām saskaņā ar 2011.gada 29.marta Ministru kabineta noteikumu Nr.233</w:t>
      </w:r>
      <w:r w:rsidR="00F153E3">
        <w:t xml:space="preserve"> “</w:t>
      </w:r>
      <w:r w:rsidR="00F153E3" w:rsidRPr="00D624C6">
        <w:t>Vides aizsardzības un reģionālās attīstības ministrijas nolikums</w:t>
      </w:r>
      <w:r w:rsidR="00F153E3">
        <w:t>”</w:t>
      </w:r>
      <w:r>
        <w:t xml:space="preserve"> 5.7. apakšpunktu uzrauga VARAM</w:t>
      </w:r>
      <w:r w:rsidR="00B05466">
        <w:t>.</w:t>
      </w:r>
    </w:p>
    <w:p w14:paraId="15B06072" w14:textId="4FF1679D" w:rsidR="00861EC2" w:rsidRDefault="000B608C" w:rsidP="003B06EF">
      <w:pPr>
        <w:pStyle w:val="BodyText"/>
      </w:pPr>
      <w:r>
        <w:t xml:space="preserve">Šajā dokumentā aprakstītas </w:t>
      </w:r>
      <w:r w:rsidR="00E6187F">
        <w:t>projektējuma</w:t>
      </w:r>
      <w:r>
        <w:t xml:space="preserve"> pra</w:t>
      </w:r>
      <w:bookmarkStart w:id="13" w:name="_GoBack"/>
      <w:bookmarkEnd w:id="13"/>
      <w:r>
        <w:t xml:space="preserve">sības, kas ņemamas vērā </w:t>
      </w:r>
      <w:r w:rsidR="00DA594B">
        <w:t xml:space="preserve">izstrādājot </w:t>
      </w:r>
      <w:r w:rsidR="00E6187F">
        <w:t xml:space="preserve">risinājuma </w:t>
      </w:r>
      <w:r w:rsidR="00DA594B">
        <w:t>projektējumu</w:t>
      </w:r>
      <w:r>
        <w:t>.</w:t>
      </w:r>
      <w:r w:rsidR="00F56796">
        <w:t xml:space="preserve"> Kontroljautājumi, kas paredzēti, lai veiktu prasību izpildes pašvērt</w:t>
      </w:r>
      <w:r w:rsidR="00AB64F5">
        <w:t>ējumu,</w:t>
      </w:r>
      <w:r w:rsidR="00F56796">
        <w:t xml:space="preserve"> iekļauti dokumentā “IKT arhitektūras vadlīnijas – </w:t>
      </w:r>
      <w:r w:rsidR="00E6187F" w:rsidRPr="00C23ABA">
        <w:t>IT risinājumu sadarbspējas projektējuma pārbaudes vadlīnijas</w:t>
      </w:r>
      <w:r w:rsidR="00F56796">
        <w:t>”.</w:t>
      </w:r>
      <w:r w:rsidR="00CF7515">
        <w:t xml:space="preserve"> </w:t>
      </w:r>
      <w:r w:rsidR="00170CB4">
        <w:t>Vispārējās prasības un prasības</w:t>
      </w:r>
      <w:r w:rsidR="008705EB">
        <w:t xml:space="preserve">, kas ievērojamas risinājuma </w:t>
      </w:r>
      <w:r w:rsidR="00882B57">
        <w:t>specificēšanas</w:t>
      </w:r>
      <w:r w:rsidR="00F56796">
        <w:t>, izstrādes un ieviešanas laikā izdalītas atsevišķos dokumentos (skatīt sadaļu “</w:t>
      </w:r>
      <w:r w:rsidR="00F56796">
        <w:fldChar w:fldCharType="begin"/>
      </w:r>
      <w:r w:rsidR="00F56796">
        <w:instrText xml:space="preserve"> REF _Ref478461026 \r \h </w:instrText>
      </w:r>
      <w:r w:rsidR="00F56796">
        <w:fldChar w:fldCharType="separate"/>
      </w:r>
      <w:r w:rsidR="00F56796">
        <w:t>1.4</w:t>
      </w:r>
      <w:r w:rsidR="00F56796">
        <w:fldChar w:fldCharType="end"/>
      </w:r>
      <w:r w:rsidR="00F56796">
        <w:t xml:space="preserve">. </w:t>
      </w:r>
      <w:r w:rsidR="00F56796">
        <w:fldChar w:fldCharType="begin"/>
      </w:r>
      <w:r w:rsidR="00F56796">
        <w:instrText xml:space="preserve"> REF _Ref478461031 \h </w:instrText>
      </w:r>
      <w:r w:rsidR="00F56796">
        <w:fldChar w:fldCharType="separate"/>
      </w:r>
      <w:r w:rsidR="00F56796">
        <w:t>Saistītie dokumenti</w:t>
      </w:r>
      <w:r w:rsidR="00F56796">
        <w:fldChar w:fldCharType="end"/>
      </w:r>
      <w:r w:rsidR="00F56796">
        <w:t xml:space="preserve">”). </w:t>
      </w:r>
    </w:p>
    <w:p w14:paraId="1758972D" w14:textId="77777777" w:rsidR="004F7C79" w:rsidRDefault="004F7C79" w:rsidP="00AC1CF2">
      <w:pPr>
        <w:pStyle w:val="Heading2"/>
      </w:pPr>
      <w:bookmarkStart w:id="14" w:name="_Toc171216335"/>
      <w:bookmarkStart w:id="15" w:name="_Toc232853445"/>
      <w:bookmarkStart w:id="16" w:name="_Toc285458785"/>
      <w:bookmarkStart w:id="17" w:name="_Toc285622417"/>
      <w:bookmarkStart w:id="18" w:name="_Toc479253108"/>
      <w:bookmarkStart w:id="19" w:name="_Toc489532021"/>
      <w:bookmarkStart w:id="20" w:name="_Toc499740867"/>
      <w:r>
        <w:t>Dokumenta mērķauditorija</w:t>
      </w:r>
      <w:bookmarkEnd w:id="14"/>
      <w:bookmarkEnd w:id="15"/>
      <w:bookmarkEnd w:id="16"/>
      <w:bookmarkEnd w:id="17"/>
      <w:bookmarkEnd w:id="18"/>
      <w:bookmarkEnd w:id="19"/>
      <w:bookmarkEnd w:id="20"/>
    </w:p>
    <w:p w14:paraId="3CAC5C42" w14:textId="1263BA2F" w:rsidR="00AC1CF2" w:rsidRDefault="00F56796" w:rsidP="009C182A">
      <w:pPr>
        <w:pStyle w:val="BodyText"/>
      </w:pPr>
      <w:r>
        <w:t>Personas</w:t>
      </w:r>
      <w:r w:rsidR="004F7C79">
        <w:t xml:space="preserve">, kas </w:t>
      </w:r>
      <w:r>
        <w:t>iesaistītas</w:t>
      </w:r>
      <w:r w:rsidR="00861EC2">
        <w:t xml:space="preserve"> </w:t>
      </w:r>
      <w:r w:rsidR="004F7C79">
        <w:t xml:space="preserve">IKT </w:t>
      </w:r>
      <w:r w:rsidR="00E6187F">
        <w:t>risinājum</w:t>
      </w:r>
      <w:r w:rsidR="00DA594B">
        <w:t>u</w:t>
      </w:r>
      <w:r w:rsidR="00E6187F">
        <w:t xml:space="preserve"> </w:t>
      </w:r>
      <w:r w:rsidR="00DA594B">
        <w:t>projektēšanā</w:t>
      </w:r>
      <w:r w:rsidR="00861EC2">
        <w:t>, tai skaitā projektu īstenojošās iestādes darbinieki, piesaistītie konsultāciju pakalpojumu sniedzēju speciālisti un projekta aktivitāšu īstenošanai piesaistīto izpildītāju speciālisti.</w:t>
      </w:r>
    </w:p>
    <w:p w14:paraId="3B5C31AF" w14:textId="77777777" w:rsidR="00EA7331" w:rsidRDefault="00EA7331" w:rsidP="00AC1CF2">
      <w:pPr>
        <w:pStyle w:val="Heading2"/>
      </w:pPr>
      <w:bookmarkStart w:id="21" w:name="_Toc171216333"/>
      <w:bookmarkStart w:id="22" w:name="_Toc232853443"/>
      <w:bookmarkStart w:id="23" w:name="_Toc285458783"/>
      <w:bookmarkStart w:id="24" w:name="_Toc285622415"/>
      <w:bookmarkStart w:id="25" w:name="_Toc479253109"/>
      <w:bookmarkStart w:id="26" w:name="_Toc489532022"/>
      <w:bookmarkStart w:id="27" w:name="_Toc499740868"/>
      <w:bookmarkEnd w:id="9"/>
      <w:bookmarkEnd w:id="10"/>
      <w:bookmarkEnd w:id="11"/>
      <w:r>
        <w:t xml:space="preserve">Termini un </w:t>
      </w:r>
      <w:bookmarkEnd w:id="21"/>
      <w:bookmarkEnd w:id="22"/>
      <w:bookmarkEnd w:id="23"/>
      <w:bookmarkEnd w:id="24"/>
      <w:r w:rsidR="004F7C79">
        <w:t>saīsinājumi</w:t>
      </w:r>
      <w:bookmarkEnd w:id="25"/>
      <w:bookmarkEnd w:id="26"/>
      <w:bookmarkEnd w:id="27"/>
    </w:p>
    <w:p w14:paraId="5AEADB04" w14:textId="278BB3B4" w:rsidR="00EA7331" w:rsidRDefault="00044F4F" w:rsidP="00AC1CF2">
      <w:r w:rsidRPr="000C6AA7">
        <w:t>Dokumentā lietotie termini</w:t>
      </w:r>
      <w:r>
        <w:t xml:space="preserve"> un saīsinājumi</w:t>
      </w:r>
      <w:r w:rsidRPr="000C6AA7">
        <w:t xml:space="preserve"> ir noteikti dokumentā “VARAM, IKT arhitektūras vadlīnijas. Kopējo prasību vadlīnijas</w:t>
      </w:r>
      <w:r>
        <w:t>”.</w:t>
      </w:r>
    </w:p>
    <w:p w14:paraId="4745A6B7" w14:textId="7CA3ABC7" w:rsidR="00EA7331" w:rsidRDefault="004F7C79" w:rsidP="00AC1CF2">
      <w:pPr>
        <w:pStyle w:val="Heading2"/>
      </w:pPr>
      <w:bookmarkStart w:id="28" w:name="_Ref478461026"/>
      <w:bookmarkStart w:id="29" w:name="_Ref478461031"/>
      <w:bookmarkStart w:id="30" w:name="_Ref478739972"/>
      <w:bookmarkStart w:id="31" w:name="_Ref478739979"/>
      <w:bookmarkStart w:id="32" w:name="_Ref478739999"/>
      <w:bookmarkStart w:id="33" w:name="_Toc479253110"/>
      <w:bookmarkStart w:id="34" w:name="_Toc489532023"/>
      <w:bookmarkStart w:id="35" w:name="_Toc499740869"/>
      <w:r>
        <w:t>Saistītie dokumenti</w:t>
      </w:r>
      <w:bookmarkEnd w:id="28"/>
      <w:bookmarkEnd w:id="29"/>
      <w:bookmarkEnd w:id="30"/>
      <w:bookmarkEnd w:id="31"/>
      <w:bookmarkEnd w:id="32"/>
      <w:bookmarkEnd w:id="33"/>
      <w:bookmarkEnd w:id="34"/>
      <w:bookmarkEnd w:id="35"/>
    </w:p>
    <w:tbl>
      <w:tblPr>
        <w:tblW w:w="0" w:type="auto"/>
        <w:tblInd w:w="-5" w:type="dxa"/>
        <w:tblLayout w:type="fixed"/>
        <w:tblLook w:val="0000" w:firstRow="0" w:lastRow="0" w:firstColumn="0" w:lastColumn="0" w:noHBand="0" w:noVBand="0"/>
      </w:tblPr>
      <w:tblGrid>
        <w:gridCol w:w="851"/>
        <w:gridCol w:w="8930"/>
      </w:tblGrid>
      <w:tr w:rsidR="00D60F68" w14:paraId="3EDC6B10" w14:textId="77777777" w:rsidTr="00D4454C">
        <w:trPr>
          <w:cantSplit/>
          <w:tblHeader/>
        </w:trPr>
        <w:tc>
          <w:tcPr>
            <w:tcW w:w="851" w:type="dxa"/>
            <w:tcBorders>
              <w:top w:val="single" w:sz="4" w:space="0" w:color="000000"/>
              <w:left w:val="single" w:sz="4" w:space="0" w:color="000000"/>
              <w:bottom w:val="single" w:sz="4" w:space="0" w:color="000000"/>
            </w:tcBorders>
          </w:tcPr>
          <w:p w14:paraId="1C33368E" w14:textId="77777777" w:rsidR="00D60F68" w:rsidRPr="00BD3E49" w:rsidRDefault="00D60F68" w:rsidP="00D4454C">
            <w:pPr>
              <w:rPr>
                <w:b/>
              </w:rPr>
            </w:pPr>
            <w:r w:rsidRPr="00BD3E49">
              <w:rPr>
                <w:b/>
              </w:rPr>
              <w:t>Nr.</w:t>
            </w:r>
          </w:p>
        </w:tc>
        <w:tc>
          <w:tcPr>
            <w:tcW w:w="8930" w:type="dxa"/>
            <w:tcBorders>
              <w:top w:val="single" w:sz="4" w:space="0" w:color="000000"/>
              <w:left w:val="single" w:sz="4" w:space="0" w:color="000000"/>
              <w:bottom w:val="single" w:sz="4" w:space="0" w:color="000000"/>
              <w:right w:val="single" w:sz="4" w:space="0" w:color="000000"/>
            </w:tcBorders>
          </w:tcPr>
          <w:p w14:paraId="73C099E2" w14:textId="77777777" w:rsidR="00D60F68" w:rsidRPr="00BD3E49" w:rsidRDefault="00D60F68" w:rsidP="00D4454C">
            <w:pPr>
              <w:rPr>
                <w:b/>
              </w:rPr>
            </w:pPr>
            <w:r w:rsidRPr="00BD3E49">
              <w:rPr>
                <w:b/>
              </w:rPr>
              <w:t>Nosaukums</w:t>
            </w:r>
          </w:p>
        </w:tc>
      </w:tr>
      <w:tr w:rsidR="00D60F68" w14:paraId="7F565FB5" w14:textId="77777777" w:rsidTr="00D4454C">
        <w:tc>
          <w:tcPr>
            <w:tcW w:w="851" w:type="dxa"/>
            <w:tcBorders>
              <w:top w:val="single" w:sz="4" w:space="0" w:color="000000"/>
              <w:left w:val="single" w:sz="4" w:space="0" w:color="000000"/>
              <w:bottom w:val="single" w:sz="4" w:space="0" w:color="000000"/>
            </w:tcBorders>
          </w:tcPr>
          <w:p w14:paraId="2904174F" w14:textId="77777777" w:rsidR="00D60F68" w:rsidRPr="00881F42" w:rsidRDefault="00D60F68" w:rsidP="00D4454C">
            <w:pPr>
              <w:jc w:val="left"/>
            </w:pPr>
            <w:r>
              <w:t>1.</w:t>
            </w:r>
          </w:p>
        </w:tc>
        <w:tc>
          <w:tcPr>
            <w:tcW w:w="8930" w:type="dxa"/>
            <w:tcBorders>
              <w:top w:val="single" w:sz="4" w:space="0" w:color="000000"/>
              <w:left w:val="single" w:sz="4" w:space="0" w:color="000000"/>
              <w:bottom w:val="single" w:sz="4" w:space="0" w:color="000000"/>
              <w:right w:val="single" w:sz="4" w:space="0" w:color="000000"/>
            </w:tcBorders>
          </w:tcPr>
          <w:p w14:paraId="1CFF0B04" w14:textId="77777777" w:rsidR="00D60F68" w:rsidRPr="00881F42" w:rsidRDefault="00D60F68" w:rsidP="00D4454C">
            <w:pPr>
              <w:jc w:val="left"/>
            </w:pPr>
            <w:r>
              <w:t>VARAM, IKT arhitektūras vadlīnijas, tai skaitā:</w:t>
            </w:r>
          </w:p>
        </w:tc>
      </w:tr>
      <w:tr w:rsidR="00D60F68" w14:paraId="62111C85" w14:textId="77777777" w:rsidTr="00D4454C">
        <w:tc>
          <w:tcPr>
            <w:tcW w:w="851" w:type="dxa"/>
            <w:tcBorders>
              <w:top w:val="single" w:sz="4" w:space="0" w:color="000000"/>
              <w:left w:val="single" w:sz="4" w:space="0" w:color="000000"/>
              <w:bottom w:val="single" w:sz="4" w:space="0" w:color="000000"/>
            </w:tcBorders>
          </w:tcPr>
          <w:p w14:paraId="2FA298FE" w14:textId="77777777" w:rsidR="00D60F68" w:rsidRPr="00881F42" w:rsidRDefault="00D60F68" w:rsidP="00D4454C">
            <w:pPr>
              <w:jc w:val="left"/>
            </w:pPr>
            <w:r w:rsidRPr="00881F42">
              <w:t>1.1A</w:t>
            </w:r>
            <w:r>
              <w:t>.</w:t>
            </w:r>
          </w:p>
        </w:tc>
        <w:tc>
          <w:tcPr>
            <w:tcW w:w="8930" w:type="dxa"/>
            <w:tcBorders>
              <w:top w:val="single" w:sz="4" w:space="0" w:color="000000"/>
              <w:left w:val="single" w:sz="4" w:space="0" w:color="000000"/>
              <w:bottom w:val="single" w:sz="4" w:space="0" w:color="000000"/>
              <w:right w:val="single" w:sz="4" w:space="0" w:color="000000"/>
            </w:tcBorders>
          </w:tcPr>
          <w:p w14:paraId="0BD41408" w14:textId="3D85A3EB" w:rsidR="00D60F68" w:rsidRPr="00881F42" w:rsidRDefault="00D60F68" w:rsidP="00400B3A">
            <w:pPr>
              <w:jc w:val="left"/>
            </w:pPr>
            <w:r w:rsidRPr="00881F42">
              <w:t>Kopējo prasību vadlīnijas</w:t>
            </w:r>
            <w:r>
              <w:t xml:space="preserve"> </w:t>
            </w:r>
          </w:p>
        </w:tc>
      </w:tr>
      <w:tr w:rsidR="00D60F68" w14:paraId="4E3FAA00" w14:textId="77777777" w:rsidTr="00D4454C">
        <w:tc>
          <w:tcPr>
            <w:tcW w:w="851" w:type="dxa"/>
            <w:tcBorders>
              <w:top w:val="single" w:sz="4" w:space="0" w:color="000000"/>
              <w:left w:val="single" w:sz="4" w:space="0" w:color="000000"/>
              <w:bottom w:val="single" w:sz="4" w:space="0" w:color="000000"/>
            </w:tcBorders>
          </w:tcPr>
          <w:p w14:paraId="457FFB33" w14:textId="77777777" w:rsidR="00D60F68" w:rsidRPr="00881F42" w:rsidRDefault="00D60F68" w:rsidP="00D4454C">
            <w:pPr>
              <w:pStyle w:val="TableContents"/>
              <w:jc w:val="left"/>
            </w:pPr>
            <w:r w:rsidRPr="00881F42">
              <w:t>1.1B</w:t>
            </w:r>
            <w:r>
              <w:t>.</w:t>
            </w:r>
          </w:p>
        </w:tc>
        <w:tc>
          <w:tcPr>
            <w:tcW w:w="8930" w:type="dxa"/>
            <w:tcBorders>
              <w:top w:val="single" w:sz="4" w:space="0" w:color="000000"/>
              <w:left w:val="single" w:sz="4" w:space="0" w:color="000000"/>
              <w:bottom w:val="single" w:sz="4" w:space="0" w:color="000000"/>
              <w:right w:val="single" w:sz="4" w:space="0" w:color="000000"/>
            </w:tcBorders>
          </w:tcPr>
          <w:p w14:paraId="59D4A80C" w14:textId="77777777" w:rsidR="00D60F68" w:rsidRPr="00881F42" w:rsidRDefault="00D60F68" w:rsidP="00D4454C">
            <w:pPr>
              <w:jc w:val="left"/>
            </w:pPr>
            <w:r w:rsidRPr="00881F42">
              <w:t>Kopējo prasību novērtējuma sagatave</w:t>
            </w:r>
          </w:p>
        </w:tc>
      </w:tr>
      <w:tr w:rsidR="00D60F68" w14:paraId="5CDAEF51" w14:textId="77777777" w:rsidTr="00D4454C">
        <w:tc>
          <w:tcPr>
            <w:tcW w:w="851" w:type="dxa"/>
            <w:tcBorders>
              <w:top w:val="single" w:sz="4" w:space="0" w:color="000000"/>
              <w:left w:val="single" w:sz="4" w:space="0" w:color="000000"/>
              <w:bottom w:val="single" w:sz="4" w:space="0" w:color="000000"/>
            </w:tcBorders>
          </w:tcPr>
          <w:p w14:paraId="7B69B370" w14:textId="77777777" w:rsidR="00D60F68" w:rsidRPr="00881F42" w:rsidRDefault="00D60F68" w:rsidP="00D4454C">
            <w:pPr>
              <w:jc w:val="left"/>
            </w:pPr>
            <w:r w:rsidRPr="00881F42">
              <w:t>1.2A</w:t>
            </w:r>
            <w:r>
              <w:t>.</w:t>
            </w:r>
          </w:p>
        </w:tc>
        <w:tc>
          <w:tcPr>
            <w:tcW w:w="8930" w:type="dxa"/>
            <w:tcBorders>
              <w:top w:val="single" w:sz="4" w:space="0" w:color="000000"/>
              <w:left w:val="single" w:sz="4" w:space="0" w:color="000000"/>
              <w:bottom w:val="single" w:sz="4" w:space="0" w:color="000000"/>
              <w:right w:val="single" w:sz="4" w:space="0" w:color="000000"/>
            </w:tcBorders>
          </w:tcPr>
          <w:p w14:paraId="2115D00B" w14:textId="77777777" w:rsidR="00D60F68" w:rsidRPr="00881F42" w:rsidRDefault="00D60F68" w:rsidP="00D4454C">
            <w:pPr>
              <w:jc w:val="left"/>
            </w:pPr>
            <w:r w:rsidRPr="00881F42">
              <w:t>IT risinājumu sadarbspējas specificēšanas vadlīnijas</w:t>
            </w:r>
          </w:p>
        </w:tc>
      </w:tr>
      <w:tr w:rsidR="00D60F68" w14:paraId="48D5C2C7" w14:textId="77777777" w:rsidTr="00D4454C">
        <w:tc>
          <w:tcPr>
            <w:tcW w:w="851" w:type="dxa"/>
            <w:tcBorders>
              <w:top w:val="single" w:sz="4" w:space="0" w:color="000000"/>
              <w:left w:val="single" w:sz="4" w:space="0" w:color="000000"/>
              <w:bottom w:val="single" w:sz="4" w:space="0" w:color="000000"/>
            </w:tcBorders>
          </w:tcPr>
          <w:p w14:paraId="561BCE8A" w14:textId="77777777" w:rsidR="00D60F68" w:rsidRPr="00881F42" w:rsidRDefault="00D60F68" w:rsidP="00D4454C">
            <w:pPr>
              <w:jc w:val="left"/>
            </w:pPr>
            <w:r w:rsidRPr="00881F42">
              <w:t>1.2B</w:t>
            </w:r>
            <w:r>
              <w:t>.</w:t>
            </w:r>
          </w:p>
        </w:tc>
        <w:tc>
          <w:tcPr>
            <w:tcW w:w="8930" w:type="dxa"/>
            <w:tcBorders>
              <w:top w:val="single" w:sz="4" w:space="0" w:color="000000"/>
              <w:left w:val="single" w:sz="4" w:space="0" w:color="000000"/>
              <w:bottom w:val="single" w:sz="4" w:space="0" w:color="000000"/>
              <w:right w:val="single" w:sz="4" w:space="0" w:color="000000"/>
            </w:tcBorders>
          </w:tcPr>
          <w:p w14:paraId="03CF755A" w14:textId="77777777" w:rsidR="00D60F68" w:rsidRPr="00881F42" w:rsidRDefault="00D60F68" w:rsidP="00D4454C">
            <w:pPr>
              <w:jc w:val="left"/>
            </w:pPr>
            <w:r w:rsidRPr="00881F42">
              <w:t>IT risinājumu sadarbspējas specifikāciju pārbaudes sagatave</w:t>
            </w:r>
          </w:p>
        </w:tc>
      </w:tr>
      <w:tr w:rsidR="00D60F68" w14:paraId="5315B11C" w14:textId="77777777" w:rsidTr="00D4454C">
        <w:tc>
          <w:tcPr>
            <w:tcW w:w="851" w:type="dxa"/>
            <w:tcBorders>
              <w:top w:val="single" w:sz="4" w:space="0" w:color="000000"/>
              <w:left w:val="single" w:sz="4" w:space="0" w:color="000000"/>
              <w:bottom w:val="single" w:sz="4" w:space="0" w:color="000000"/>
            </w:tcBorders>
          </w:tcPr>
          <w:p w14:paraId="4B9E3844" w14:textId="77777777" w:rsidR="00D60F68" w:rsidRPr="00881F42" w:rsidRDefault="00D60F68" w:rsidP="00D4454C">
            <w:pPr>
              <w:jc w:val="left"/>
            </w:pPr>
            <w:r w:rsidRPr="00881F42">
              <w:t>1.3A</w:t>
            </w:r>
            <w:r>
              <w:t>.</w:t>
            </w:r>
          </w:p>
        </w:tc>
        <w:tc>
          <w:tcPr>
            <w:tcW w:w="8930" w:type="dxa"/>
            <w:tcBorders>
              <w:top w:val="single" w:sz="4" w:space="0" w:color="000000"/>
              <w:left w:val="single" w:sz="4" w:space="0" w:color="000000"/>
              <w:bottom w:val="single" w:sz="4" w:space="0" w:color="000000"/>
              <w:right w:val="single" w:sz="4" w:space="0" w:color="000000"/>
            </w:tcBorders>
          </w:tcPr>
          <w:p w14:paraId="0FE158BB" w14:textId="44560C7E" w:rsidR="00D60F68" w:rsidRPr="00881F42" w:rsidRDefault="00D60F68" w:rsidP="00D4454C">
            <w:pPr>
              <w:tabs>
                <w:tab w:val="left" w:pos="1440"/>
              </w:tabs>
              <w:jc w:val="left"/>
            </w:pPr>
            <w:r w:rsidRPr="00881F42">
              <w:t>IT risinājumu sadar</w:t>
            </w:r>
            <w:r w:rsidR="00400B3A">
              <w:t>bspējas projektējuma vadlīnijas (šis dokuments)</w:t>
            </w:r>
          </w:p>
        </w:tc>
      </w:tr>
      <w:tr w:rsidR="00D60F68" w14:paraId="008D79D9" w14:textId="77777777" w:rsidTr="00D4454C">
        <w:tc>
          <w:tcPr>
            <w:tcW w:w="851" w:type="dxa"/>
            <w:tcBorders>
              <w:top w:val="single" w:sz="4" w:space="0" w:color="000000"/>
              <w:left w:val="single" w:sz="4" w:space="0" w:color="000000"/>
              <w:bottom w:val="single" w:sz="4" w:space="0" w:color="000000"/>
            </w:tcBorders>
          </w:tcPr>
          <w:p w14:paraId="02385B56" w14:textId="77777777" w:rsidR="00D60F68" w:rsidRPr="00881F42" w:rsidRDefault="00D60F68" w:rsidP="00D4454C">
            <w:pPr>
              <w:jc w:val="left"/>
            </w:pPr>
            <w:r w:rsidRPr="00881F42">
              <w:t>1.3B</w:t>
            </w:r>
            <w:r>
              <w:t>.</w:t>
            </w:r>
          </w:p>
        </w:tc>
        <w:tc>
          <w:tcPr>
            <w:tcW w:w="8930" w:type="dxa"/>
            <w:tcBorders>
              <w:top w:val="single" w:sz="4" w:space="0" w:color="000000"/>
              <w:left w:val="single" w:sz="4" w:space="0" w:color="000000"/>
              <w:bottom w:val="single" w:sz="4" w:space="0" w:color="000000"/>
              <w:right w:val="single" w:sz="4" w:space="0" w:color="000000"/>
            </w:tcBorders>
          </w:tcPr>
          <w:p w14:paraId="4714B5C1" w14:textId="77777777" w:rsidR="00D60F68" w:rsidRPr="00881F42" w:rsidRDefault="00D60F68" w:rsidP="00D4454C">
            <w:pPr>
              <w:jc w:val="left"/>
            </w:pPr>
            <w:r w:rsidRPr="00881F42">
              <w:t>IT risinājumu sadarbspējas projektējuma pārbaudes vadlīnijas</w:t>
            </w:r>
          </w:p>
        </w:tc>
      </w:tr>
      <w:tr w:rsidR="00D60F68" w14:paraId="12C1B2C8" w14:textId="77777777" w:rsidTr="00D4454C">
        <w:tc>
          <w:tcPr>
            <w:tcW w:w="851" w:type="dxa"/>
            <w:tcBorders>
              <w:top w:val="single" w:sz="4" w:space="0" w:color="000000"/>
              <w:left w:val="single" w:sz="4" w:space="0" w:color="000000"/>
              <w:bottom w:val="single" w:sz="4" w:space="0" w:color="000000"/>
            </w:tcBorders>
          </w:tcPr>
          <w:p w14:paraId="4E881DF2" w14:textId="77777777" w:rsidR="00D60F68" w:rsidRPr="00881F42" w:rsidRDefault="00D60F68" w:rsidP="00D4454C">
            <w:pPr>
              <w:jc w:val="left"/>
            </w:pPr>
            <w:r w:rsidRPr="00881F42">
              <w:t>1.4A</w:t>
            </w:r>
            <w:r>
              <w:t>.</w:t>
            </w:r>
          </w:p>
        </w:tc>
        <w:tc>
          <w:tcPr>
            <w:tcW w:w="8930" w:type="dxa"/>
            <w:tcBorders>
              <w:top w:val="single" w:sz="4" w:space="0" w:color="000000"/>
              <w:left w:val="single" w:sz="4" w:space="0" w:color="000000"/>
              <w:bottom w:val="single" w:sz="4" w:space="0" w:color="000000"/>
              <w:right w:val="single" w:sz="4" w:space="0" w:color="000000"/>
            </w:tcBorders>
          </w:tcPr>
          <w:p w14:paraId="56F1BBE2" w14:textId="77777777" w:rsidR="00D60F68" w:rsidRPr="00881F42" w:rsidRDefault="00D60F68" w:rsidP="00D4454C">
            <w:pPr>
              <w:jc w:val="left"/>
            </w:pPr>
            <w:r w:rsidRPr="00881F42">
              <w:t>IT risinājumu sadarbspējas izstrādes vadlīnijas</w:t>
            </w:r>
          </w:p>
        </w:tc>
      </w:tr>
      <w:tr w:rsidR="00D60F68" w14:paraId="6C1E4658" w14:textId="77777777" w:rsidTr="00D4454C">
        <w:tc>
          <w:tcPr>
            <w:tcW w:w="851" w:type="dxa"/>
            <w:tcBorders>
              <w:top w:val="single" w:sz="4" w:space="0" w:color="000000"/>
              <w:left w:val="single" w:sz="4" w:space="0" w:color="000000"/>
              <w:bottom w:val="single" w:sz="4" w:space="0" w:color="000000"/>
            </w:tcBorders>
          </w:tcPr>
          <w:p w14:paraId="2BF468CA" w14:textId="77777777" w:rsidR="00D60F68" w:rsidRPr="00881F42" w:rsidRDefault="00D60F68" w:rsidP="00D4454C">
            <w:pPr>
              <w:jc w:val="left"/>
            </w:pPr>
            <w:r w:rsidRPr="00881F42">
              <w:t>1.4B</w:t>
            </w:r>
            <w:r>
              <w:t>.</w:t>
            </w:r>
          </w:p>
        </w:tc>
        <w:tc>
          <w:tcPr>
            <w:tcW w:w="8930" w:type="dxa"/>
            <w:tcBorders>
              <w:top w:val="single" w:sz="4" w:space="0" w:color="000000"/>
              <w:left w:val="single" w:sz="4" w:space="0" w:color="000000"/>
              <w:bottom w:val="single" w:sz="4" w:space="0" w:color="000000"/>
              <w:right w:val="single" w:sz="4" w:space="0" w:color="000000"/>
            </w:tcBorders>
          </w:tcPr>
          <w:p w14:paraId="5A64E7D2" w14:textId="77777777" w:rsidR="00D60F68" w:rsidRPr="00881F42" w:rsidRDefault="00D60F68" w:rsidP="00D4454C">
            <w:pPr>
              <w:jc w:val="left"/>
            </w:pPr>
            <w:r w:rsidRPr="00881F42">
              <w:t>IT risinājumu sadarbspējas izstrādes novērtējuma sagatave</w:t>
            </w:r>
          </w:p>
        </w:tc>
      </w:tr>
      <w:tr w:rsidR="00D60F68" w14:paraId="16669E0F" w14:textId="77777777" w:rsidTr="00D4454C">
        <w:tc>
          <w:tcPr>
            <w:tcW w:w="851" w:type="dxa"/>
            <w:tcBorders>
              <w:top w:val="single" w:sz="4" w:space="0" w:color="000000"/>
              <w:left w:val="single" w:sz="4" w:space="0" w:color="000000"/>
              <w:bottom w:val="single" w:sz="4" w:space="0" w:color="000000"/>
            </w:tcBorders>
          </w:tcPr>
          <w:p w14:paraId="607D7CC0" w14:textId="77777777" w:rsidR="00D60F68" w:rsidRPr="00881F42" w:rsidRDefault="00D60F68" w:rsidP="00D4454C">
            <w:pPr>
              <w:jc w:val="left"/>
            </w:pPr>
            <w:r w:rsidRPr="00881F42">
              <w:t>1.5A</w:t>
            </w:r>
            <w:r>
              <w:t>.</w:t>
            </w:r>
          </w:p>
        </w:tc>
        <w:tc>
          <w:tcPr>
            <w:tcW w:w="8930" w:type="dxa"/>
            <w:tcBorders>
              <w:top w:val="single" w:sz="4" w:space="0" w:color="000000"/>
              <w:left w:val="single" w:sz="4" w:space="0" w:color="000000"/>
              <w:bottom w:val="single" w:sz="4" w:space="0" w:color="000000"/>
              <w:right w:val="single" w:sz="4" w:space="0" w:color="000000"/>
            </w:tcBorders>
          </w:tcPr>
          <w:p w14:paraId="4927C969" w14:textId="77777777" w:rsidR="00D60F68" w:rsidRPr="00881F42" w:rsidRDefault="00D60F68" w:rsidP="00D4454C">
            <w:pPr>
              <w:jc w:val="left"/>
            </w:pPr>
            <w:r w:rsidRPr="00881F42">
              <w:t>IT risinājumu ieviešanas vadlīnijas</w:t>
            </w:r>
          </w:p>
        </w:tc>
      </w:tr>
      <w:tr w:rsidR="00D60F68" w14:paraId="042FFAFD" w14:textId="77777777" w:rsidTr="00D4454C">
        <w:tc>
          <w:tcPr>
            <w:tcW w:w="851" w:type="dxa"/>
            <w:tcBorders>
              <w:top w:val="single" w:sz="4" w:space="0" w:color="000000"/>
              <w:left w:val="single" w:sz="4" w:space="0" w:color="000000"/>
              <w:bottom w:val="single" w:sz="4" w:space="0" w:color="000000"/>
            </w:tcBorders>
          </w:tcPr>
          <w:p w14:paraId="79CA61EA" w14:textId="77777777" w:rsidR="00D60F68" w:rsidRPr="00881F42" w:rsidRDefault="00D60F68" w:rsidP="00D4454C">
            <w:pPr>
              <w:jc w:val="left"/>
            </w:pPr>
            <w:r w:rsidRPr="00881F42">
              <w:t>1.5B</w:t>
            </w:r>
            <w:r>
              <w:t>.</w:t>
            </w:r>
          </w:p>
        </w:tc>
        <w:tc>
          <w:tcPr>
            <w:tcW w:w="8930" w:type="dxa"/>
            <w:tcBorders>
              <w:top w:val="single" w:sz="4" w:space="0" w:color="000000"/>
              <w:left w:val="single" w:sz="4" w:space="0" w:color="000000"/>
              <w:bottom w:val="single" w:sz="4" w:space="0" w:color="000000"/>
              <w:right w:val="single" w:sz="4" w:space="0" w:color="000000"/>
            </w:tcBorders>
          </w:tcPr>
          <w:p w14:paraId="641B3E40" w14:textId="77777777" w:rsidR="00D60F68" w:rsidRPr="00881F42" w:rsidRDefault="00D60F68" w:rsidP="00D4454C">
            <w:pPr>
              <w:jc w:val="left"/>
            </w:pPr>
            <w:r w:rsidRPr="00881F42">
              <w:t>IT risinājumu ieviešanas pārbaudes novērtējuma sagatave</w:t>
            </w:r>
          </w:p>
        </w:tc>
      </w:tr>
      <w:tr w:rsidR="00D60F68" w14:paraId="4B9C5198" w14:textId="77777777" w:rsidTr="00D4454C">
        <w:tc>
          <w:tcPr>
            <w:tcW w:w="851" w:type="dxa"/>
            <w:tcBorders>
              <w:top w:val="single" w:sz="4" w:space="0" w:color="000000"/>
              <w:left w:val="single" w:sz="4" w:space="0" w:color="000000"/>
              <w:bottom w:val="single" w:sz="4" w:space="0" w:color="000000"/>
            </w:tcBorders>
          </w:tcPr>
          <w:p w14:paraId="3FBC784D" w14:textId="77777777" w:rsidR="00D60F68" w:rsidRPr="00881F42" w:rsidRDefault="00D60F68" w:rsidP="00D4454C">
            <w:pPr>
              <w:jc w:val="left"/>
            </w:pPr>
            <w:r w:rsidRPr="00881F42">
              <w:t>1.6</w:t>
            </w:r>
            <w:r>
              <w:t>.</w:t>
            </w:r>
          </w:p>
        </w:tc>
        <w:tc>
          <w:tcPr>
            <w:tcW w:w="8930" w:type="dxa"/>
            <w:tcBorders>
              <w:top w:val="single" w:sz="4" w:space="0" w:color="000000"/>
              <w:left w:val="single" w:sz="4" w:space="0" w:color="000000"/>
              <w:bottom w:val="single" w:sz="4" w:space="0" w:color="000000"/>
              <w:right w:val="single" w:sz="4" w:space="0" w:color="000000"/>
            </w:tcBorders>
          </w:tcPr>
          <w:p w14:paraId="3C600B3F" w14:textId="77777777" w:rsidR="00D60F68" w:rsidRPr="00881F42" w:rsidRDefault="00D60F68" w:rsidP="00D4454C">
            <w:pPr>
              <w:jc w:val="left"/>
            </w:pPr>
            <w:r w:rsidRPr="00881F42">
              <w:t>Projekta IT pārvaldības procesu novērtējuma sagatave</w:t>
            </w:r>
          </w:p>
        </w:tc>
      </w:tr>
      <w:tr w:rsidR="00905832" w14:paraId="2A3908AA" w14:textId="77777777" w:rsidTr="00D4454C">
        <w:tc>
          <w:tcPr>
            <w:tcW w:w="851" w:type="dxa"/>
            <w:tcBorders>
              <w:top w:val="single" w:sz="4" w:space="0" w:color="000000"/>
              <w:left w:val="single" w:sz="4" w:space="0" w:color="000000"/>
              <w:bottom w:val="single" w:sz="4" w:space="0" w:color="000000"/>
            </w:tcBorders>
          </w:tcPr>
          <w:p w14:paraId="5520ACCA" w14:textId="1026F055" w:rsidR="00905832" w:rsidRPr="00881F42" w:rsidRDefault="00905832" w:rsidP="00905832">
            <w:pPr>
              <w:jc w:val="left"/>
            </w:pPr>
            <w:r>
              <w:t>1.7.</w:t>
            </w:r>
          </w:p>
        </w:tc>
        <w:tc>
          <w:tcPr>
            <w:tcW w:w="8930" w:type="dxa"/>
            <w:tcBorders>
              <w:top w:val="single" w:sz="4" w:space="0" w:color="000000"/>
              <w:left w:val="single" w:sz="4" w:space="0" w:color="000000"/>
              <w:bottom w:val="single" w:sz="4" w:space="0" w:color="000000"/>
              <w:right w:val="single" w:sz="4" w:space="0" w:color="000000"/>
            </w:tcBorders>
          </w:tcPr>
          <w:p w14:paraId="61919CCB" w14:textId="40DEADEB" w:rsidR="00905832" w:rsidRPr="00881F42" w:rsidRDefault="00905832" w:rsidP="00905832">
            <w:pPr>
              <w:jc w:val="left"/>
            </w:pPr>
            <w:r w:rsidRPr="007A1E39">
              <w:t>Projekta kvalitātes nodrošināšanas plāna sagatave</w:t>
            </w:r>
          </w:p>
        </w:tc>
      </w:tr>
    </w:tbl>
    <w:p w14:paraId="3004D332" w14:textId="77777777" w:rsidR="004F7C79" w:rsidRDefault="004F7C79" w:rsidP="00AC1CF2">
      <w:pPr>
        <w:rPr>
          <w:rFonts w:ascii="Cambria" w:hAnsi="Cambria"/>
          <w:kern w:val="32"/>
          <w:sz w:val="32"/>
          <w:szCs w:val="29"/>
        </w:rPr>
      </w:pPr>
      <w:r>
        <w:br w:type="page"/>
      </w:r>
    </w:p>
    <w:p w14:paraId="62D9C252" w14:textId="0697445A" w:rsidR="007D5664" w:rsidRDefault="00003F2E" w:rsidP="007D5664">
      <w:pPr>
        <w:pStyle w:val="Heading1"/>
      </w:pPr>
      <w:bookmarkStart w:id="36" w:name="_Toc499740870"/>
      <w:r>
        <w:lastRenderedPageBreak/>
        <w:t>Projektēšana</w:t>
      </w:r>
      <w:r w:rsidR="000F0132">
        <w:t xml:space="preserve"> sistēmas dzīves cikla kontekstā</w:t>
      </w:r>
      <w:bookmarkEnd w:id="36"/>
    </w:p>
    <w:p w14:paraId="1B7BF0B7" w14:textId="75F4D8DF" w:rsidR="00335076" w:rsidRDefault="00335076" w:rsidP="00803A5F">
      <w:r>
        <w:t xml:space="preserve">Projektēšana ir sistēmas uzbūves plānošanas aktivitāte, kas tiek iteratīvi un aizvien lielākā detalizācijā veikta viscaur sistēmas izstrādes dzīves ciklam. Projektēšana ir cieši saistīta ar prasību analīzi, jo tās mērķis ir sagatavot prasībām atbilstošu </w:t>
      </w:r>
      <w:r w:rsidR="002D7A17">
        <w:t xml:space="preserve">sistēmas </w:t>
      </w:r>
      <w:r w:rsidR="00406764">
        <w:t xml:space="preserve">uzbūves </w:t>
      </w:r>
      <w:r w:rsidR="002D7A17">
        <w:t>modeļa aprakstu.</w:t>
      </w:r>
    </w:p>
    <w:p w14:paraId="3CEC3091" w14:textId="77777777" w:rsidR="003C2882" w:rsidRDefault="003C2882" w:rsidP="00803A5F"/>
    <w:p w14:paraId="43945F47" w14:textId="3D3583C4" w:rsidR="003C2882" w:rsidRDefault="00044F4F" w:rsidP="003C2882">
      <w:pPr>
        <w:keepNext/>
        <w:jc w:val="center"/>
      </w:pPr>
      <w:r>
        <w:rPr>
          <w:noProof/>
          <w:lang w:val="en-US"/>
        </w:rPr>
        <w:drawing>
          <wp:inline distT="0" distB="0" distL="0" distR="0" wp14:anchorId="29DB2242" wp14:editId="2840136A">
            <wp:extent cx="6120765" cy="4048760"/>
            <wp:effectExtent l="0" t="0" r="0" b="8890"/>
            <wp:docPr id="2" name="Picture 2" descr="C:\Users\jsprukts\AppData\Local\Microsoft\Windows\INetCache\Content.Word\VARAM_I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prukts\AppData\Local\Microsoft\Windows\INetCache\Content.Word\VARAM_IK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048760"/>
                    </a:xfrm>
                    <a:prstGeom prst="rect">
                      <a:avLst/>
                    </a:prstGeom>
                    <a:noFill/>
                    <a:ln>
                      <a:noFill/>
                    </a:ln>
                  </pic:spPr>
                </pic:pic>
              </a:graphicData>
            </a:graphic>
          </wp:inline>
        </w:drawing>
      </w:r>
    </w:p>
    <w:p w14:paraId="52FC66ED" w14:textId="74270646" w:rsidR="003C2882" w:rsidRDefault="003C2882" w:rsidP="003C2882">
      <w:pPr>
        <w:pStyle w:val="Caption"/>
        <w:jc w:val="center"/>
      </w:pPr>
      <w:r>
        <w:t xml:space="preserve">Attēls </w:t>
      </w:r>
      <w:r w:rsidR="00D53048">
        <w:fldChar w:fldCharType="begin"/>
      </w:r>
      <w:r w:rsidR="00D53048">
        <w:instrText xml:space="preserve"> SEQ Attēls \* ARABIC </w:instrText>
      </w:r>
      <w:r w:rsidR="00D53048">
        <w:fldChar w:fldCharType="separate"/>
      </w:r>
      <w:r>
        <w:rPr>
          <w:noProof/>
        </w:rPr>
        <w:t>1</w:t>
      </w:r>
      <w:r w:rsidR="00D53048">
        <w:rPr>
          <w:noProof/>
        </w:rPr>
        <w:fldChar w:fldCharType="end"/>
      </w:r>
      <w:r>
        <w:t xml:space="preserve"> – IKT </w:t>
      </w:r>
      <w:r w:rsidR="00A04E5B">
        <w:t>risinājuma projektējuma detalizācijas līmeņi</w:t>
      </w:r>
    </w:p>
    <w:p w14:paraId="755FCD83" w14:textId="5B4E419D" w:rsidR="00BB6ADC" w:rsidRDefault="0070132F" w:rsidP="00803A5F">
      <w:r>
        <w:t xml:space="preserve">Projektēšanas aktivitātes </w:t>
      </w:r>
      <w:r w:rsidR="00406764">
        <w:t xml:space="preserve">pēc to </w:t>
      </w:r>
      <w:r w:rsidR="006A2DFD">
        <w:t>mērķiem un detalizācijas</w:t>
      </w:r>
      <w:r w:rsidR="00406764">
        <w:t xml:space="preserve"> </w:t>
      </w:r>
      <w:r>
        <w:t>ir iedalāmas šādās grupās</w:t>
      </w:r>
      <w:r w:rsidR="00794CD7">
        <w:t>:</w:t>
      </w:r>
    </w:p>
    <w:p w14:paraId="32B6B037" w14:textId="1828A065" w:rsidR="00C87FF4" w:rsidRDefault="00C11174" w:rsidP="004706BF">
      <w:pPr>
        <w:pStyle w:val="Bulletlistparagraph"/>
      </w:pPr>
      <w:r w:rsidRPr="008351F2">
        <w:rPr>
          <w:b/>
        </w:rPr>
        <w:t>Konceptuālā</w:t>
      </w:r>
      <w:r w:rsidR="004820D7" w:rsidRPr="008351F2">
        <w:rPr>
          <w:b/>
        </w:rPr>
        <w:t>s</w:t>
      </w:r>
      <w:r w:rsidRPr="008351F2">
        <w:rPr>
          <w:b/>
        </w:rPr>
        <w:t xml:space="preserve"> </w:t>
      </w:r>
      <w:r w:rsidR="004820D7" w:rsidRPr="008351F2">
        <w:rPr>
          <w:b/>
        </w:rPr>
        <w:t>arhitektūras plānošana</w:t>
      </w:r>
      <w:r w:rsidR="00667403" w:rsidRPr="008351F2">
        <w:rPr>
          <w:b/>
        </w:rPr>
        <w:t xml:space="preserve"> </w:t>
      </w:r>
      <w:r w:rsidR="00667403">
        <w:t xml:space="preserve">notiek </w:t>
      </w:r>
      <w:r w:rsidR="008351F2">
        <w:t xml:space="preserve">vēl </w:t>
      </w:r>
      <w:r w:rsidR="00667403">
        <w:t xml:space="preserve">pirms </w:t>
      </w:r>
      <w:r w:rsidR="00C862F5">
        <w:t>risinājuma attīstības</w:t>
      </w:r>
      <w:r w:rsidR="00667403">
        <w:t xml:space="preserve"> uzsāk</w:t>
      </w:r>
      <w:r w:rsidR="008351F2">
        <w:t>šanas</w:t>
      </w:r>
      <w:r>
        <w:t>.</w:t>
      </w:r>
      <w:r w:rsidR="008351F2">
        <w:t xml:space="preserve"> Tās</w:t>
      </w:r>
      <w:r w:rsidR="00C87FF4">
        <w:t xml:space="preserve"> ietvaros tiek izskatītas </w:t>
      </w:r>
      <w:r w:rsidR="004820D7">
        <w:t>izvirzīto biznesa mērķu</w:t>
      </w:r>
      <w:r w:rsidR="00A04E5B">
        <w:t xml:space="preserve"> un vīzijas</w:t>
      </w:r>
      <w:r w:rsidR="004820D7">
        <w:t xml:space="preserve"> sasniegšanas </w:t>
      </w:r>
      <w:r w:rsidR="00C87FF4">
        <w:t xml:space="preserve">alternatīvas un sagatavots visām iesaistītajām pusēm pieņemams sistēmas vispārīgās uzbūves modelis. </w:t>
      </w:r>
      <w:r w:rsidR="004820D7">
        <w:t>Pieņemtie lēmumi un izvēlētais sistēmas v</w:t>
      </w:r>
      <w:r w:rsidR="00C87FF4">
        <w:t>ispārīg</w:t>
      </w:r>
      <w:r w:rsidR="001F32BF">
        <w:t>ās</w:t>
      </w:r>
      <w:r w:rsidR="00C87FF4">
        <w:t xml:space="preserve"> uzbūves modelis</w:t>
      </w:r>
      <w:r w:rsidR="004820D7">
        <w:t xml:space="preserve"> </w:t>
      </w:r>
      <w:r w:rsidR="00C87FF4">
        <w:t>tiek</w:t>
      </w:r>
      <w:r w:rsidR="004820D7">
        <w:t xml:space="preserve"> dokumentēts</w:t>
      </w:r>
      <w:r w:rsidR="00C87FF4">
        <w:t xml:space="preserve"> sistēmas konceptuālās arhitektūras aprakstā</w:t>
      </w:r>
      <w:r w:rsidR="004820D7">
        <w:t xml:space="preserve"> (skatīt prasību “</w:t>
      </w:r>
      <w:r w:rsidR="004820D7" w:rsidRPr="004820D7">
        <w:t>VP01 - Risinājuma konceptuālās arhitektūras apraksts</w:t>
      </w:r>
      <w:r w:rsidR="004820D7">
        <w:t>”).</w:t>
      </w:r>
      <w:r w:rsidR="006A2DFD">
        <w:t xml:space="preserve"> Sistēmas konceptuālās arhitektūras aprakst</w:t>
      </w:r>
      <w:r w:rsidR="005E435D">
        <w:t xml:space="preserve">s kalpo par pamatu lēmuma pieņemšanai par izstrādes projekta uzsākšanu un izejas punktu </w:t>
      </w:r>
      <w:r w:rsidR="005E435D" w:rsidRPr="00044F4F">
        <w:t>biznesa prasību</w:t>
      </w:r>
      <w:r w:rsidR="005E435D">
        <w:t xml:space="preserve"> detalizēšanai. </w:t>
      </w:r>
    </w:p>
    <w:p w14:paraId="0BD62732" w14:textId="7165791B" w:rsidR="00C87FF4" w:rsidRPr="00406764" w:rsidRDefault="00602249" w:rsidP="004706BF">
      <w:pPr>
        <w:pStyle w:val="Bulletlistparagraph"/>
        <w:rPr>
          <w:b/>
        </w:rPr>
      </w:pPr>
      <w:r>
        <w:rPr>
          <w:b/>
        </w:rPr>
        <w:t>A</w:t>
      </w:r>
      <w:r w:rsidR="004820D7" w:rsidRPr="00406764">
        <w:rPr>
          <w:b/>
        </w:rPr>
        <w:t>rhitektūras plānošana</w:t>
      </w:r>
      <w:r w:rsidR="004820D7" w:rsidRPr="004820D7">
        <w:t xml:space="preserve"> ir </w:t>
      </w:r>
      <w:r w:rsidR="001F32BF">
        <w:t xml:space="preserve">aktivitāte, kuras ietvaros </w:t>
      </w:r>
      <w:r w:rsidR="00406764">
        <w:t xml:space="preserve">uz izvirzīto </w:t>
      </w:r>
      <w:r w:rsidR="00044F4F">
        <w:t>biznesa</w:t>
      </w:r>
      <w:r w:rsidR="00A04E5B">
        <w:t xml:space="preserve"> </w:t>
      </w:r>
      <w:r w:rsidR="00406764">
        <w:t xml:space="preserve">prasību pamata </w:t>
      </w:r>
      <w:r w:rsidR="001F32BF">
        <w:t xml:space="preserve">tiek definēta </w:t>
      </w:r>
      <w:r w:rsidR="00406764">
        <w:t xml:space="preserve">izstrādājamās </w:t>
      </w:r>
      <w:r w:rsidR="001F32BF">
        <w:t xml:space="preserve">sistēmas </w:t>
      </w:r>
      <w:r w:rsidR="00406764">
        <w:t xml:space="preserve">kopējā </w:t>
      </w:r>
      <w:r w:rsidR="001F32BF">
        <w:t>uzbūve, tai skaitā sist</w:t>
      </w:r>
      <w:r w:rsidR="006A2DFD">
        <w:t xml:space="preserve">ēmas komponenšu </w:t>
      </w:r>
      <w:r>
        <w:t>norīkojums</w:t>
      </w:r>
      <w:r w:rsidR="006A2DFD">
        <w:t>, komponenšu ārējā</w:t>
      </w:r>
      <w:r>
        <w:t>s</w:t>
      </w:r>
      <w:r w:rsidR="006A2DFD">
        <w:t xml:space="preserve"> </w:t>
      </w:r>
      <w:r>
        <w:t xml:space="preserve">saskarnes </w:t>
      </w:r>
      <w:r w:rsidR="006A2DFD">
        <w:t>un</w:t>
      </w:r>
      <w:r w:rsidR="001F32BF">
        <w:t xml:space="preserve"> savstarpējās atkarības</w:t>
      </w:r>
      <w:r w:rsidR="00406764">
        <w:t xml:space="preserve">. </w:t>
      </w:r>
      <w:r>
        <w:t>A</w:t>
      </w:r>
      <w:r w:rsidR="00406764">
        <w:t xml:space="preserve">rhitektūras plānošana </w:t>
      </w:r>
      <w:r w:rsidR="00DA594B">
        <w:t>tiek veikta risinājuma izstrādes sākumā</w:t>
      </w:r>
      <w:r w:rsidR="00406764">
        <w:t xml:space="preserve"> un tās galvenais mērķis ir </w:t>
      </w:r>
      <w:r w:rsidR="00CC215E">
        <w:t xml:space="preserve">izveidot un fiksēt risinājuma arhitektūru, un </w:t>
      </w:r>
      <w:r w:rsidR="00406764">
        <w:t>nodot informāciju par izstrādājamās sistēmas uzbūvi visām izstrādē iesaistītajām pusēm.</w:t>
      </w:r>
      <w:r w:rsidR="006A2DFD">
        <w:t xml:space="preserve"> </w:t>
      </w:r>
      <w:r>
        <w:t>A</w:t>
      </w:r>
      <w:r w:rsidR="006A2DFD">
        <w:t xml:space="preserve">rhitektūras izstrādes ietvaros tiek gatavots </w:t>
      </w:r>
      <w:r w:rsidR="00592A39">
        <w:t>sistēmas arhitektūras apraksts.</w:t>
      </w:r>
    </w:p>
    <w:p w14:paraId="1986E03F" w14:textId="054D0386" w:rsidR="006E0EF9" w:rsidRPr="006E0EF9" w:rsidRDefault="00406764" w:rsidP="006A2DFD">
      <w:pPr>
        <w:pStyle w:val="Bulletlistparagraph"/>
      </w:pPr>
      <w:r>
        <w:rPr>
          <w:b/>
        </w:rPr>
        <w:t>Sistēmas projektēšana</w:t>
      </w:r>
      <w:r w:rsidRPr="00406764">
        <w:t xml:space="preserve"> ir </w:t>
      </w:r>
      <w:r>
        <w:t xml:space="preserve">izstrādes laika aktivitāte, kuras ietvaros </w:t>
      </w:r>
      <w:r w:rsidR="005E435D">
        <w:t>uz detalizēto</w:t>
      </w:r>
      <w:r w:rsidR="00466DC7">
        <w:t xml:space="preserve"> sistēmas</w:t>
      </w:r>
      <w:r w:rsidR="005E435D">
        <w:t xml:space="preserve"> prasību </w:t>
      </w:r>
      <w:r w:rsidR="00A87749">
        <w:t xml:space="preserve">un </w:t>
      </w:r>
      <w:r w:rsidR="00602249">
        <w:t xml:space="preserve">sistēmas </w:t>
      </w:r>
      <w:r w:rsidR="00A87749">
        <w:t xml:space="preserve">arhitektūras </w:t>
      </w:r>
      <w:r w:rsidR="005E435D">
        <w:t xml:space="preserve">pamata </w:t>
      </w:r>
      <w:r>
        <w:t xml:space="preserve">tiek </w:t>
      </w:r>
      <w:r w:rsidR="00A87749">
        <w:t>detalizēt</w:t>
      </w:r>
      <w:r w:rsidR="00602249">
        <w:t>a</w:t>
      </w:r>
      <w:r w:rsidR="00A87749">
        <w:t xml:space="preserve"> </w:t>
      </w:r>
      <w:r>
        <w:t>sistēmas komponenšu</w:t>
      </w:r>
      <w:r w:rsidR="006A2DFD">
        <w:t xml:space="preserve"> </w:t>
      </w:r>
      <w:r>
        <w:t>uzb</w:t>
      </w:r>
      <w:r w:rsidR="006A2DFD">
        <w:t>ūve</w:t>
      </w:r>
      <w:r w:rsidR="00A87749">
        <w:t>,</w:t>
      </w:r>
      <w:r w:rsidR="006A2DFD">
        <w:t xml:space="preserve"> </w:t>
      </w:r>
      <w:r w:rsidR="00466DC7">
        <w:t xml:space="preserve">šo komponenšu saskarnes gan ar ārējām, gan iekšējām komponentēm </w:t>
      </w:r>
      <w:r w:rsidR="00C47C5F">
        <w:t xml:space="preserve">(tai skaitā </w:t>
      </w:r>
      <w:r w:rsidR="00602249">
        <w:t xml:space="preserve">risinājumā izmantojamie </w:t>
      </w:r>
      <w:r w:rsidR="00C47C5F">
        <w:t xml:space="preserve">SaaS, PaaS un IaaS) </w:t>
      </w:r>
      <w:r w:rsidR="00466DC7">
        <w:t xml:space="preserve">un </w:t>
      </w:r>
      <w:r w:rsidR="006A2DFD">
        <w:t xml:space="preserve">sagatavoti atbilstošā līmeņa projektējuma apraksti. </w:t>
      </w:r>
      <w:r w:rsidR="00C47C5F">
        <w:t>Sistēmas p</w:t>
      </w:r>
      <w:r w:rsidR="006E0EF9" w:rsidRPr="006E0EF9">
        <w:t xml:space="preserve">rojektējuma aprakstu galvenais mērķis ir </w:t>
      </w:r>
      <w:r w:rsidR="00A87749" w:rsidRPr="006E0EF9">
        <w:t>sistēmas komponenšu uzbūv</w:t>
      </w:r>
      <w:r w:rsidR="00A87749">
        <w:t xml:space="preserve">es </w:t>
      </w:r>
      <w:r w:rsidR="00602249">
        <w:t xml:space="preserve">un to sadarbības </w:t>
      </w:r>
      <w:r w:rsidR="00A87749">
        <w:t>fiksēšana,</w:t>
      </w:r>
      <w:r w:rsidR="00A87749" w:rsidRPr="006E0EF9">
        <w:t xml:space="preserve"> </w:t>
      </w:r>
      <w:r w:rsidR="006E0EF9" w:rsidRPr="006E0EF9">
        <w:t xml:space="preserve">saglabāšana un nodošana sistēmas </w:t>
      </w:r>
      <w:r w:rsidR="00C47C5F">
        <w:t xml:space="preserve">attīstītājiem un </w:t>
      </w:r>
      <w:r w:rsidR="006E0EF9" w:rsidRPr="006E0EF9">
        <w:t>uzturētājiem.</w:t>
      </w:r>
    </w:p>
    <w:p w14:paraId="5E49DBB0" w14:textId="2C5BDE8A" w:rsidR="00803A5F" w:rsidRPr="00592A39" w:rsidRDefault="006E0EF9" w:rsidP="006E0EF9">
      <w:pPr>
        <w:pStyle w:val="Bulletlistparagraph"/>
        <w:numPr>
          <w:ilvl w:val="0"/>
          <w:numId w:val="0"/>
        </w:numPr>
        <w:ind w:left="777"/>
        <w:rPr>
          <w:i/>
        </w:rPr>
      </w:pPr>
      <w:r>
        <w:rPr>
          <w:i/>
        </w:rPr>
        <w:lastRenderedPageBreak/>
        <w:t xml:space="preserve">Piezīme: </w:t>
      </w:r>
      <w:r w:rsidR="006A2DFD" w:rsidRPr="00A87749">
        <w:rPr>
          <w:i/>
        </w:rPr>
        <w:t>Atkarībā no</w:t>
      </w:r>
      <w:r w:rsidR="006A2DFD" w:rsidRPr="006E0EF9">
        <w:t xml:space="preserve"> </w:t>
      </w:r>
      <w:r>
        <w:rPr>
          <w:i/>
        </w:rPr>
        <w:t xml:space="preserve">sistēmas, tās ārējo saskarņu un citu sistēmu/platformu pakalpojumu komplicētības un izvēlētās </w:t>
      </w:r>
      <w:r w:rsidR="006A2DFD" w:rsidRPr="00592A39">
        <w:rPr>
          <w:i/>
        </w:rPr>
        <w:t>izstrādes metodoloģijas, sistēmas projektējuma apraksti var tikt sagatavoti arī pēc konkrētās komponentes izstrādes</w:t>
      </w:r>
      <w:r>
        <w:rPr>
          <w:i/>
        </w:rPr>
        <w:t>, ar nosacījumu, ka tiek kontrolēti iespējamie izstrādes riski</w:t>
      </w:r>
      <w:r w:rsidR="006A2DFD" w:rsidRPr="00592A39">
        <w:rPr>
          <w:i/>
        </w:rPr>
        <w:t xml:space="preserve">. </w:t>
      </w:r>
    </w:p>
    <w:p w14:paraId="4768D464" w14:textId="3CFF6B56" w:rsidR="001E55BB" w:rsidRDefault="00C47C5F" w:rsidP="00602249">
      <w:pPr>
        <w:pStyle w:val="Bulletlistparagraph"/>
        <w:sectPr w:rsidR="001E55BB">
          <w:headerReference w:type="default" r:id="rId17"/>
          <w:footerReference w:type="even" r:id="rId18"/>
          <w:footerReference w:type="default" r:id="rId19"/>
          <w:pgSz w:w="11906" w:h="16838" w:code="9"/>
          <w:pgMar w:top="1134" w:right="964" w:bottom="1134" w:left="1134" w:header="709" w:footer="709" w:gutter="0"/>
          <w:cols w:space="708"/>
          <w:docGrid w:linePitch="360"/>
        </w:sectPr>
      </w:pPr>
      <w:r w:rsidRPr="00130A77">
        <w:rPr>
          <w:b/>
        </w:rPr>
        <w:t>Programmatūras / sistēmas daļas projektēšana</w:t>
      </w:r>
      <w:r>
        <w:t xml:space="preserve"> ir izstrādes aktivitāte, kuras laikā tiek projektētas un dokumentētas atsevišķas programmatūras (sistēmas) komponentes. </w:t>
      </w:r>
    </w:p>
    <w:p w14:paraId="2FB2B614" w14:textId="453B795D" w:rsidR="001142AD" w:rsidRPr="00803A5F" w:rsidRDefault="00D069C0" w:rsidP="001142AD">
      <w:pPr>
        <w:pStyle w:val="Heading1"/>
      </w:pPr>
      <w:bookmarkStart w:id="37" w:name="_Toc499740871"/>
      <w:r>
        <w:lastRenderedPageBreak/>
        <w:t>Prasības p</w:t>
      </w:r>
      <w:r w:rsidR="001142AD">
        <w:t xml:space="preserve">rojektēšanas </w:t>
      </w:r>
      <w:r>
        <w:t>procesam</w:t>
      </w:r>
      <w:bookmarkEnd w:id="37"/>
    </w:p>
    <w:p w14:paraId="13F0549D" w14:textId="57946925" w:rsidR="00DA594B" w:rsidRDefault="00DA594B" w:rsidP="002824F1">
      <w:pPr>
        <w:pStyle w:val="Prasiba"/>
      </w:pPr>
      <w:bookmarkStart w:id="38" w:name="_Toc489532024"/>
      <w:bookmarkStart w:id="39" w:name="_Toc499740872"/>
      <w:r>
        <w:t>PP01 – Projektē</w:t>
      </w:r>
      <w:r w:rsidR="00D069C0">
        <w:t>šanas process</w:t>
      </w:r>
      <w:bookmarkEnd w:id="38"/>
      <w:bookmarkEnd w:id="39"/>
    </w:p>
    <w:p w14:paraId="73929DC2" w14:textId="07401C2F" w:rsidR="00D069C0" w:rsidRPr="001B2365" w:rsidRDefault="00086AAC">
      <w:r>
        <w:t>IKT risinājumiem ir jāveic projektēšana, kuras ietvaros tiek definēts un saskaņots izvirzītajām prasībām atbilstošs risinājuma uzbūves modelis.</w:t>
      </w:r>
    </w:p>
    <w:p w14:paraId="401720B7" w14:textId="157F3186" w:rsidR="00DA594B" w:rsidRDefault="00DA594B" w:rsidP="00DA594B">
      <w:r w:rsidRPr="008C092F">
        <w:rPr>
          <w:b/>
        </w:rPr>
        <w:t>Piemērošanas nosacījumi:</w:t>
      </w:r>
      <w:r w:rsidRPr="008C092F">
        <w:t xml:space="preserve"> </w:t>
      </w:r>
      <w:r w:rsidR="00D63F02">
        <w:t xml:space="preserve">Prasība ir </w:t>
      </w:r>
      <w:r w:rsidR="008A2495">
        <w:t xml:space="preserve">obligāta </w:t>
      </w:r>
      <w:r w:rsidR="00D63F02">
        <w:t>visiem IKT risinājumiem;</w:t>
      </w:r>
    </w:p>
    <w:p w14:paraId="395AF8E3" w14:textId="59071FCB" w:rsidR="00F921F8" w:rsidRDefault="00DA594B" w:rsidP="00F921F8">
      <w:r>
        <w:rPr>
          <w:b/>
        </w:rPr>
        <w:t xml:space="preserve">Skaidrojums: </w:t>
      </w:r>
      <w:r w:rsidR="00F921F8">
        <w:t>Neatkarīgi no projektējuma detalizācijas pakāpes</w:t>
      </w:r>
      <w:r w:rsidR="00D069C0">
        <w:t>, projekt</w:t>
      </w:r>
      <w:r w:rsidR="00D63F02">
        <w:t>ējums ir balstāms uz projektējamajam vienumam izvirzītajām prasībām</w:t>
      </w:r>
      <w:r w:rsidR="003D4532">
        <w:t>. Projektēšanas process sastāv no šādiem soļiem:</w:t>
      </w:r>
      <w:r w:rsidR="00D63F02">
        <w:t xml:space="preserve"> </w:t>
      </w:r>
    </w:p>
    <w:p w14:paraId="595C30C4" w14:textId="6F18BD56" w:rsidR="003D4532" w:rsidRDefault="003D4532" w:rsidP="004E2853">
      <w:pPr>
        <w:pStyle w:val="Bulletlistparagraph"/>
      </w:pPr>
      <w:r>
        <w:t xml:space="preserve">Tiek </w:t>
      </w:r>
      <w:r w:rsidR="00CF6F8F">
        <w:t>definēta</w:t>
      </w:r>
      <w:r>
        <w:t xml:space="preserve"> projektējamā vienuma arhitektūra, kas nosaka projektējamā vienuma ele</w:t>
      </w:r>
      <w:r w:rsidR="00CF6F8F">
        <w:t>mentus</w:t>
      </w:r>
      <w:r w:rsidR="00785AFC">
        <w:t xml:space="preserve">, </w:t>
      </w:r>
      <w:r>
        <w:t>šo elementu savstarpējās</w:t>
      </w:r>
      <w:r w:rsidR="00CF6F8F">
        <w:t xml:space="preserve"> un ārējās saites;</w:t>
      </w:r>
    </w:p>
    <w:p w14:paraId="2D0511B4" w14:textId="4B9BABEF" w:rsidR="00CF6F8F" w:rsidRDefault="00CF6F8F" w:rsidP="004E2853">
      <w:pPr>
        <w:pStyle w:val="Bulletlistparagraph"/>
      </w:pPr>
      <w:r>
        <w:t xml:space="preserve">Tiek pārbaudīts, </w:t>
      </w:r>
      <w:r w:rsidR="008A2495">
        <w:t xml:space="preserve">vai </w:t>
      </w:r>
      <w:r>
        <w:t xml:space="preserve">katra no risinājumam izvirzītajām prasībām tiek izpildīta un </w:t>
      </w:r>
      <w:r w:rsidR="008A2495">
        <w:t xml:space="preserve">vai </w:t>
      </w:r>
      <w:r>
        <w:t>katrai prasībai ir zināms</w:t>
      </w:r>
      <w:r w:rsidR="008A2495">
        <w:t>,</w:t>
      </w:r>
      <w:r>
        <w:t xml:space="preserve"> uz kuru projektējamā vienuma elementu tā ir attiecināma;</w:t>
      </w:r>
    </w:p>
    <w:p w14:paraId="35B3E13F" w14:textId="2324913E" w:rsidR="00F921F8" w:rsidRDefault="00CF6F8F">
      <w:pPr>
        <w:pStyle w:val="Bulletlistparagraph"/>
      </w:pPr>
      <w:r>
        <w:t xml:space="preserve">Projektējums tiek </w:t>
      </w:r>
      <w:r w:rsidR="00785AFC">
        <w:t xml:space="preserve">aprakstīts </w:t>
      </w:r>
      <w:r>
        <w:t>un saskaņots ar iesaistītajām pusēm.</w:t>
      </w:r>
    </w:p>
    <w:p w14:paraId="25F54AEF" w14:textId="77777777" w:rsidR="001E55BB" w:rsidRDefault="001E55BB" w:rsidP="00803A5F">
      <w:pPr>
        <w:pStyle w:val="Heading1"/>
        <w:sectPr w:rsidR="001E55BB">
          <w:pgSz w:w="11906" w:h="16838" w:code="9"/>
          <w:pgMar w:top="1134" w:right="964" w:bottom="1134" w:left="1134" w:header="709" w:footer="709" w:gutter="0"/>
          <w:cols w:space="708"/>
          <w:docGrid w:linePitch="360"/>
        </w:sectPr>
      </w:pPr>
    </w:p>
    <w:p w14:paraId="434D7689" w14:textId="5BFA21F3" w:rsidR="00803A5F" w:rsidRDefault="00803A5F" w:rsidP="00803A5F">
      <w:pPr>
        <w:pStyle w:val="Heading1"/>
      </w:pPr>
      <w:bookmarkStart w:id="40" w:name="_Toc499740873"/>
      <w:r>
        <w:lastRenderedPageBreak/>
        <w:t>Prasības projektējuma dokumentācijai</w:t>
      </w:r>
      <w:bookmarkEnd w:id="40"/>
    </w:p>
    <w:p w14:paraId="1C70710C" w14:textId="35D7144E" w:rsidR="001E55BB" w:rsidRDefault="001E55BB" w:rsidP="001E55BB">
      <w:pPr>
        <w:pStyle w:val="Prasiba"/>
      </w:pPr>
      <w:bookmarkStart w:id="41" w:name="_Toc489532025"/>
      <w:bookmarkStart w:id="42" w:name="_Toc499740874"/>
      <w:r>
        <w:t>PP10 – Projektējuma dokumentācija</w:t>
      </w:r>
      <w:bookmarkEnd w:id="41"/>
      <w:bookmarkEnd w:id="42"/>
    </w:p>
    <w:p w14:paraId="20ADA09E" w14:textId="7071A1D9" w:rsidR="001E55BB" w:rsidRDefault="001E55BB" w:rsidP="001E55BB">
      <w:r>
        <w:t>IKT risinājumiem ir jādefinē un jāapraksta to uzbūve</w:t>
      </w:r>
      <w:r w:rsidR="008A2495">
        <w:t xml:space="preserve"> </w:t>
      </w:r>
      <w:r w:rsidR="00044F4F">
        <w:t>risinājumu</w:t>
      </w:r>
      <w:r w:rsidR="004D5C85">
        <w:t xml:space="preserve"> attīstībai un uzturēšanai pietiekamā detalizācijas līmenī (risinājuma projektējuma detalizācijas līmeņa pietiekamību nosaka risinājuma īpašnieks)</w:t>
      </w:r>
      <w:r>
        <w:t>.</w:t>
      </w:r>
    </w:p>
    <w:p w14:paraId="3FF79D46" w14:textId="61F6351E" w:rsidR="001E55BB" w:rsidRDefault="001E55BB" w:rsidP="001E55BB">
      <w:r w:rsidRPr="00610FD3">
        <w:rPr>
          <w:b/>
        </w:rPr>
        <w:t>Piemērošanas nosacījumi:</w:t>
      </w:r>
      <w:r>
        <w:rPr>
          <w:b/>
        </w:rPr>
        <w:t xml:space="preserve"> </w:t>
      </w:r>
      <w:r>
        <w:t xml:space="preserve">Prasības ievērošana ir </w:t>
      </w:r>
      <w:r w:rsidR="004D5C85">
        <w:t xml:space="preserve">obligāta </w:t>
      </w:r>
      <w:r>
        <w:t>visiem IKT attīstības projektiem.</w:t>
      </w:r>
    </w:p>
    <w:p w14:paraId="6F449D81" w14:textId="3D60B9BB" w:rsidR="00955764" w:rsidRDefault="001E55BB" w:rsidP="001E55BB">
      <w:r w:rsidRPr="006E08AB">
        <w:rPr>
          <w:b/>
        </w:rPr>
        <w:t>Skaidrojums</w:t>
      </w:r>
      <w:r>
        <w:t xml:space="preserve">: </w:t>
      </w:r>
      <w:r w:rsidR="004D5C85">
        <w:t>Prasības sistēmas konceptuālās arhitektūras aprakstam atrodamas “</w:t>
      </w:r>
      <w:r w:rsidR="004D5C85" w:rsidRPr="004820D7">
        <w:t>VP01 - Risinājuma konceptuālās arhitektūras apraksts</w:t>
      </w:r>
      <w:r w:rsidR="004D5C85">
        <w:t xml:space="preserve">”, savukārt prasības detalizētākā līmeņa projektējuma aprakstiem atrodamas šajā sadaļā. </w:t>
      </w:r>
      <w:r>
        <w:t>IKT risinājumiem rekomendējamās dokumentācijas sarakts atrodams prasībā “</w:t>
      </w:r>
      <w:r w:rsidRPr="00F33525">
        <w:t>VP23 - IKT risinājuma dokumentācija</w:t>
      </w:r>
      <w:r>
        <w:t>”, bet dokumentos iekļaujamā informācija aprakstīta prasībās “</w:t>
      </w:r>
      <w:r w:rsidRPr="00F33525">
        <w:t>VP01 - Risinājuma konceptuālās arhitektūras apraksts</w:t>
      </w:r>
      <w:r>
        <w:t>”, “</w:t>
      </w:r>
      <w:r w:rsidRPr="00F33525">
        <w:t>PP11 - Sistēmas arhitektūras apraksts</w:t>
      </w:r>
      <w:r>
        <w:t>” un “</w:t>
      </w:r>
      <w:r w:rsidRPr="00F33525">
        <w:t>PP12 – Programmatūras / sistēmas daļas projektējuma apraksts</w:t>
      </w:r>
      <w:r>
        <w:t xml:space="preserve">”. </w:t>
      </w:r>
    </w:p>
    <w:p w14:paraId="19595209" w14:textId="365B5646" w:rsidR="001E55BB" w:rsidRDefault="001E55BB" w:rsidP="001E55BB">
      <w:r>
        <w:t>Šajā tabulā atrodams īss projektējuma dokumentācijā iekļaujamās informācijas kopsavilkums:</w:t>
      </w:r>
    </w:p>
    <w:tbl>
      <w:tblPr>
        <w:tblStyle w:val="TableGrid"/>
        <w:tblW w:w="0" w:type="auto"/>
        <w:tblLook w:val="04A0" w:firstRow="1" w:lastRow="0" w:firstColumn="1" w:lastColumn="0" w:noHBand="0" w:noVBand="1"/>
      </w:tblPr>
      <w:tblGrid>
        <w:gridCol w:w="1803"/>
        <w:gridCol w:w="2303"/>
        <w:gridCol w:w="2693"/>
        <w:gridCol w:w="2694"/>
        <w:gridCol w:w="2551"/>
        <w:gridCol w:w="2516"/>
      </w:tblGrid>
      <w:tr w:rsidR="003E4883" w14:paraId="7CD806AC" w14:textId="77777777" w:rsidTr="00044F4F">
        <w:trPr>
          <w:tblHeader/>
        </w:trPr>
        <w:tc>
          <w:tcPr>
            <w:tcW w:w="1803" w:type="dxa"/>
            <w:shd w:val="clear" w:color="auto" w:fill="D9D9D9" w:themeFill="background1" w:themeFillShade="D9"/>
          </w:tcPr>
          <w:p w14:paraId="12ACE150" w14:textId="77777777" w:rsidR="001E55BB" w:rsidRPr="006E08AB" w:rsidRDefault="001E55BB" w:rsidP="00ED1B7D">
            <w:pPr>
              <w:rPr>
                <w:b/>
              </w:rPr>
            </w:pPr>
            <w:r>
              <w:rPr>
                <w:b/>
              </w:rPr>
              <w:t>Dokuments</w:t>
            </w:r>
          </w:p>
        </w:tc>
        <w:tc>
          <w:tcPr>
            <w:tcW w:w="2303" w:type="dxa"/>
            <w:shd w:val="clear" w:color="auto" w:fill="D9D9D9" w:themeFill="background1" w:themeFillShade="D9"/>
          </w:tcPr>
          <w:p w14:paraId="0D4C7CD4" w14:textId="77777777" w:rsidR="001E55BB" w:rsidRPr="006E08AB" w:rsidRDefault="001E55BB" w:rsidP="00ED1B7D">
            <w:pPr>
              <w:rPr>
                <w:b/>
              </w:rPr>
            </w:pPr>
            <w:r>
              <w:rPr>
                <w:b/>
              </w:rPr>
              <w:t>Dokumenta m</w:t>
            </w:r>
            <w:r w:rsidRPr="006E08AB">
              <w:rPr>
                <w:b/>
              </w:rPr>
              <w:t>ērķis</w:t>
            </w:r>
          </w:p>
        </w:tc>
        <w:tc>
          <w:tcPr>
            <w:tcW w:w="2693" w:type="dxa"/>
            <w:shd w:val="clear" w:color="auto" w:fill="D9D9D9" w:themeFill="background1" w:themeFillShade="D9"/>
          </w:tcPr>
          <w:p w14:paraId="4A5D7E6C" w14:textId="77777777" w:rsidR="001E55BB" w:rsidRPr="006E08AB" w:rsidRDefault="001E55BB" w:rsidP="00ED1B7D">
            <w:pPr>
              <w:rPr>
                <w:b/>
              </w:rPr>
            </w:pPr>
            <w:r w:rsidRPr="006E08AB">
              <w:rPr>
                <w:b/>
              </w:rPr>
              <w:t>Biznesa perspektīva</w:t>
            </w:r>
          </w:p>
        </w:tc>
        <w:tc>
          <w:tcPr>
            <w:tcW w:w="2694" w:type="dxa"/>
            <w:shd w:val="clear" w:color="auto" w:fill="D9D9D9" w:themeFill="background1" w:themeFillShade="D9"/>
          </w:tcPr>
          <w:p w14:paraId="7FC7D1EB" w14:textId="77777777" w:rsidR="001E55BB" w:rsidRPr="006E08AB" w:rsidRDefault="001E55BB" w:rsidP="00ED1B7D">
            <w:pPr>
              <w:rPr>
                <w:b/>
              </w:rPr>
            </w:pPr>
            <w:r w:rsidRPr="006E08AB">
              <w:rPr>
                <w:b/>
              </w:rPr>
              <w:t>Programmatūra perspektīva</w:t>
            </w:r>
          </w:p>
        </w:tc>
        <w:tc>
          <w:tcPr>
            <w:tcW w:w="2551" w:type="dxa"/>
            <w:shd w:val="clear" w:color="auto" w:fill="D9D9D9" w:themeFill="background1" w:themeFillShade="D9"/>
          </w:tcPr>
          <w:p w14:paraId="2FCD18A9" w14:textId="77777777" w:rsidR="001E55BB" w:rsidRPr="006E08AB" w:rsidRDefault="001E55BB" w:rsidP="00ED1B7D">
            <w:pPr>
              <w:rPr>
                <w:b/>
              </w:rPr>
            </w:pPr>
            <w:r w:rsidRPr="006E08AB">
              <w:rPr>
                <w:b/>
              </w:rPr>
              <w:t>Datu perspektīva</w:t>
            </w:r>
          </w:p>
        </w:tc>
        <w:tc>
          <w:tcPr>
            <w:tcW w:w="2516" w:type="dxa"/>
            <w:shd w:val="clear" w:color="auto" w:fill="D9D9D9" w:themeFill="background1" w:themeFillShade="D9"/>
          </w:tcPr>
          <w:p w14:paraId="6A37E1A2" w14:textId="77777777" w:rsidR="001E55BB" w:rsidRPr="006E08AB" w:rsidRDefault="001E55BB" w:rsidP="00ED1B7D">
            <w:pPr>
              <w:rPr>
                <w:b/>
              </w:rPr>
            </w:pPr>
            <w:r w:rsidRPr="006E08AB">
              <w:rPr>
                <w:b/>
              </w:rPr>
              <w:t>Infrastruktūras perspektīva</w:t>
            </w:r>
          </w:p>
        </w:tc>
      </w:tr>
      <w:tr w:rsidR="003E4883" w14:paraId="23439C96" w14:textId="77777777" w:rsidTr="00ED1B7D">
        <w:tc>
          <w:tcPr>
            <w:tcW w:w="1803" w:type="dxa"/>
          </w:tcPr>
          <w:p w14:paraId="0684FA3C" w14:textId="77777777" w:rsidR="001E55BB" w:rsidRDefault="001E55BB" w:rsidP="00ED1B7D">
            <w:r>
              <w:t>Risinājuma konceptuālās arhitektūras apraksts</w:t>
            </w:r>
          </w:p>
        </w:tc>
        <w:tc>
          <w:tcPr>
            <w:tcW w:w="2303" w:type="dxa"/>
          </w:tcPr>
          <w:p w14:paraId="36808C1D" w14:textId="120E5683" w:rsidR="001E55BB" w:rsidRDefault="001E55BB" w:rsidP="00ED1B7D">
            <w:r>
              <w:t>Aprakstīt risinājuma mērķus, tvērumu un vēlamo uzbūvi</w:t>
            </w:r>
            <w:r w:rsidR="003E4883">
              <w:t xml:space="preserve"> risinājuma attīstības lēmuma pieņemšanas nolūkā</w:t>
            </w:r>
            <w:r>
              <w:t>.</w:t>
            </w:r>
          </w:p>
          <w:p w14:paraId="7C8C16D6" w14:textId="77777777" w:rsidR="001E55BB" w:rsidRDefault="001E55BB" w:rsidP="00ED1B7D"/>
        </w:tc>
        <w:tc>
          <w:tcPr>
            <w:tcW w:w="2693" w:type="dxa"/>
          </w:tcPr>
          <w:p w14:paraId="25551BEF" w14:textId="363DCF42" w:rsidR="001E55BB" w:rsidRDefault="00955764" w:rsidP="00EB6735">
            <w:r>
              <w:t>Ieinteresētās puses</w:t>
            </w:r>
            <w:r w:rsidR="006B3C2A">
              <w:t xml:space="preserve"> </w:t>
            </w:r>
            <w:r w:rsidR="001E55BB">
              <w:t xml:space="preserve">un to </w:t>
            </w:r>
            <w:r w:rsidR="006B3C2A">
              <w:t>vajadzības</w:t>
            </w:r>
            <w:r w:rsidR="001E55BB">
              <w:t>,</w:t>
            </w:r>
            <w:r w:rsidR="003E4883">
              <w:t xml:space="preserve"> pamata</w:t>
            </w:r>
            <w:r w:rsidR="001E55BB">
              <w:t xml:space="preserve"> biznesa procesi un pakalpojumi, procesu un pakalpojumu sniegšanā iesaistītās </w:t>
            </w:r>
            <w:r w:rsidR="006B3C2A">
              <w:t>iestādes</w:t>
            </w:r>
            <w:r w:rsidR="003E4883">
              <w:t>,</w:t>
            </w:r>
            <w:r w:rsidR="006B3C2A">
              <w:t xml:space="preserve"> </w:t>
            </w:r>
            <w:r w:rsidR="001E55BB">
              <w:t>struktūrvienības un</w:t>
            </w:r>
            <w:r w:rsidR="003E4883">
              <w:t xml:space="preserve"> galvenās lietotāju</w:t>
            </w:r>
            <w:r w:rsidR="001E55BB">
              <w:t xml:space="preserve"> lomas.</w:t>
            </w:r>
          </w:p>
        </w:tc>
        <w:tc>
          <w:tcPr>
            <w:tcW w:w="2694" w:type="dxa"/>
          </w:tcPr>
          <w:p w14:paraId="4D1D73F8" w14:textId="77777777" w:rsidR="001E55BB" w:rsidRDefault="001E55BB" w:rsidP="00ED1B7D">
            <w:r>
              <w:t>Programmatūras funkcionalitāte (augsta līmeņa apraksts), ārējās sistēmas un paredzētās datu apmaiņas saskarnes.</w:t>
            </w:r>
          </w:p>
        </w:tc>
        <w:tc>
          <w:tcPr>
            <w:tcW w:w="2551" w:type="dxa"/>
          </w:tcPr>
          <w:p w14:paraId="7DF6CA41" w14:textId="77777777" w:rsidR="001E55BB" w:rsidRDefault="001E55BB" w:rsidP="00ED1B7D">
            <w:r>
              <w:t>Informācijas resursi, to izmantotāji un uzturētāji.</w:t>
            </w:r>
          </w:p>
        </w:tc>
        <w:tc>
          <w:tcPr>
            <w:tcW w:w="2516" w:type="dxa"/>
          </w:tcPr>
          <w:p w14:paraId="7FBA25A8" w14:textId="78882A38" w:rsidR="001E55BB" w:rsidRDefault="001E55BB" w:rsidP="00213CE5">
            <w:r>
              <w:t xml:space="preserve">Plānoto datu centru, serveru, </w:t>
            </w:r>
            <w:r w:rsidR="00D4735E">
              <w:t>tīklu</w:t>
            </w:r>
            <w:r w:rsidRPr="00982184">
              <w:t>,</w:t>
            </w:r>
            <w:r>
              <w:t xml:space="preserve"> darbstaciju un perifērijas iekāru </w:t>
            </w:r>
            <w:r w:rsidR="00213CE5">
              <w:t>augsta līmeņa apraksts</w:t>
            </w:r>
            <w:r w:rsidRPr="00982184">
              <w:t>.</w:t>
            </w:r>
          </w:p>
        </w:tc>
      </w:tr>
      <w:tr w:rsidR="003E4883" w14:paraId="5E0C902C" w14:textId="77777777" w:rsidTr="00ED1B7D">
        <w:tc>
          <w:tcPr>
            <w:tcW w:w="1803" w:type="dxa"/>
          </w:tcPr>
          <w:p w14:paraId="73DAF863" w14:textId="77777777" w:rsidR="001E55BB" w:rsidRDefault="001E55BB" w:rsidP="00ED1B7D">
            <w:r>
              <w:t>Sistēmas arhitektūras apraksts</w:t>
            </w:r>
          </w:p>
        </w:tc>
        <w:tc>
          <w:tcPr>
            <w:tcW w:w="2303" w:type="dxa"/>
          </w:tcPr>
          <w:p w14:paraId="3277DC43" w14:textId="14265738" w:rsidR="001E55BB" w:rsidRDefault="001E55BB" w:rsidP="00AF73FB">
            <w:r>
              <w:t xml:space="preserve">Aprakstīt sistēmas </w:t>
            </w:r>
            <w:r w:rsidR="006767E9">
              <w:t xml:space="preserve">kopējo </w:t>
            </w:r>
            <w:r>
              <w:t>plānoto uzbūvi, lai varētu uzsākt tās izstrādi.</w:t>
            </w:r>
          </w:p>
        </w:tc>
        <w:tc>
          <w:tcPr>
            <w:tcW w:w="2693" w:type="dxa"/>
          </w:tcPr>
          <w:p w14:paraId="3B49B834" w14:textId="77777777" w:rsidR="001E55BB" w:rsidRDefault="001E55BB" w:rsidP="00ED1B7D">
            <w:r>
              <w:t xml:space="preserve">Sistēmas mērķi un funkcijas, biznesa procesu shēmas un apraksti. </w:t>
            </w:r>
          </w:p>
        </w:tc>
        <w:tc>
          <w:tcPr>
            <w:tcW w:w="2694" w:type="dxa"/>
          </w:tcPr>
          <w:p w14:paraId="162C6FC5" w14:textId="034AB10F" w:rsidR="001E55BB" w:rsidRDefault="001E55BB" w:rsidP="003D1486">
            <w:r>
              <w:t xml:space="preserve">Programmatūras </w:t>
            </w:r>
            <w:r w:rsidR="006B3C2A">
              <w:t>komponenšu pamata raksturlielumi</w:t>
            </w:r>
            <w:r w:rsidR="00637335">
              <w:t xml:space="preserve"> - funkcionalit</w:t>
            </w:r>
            <w:r w:rsidR="003D1486">
              <w:t>āte un</w:t>
            </w:r>
            <w:r w:rsidR="00637335">
              <w:t xml:space="preserve"> saskarnes (saskarņu veids, nododamie-saņemamie dati)</w:t>
            </w:r>
            <w:r w:rsidR="003D1486">
              <w:t>,</w:t>
            </w:r>
            <w:r>
              <w:t xml:space="preserve"> uz katru </w:t>
            </w:r>
            <w:r w:rsidR="00637335">
              <w:t xml:space="preserve">komponenti </w:t>
            </w:r>
            <w:r>
              <w:t xml:space="preserve">attiecināmo prasību saraksts. </w:t>
            </w:r>
          </w:p>
        </w:tc>
        <w:tc>
          <w:tcPr>
            <w:tcW w:w="2551" w:type="dxa"/>
          </w:tcPr>
          <w:p w14:paraId="41C899FB" w14:textId="77777777" w:rsidR="001E55BB" w:rsidRDefault="001E55BB" w:rsidP="00ED1B7D">
            <w:r>
              <w:t>Konceptuālais datu modelis.</w:t>
            </w:r>
          </w:p>
        </w:tc>
        <w:tc>
          <w:tcPr>
            <w:tcW w:w="2516" w:type="dxa"/>
          </w:tcPr>
          <w:p w14:paraId="47C7FB9D" w14:textId="6E723493" w:rsidR="001E55BB" w:rsidRDefault="00637335" w:rsidP="00637335">
            <w:r>
              <w:t>D</w:t>
            </w:r>
            <w:r w:rsidR="001E55BB">
              <w:t>atu centru, serveru, datu glabāšanas iekārtu, tīkl</w:t>
            </w:r>
            <w:r w:rsidR="006B3C2A">
              <w:t>a</w:t>
            </w:r>
            <w:r w:rsidR="001E55BB">
              <w:t xml:space="preserve"> un tīkla iekārtu, darbstaciju un perifērijas iekārtu slēguma shēmas</w:t>
            </w:r>
            <w:r>
              <w:t xml:space="preserve"> un pamata rādītāju </w:t>
            </w:r>
            <w:r w:rsidR="001E55BB">
              <w:t>apraksti un izpildāmo prasību uzskaitījums.</w:t>
            </w:r>
          </w:p>
        </w:tc>
      </w:tr>
      <w:tr w:rsidR="003E4883" w14:paraId="6DA28E49" w14:textId="77777777" w:rsidTr="00ED1B7D">
        <w:tc>
          <w:tcPr>
            <w:tcW w:w="1803" w:type="dxa"/>
          </w:tcPr>
          <w:p w14:paraId="2303D588" w14:textId="77777777" w:rsidR="001E55BB" w:rsidRDefault="001E55BB" w:rsidP="00ED1B7D">
            <w:r>
              <w:lastRenderedPageBreak/>
              <w:t>Sistēmas projektējuma apraksts</w:t>
            </w:r>
          </w:p>
        </w:tc>
        <w:tc>
          <w:tcPr>
            <w:tcW w:w="2303" w:type="dxa"/>
          </w:tcPr>
          <w:p w14:paraId="65238B4F" w14:textId="2A3FF943" w:rsidR="001E55BB" w:rsidRDefault="006767E9" w:rsidP="00044F4F">
            <w:r>
              <w:t xml:space="preserve">Aprakstīt </w:t>
            </w:r>
            <w:r w:rsidR="001E55BB">
              <w:t>sistēmas</w:t>
            </w:r>
            <w:r>
              <w:t xml:space="preserve"> komponenšu</w:t>
            </w:r>
            <w:r w:rsidR="001E55BB">
              <w:t xml:space="preserve"> uzbūvi</w:t>
            </w:r>
            <w:r w:rsidR="00637335">
              <w:t xml:space="preserve"> un to sadarbību</w:t>
            </w:r>
            <w:r w:rsidR="001E55BB">
              <w:t xml:space="preserve"> tās </w:t>
            </w:r>
            <w:r>
              <w:t xml:space="preserve">uzturēšanas </w:t>
            </w:r>
            <w:r w:rsidR="001E55BB">
              <w:t xml:space="preserve">un </w:t>
            </w:r>
            <w:r>
              <w:t>turpmākās attīstības nolūkos</w:t>
            </w:r>
            <w:r w:rsidR="001E55BB">
              <w:t>.</w:t>
            </w:r>
          </w:p>
        </w:tc>
        <w:tc>
          <w:tcPr>
            <w:tcW w:w="2693" w:type="dxa"/>
          </w:tcPr>
          <w:p w14:paraId="1FA44BCA" w14:textId="6487889A" w:rsidR="001E55BB" w:rsidRDefault="00637335" w:rsidP="00637335">
            <w:r>
              <w:t xml:space="preserve">Sistēmas darbības modeļi un to apraksti funkcionālo </w:t>
            </w:r>
            <w:r w:rsidR="001E55BB">
              <w:t>prasīb</w:t>
            </w:r>
            <w:r>
              <w:t xml:space="preserve">u </w:t>
            </w:r>
            <w:r w:rsidR="001E55BB">
              <w:t xml:space="preserve"> </w:t>
            </w:r>
            <w:r>
              <w:t xml:space="preserve">izpildes nodrošināšanai </w:t>
            </w:r>
            <w:r w:rsidR="001E55BB">
              <w:t>(trasējamība).</w:t>
            </w:r>
          </w:p>
        </w:tc>
        <w:tc>
          <w:tcPr>
            <w:tcW w:w="2694" w:type="dxa"/>
          </w:tcPr>
          <w:p w14:paraId="7CFC420C" w14:textId="3D8E9620" w:rsidR="001E55BB" w:rsidRDefault="001E55BB" w:rsidP="00ED1B7D">
            <w:r>
              <w:t xml:space="preserve">Komponenšu iekšējās un ārējās uzbūves </w:t>
            </w:r>
            <w:r w:rsidR="003D1486">
              <w:t xml:space="preserve">modeļi un to </w:t>
            </w:r>
            <w:r>
              <w:t>apraksti.</w:t>
            </w:r>
          </w:p>
        </w:tc>
        <w:tc>
          <w:tcPr>
            <w:tcW w:w="2551" w:type="dxa"/>
          </w:tcPr>
          <w:p w14:paraId="747EB301" w14:textId="3E906478" w:rsidR="001E55BB" w:rsidRDefault="001E55BB" w:rsidP="006767E9">
            <w:r>
              <w:t>Loģiskais datu modelis.</w:t>
            </w:r>
          </w:p>
        </w:tc>
        <w:tc>
          <w:tcPr>
            <w:tcW w:w="2516" w:type="dxa"/>
          </w:tcPr>
          <w:p w14:paraId="3BA615E4" w14:textId="4F731B1E" w:rsidR="001E55BB" w:rsidRDefault="006767E9" w:rsidP="006767E9">
            <w:r>
              <w:t>I</w:t>
            </w:r>
            <w:r w:rsidR="001E55BB">
              <w:t>zmanto</w:t>
            </w:r>
            <w:r>
              <w:t>jam</w:t>
            </w:r>
            <w:r w:rsidR="001E55BB">
              <w:t>o infrastruktūras resursu slēguma shēma un iekārtu modeļu</w:t>
            </w:r>
            <w:r>
              <w:t>,</w:t>
            </w:r>
            <w:r w:rsidR="001E55BB">
              <w:t xml:space="preserve"> un</w:t>
            </w:r>
            <w:r>
              <w:t xml:space="preserve"> to</w:t>
            </w:r>
            <w:r w:rsidR="001E55BB">
              <w:t xml:space="preserve"> konfigurācijas apraksti.</w:t>
            </w:r>
          </w:p>
        </w:tc>
      </w:tr>
      <w:tr w:rsidR="003E4883" w14:paraId="57994F3D" w14:textId="77777777" w:rsidTr="00ED1B7D">
        <w:tc>
          <w:tcPr>
            <w:tcW w:w="1803" w:type="dxa"/>
          </w:tcPr>
          <w:p w14:paraId="10398B25" w14:textId="77777777" w:rsidR="001E55BB" w:rsidRDefault="001E55BB" w:rsidP="00ED1B7D">
            <w:r>
              <w:t>Programmatūras / sistēmas daļas projektējuma apraksts</w:t>
            </w:r>
          </w:p>
        </w:tc>
        <w:tc>
          <w:tcPr>
            <w:tcW w:w="2303" w:type="dxa"/>
          </w:tcPr>
          <w:p w14:paraId="0A9BD167" w14:textId="06F1B706" w:rsidR="001E55BB" w:rsidRDefault="001E55BB" w:rsidP="006767E9">
            <w:r>
              <w:t xml:space="preserve">Saglabāt informāciju par </w:t>
            </w:r>
            <w:r w:rsidR="00EB6735">
              <w:t>jaunveidojamās</w:t>
            </w:r>
            <w:r w:rsidR="003D1486">
              <w:t xml:space="preserve"> </w:t>
            </w:r>
            <w:r>
              <w:t xml:space="preserve">sistēmas daļas </w:t>
            </w:r>
            <w:r w:rsidR="003D1486">
              <w:t xml:space="preserve">detalizēto </w:t>
            </w:r>
            <w:r>
              <w:t>uzbūvi</w:t>
            </w:r>
            <w:r w:rsidR="003D1486">
              <w:t xml:space="preserve"> tās uzturēšanas un turpmākās attīstības nolūkos.</w:t>
            </w:r>
          </w:p>
        </w:tc>
        <w:tc>
          <w:tcPr>
            <w:tcW w:w="2693" w:type="dxa"/>
          </w:tcPr>
          <w:p w14:paraId="16BD106C" w14:textId="02070CB8" w:rsidR="001E55BB" w:rsidRDefault="003D1486" w:rsidP="003D1486">
            <w:r>
              <w:t>Detalizēti sistēmas daļas darbības modeļi konkrētu un to apraksti lietotāju lomu līmenī funkcionālo prasību  izpildes nodrošināšanai</w:t>
            </w:r>
            <w:r w:rsidR="003E4883">
              <w:t>, tai skaitā neparedzētu situāciju apstrādei.</w:t>
            </w:r>
          </w:p>
        </w:tc>
        <w:tc>
          <w:tcPr>
            <w:tcW w:w="2694" w:type="dxa"/>
          </w:tcPr>
          <w:p w14:paraId="6E2BB4F5" w14:textId="637F9069" w:rsidR="001E55BB" w:rsidRDefault="003D1486" w:rsidP="003D1486">
            <w:r>
              <w:t>Specifisku k</w:t>
            </w:r>
            <w:r w:rsidR="001E55BB">
              <w:t xml:space="preserve">omponenšu iekšējās un ārējās uzbūves </w:t>
            </w:r>
            <w:r>
              <w:t xml:space="preserve">detalizētie modeļi un to </w:t>
            </w:r>
            <w:r w:rsidR="001E55BB">
              <w:t>apraksti.</w:t>
            </w:r>
          </w:p>
        </w:tc>
        <w:tc>
          <w:tcPr>
            <w:tcW w:w="2551" w:type="dxa"/>
          </w:tcPr>
          <w:p w14:paraId="1DC9FDE9" w14:textId="2FD3F460" w:rsidR="001E55BB" w:rsidRDefault="006767E9" w:rsidP="006767E9">
            <w:r>
              <w:t>F</w:t>
            </w:r>
            <w:r w:rsidR="001E55BB">
              <w:t>iziskais datu modelis.</w:t>
            </w:r>
          </w:p>
        </w:tc>
        <w:tc>
          <w:tcPr>
            <w:tcW w:w="2516" w:type="dxa"/>
          </w:tcPr>
          <w:p w14:paraId="691EA47D" w14:textId="675EBCE2" w:rsidR="001E55BB" w:rsidRDefault="006767E9" w:rsidP="006767E9">
            <w:r>
              <w:t xml:space="preserve">Specifisku </w:t>
            </w:r>
            <w:r w:rsidR="001E55BB">
              <w:t xml:space="preserve"> infrastruktūras resursu </w:t>
            </w:r>
            <w:r>
              <w:t xml:space="preserve">detalizētas </w:t>
            </w:r>
            <w:r w:rsidR="001E55BB">
              <w:t>shēma</w:t>
            </w:r>
            <w:r>
              <w:t>s</w:t>
            </w:r>
            <w:r w:rsidR="001E55BB">
              <w:t xml:space="preserve"> un </w:t>
            </w:r>
            <w:r>
              <w:t>to</w:t>
            </w:r>
            <w:r w:rsidR="001E55BB">
              <w:t xml:space="preserve"> apraksti.</w:t>
            </w:r>
          </w:p>
        </w:tc>
      </w:tr>
    </w:tbl>
    <w:p w14:paraId="2F81AC5B" w14:textId="77777777" w:rsidR="001E55BB" w:rsidRDefault="001E55BB" w:rsidP="001E55BB"/>
    <w:p w14:paraId="21751E4D" w14:textId="21FEC5D2" w:rsidR="00EB6735" w:rsidRPr="00D2692A" w:rsidRDefault="00EB6735" w:rsidP="001E55BB">
      <w:r>
        <w:t xml:space="preserve">Piezīme: risinājuma projektējumu vai tā daļas ir pieļaujams (ļoti komplicētām sistēmām pat ieteicams) uzturēt un attīstīt ar automatizētiem projektēšanas rīkiem (piemēram, </w:t>
      </w:r>
      <w:r w:rsidRPr="00044F4F">
        <w:rPr>
          <w:i/>
        </w:rPr>
        <w:t>The Archi® modelling tool</w:t>
      </w:r>
      <w:r>
        <w:t xml:space="preserve"> (</w:t>
      </w:r>
      <w:hyperlink r:id="rId20" w:history="1">
        <w:r w:rsidRPr="00F56ED5">
          <w:rPr>
            <w:rStyle w:val="Hyperlink"/>
          </w:rPr>
          <w:t>https://www.archimatetool.com/</w:t>
        </w:r>
      </w:hyperlink>
      <w:r>
        <w:t>) ar nosacījumu, ka rīkos pieejamie modeļi un to dati ir pieejami iesaistītajām personām tiem nepieciešamā apjomā.</w:t>
      </w:r>
    </w:p>
    <w:p w14:paraId="1CBDE6B1" w14:textId="77777777" w:rsidR="001E55BB" w:rsidRPr="008D62E3" w:rsidRDefault="001E55BB" w:rsidP="001E55BB"/>
    <w:p w14:paraId="16FF6FEA" w14:textId="77777777" w:rsidR="00592A39" w:rsidRPr="002824F1" w:rsidRDefault="00592A39" w:rsidP="002824F1">
      <w:pPr>
        <w:sectPr w:rsidR="00592A39" w:rsidRPr="002824F1" w:rsidSect="00ED1B7D">
          <w:pgSz w:w="16838" w:h="11906" w:orient="landscape" w:code="9"/>
          <w:pgMar w:top="1134" w:right="1134" w:bottom="964" w:left="1134" w:header="709" w:footer="709" w:gutter="0"/>
          <w:cols w:space="708"/>
          <w:docGrid w:linePitch="360"/>
        </w:sectPr>
      </w:pPr>
    </w:p>
    <w:p w14:paraId="29EDE15C" w14:textId="5546C7AB" w:rsidR="005E435D" w:rsidRDefault="001E55BB" w:rsidP="005E435D">
      <w:pPr>
        <w:pStyle w:val="Prasiba"/>
      </w:pPr>
      <w:bookmarkStart w:id="43" w:name="_Toc489532026"/>
      <w:bookmarkStart w:id="44" w:name="_Toc499740875"/>
      <w:r>
        <w:lastRenderedPageBreak/>
        <w:t xml:space="preserve">PP11 - </w:t>
      </w:r>
      <w:r w:rsidR="005E435D">
        <w:t>Sistēmas arhitektūras apraksts</w:t>
      </w:r>
      <w:bookmarkEnd w:id="43"/>
      <w:bookmarkEnd w:id="44"/>
    </w:p>
    <w:p w14:paraId="0C45196F" w14:textId="0812EF83" w:rsidR="00086AAC" w:rsidRDefault="00086AAC" w:rsidP="005E435D">
      <w:r>
        <w:t>IKT risinājumiem ir jādefinē un jāapraksta to kopējā uzbūve.</w:t>
      </w:r>
    </w:p>
    <w:p w14:paraId="4E478049" w14:textId="48B6D1D3" w:rsidR="001130CF" w:rsidRDefault="005502CC" w:rsidP="001130CF">
      <w:r w:rsidRPr="008C092F">
        <w:rPr>
          <w:b/>
        </w:rPr>
        <w:t>Piemērošanas nosacījumi:</w:t>
      </w:r>
      <w:r w:rsidRPr="008C092F">
        <w:t xml:space="preserve"> </w:t>
      </w:r>
      <w:r w:rsidR="00E01123">
        <w:t xml:space="preserve">Sistēmas arhitektūras </w:t>
      </w:r>
      <w:r w:rsidR="00AB24D9">
        <w:t xml:space="preserve">apraksts </w:t>
      </w:r>
      <w:r w:rsidR="00E01123">
        <w:t xml:space="preserve">ir </w:t>
      </w:r>
      <w:r w:rsidR="00AB24D9">
        <w:t xml:space="preserve">obligāts </w:t>
      </w:r>
      <w:r w:rsidR="00A65FC5">
        <w:t xml:space="preserve">visiem </w:t>
      </w:r>
      <w:r w:rsidR="00AB24D9">
        <w:t xml:space="preserve">valsts pārvaldes </w:t>
      </w:r>
      <w:r w:rsidR="00A65FC5">
        <w:t xml:space="preserve">IKT </w:t>
      </w:r>
      <w:r w:rsidR="00AB24D9">
        <w:t>risinājumiem</w:t>
      </w:r>
      <w:r w:rsidR="00EF29D3">
        <w:t xml:space="preserve">, tai skaitā izstrādes un </w:t>
      </w:r>
      <w:r w:rsidR="00A65FC5">
        <w:t>attīstības projektiem</w:t>
      </w:r>
      <w:r w:rsidRPr="008C092F">
        <w:t>.</w:t>
      </w:r>
    </w:p>
    <w:p w14:paraId="5D49C1B4" w14:textId="734A4EFC" w:rsidR="00086AAC" w:rsidRPr="00CF5730" w:rsidRDefault="00A65FC5" w:rsidP="00086AAC">
      <w:r>
        <w:rPr>
          <w:b/>
        </w:rPr>
        <w:t xml:space="preserve">Skaidrojums: </w:t>
      </w:r>
      <w:r w:rsidR="00086AAC" w:rsidRPr="00CF5730">
        <w:t xml:space="preserve">Sistēmas arhitektūras </w:t>
      </w:r>
      <w:r w:rsidR="00086AAC">
        <w:t>apraksts sagatavojams uzsākot sistēmas izstrādi</w:t>
      </w:r>
      <w:r w:rsidR="00EB6735">
        <w:t>,</w:t>
      </w:r>
      <w:r w:rsidR="00086AAC">
        <w:t xml:space="preserve"> un tā</w:t>
      </w:r>
      <w:r w:rsidR="00086AAC" w:rsidRPr="00CF5730">
        <w:t xml:space="preserve"> pamata mērķis ir saskaņot </w:t>
      </w:r>
      <w:r w:rsidR="00086AAC">
        <w:t>sistēmas plānoto uzbūvi, lai varētu uzsākt tās un citu saistīto sistēmu izstrādes darbus.</w:t>
      </w:r>
    </w:p>
    <w:p w14:paraId="136A376D" w14:textId="25B0BADF" w:rsidR="00086AAC" w:rsidRDefault="00086AAC" w:rsidP="00086AAC">
      <w:r w:rsidRPr="00CF5730">
        <w:t xml:space="preserve">Sistēmas arhitektūras aprakstā </w:t>
      </w:r>
      <w:r>
        <w:t xml:space="preserve">uzsvars liekams uz sistēmas ārējām saskarnēm, komponentēm, to </w:t>
      </w:r>
      <w:r w:rsidR="00102C2A">
        <w:t>norīkojumu</w:t>
      </w:r>
      <w:r>
        <w:t xml:space="preserve">, savstarpējās sasaistes principiem un </w:t>
      </w:r>
      <w:r w:rsidR="00102C2A">
        <w:t xml:space="preserve">citām ārējām atkarībām un ierobežojumiem, jo tas ieinteresētajām pusēm ir būtiskāk nekā </w:t>
      </w:r>
      <w:r w:rsidR="00907E28">
        <w:t>detalizēta sistēmas iekšējā</w:t>
      </w:r>
      <w:r w:rsidR="00102C2A">
        <w:t xml:space="preserve"> uzbūve</w:t>
      </w:r>
      <w:r w:rsidR="00907E28">
        <w:t xml:space="preserve"> (</w:t>
      </w:r>
      <w:r>
        <w:t xml:space="preserve">informācija par katras komponentes iekšējo uzbūvi </w:t>
      </w:r>
      <w:r w:rsidR="00102C2A">
        <w:t xml:space="preserve">vispārējā gadījumā ir sagatavojama detalizētākos </w:t>
      </w:r>
      <w:r>
        <w:t xml:space="preserve">projektējuma </w:t>
      </w:r>
      <w:r w:rsidR="00102C2A">
        <w:t>līmeņos</w:t>
      </w:r>
      <w:r w:rsidR="00907E28">
        <w:t>)</w:t>
      </w:r>
      <w:r>
        <w:t>.</w:t>
      </w:r>
      <w:r w:rsidR="001B2365">
        <w:t xml:space="preserve"> </w:t>
      </w:r>
    </w:p>
    <w:p w14:paraId="0295659C" w14:textId="36E82140" w:rsidR="001F61F8" w:rsidRDefault="00A65FC5" w:rsidP="00CF5730">
      <w:r>
        <w:t xml:space="preserve">No </w:t>
      </w:r>
      <w:r w:rsidR="00102C2A">
        <w:t>organizatoriskā skatupunkta</w:t>
      </w:r>
      <w:r>
        <w:t xml:space="preserve"> sistēmas arhitektūras aprakstā iekļaujama informācija, kas nepieciešama, lai</w:t>
      </w:r>
      <w:r w:rsidR="00102C2A">
        <w:t>, pirmkārt,</w:t>
      </w:r>
      <w:r>
        <w:t xml:space="preserve"> </w:t>
      </w:r>
      <w:r w:rsidR="001F61F8">
        <w:t xml:space="preserve">IKT attīstības projekta organizācijā </w:t>
      </w:r>
      <w:r>
        <w:t xml:space="preserve">saskaņotu sistēmas </w:t>
      </w:r>
      <w:r w:rsidR="00907E28">
        <w:t>vietu citu risinājumu starpā</w:t>
      </w:r>
      <w:r w:rsidR="00907E28" w:rsidDel="00907E28">
        <w:t xml:space="preserve"> </w:t>
      </w:r>
      <w:r w:rsidR="00907E28">
        <w:t>un plānotās  sistēmas pamatkomponentes</w:t>
      </w:r>
      <w:r w:rsidR="001F61F8">
        <w:t>, otrkārt,</w:t>
      </w:r>
      <w:r>
        <w:t xml:space="preserve"> nodotu šo informāciju </w:t>
      </w:r>
      <w:r w:rsidR="001F61F8">
        <w:t>citām ieinteresētajām pusēm</w:t>
      </w:r>
      <w:r>
        <w:t xml:space="preserve">. </w:t>
      </w:r>
    </w:p>
    <w:p w14:paraId="7CE6D84C" w14:textId="7CBF92AB" w:rsidR="001F61F8" w:rsidRDefault="00A65FC5" w:rsidP="00CF5730">
      <w:r>
        <w:t xml:space="preserve">Konkrētais dokumenta saturs </w:t>
      </w:r>
      <w:r w:rsidR="001F61F8">
        <w:t xml:space="preserve">ir </w:t>
      </w:r>
      <w:r>
        <w:t xml:space="preserve">atkarīgs no sistēmas veida, piemēram, uz </w:t>
      </w:r>
      <w:r w:rsidR="001F61F8">
        <w:t xml:space="preserve">biznesa funkcionalitātes nodrošināšanu </w:t>
      </w:r>
      <w:r>
        <w:t xml:space="preserve">virzītam IKT risinājumam tā būs pavisam citādāka nekā uz koplietošanas IKT infrastruktūras pakalpojumu sniegšanu virzītam IKT risinājumam. </w:t>
      </w:r>
    </w:p>
    <w:p w14:paraId="73514696" w14:textId="5C6AB5F0" w:rsidR="00CF5730" w:rsidRDefault="00A65FC5" w:rsidP="00CF5730">
      <w:r>
        <w:t xml:space="preserve">No struktūras viedokļa sistēmas arhitektūras aprakstu rekomendējams veidot saskaņā ar standartu ISO/IEC 42010 “Sistēmu un programmatūras inženierija – rekomendētā arhitektūras aprakstīšanas prakse uz programmatūru balstītām sistēmām”. Respektīvi, sistēmas arhitektūras aprakstā </w:t>
      </w:r>
      <w:r w:rsidR="00907E28">
        <w:t xml:space="preserve">ieteicams </w:t>
      </w:r>
      <w:r>
        <w:t>iekļaut šādas sadaļas:</w:t>
      </w:r>
    </w:p>
    <w:p w14:paraId="7B9CD4A7" w14:textId="1CE86BD7" w:rsidR="001F61F8" w:rsidRDefault="001F61F8" w:rsidP="00CF5730">
      <w:pPr>
        <w:pStyle w:val="Bulletlistparagraph"/>
      </w:pPr>
      <w:r>
        <w:rPr>
          <w:b/>
        </w:rPr>
        <w:t>Ieinteresētās</w:t>
      </w:r>
      <w:r w:rsidRPr="00E01123">
        <w:rPr>
          <w:b/>
        </w:rPr>
        <w:t xml:space="preserve"> </w:t>
      </w:r>
      <w:r w:rsidR="00CF5730" w:rsidRPr="00E01123">
        <w:rPr>
          <w:b/>
        </w:rPr>
        <w:t>puses un to vajadzības</w:t>
      </w:r>
      <w:r>
        <w:t>:</w:t>
      </w:r>
    </w:p>
    <w:p w14:paraId="038C1771" w14:textId="7BC6C914" w:rsidR="001F61F8" w:rsidRDefault="00CF5730" w:rsidP="00044F4F">
      <w:pPr>
        <w:pStyle w:val="Bulletlistparagraph"/>
        <w:numPr>
          <w:ilvl w:val="1"/>
          <w:numId w:val="33"/>
        </w:numPr>
      </w:pPr>
      <w:r>
        <w:t xml:space="preserve">Saraksts ar iesaistītajām pusēm, kuru vēlmes un prasības ir ņemtas vērā veidojot </w:t>
      </w:r>
      <w:r w:rsidR="00A65FC5">
        <w:t xml:space="preserve">sistēmas </w:t>
      </w:r>
      <w:r>
        <w:t>arhitektūru. Veidojot arhitektūru jāapskata vismaz šād</w:t>
      </w:r>
      <w:r w:rsidR="001F61F8">
        <w:t>as</w:t>
      </w:r>
      <w:r>
        <w:t xml:space="preserve"> </w:t>
      </w:r>
      <w:r w:rsidR="001F61F8">
        <w:t xml:space="preserve">iesaistītās </w:t>
      </w:r>
      <w:r>
        <w:t>pu</w:t>
      </w:r>
      <w:r w:rsidR="001F61F8">
        <w:t>ses</w:t>
      </w:r>
      <w:r>
        <w:t xml:space="preserve"> – sistēmas lietotāji, sistēmas pasūtītājs, sistēmas piegādātājs, sistēmas uzturētājs. </w:t>
      </w:r>
    </w:p>
    <w:p w14:paraId="4F0878A6" w14:textId="306BF1C4" w:rsidR="001F61F8" w:rsidRDefault="00CF5730" w:rsidP="00044F4F">
      <w:pPr>
        <w:pStyle w:val="Bulletlistparagraph"/>
        <w:numPr>
          <w:ilvl w:val="1"/>
          <w:numId w:val="33"/>
        </w:numPr>
      </w:pPr>
      <w:r>
        <w:t>Saraksts ar iesaistīto pušu vajadzībām un prasībām, kas ņemtas vērā izstrādājot sistēmas arhitektūru. Vērā ņemtajām vēlmēm un prasībām jāaptver vismaz šādas tēmas  - sistēmas izveides mērķus, sistēmas piemērotību izveides mērķu sasniegšanai, sistēmas piemērotību izstrādei un ieviešanai, sistēmas uzturamību, sistēmas paplašināmību.</w:t>
      </w:r>
    </w:p>
    <w:p w14:paraId="7FBED0C1" w14:textId="77777777" w:rsidR="00CF5730" w:rsidRDefault="00CF5730" w:rsidP="00CF5730">
      <w:pPr>
        <w:pStyle w:val="Bulletlistparagraph"/>
      </w:pPr>
      <w:r w:rsidRPr="00F50C21">
        <w:rPr>
          <w:b/>
        </w:rPr>
        <w:t>Arhitektūras skatu punktu apraksts un izvēles pamatojums</w:t>
      </w:r>
      <w:r>
        <w:t>. Saraksts ar skatu punktiem no kuriem sistēmas arhitektūru paredzēts apskatīt, kur katram skatu punktam norādīts kurām iesaistītajām pusēm tas paredzēts, kuras vajadzības vai prasības tas apskata, kā arī kāda notācija un modeļi izmantoti.</w:t>
      </w:r>
    </w:p>
    <w:p w14:paraId="565B7340" w14:textId="77777777" w:rsidR="00CF5730" w:rsidRDefault="00CF5730" w:rsidP="00CF5730">
      <w:pPr>
        <w:pStyle w:val="Bulletlistparagraph"/>
      </w:pPr>
      <w:r w:rsidRPr="00A225D9">
        <w:rPr>
          <w:b/>
        </w:rPr>
        <w:t>Sistēmas apraksts</w:t>
      </w:r>
      <w:r>
        <w:t xml:space="preserve"> no izvēlētajiem skatu punktiem. Piemēram, klasiskam programmatūras risinājumam tie varētu būt:</w:t>
      </w:r>
    </w:p>
    <w:p w14:paraId="0D6130E6" w14:textId="77777777" w:rsidR="00CF5730" w:rsidRDefault="00CF5730" w:rsidP="00CF5730">
      <w:pPr>
        <w:pStyle w:val="Bulletlistparagraph"/>
        <w:numPr>
          <w:ilvl w:val="1"/>
          <w:numId w:val="33"/>
        </w:numPr>
      </w:pPr>
      <w:r>
        <w:rPr>
          <w:b/>
        </w:rPr>
        <w:t xml:space="preserve">Biznesa arhitektūra, </w:t>
      </w:r>
      <w:r>
        <w:t>kas ar BPMN 2.0 notācijā definētu procesu shēmu palīdzību priekš sistēmas lietotājiem apraksta paredzētos sistēmas izmantošanas scenārijus un tādējādi ļauj spriest par sistēmas piemērotību izvirzīto mērķu sasniegšanai;</w:t>
      </w:r>
    </w:p>
    <w:p w14:paraId="315DB82E" w14:textId="141CF81C" w:rsidR="00EF29D3" w:rsidRPr="002824F1" w:rsidRDefault="00EF29D3" w:rsidP="00CF5730">
      <w:pPr>
        <w:pStyle w:val="Bulletlistparagraph"/>
        <w:numPr>
          <w:ilvl w:val="1"/>
          <w:numId w:val="33"/>
        </w:numPr>
      </w:pPr>
      <w:r w:rsidRPr="00044F4F">
        <w:rPr>
          <w:b/>
        </w:rPr>
        <w:t xml:space="preserve">Sistēmas ārējo saskarņu </w:t>
      </w:r>
      <w:r w:rsidR="00907E28" w:rsidRPr="00044F4F">
        <w:rPr>
          <w:b/>
        </w:rPr>
        <w:t>arhitektūra</w:t>
      </w:r>
      <w:r w:rsidR="00907E28">
        <w:t xml:space="preserve"> </w:t>
      </w:r>
      <w:r>
        <w:t>(tai skaitā ārējo BAE);</w:t>
      </w:r>
    </w:p>
    <w:p w14:paraId="649DA871" w14:textId="021DDE2D" w:rsidR="00CF5730" w:rsidRDefault="00CF5730" w:rsidP="00CF5730">
      <w:pPr>
        <w:pStyle w:val="Bulletlistparagraph"/>
        <w:numPr>
          <w:ilvl w:val="1"/>
          <w:numId w:val="33"/>
        </w:numPr>
      </w:pPr>
      <w:r>
        <w:rPr>
          <w:b/>
        </w:rPr>
        <w:t>Programmatūras arhitektūra,</w:t>
      </w:r>
      <w:r w:rsidRPr="001760C1">
        <w:t xml:space="preserve"> kas </w:t>
      </w:r>
      <w:r>
        <w:t xml:space="preserve">apraksta izmantojamās tehnoloģijas, </w:t>
      </w:r>
      <w:r w:rsidR="00907E28">
        <w:t xml:space="preserve">risinājuma </w:t>
      </w:r>
      <w:r>
        <w:t xml:space="preserve">programmatūras </w:t>
      </w:r>
      <w:r w:rsidR="00907E28">
        <w:t>pamat</w:t>
      </w:r>
      <w:r>
        <w:t>komponentes</w:t>
      </w:r>
      <w:r w:rsidR="00EF29D3">
        <w:t xml:space="preserve"> (tai skaitā ārēj</w:t>
      </w:r>
      <w:r w:rsidR="004C3DB8">
        <w:t>ās</w:t>
      </w:r>
      <w:r w:rsidR="00EF29D3">
        <w:t xml:space="preserve"> BAE)</w:t>
      </w:r>
      <w:r>
        <w:t xml:space="preserve"> un to savstarpējās saites, tādējādi ļaujot izstrādātājiem un pasūtītājam spriest par sistēmas izstrādes, ieviešanas un uzturēšanas sarežģītību;</w:t>
      </w:r>
    </w:p>
    <w:p w14:paraId="0F53DC6F" w14:textId="04C51CFA" w:rsidR="00CF5730" w:rsidRDefault="00CF5730" w:rsidP="00CF5730">
      <w:pPr>
        <w:pStyle w:val="Bulletlistparagraph"/>
        <w:numPr>
          <w:ilvl w:val="1"/>
          <w:numId w:val="33"/>
        </w:numPr>
      </w:pPr>
      <w:r>
        <w:rPr>
          <w:b/>
        </w:rPr>
        <w:t>Datu arhitektūra,</w:t>
      </w:r>
      <w:r>
        <w:t xml:space="preserve"> kas satur konceptuālo datu modeli un paredzamo</w:t>
      </w:r>
      <w:r w:rsidR="00E313E7">
        <w:t xml:space="preserve"> datu apmaiņas</w:t>
      </w:r>
      <w:r>
        <w:t xml:space="preserve"> saskarņu uzskaitījumu, tādējādi ļaujot sistēmas izstrādātājam spriest par izstrādes sarežģītību un sadarbības partneriem spriest par citu sistēmu integrācijas iespējām ar izstrādājamo sistēmu;</w:t>
      </w:r>
    </w:p>
    <w:p w14:paraId="1F3C3896" w14:textId="18F54703" w:rsidR="00CF5730" w:rsidRDefault="00CF5730" w:rsidP="00CF5730">
      <w:pPr>
        <w:pStyle w:val="Bulletlistparagraph"/>
        <w:numPr>
          <w:ilvl w:val="1"/>
          <w:numId w:val="33"/>
        </w:numPr>
      </w:pPr>
      <w:r>
        <w:rPr>
          <w:b/>
        </w:rPr>
        <w:lastRenderedPageBreak/>
        <w:t xml:space="preserve">Infrastruktūras </w:t>
      </w:r>
      <w:r w:rsidR="004C3DB8">
        <w:rPr>
          <w:b/>
        </w:rPr>
        <w:t>arhitektūra</w:t>
      </w:r>
      <w:r>
        <w:rPr>
          <w:b/>
        </w:rPr>
        <w:t>,</w:t>
      </w:r>
      <w:r w:rsidRPr="001760C1">
        <w:t xml:space="preserve"> kas satur </w:t>
      </w:r>
      <w:r>
        <w:t>sistēmas izvietošanai nepieciešamās infrastruktūras aprakstu un ļauj sistēmas pasūtītājam spriest par sistēmas ekspluatācijai nepieciešamajiem infrastruktūras resursiem.</w:t>
      </w:r>
    </w:p>
    <w:p w14:paraId="6453970D" w14:textId="77777777" w:rsidR="00CF5730" w:rsidRDefault="00CF5730" w:rsidP="00CF5730">
      <w:pPr>
        <w:pStyle w:val="Bulletlistparagraph"/>
      </w:pPr>
      <w:r w:rsidRPr="00A225D9">
        <w:rPr>
          <w:b/>
        </w:rPr>
        <w:t xml:space="preserve">Izvēļu pamatojums. </w:t>
      </w:r>
      <w:r>
        <w:t>Šajā sadaļā aprakstāmi apsvērumi kādēļ izvēlēti konkrētie risinājumi un alternatīvas. Izvēles iespējams pamatot gan ar sistēmai izvirzītajām prasībām, gan sistēmas ārējiem apstākļiem (piemēram, izstrādei pieejamo termiņu, budžetu vai normatīvo regulējumu).</w:t>
      </w:r>
    </w:p>
    <w:p w14:paraId="34A67579" w14:textId="5CF2F6FD" w:rsidR="005E435D" w:rsidRDefault="001B2365" w:rsidP="005E435D">
      <w:pPr>
        <w:pStyle w:val="Prasiba"/>
      </w:pPr>
      <w:bookmarkStart w:id="45" w:name="_Toc489532027"/>
      <w:bookmarkStart w:id="46" w:name="_Toc499740876"/>
      <w:r>
        <w:t xml:space="preserve">PP12 </w:t>
      </w:r>
      <w:r w:rsidR="005E435D">
        <w:t xml:space="preserve">– </w:t>
      </w:r>
      <w:r w:rsidR="00790BBD">
        <w:t xml:space="preserve">Programmatūras / sistēmas daļas </w:t>
      </w:r>
      <w:r w:rsidR="005E435D">
        <w:t>projektējuma apraksts</w:t>
      </w:r>
      <w:bookmarkEnd w:id="45"/>
      <w:bookmarkEnd w:id="46"/>
    </w:p>
    <w:p w14:paraId="6E62C2A2" w14:textId="72A35CBF" w:rsidR="001B2365" w:rsidRDefault="001B2365" w:rsidP="005E435D">
      <w:r>
        <w:t>Visām uzturēšanā nododamajām sistēmas komponentēm ir jābūt aprakstītai to uzbūvei.</w:t>
      </w:r>
    </w:p>
    <w:p w14:paraId="5C553AC7" w14:textId="093070BA" w:rsidR="00043FD7" w:rsidRDefault="00043FD7" w:rsidP="005E435D">
      <w:r w:rsidRPr="008C092F">
        <w:rPr>
          <w:b/>
        </w:rPr>
        <w:t>Piemērošanas nosacījumi:</w:t>
      </w:r>
      <w:r w:rsidRPr="008C092F">
        <w:t xml:space="preserve"> </w:t>
      </w:r>
      <w:r>
        <w:t xml:space="preserve">Programmatūras / sistēmas daļas projektējuma apraksts ir obligāts </w:t>
      </w:r>
      <w:r w:rsidR="00EF29D3">
        <w:t xml:space="preserve">visām uzturēšanā nododamajām sistēmas komponentēm, tai skaitā </w:t>
      </w:r>
      <w:r>
        <w:t>visiem BAE.</w:t>
      </w:r>
    </w:p>
    <w:p w14:paraId="4C3290C3" w14:textId="14B20DAB" w:rsidR="001B2365" w:rsidRDefault="00043FD7" w:rsidP="001B2365">
      <w:r w:rsidRPr="00043FD7">
        <w:rPr>
          <w:b/>
        </w:rPr>
        <w:t>Skaidrojums:</w:t>
      </w:r>
      <w:r>
        <w:rPr>
          <w:b/>
        </w:rPr>
        <w:t xml:space="preserve"> </w:t>
      </w:r>
      <w:r w:rsidR="001B2365">
        <w:t>Programmatūras vai sistēmas daļas projektējuma aprakstā ir iekļaujama detalizēta informācija par konkrētu izstrādāto sistēmas komponenšu uzbūvi</w:t>
      </w:r>
      <w:r w:rsidR="00E313E7">
        <w:t xml:space="preserve"> un tās iekšējām un ārējām saskarnēm</w:t>
      </w:r>
      <w:r w:rsidR="001B2365">
        <w:t>. Programmatūras / sistēmas daļas projektējuma apraksts gatavojams izstrādes gaitā un tā galvenais uzdevums ir nodot zināšanas par sistēmas uzbūvi sistēmas izstrādātājiem, ieviesējiem, uzturētājiem un attīstītājiem.</w:t>
      </w:r>
    </w:p>
    <w:p w14:paraId="5158C4B6" w14:textId="0DC308DB" w:rsidR="00003F2E" w:rsidRDefault="002F1836" w:rsidP="00803A5F">
      <w:r>
        <w:t xml:space="preserve">No satura viedokļa programmatūras vai sistēmas daļas projektējumam jāsatur visa </w:t>
      </w:r>
      <w:r w:rsidR="00E313E7">
        <w:t xml:space="preserve">nepieciešamā </w:t>
      </w:r>
      <w:r>
        <w:t>informācija, lai uzturētu, attīstītu vai integrētu programmatūru vai sistēmas daļu</w:t>
      </w:r>
      <w:r w:rsidR="00E313E7">
        <w:t>, un</w:t>
      </w:r>
      <w:r>
        <w:t xml:space="preserve"> </w:t>
      </w:r>
      <w:r w:rsidR="00631981">
        <w:t xml:space="preserve">aprakstu </w:t>
      </w:r>
      <w:r w:rsidR="00E313E7">
        <w:t xml:space="preserve">ieteicams </w:t>
      </w:r>
      <w:r w:rsidR="00631981">
        <w:t xml:space="preserve">veidot saskaņā ar standartu ISO/IEC 42010 “Sistēmu un programmatūras inženierija – rekomendētā arhitektūras aprakstīšanas prakse uz programmatūru balstītām sistēmām”. Taču atšķirībā no sistēmas arhitektūras apraksta, šajā dokumentā iekļaujama detalizētāka informācija – piemēram, konceptuālā datu modeļa vietā iekļaujams </w:t>
      </w:r>
      <w:r w:rsidR="00E313E7">
        <w:t xml:space="preserve">loģiskais </w:t>
      </w:r>
      <w:r w:rsidR="00631981">
        <w:t>datu bāzes datu modelis, datu apmaiņas saskarņu uzskaitījuma vietā iekļaujami saskarņu</w:t>
      </w:r>
      <w:r w:rsidR="00C12761">
        <w:t xml:space="preserve"> apraksti, </w:t>
      </w:r>
      <w:r w:rsidR="00631981">
        <w:t>programmatūras komponenš</w:t>
      </w:r>
      <w:r w:rsidR="00C12761">
        <w:t>u aprakstu vietā programmatūras komponenšu dekompozīcija pa projektējuma elementiem, utt.</w:t>
      </w:r>
    </w:p>
    <w:p w14:paraId="31963BBE" w14:textId="3C51514B" w:rsidR="005A0428" w:rsidRDefault="005A0428" w:rsidP="00803A5F">
      <w:r>
        <w:t>Komplicētām un kritiskām VP sistēmām ļoti ieteicams izmanot automatizētos projektēšanas un izstrādes rīkus, kas citu starpā uztur risinājumu komponenšu projektējumus.</w:t>
      </w:r>
    </w:p>
    <w:p w14:paraId="6BA8FCD8" w14:textId="7D827B1D" w:rsidR="000F0132" w:rsidRDefault="001B2365" w:rsidP="00C12761">
      <w:pPr>
        <w:pStyle w:val="Prasiba"/>
      </w:pPr>
      <w:bookmarkStart w:id="47" w:name="_Toc489532028"/>
      <w:bookmarkStart w:id="48" w:name="_Toc499740877"/>
      <w:r>
        <w:t xml:space="preserve">PP13 </w:t>
      </w:r>
      <w:r w:rsidR="00C12761">
        <w:t xml:space="preserve">- </w:t>
      </w:r>
      <w:r w:rsidR="0048611D">
        <w:t>BAE detaliz</w:t>
      </w:r>
      <w:r w:rsidR="00C12761">
        <w:t>ācija projektējumā</w:t>
      </w:r>
      <w:bookmarkEnd w:id="47"/>
      <w:bookmarkEnd w:id="48"/>
    </w:p>
    <w:p w14:paraId="19202E8E" w14:textId="5711B28F" w:rsidR="00C12761" w:rsidRDefault="00C12761" w:rsidP="00C12761">
      <w:r>
        <w:t xml:space="preserve">BAE </w:t>
      </w:r>
      <w:r w:rsidR="00FD7A6B">
        <w:t xml:space="preserve">projektējuma dokumentācijā </w:t>
      </w:r>
      <w:r>
        <w:t xml:space="preserve">jābūt </w:t>
      </w:r>
      <w:r w:rsidR="00FD7A6B">
        <w:t>aprakstītiem</w:t>
      </w:r>
      <w:r>
        <w:t xml:space="preserve"> </w:t>
      </w:r>
      <w:r w:rsidR="0044488F">
        <w:t xml:space="preserve">vismaz </w:t>
      </w:r>
      <w:r>
        <w:t>šādā detalizācijā:</w:t>
      </w:r>
    </w:p>
    <w:p w14:paraId="5100ACB7" w14:textId="1DE5FF5D" w:rsidR="00C12761" w:rsidRDefault="00C12761" w:rsidP="00C12761">
      <w:pPr>
        <w:pStyle w:val="Bulletlistparagraph"/>
      </w:pPr>
      <w:r>
        <w:t>Sistēmas konceptuālajā arhitektūrā</w:t>
      </w:r>
      <w:r w:rsidR="0044488F">
        <w:t>, kura tiek sagatavota pirms IKT attīstības projekta realizācijas uzsākšanas,</w:t>
      </w:r>
      <w:r>
        <w:t xml:space="preserve"> ir</w:t>
      </w:r>
      <w:r w:rsidR="0044488F">
        <w:t xml:space="preserve"> jāapraksta BAE mērķi, funkcijas</w:t>
      </w:r>
      <w:r w:rsidR="001B2365">
        <w:t xml:space="preserve"> un</w:t>
      </w:r>
      <w:r w:rsidR="0044488F">
        <w:t xml:space="preserve"> paredzamie izmantotāji;</w:t>
      </w:r>
    </w:p>
    <w:p w14:paraId="6BCA88E2" w14:textId="425E04FD" w:rsidR="00C12761" w:rsidRDefault="00C12761" w:rsidP="00C12761">
      <w:pPr>
        <w:pStyle w:val="Bulletlistparagraph"/>
      </w:pPr>
      <w:r>
        <w:t>Sistēmas arhitektūras aprakstā</w:t>
      </w:r>
      <w:r w:rsidR="0044488F">
        <w:t xml:space="preserve">,  ir jāapraksta BAE </w:t>
      </w:r>
      <w:r w:rsidR="006B7396">
        <w:t>izmantošanas projektējums</w:t>
      </w:r>
      <w:r w:rsidR="0044488F">
        <w:t>;</w:t>
      </w:r>
    </w:p>
    <w:p w14:paraId="738FEAE8" w14:textId="52FB4410" w:rsidR="00C12761" w:rsidRDefault="00C12761" w:rsidP="00C12761">
      <w:pPr>
        <w:pStyle w:val="Bulletlistparagraph"/>
      </w:pPr>
      <w:r>
        <w:t xml:space="preserve">Programmatūras / sistēmas daļas projektējuma aprakstā ir </w:t>
      </w:r>
      <w:r w:rsidR="0044488F">
        <w:t>jāapraksta BAE uzbūve</w:t>
      </w:r>
      <w:r w:rsidR="006B7396">
        <w:t>, kā arī to lietošanas un turpmākās attīstības scenāriji</w:t>
      </w:r>
      <w:r w:rsidR="0044488F">
        <w:t>.</w:t>
      </w:r>
    </w:p>
    <w:p w14:paraId="4B3577AE" w14:textId="786EE2D3" w:rsidR="00C12761" w:rsidRDefault="00C12761" w:rsidP="00C12761">
      <w:r w:rsidRPr="008C092F">
        <w:rPr>
          <w:b/>
        </w:rPr>
        <w:t>Piemērošanas nosacījumi:</w:t>
      </w:r>
      <w:r w:rsidRPr="008C092F">
        <w:t xml:space="preserve"> </w:t>
      </w:r>
      <w:r>
        <w:t>Prasība ir obligāta visiem BAE.</w:t>
      </w:r>
    </w:p>
    <w:p w14:paraId="6EC9137F" w14:textId="0E3761B9" w:rsidR="0048611D" w:rsidRPr="00C12761" w:rsidRDefault="00C12761" w:rsidP="00682101">
      <w:r w:rsidRPr="00043FD7">
        <w:rPr>
          <w:b/>
        </w:rPr>
        <w:t>Skaidrojums:</w:t>
      </w:r>
      <w:r>
        <w:rPr>
          <w:b/>
        </w:rPr>
        <w:t xml:space="preserve"> </w:t>
      </w:r>
      <w:r w:rsidR="0044488F" w:rsidRPr="0044488F">
        <w:t xml:space="preserve">IKT attīstības projekta </w:t>
      </w:r>
      <w:r w:rsidR="0044488F">
        <w:t xml:space="preserve">sākumā ir </w:t>
      </w:r>
      <w:r w:rsidR="00682101">
        <w:t>jāsaskaņo BAE izstrāde un tam ir nepieciešams vispārējs BAE apraksts</w:t>
      </w:r>
      <w:r w:rsidR="0044488F">
        <w:t>. Uzsākot</w:t>
      </w:r>
      <w:r w:rsidR="00682101">
        <w:t xml:space="preserve"> BAE</w:t>
      </w:r>
      <w:r w:rsidR="0044488F">
        <w:t xml:space="preserve"> izstrādi ir </w:t>
      </w:r>
      <w:r w:rsidR="00682101">
        <w:t>jāinformē paredzamie BAE izmantotāji par to</w:t>
      </w:r>
      <w:r w:rsidR="004C3DB8">
        <w:t>,</w:t>
      </w:r>
      <w:r w:rsidR="00682101">
        <w:t xml:space="preserve"> kā BAE izmantot vai kā ar to integrēties un tam ir nepieciešams BAE ārējo saskarņu, izpausmju un izmantošanas principu apraksti. Visbeidzot BAE izstrādes laikā ir </w:t>
      </w:r>
      <w:r w:rsidR="00E90FE2">
        <w:t>nepieciešams dokumentēt BAE uzbūvi.</w:t>
      </w:r>
    </w:p>
    <w:p w14:paraId="1E4D4AF1" w14:textId="1B825300" w:rsidR="0048611D" w:rsidRDefault="001B2365" w:rsidP="00C12761">
      <w:pPr>
        <w:pStyle w:val="Prasiba"/>
      </w:pPr>
      <w:bookmarkStart w:id="49" w:name="_Toc489532029"/>
      <w:bookmarkStart w:id="50" w:name="_Toc499740878"/>
      <w:r>
        <w:t xml:space="preserve">PP14 </w:t>
      </w:r>
      <w:r w:rsidR="00C12761">
        <w:t xml:space="preserve">- </w:t>
      </w:r>
      <w:r w:rsidR="0048611D">
        <w:t>Datu apmaiņas saskarņu detalizācija projektējumā</w:t>
      </w:r>
      <w:bookmarkEnd w:id="49"/>
      <w:bookmarkEnd w:id="50"/>
    </w:p>
    <w:p w14:paraId="2CA28A79" w14:textId="71538DDE" w:rsidR="0048611D" w:rsidRDefault="00E90FE2" w:rsidP="00803A5F">
      <w:r>
        <w:t>Datu apmaiņas saskarnēm projektējuma dokumentācijā jābūt aprakstītām šādā detalizācijā:</w:t>
      </w:r>
    </w:p>
    <w:p w14:paraId="561EB1B5" w14:textId="08821935" w:rsidR="00E90FE2" w:rsidRDefault="00E90FE2" w:rsidP="00E90FE2">
      <w:pPr>
        <w:pStyle w:val="Bulletlistparagraph"/>
      </w:pPr>
      <w:r>
        <w:t xml:space="preserve">Sistēmas konceptuālajā arhitektūrā ir </w:t>
      </w:r>
      <w:r w:rsidR="006B7396">
        <w:t xml:space="preserve">jānodefinē </w:t>
      </w:r>
      <w:r w:rsidR="002A1082">
        <w:t>saņemamo un nododamo datu kopas, kā arī to saņēmēji vai izsniedzēji;</w:t>
      </w:r>
    </w:p>
    <w:p w14:paraId="72944E3C" w14:textId="283535C6" w:rsidR="00E90FE2" w:rsidRDefault="00E90FE2" w:rsidP="00E90FE2">
      <w:pPr>
        <w:pStyle w:val="Bulletlistparagraph"/>
      </w:pPr>
      <w:r>
        <w:t>Sistēmas arhitektūras aprakstā</w:t>
      </w:r>
      <w:r w:rsidR="002A1082">
        <w:t xml:space="preserve"> ir jāiekļauj saraksts ar plānotajām datu apmaiņas saskarnēm;</w:t>
      </w:r>
    </w:p>
    <w:p w14:paraId="3E8A39B3" w14:textId="69BE448F" w:rsidR="00E90FE2" w:rsidRDefault="00E90FE2" w:rsidP="00E90FE2">
      <w:pPr>
        <w:pStyle w:val="Bulletlistparagraph"/>
      </w:pPr>
      <w:r>
        <w:t xml:space="preserve">Programmatūras / sistēmas daļas projektējuma aprakstā ir </w:t>
      </w:r>
      <w:r w:rsidR="002A1082">
        <w:t>jāiekļauj katras datu apmaiņas saskarnes specifikācija līdz konkrētiem datu laukiem.</w:t>
      </w:r>
    </w:p>
    <w:p w14:paraId="1FA8F82F" w14:textId="37EF9F84" w:rsidR="002A1082" w:rsidRDefault="002A1082" w:rsidP="002A1082">
      <w:r w:rsidRPr="008C092F">
        <w:rPr>
          <w:b/>
        </w:rPr>
        <w:lastRenderedPageBreak/>
        <w:t>Piemērošanas nosacījumi:</w:t>
      </w:r>
      <w:r w:rsidRPr="008C092F">
        <w:t xml:space="preserve"> </w:t>
      </w:r>
      <w:r>
        <w:t xml:space="preserve">Prasība ir </w:t>
      </w:r>
      <w:r w:rsidR="006B7396">
        <w:t xml:space="preserve">obligāta </w:t>
      </w:r>
      <w:r>
        <w:t xml:space="preserve">visiem IKT attīstības projektiem, kuros tiek </w:t>
      </w:r>
      <w:r w:rsidR="006B7396">
        <w:t>izstrādātas vai pilnveidotas datu apmaiņas saskarnes ar ārējām sistēmām</w:t>
      </w:r>
      <w:r>
        <w:t>.</w:t>
      </w:r>
    </w:p>
    <w:p w14:paraId="0F79D4EF" w14:textId="639DF45D" w:rsidR="0048611D" w:rsidRDefault="001B2365" w:rsidP="00C12761">
      <w:pPr>
        <w:pStyle w:val="Prasiba"/>
      </w:pPr>
      <w:bookmarkStart w:id="51" w:name="_Toc489532030"/>
      <w:bookmarkStart w:id="52" w:name="_Toc499740879"/>
      <w:r>
        <w:t xml:space="preserve">PP15 </w:t>
      </w:r>
      <w:r w:rsidR="00C12761">
        <w:t xml:space="preserve">- </w:t>
      </w:r>
      <w:r w:rsidR="0048611D">
        <w:t>Datu modeļa detalizācija projektējumā</w:t>
      </w:r>
      <w:bookmarkEnd w:id="51"/>
      <w:bookmarkEnd w:id="52"/>
    </w:p>
    <w:p w14:paraId="2F5CBFA7" w14:textId="5707BB6A" w:rsidR="002A1082" w:rsidRDefault="002A1082" w:rsidP="002A1082">
      <w:r>
        <w:t>Datu modelim projektējuma dokumentācijā jābūt aprakstītam šādā detalizācijā:</w:t>
      </w:r>
    </w:p>
    <w:p w14:paraId="14312B3C" w14:textId="79D29461" w:rsidR="002A1082" w:rsidRDefault="002A1082" w:rsidP="002A1082">
      <w:pPr>
        <w:pStyle w:val="Bulletlistparagraph"/>
      </w:pPr>
      <w:r>
        <w:t>Sistēmas konceptuālajā arhitektūrā ir j</w:t>
      </w:r>
      <w:r w:rsidR="00032297">
        <w:t>āiekļauj saraksts ar sistēmā uzturamajiem un apstrādājamajiem informācijas resursiem</w:t>
      </w:r>
      <w:r>
        <w:t>;</w:t>
      </w:r>
    </w:p>
    <w:p w14:paraId="3D544DCD" w14:textId="441400A6" w:rsidR="002A1082" w:rsidRDefault="002A1082" w:rsidP="002A1082">
      <w:pPr>
        <w:pStyle w:val="Bulletlistparagraph"/>
      </w:pPr>
      <w:r>
        <w:t xml:space="preserve">Sistēmas arhitektūras aprakstā ir jāiekļauj </w:t>
      </w:r>
      <w:r w:rsidR="00032297">
        <w:t>sistēmas konceptuālais datu modelis</w:t>
      </w:r>
      <w:r>
        <w:t>;</w:t>
      </w:r>
    </w:p>
    <w:p w14:paraId="25CEB561" w14:textId="4A424F20" w:rsidR="00C64AF6" w:rsidRDefault="00C64AF6" w:rsidP="00C64AF6">
      <w:pPr>
        <w:pStyle w:val="Bulletlistparagraph"/>
      </w:pPr>
      <w:r>
        <w:t>Sistēmas projektējuma aprakstā ir jāiekļauj sistēmas loģiskais datu modelis;</w:t>
      </w:r>
    </w:p>
    <w:p w14:paraId="6639835E" w14:textId="248BC32F" w:rsidR="002A1082" w:rsidRDefault="002A1082" w:rsidP="002A1082">
      <w:pPr>
        <w:pStyle w:val="Bulletlistparagraph"/>
      </w:pPr>
      <w:r>
        <w:t xml:space="preserve">Programmatūras / sistēmas daļas projektējuma aprakstā ir </w:t>
      </w:r>
      <w:r w:rsidR="00032297">
        <w:t xml:space="preserve">jāiekļauj sistēmas </w:t>
      </w:r>
      <w:r w:rsidR="005E22F9">
        <w:t>fiziskais datu modelis</w:t>
      </w:r>
      <w:r w:rsidR="00032297">
        <w:t>.</w:t>
      </w:r>
    </w:p>
    <w:p w14:paraId="7E8F8CC3" w14:textId="15710D27" w:rsidR="002A1082" w:rsidRPr="002A1082" w:rsidRDefault="002A1082" w:rsidP="002A1082">
      <w:r w:rsidRPr="008C092F">
        <w:rPr>
          <w:b/>
        </w:rPr>
        <w:t>Piemērošanas nosacījumi:</w:t>
      </w:r>
      <w:r w:rsidRPr="008C092F">
        <w:t xml:space="preserve"> </w:t>
      </w:r>
      <w:r>
        <w:t xml:space="preserve">Prasība ir </w:t>
      </w:r>
      <w:r w:rsidR="00C64AF6">
        <w:t xml:space="preserve">obligāta </w:t>
      </w:r>
      <w:r>
        <w:t xml:space="preserve">visiem </w:t>
      </w:r>
      <w:r w:rsidR="00C64AF6">
        <w:t xml:space="preserve">datu apstrādes </w:t>
      </w:r>
      <w:r>
        <w:t xml:space="preserve">attīstības </w:t>
      </w:r>
      <w:r w:rsidR="00C64AF6">
        <w:t xml:space="preserve">IKT </w:t>
      </w:r>
      <w:r>
        <w:t>projektiem.</w:t>
      </w:r>
    </w:p>
    <w:p w14:paraId="1640C2EA" w14:textId="77777777" w:rsidR="0048611D" w:rsidRDefault="0048611D" w:rsidP="00803A5F"/>
    <w:p w14:paraId="557F47F7" w14:textId="0AC82410" w:rsidR="00003F2E" w:rsidRDefault="00B91B9E" w:rsidP="00003F2E">
      <w:pPr>
        <w:pStyle w:val="Heading1"/>
      </w:pPr>
      <w:bookmarkStart w:id="53" w:name="_Toc499740880"/>
      <w:r>
        <w:t xml:space="preserve">Prasības </w:t>
      </w:r>
      <w:r w:rsidR="00E624D4">
        <w:t>risinājuma</w:t>
      </w:r>
      <w:r>
        <w:t xml:space="preserve"> projektējumam</w:t>
      </w:r>
      <w:bookmarkEnd w:id="53"/>
      <w:r>
        <w:t xml:space="preserve"> </w:t>
      </w:r>
    </w:p>
    <w:p w14:paraId="71ECD169" w14:textId="601B292A" w:rsidR="00E624D4" w:rsidRDefault="001B2365" w:rsidP="00E624D4">
      <w:pPr>
        <w:pStyle w:val="Prasiba"/>
      </w:pPr>
      <w:bookmarkStart w:id="54" w:name="_Toc489532031"/>
      <w:bookmarkStart w:id="55" w:name="_Toc499740881"/>
      <w:r>
        <w:t xml:space="preserve">PP21 </w:t>
      </w:r>
      <w:r w:rsidR="00E624D4">
        <w:t>– Sistēmas kvalitātes atribūti</w:t>
      </w:r>
      <w:bookmarkEnd w:id="54"/>
      <w:bookmarkEnd w:id="55"/>
    </w:p>
    <w:p w14:paraId="5415FDAE" w14:textId="5FD754A5" w:rsidR="000907C8" w:rsidRDefault="00604C30" w:rsidP="000907C8">
      <w:r>
        <w:t xml:space="preserve">Risinājumu </w:t>
      </w:r>
      <w:r w:rsidR="000907C8">
        <w:t>projektējum</w:t>
      </w:r>
      <w:r>
        <w:t>iem</w:t>
      </w:r>
      <w:r w:rsidR="000907C8">
        <w:t xml:space="preserve"> ir </w:t>
      </w:r>
      <w:r w:rsidR="00C64AF6">
        <w:t>jāizpilda</w:t>
      </w:r>
      <w:r w:rsidR="000907C8">
        <w:t xml:space="preserve"> sistēmas kvalitātes atribūt</w:t>
      </w:r>
      <w:r w:rsidR="00C64AF6">
        <w:t>u</w:t>
      </w:r>
      <w:r w:rsidR="000907C8">
        <w:t xml:space="preserve"> </w:t>
      </w:r>
      <w:r w:rsidR="00C64AF6">
        <w:t>(</w:t>
      </w:r>
      <w:r w:rsidR="000907C8">
        <w:t>jeb nefunkcionālā</w:t>
      </w:r>
      <w:r w:rsidR="00C64AF6">
        <w:t>s)</w:t>
      </w:r>
      <w:r w:rsidR="000907C8">
        <w:t xml:space="preserve"> prasīb</w:t>
      </w:r>
      <w:r w:rsidR="00C64AF6">
        <w:t>as</w:t>
      </w:r>
      <w:r w:rsidR="000907C8">
        <w:t>.</w:t>
      </w:r>
    </w:p>
    <w:p w14:paraId="0C3BAF27" w14:textId="708D0744" w:rsidR="000907C8" w:rsidRDefault="000907C8" w:rsidP="000907C8">
      <w:r w:rsidRPr="008C092F">
        <w:rPr>
          <w:b/>
        </w:rPr>
        <w:t>Piemērošanas nosacījumi:</w:t>
      </w:r>
      <w:r w:rsidRPr="008C092F">
        <w:t xml:space="preserve"> </w:t>
      </w:r>
      <w:r w:rsidR="00B54F4F">
        <w:t xml:space="preserve">Prasības ievērošana ir </w:t>
      </w:r>
      <w:r w:rsidR="00C64AF6">
        <w:t xml:space="preserve">obligāta </w:t>
      </w:r>
      <w:r w:rsidR="00604C30">
        <w:t>visiem IKT projektiem</w:t>
      </w:r>
      <w:r w:rsidR="00B54F4F">
        <w:t>.</w:t>
      </w:r>
    </w:p>
    <w:p w14:paraId="2F8E0FD9" w14:textId="270C1DC3" w:rsidR="00B54F4F" w:rsidRDefault="00B54F4F" w:rsidP="000907C8">
      <w:r w:rsidRPr="00B54F4F">
        <w:rPr>
          <w:b/>
        </w:rPr>
        <w:t>Skaidrojums:</w:t>
      </w:r>
      <w:r>
        <w:t xml:space="preserve"> Prasību analīzes laikā lielākā vērība</w:t>
      </w:r>
      <w:r w:rsidR="00580473">
        <w:t xml:space="preserve"> parasti</w:t>
      </w:r>
      <w:r>
        <w:t xml:space="preserve"> tiek pievērsta funkcionālajām prasībām, kas definē sistēmas funkcijas un uzvedību. Taču </w:t>
      </w:r>
      <w:r w:rsidR="00C64AF6">
        <w:t xml:space="preserve">kritiski </w:t>
      </w:r>
      <w:r>
        <w:t xml:space="preserve">ir arī sistēmas nefunkcionālie aspekti, kas </w:t>
      </w:r>
      <w:r w:rsidR="00604C30">
        <w:t>tieši</w:t>
      </w:r>
      <w:r>
        <w:t xml:space="preserve"> ietekmē sistēmas </w:t>
      </w:r>
      <w:r w:rsidR="00C64AF6">
        <w:t>uzbūvi un tehnoloģiju izvēli</w:t>
      </w:r>
      <w:r w:rsidR="00604C30">
        <w:t xml:space="preserve"> un</w:t>
      </w:r>
      <w:r>
        <w:t xml:space="preserve"> t</w:t>
      </w:r>
      <w:r w:rsidR="00580473">
        <w:t>o nodrošināšana ir jāplāno jau s</w:t>
      </w:r>
      <w:r w:rsidR="002824F1">
        <w:t>istēmas arhitektūras līmenī. Tā</w:t>
      </w:r>
      <w:r w:rsidR="00580473">
        <w:t>dēļ</w:t>
      </w:r>
      <w:r w:rsidR="00604C30">
        <w:t>,</w:t>
      </w:r>
      <w:r w:rsidR="00580473">
        <w:t xml:space="preserve"> veidojot sistēmas arhitektūru</w:t>
      </w:r>
      <w:r w:rsidR="00604C30">
        <w:t>,</w:t>
      </w:r>
      <w:r w:rsidR="00580473">
        <w:t xml:space="preserve"> ir būtiski caur</w:t>
      </w:r>
      <w:r w:rsidR="00604C30">
        <w:t>skatīt</w:t>
      </w:r>
      <w:r w:rsidR="00580473">
        <w:t xml:space="preserve"> vis</w:t>
      </w:r>
      <w:r w:rsidR="00604C30">
        <w:t>us</w:t>
      </w:r>
      <w:r w:rsidR="00580473">
        <w:t xml:space="preserve"> iespējam</w:t>
      </w:r>
      <w:r w:rsidR="00604C30">
        <w:t>os</w:t>
      </w:r>
      <w:r w:rsidR="00580473">
        <w:t xml:space="preserve"> sistēmas kvalitātes </w:t>
      </w:r>
      <w:r w:rsidR="00604C30">
        <w:t xml:space="preserve">atribūtus </w:t>
      </w:r>
      <w:r w:rsidR="00580473">
        <w:t xml:space="preserve">un pārliecināties, ka par katru no tiem ir </w:t>
      </w:r>
      <w:r w:rsidR="00604C30">
        <w:t>novērtēts un ievērots risinājuma projektējumos</w:t>
      </w:r>
      <w:r w:rsidR="00580473">
        <w:t>. Sistēmas kvalitātes atribūti iekļauj</w:t>
      </w:r>
      <w:r w:rsidR="002824F1">
        <w:t>,</w:t>
      </w:r>
      <w:r w:rsidR="00580473">
        <w:t xml:space="preserve"> bet neaprobežojas ar:</w:t>
      </w:r>
    </w:p>
    <w:p w14:paraId="0E9E434E" w14:textId="056BEE87" w:rsidR="00580473" w:rsidRDefault="00580473" w:rsidP="007E3B7F">
      <w:pPr>
        <w:pStyle w:val="Bulletlistparagraph"/>
      </w:pPr>
      <w:r>
        <w:t>Lietojamību</w:t>
      </w:r>
      <w:r w:rsidR="00B334BF">
        <w:t xml:space="preserve"> (</w:t>
      </w:r>
      <w:r w:rsidR="00B334BF" w:rsidRPr="002824F1">
        <w:rPr>
          <w:i/>
        </w:rPr>
        <w:t>usability</w:t>
      </w:r>
      <w:r w:rsidR="00B334BF">
        <w:t>)</w:t>
      </w:r>
      <w:r>
        <w:t xml:space="preserve"> – sistēmas lietošanas ērtumu no sistēmas lietotāju skatu punkta;</w:t>
      </w:r>
    </w:p>
    <w:p w14:paraId="4E757C09" w14:textId="46263FB4" w:rsidR="00DF6A1B" w:rsidRDefault="002824F1" w:rsidP="00DA3083">
      <w:pPr>
        <w:pStyle w:val="Bulletlistparagraph"/>
      </w:pPr>
      <w:r>
        <w:t>Piekļūstamību</w:t>
      </w:r>
      <w:r w:rsidR="00DF6A1B">
        <w:t xml:space="preserve"> (</w:t>
      </w:r>
      <w:r w:rsidR="00DF6A1B" w:rsidRPr="002824F1">
        <w:rPr>
          <w:i/>
        </w:rPr>
        <w:t>accessibility</w:t>
      </w:r>
      <w:r w:rsidR="00DF6A1B">
        <w:t xml:space="preserve">) – iespēja sistēmu izmantot lietotājiem ar dažādiem zināšanu, spēju un tehnoloģisko iespēju līmeņiem; </w:t>
      </w:r>
    </w:p>
    <w:p w14:paraId="43413ECF" w14:textId="2916280B" w:rsidR="00580473" w:rsidRDefault="00580473" w:rsidP="00DA3083">
      <w:pPr>
        <w:pStyle w:val="Bulletlistparagraph"/>
      </w:pPr>
      <w:r>
        <w:t>Drošību</w:t>
      </w:r>
      <w:r w:rsidR="00B334BF">
        <w:t xml:space="preserve"> (</w:t>
      </w:r>
      <w:r w:rsidR="00B334BF" w:rsidRPr="002824F1">
        <w:rPr>
          <w:i/>
        </w:rPr>
        <w:t>security</w:t>
      </w:r>
      <w:r w:rsidR="00B334BF">
        <w:t>)</w:t>
      </w:r>
      <w:r>
        <w:t xml:space="preserve"> – sistēmas noturību pret dažādiem tīšiem un netīšiem apdraudējumiem;</w:t>
      </w:r>
    </w:p>
    <w:p w14:paraId="29C758A0" w14:textId="2D60985C" w:rsidR="00DA3083" w:rsidRDefault="00DA3083" w:rsidP="00DA3083">
      <w:pPr>
        <w:pStyle w:val="Bulletlistparagraph"/>
      </w:pPr>
      <w:r>
        <w:t>Veiktspēju</w:t>
      </w:r>
      <w:r w:rsidR="00B334BF">
        <w:t xml:space="preserve"> (</w:t>
      </w:r>
      <w:r w:rsidR="00B334BF" w:rsidRPr="002824F1">
        <w:rPr>
          <w:i/>
        </w:rPr>
        <w:t>performance</w:t>
      </w:r>
      <w:r w:rsidR="00B334BF">
        <w:t>)</w:t>
      </w:r>
      <w:r>
        <w:t xml:space="preserve"> – ātrdarbību jeb spēju veikt lielu skaitu darbību īsā laika posmā;</w:t>
      </w:r>
    </w:p>
    <w:p w14:paraId="141FFA05" w14:textId="47B3C47D" w:rsidR="00DA3083" w:rsidRDefault="00DA3083" w:rsidP="00580473">
      <w:pPr>
        <w:pStyle w:val="Bulletlistparagraph"/>
      </w:pPr>
      <w:r>
        <w:t>Mērogojamību</w:t>
      </w:r>
      <w:r w:rsidR="00B334BF">
        <w:t xml:space="preserve"> (</w:t>
      </w:r>
      <w:r w:rsidR="00B334BF" w:rsidRPr="004103AB">
        <w:rPr>
          <w:i/>
        </w:rPr>
        <w:t>scalability</w:t>
      </w:r>
      <w:r w:rsidR="00B334BF">
        <w:t>)</w:t>
      </w:r>
      <w:r>
        <w:t xml:space="preserve"> – iespēju paplašināt sistēmas kapacitāti vai veiktspēju pēc nepieciešamības;</w:t>
      </w:r>
    </w:p>
    <w:p w14:paraId="2B0ED568" w14:textId="1595B4CE" w:rsidR="00B62DC4" w:rsidRDefault="00B62DC4" w:rsidP="00580473">
      <w:pPr>
        <w:pStyle w:val="Bulletlistparagraph"/>
      </w:pPr>
      <w:r>
        <w:t>Savietojamību</w:t>
      </w:r>
      <w:r w:rsidR="00B334BF">
        <w:t xml:space="preserve"> (</w:t>
      </w:r>
      <w:r w:rsidR="00B334BF" w:rsidRPr="002824F1">
        <w:rPr>
          <w:i/>
        </w:rPr>
        <w:t>interoperability</w:t>
      </w:r>
      <w:r w:rsidR="00B334BF">
        <w:t>)</w:t>
      </w:r>
      <w:r>
        <w:t xml:space="preserve"> – piemērotību integrācijai vai plašākai izmantošanai;</w:t>
      </w:r>
    </w:p>
    <w:p w14:paraId="27A08D9A" w14:textId="1ABCF777" w:rsidR="00B62DC4" w:rsidRDefault="00B62DC4" w:rsidP="00580473">
      <w:pPr>
        <w:pStyle w:val="Bulletlistparagraph"/>
      </w:pPr>
      <w:r>
        <w:t>Kļūdu noturību</w:t>
      </w:r>
      <w:r w:rsidR="00B334BF">
        <w:t xml:space="preserve"> (</w:t>
      </w:r>
      <w:r w:rsidR="001B089E">
        <w:rPr>
          <w:i/>
        </w:rPr>
        <w:t>robustness</w:t>
      </w:r>
      <w:r w:rsidR="00B334BF">
        <w:t>)</w:t>
      </w:r>
      <w:r>
        <w:t xml:space="preserve"> – spēju saglabāt darbību atsevišķu sistēmas komponenšu kļūdu gadījumā;</w:t>
      </w:r>
    </w:p>
    <w:p w14:paraId="16C79E5B" w14:textId="60546044" w:rsidR="00B62DC4" w:rsidRDefault="00B62DC4" w:rsidP="00580473">
      <w:pPr>
        <w:pStyle w:val="Bulletlistparagraph"/>
      </w:pPr>
      <w:r>
        <w:t>Auditējamību</w:t>
      </w:r>
      <w:r w:rsidR="00B334BF">
        <w:t xml:space="preserve"> (</w:t>
      </w:r>
      <w:r w:rsidR="00B334BF" w:rsidRPr="002824F1">
        <w:rPr>
          <w:i/>
        </w:rPr>
        <w:t>auditability</w:t>
      </w:r>
      <w:r w:rsidR="00B334BF">
        <w:t>)</w:t>
      </w:r>
      <w:r>
        <w:t xml:space="preserve"> – iespējas izsekot lietotāju veiktajām darbībām un sistēmas notikumiem;</w:t>
      </w:r>
    </w:p>
    <w:p w14:paraId="7EF2D233" w14:textId="6AEDAA3C" w:rsidR="00B62DC4" w:rsidRDefault="00B62DC4" w:rsidP="00580473">
      <w:pPr>
        <w:pStyle w:val="Bulletlistparagraph"/>
      </w:pPr>
      <w:r>
        <w:t>Uzturamību</w:t>
      </w:r>
      <w:r w:rsidR="00B334BF">
        <w:t xml:space="preserve"> (</w:t>
      </w:r>
      <w:r w:rsidR="00B334BF" w:rsidRPr="002824F1">
        <w:rPr>
          <w:i/>
        </w:rPr>
        <w:t>maintainability</w:t>
      </w:r>
      <w:r w:rsidR="00B334BF">
        <w:t>)</w:t>
      </w:r>
      <w:r>
        <w:t xml:space="preserve"> – darbības diagnosticēšanas un apkalpes iespējas;</w:t>
      </w:r>
    </w:p>
    <w:p w14:paraId="26B87CB0" w14:textId="3AA8B4C3" w:rsidR="00B62DC4" w:rsidRDefault="00B62DC4" w:rsidP="00580473">
      <w:pPr>
        <w:pStyle w:val="Bulletlistparagraph"/>
      </w:pPr>
      <w:r>
        <w:t>Testējamība</w:t>
      </w:r>
      <w:r w:rsidR="00B334BF">
        <w:t xml:space="preserve"> (</w:t>
      </w:r>
      <w:r w:rsidR="00B334BF" w:rsidRPr="002824F1">
        <w:rPr>
          <w:i/>
        </w:rPr>
        <w:t>testability</w:t>
      </w:r>
      <w:r w:rsidR="00B334BF">
        <w:t>)</w:t>
      </w:r>
      <w:r>
        <w:t xml:space="preserve"> – kļūdu diagnostikas un novēršanas iespējas;</w:t>
      </w:r>
    </w:p>
    <w:p w14:paraId="7C485E96" w14:textId="1CD42126" w:rsidR="00B62DC4" w:rsidRDefault="00B62DC4" w:rsidP="00580473">
      <w:pPr>
        <w:pStyle w:val="Bulletlistparagraph"/>
      </w:pPr>
      <w:r>
        <w:t>Konfigurējamību</w:t>
      </w:r>
      <w:r w:rsidR="00B334BF">
        <w:t xml:space="preserve"> (</w:t>
      </w:r>
      <w:r w:rsidR="00B334BF" w:rsidRPr="002824F1">
        <w:rPr>
          <w:i/>
        </w:rPr>
        <w:t>configurability</w:t>
      </w:r>
      <w:r w:rsidR="00B334BF">
        <w:t>)</w:t>
      </w:r>
      <w:r>
        <w:t xml:space="preserve"> – iespējas pielāgot sistēmas darbību dažādiem apstākļiem neveicot izmaiņas pašā sistēmā;</w:t>
      </w:r>
    </w:p>
    <w:p w14:paraId="5C7659CC" w14:textId="487ABC92" w:rsidR="00B62DC4" w:rsidRPr="002824F1" w:rsidRDefault="00B62DC4" w:rsidP="007E3B7F">
      <w:pPr>
        <w:pStyle w:val="Bulletlistparagraph"/>
        <w:rPr>
          <w:i/>
        </w:rPr>
      </w:pPr>
      <w:r>
        <w:t>Piemērojamību</w:t>
      </w:r>
      <w:r w:rsidR="000173AB">
        <w:t xml:space="preserve"> izmaiņām</w:t>
      </w:r>
      <w:r w:rsidR="00B334BF">
        <w:t xml:space="preserve"> (</w:t>
      </w:r>
      <w:r w:rsidR="00B334BF" w:rsidRPr="00B334BF">
        <w:rPr>
          <w:i/>
        </w:rPr>
        <w:t>customizability</w:t>
      </w:r>
      <w:r w:rsidR="00B334BF">
        <w:t>)</w:t>
      </w:r>
      <w:r>
        <w:t xml:space="preserve"> – </w:t>
      </w:r>
      <w:r w:rsidR="00E626E3">
        <w:t>sistēmas izmaiņu pasūtīšanas un veikšanas vienkāršība</w:t>
      </w:r>
      <w:r>
        <w:t>;</w:t>
      </w:r>
    </w:p>
    <w:p w14:paraId="7CAA7961" w14:textId="17F93846" w:rsidR="00B62DC4" w:rsidRDefault="00B62DC4" w:rsidP="00580473">
      <w:pPr>
        <w:pStyle w:val="Bulletlistparagraph"/>
      </w:pPr>
      <w:r>
        <w:t>Izmaksām</w:t>
      </w:r>
      <w:r w:rsidR="00B334BF">
        <w:t xml:space="preserve"> (</w:t>
      </w:r>
      <w:r w:rsidR="00B334BF" w:rsidRPr="002824F1">
        <w:rPr>
          <w:i/>
        </w:rPr>
        <w:t>affordability</w:t>
      </w:r>
      <w:r w:rsidR="00B334BF">
        <w:t>)</w:t>
      </w:r>
      <w:r>
        <w:t xml:space="preserve"> – sistēmas izstr</w:t>
      </w:r>
      <w:r w:rsidR="000173AB">
        <w:t>ādei,</w:t>
      </w:r>
      <w:r>
        <w:t xml:space="preserve"> uzturēšanai</w:t>
      </w:r>
      <w:r w:rsidR="000173AB">
        <w:t xml:space="preserve"> un izmaiņām</w:t>
      </w:r>
      <w:r>
        <w:t xml:space="preserve"> nepieciešamie resursi;</w:t>
      </w:r>
    </w:p>
    <w:p w14:paraId="7CC99B30" w14:textId="5E6E6007" w:rsidR="000173AB" w:rsidRDefault="000173AB" w:rsidP="00580473">
      <w:pPr>
        <w:pStyle w:val="Bulletlistparagraph"/>
      </w:pPr>
      <w:r>
        <w:t>Stabilitāte</w:t>
      </w:r>
      <w:r w:rsidR="00B334BF">
        <w:t xml:space="preserve"> (</w:t>
      </w:r>
      <w:r w:rsidR="001B089E" w:rsidRPr="002824F1">
        <w:rPr>
          <w:i/>
        </w:rPr>
        <w:t>stability</w:t>
      </w:r>
      <w:r w:rsidR="00B334BF">
        <w:t>)</w:t>
      </w:r>
      <w:r>
        <w:t xml:space="preserve"> – atkārtojama, paredzama un nepārtraukta darbība;</w:t>
      </w:r>
    </w:p>
    <w:p w14:paraId="7849250B" w14:textId="0181B9E5" w:rsidR="00580473" w:rsidRDefault="000173AB" w:rsidP="004C3DB8">
      <w:pPr>
        <w:pStyle w:val="Bulletlistparagraph"/>
      </w:pPr>
      <w:r>
        <w:t>Caurspīdība</w:t>
      </w:r>
      <w:r w:rsidR="001B089E">
        <w:t xml:space="preserve"> (</w:t>
      </w:r>
      <w:r w:rsidR="001B089E" w:rsidRPr="00604C30">
        <w:rPr>
          <w:i/>
        </w:rPr>
        <w:t>transparency</w:t>
      </w:r>
      <w:r w:rsidR="001B089E">
        <w:t>)</w:t>
      </w:r>
      <w:r>
        <w:t xml:space="preserve"> – iespēja izsekot sistēmas notikumiem un izprast sistēmas darbību.</w:t>
      </w:r>
    </w:p>
    <w:p w14:paraId="70B175B9" w14:textId="24E9C96F" w:rsidR="000173AB" w:rsidRDefault="001B2365" w:rsidP="000173AB">
      <w:pPr>
        <w:pStyle w:val="Prasiba"/>
      </w:pPr>
      <w:bookmarkStart w:id="56" w:name="_Toc489532032"/>
      <w:bookmarkStart w:id="57" w:name="_Toc499740882"/>
      <w:r>
        <w:t xml:space="preserve">PP22 </w:t>
      </w:r>
      <w:r w:rsidR="000173AB">
        <w:t xml:space="preserve">– Sistēmas </w:t>
      </w:r>
      <w:r w:rsidR="007A5B38">
        <w:t xml:space="preserve">tehnoloģiskā </w:t>
      </w:r>
      <w:r w:rsidR="000173AB">
        <w:t>ilgtspēja</w:t>
      </w:r>
      <w:bookmarkEnd w:id="56"/>
      <w:bookmarkEnd w:id="57"/>
    </w:p>
    <w:p w14:paraId="4C635698" w14:textId="1634F6C6" w:rsidR="000173AB" w:rsidRDefault="000173AB" w:rsidP="00803A5F">
      <w:r>
        <w:t>Lai nodrošinātu sistēmas ilgtspēju ilgtermiņā sistēmas projektēšanas gaitā pēc iespējas jāizmanto standartizēti risinājumi un jāizvairās no piegādāt</w:t>
      </w:r>
      <w:r w:rsidR="007A5B38">
        <w:t>āju specifisko</w:t>
      </w:r>
      <w:r>
        <w:t xml:space="preserve"> tehnolo</w:t>
      </w:r>
      <w:r w:rsidR="007A5B38">
        <w:t>ģiju izmantošanas</w:t>
      </w:r>
      <w:r>
        <w:t>.</w:t>
      </w:r>
    </w:p>
    <w:p w14:paraId="30477D25" w14:textId="6F0340A8" w:rsidR="000173AB" w:rsidRDefault="000173AB" w:rsidP="000173AB">
      <w:r w:rsidRPr="008C092F">
        <w:rPr>
          <w:b/>
        </w:rPr>
        <w:lastRenderedPageBreak/>
        <w:t>Piemērošanas nosacījumi:</w:t>
      </w:r>
      <w:r w:rsidRPr="008C092F">
        <w:t xml:space="preserve"> </w:t>
      </w:r>
      <w:r>
        <w:t xml:space="preserve">Prasības ievērošana ir </w:t>
      </w:r>
      <w:r w:rsidR="00604C30">
        <w:t xml:space="preserve">obligāta </w:t>
      </w:r>
      <w:r>
        <w:t>visās projektēšanas aktivitātēs.</w:t>
      </w:r>
    </w:p>
    <w:p w14:paraId="3C915A47" w14:textId="50DEF797" w:rsidR="000907C8" w:rsidRDefault="000173AB" w:rsidP="000173AB">
      <w:r w:rsidRPr="00B54F4F">
        <w:rPr>
          <w:b/>
        </w:rPr>
        <w:t>Skaidrojums:</w:t>
      </w:r>
      <w:r>
        <w:t xml:space="preserve"> </w:t>
      </w:r>
      <w:r w:rsidR="007A5B38">
        <w:t xml:space="preserve">Būtisks risks veidojot jebkuru publiskās pārvaldes sistēmu ir kļūt </w:t>
      </w:r>
      <w:r w:rsidR="00604C30">
        <w:t xml:space="preserve">atkarīgam no </w:t>
      </w:r>
      <w:r w:rsidR="007A5B38">
        <w:t>izvēlētā piegādātāja. Respektīvi, nonākt situācijā, kur sistēmas uzturēšanu vai izmaiņas sistēmā var veikt tikai sākotnēji izvēlētais piegādātājs un tādējādi</w:t>
      </w:r>
      <w:r w:rsidR="002824F1">
        <w:t xml:space="preserve"> noteikt</w:t>
      </w:r>
      <w:r w:rsidR="007A5B38">
        <w:t xml:space="preserve"> šo pakalpojumu cenas. Lai šo ris</w:t>
      </w:r>
      <w:r w:rsidR="002824F1">
        <w:t>ku</w:t>
      </w:r>
      <w:r w:rsidR="007A5B38">
        <w:t xml:space="preserve"> mazinātu ir ļoti rūpīgi jāizvērtē izstrādātāja specifisku tehnoloģiju izvēle.</w:t>
      </w:r>
    </w:p>
    <w:p w14:paraId="3A90E234" w14:textId="22B5C5EF" w:rsidR="000173AB" w:rsidRDefault="001B2365" w:rsidP="007A5B38">
      <w:pPr>
        <w:pStyle w:val="Prasiba"/>
      </w:pPr>
      <w:bookmarkStart w:id="58" w:name="_Toc489532033"/>
      <w:bookmarkStart w:id="59" w:name="_Toc499740883"/>
      <w:r>
        <w:t xml:space="preserve">PP23 </w:t>
      </w:r>
      <w:r w:rsidR="000173AB">
        <w:t>– Sist</w:t>
      </w:r>
      <w:r w:rsidR="007A5B38">
        <w:t>ēmas integrācijas iespējas</w:t>
      </w:r>
      <w:bookmarkEnd w:id="58"/>
      <w:bookmarkEnd w:id="59"/>
    </w:p>
    <w:p w14:paraId="23340A41" w14:textId="271CFA55" w:rsidR="007A5B38" w:rsidRDefault="007A5B38" w:rsidP="00803A5F">
      <w:r>
        <w:t>Veidojot publiskās pārvaldes sist</w:t>
      </w:r>
      <w:r w:rsidR="0096539E">
        <w:t>ēmas, kuras paredzēts integrēt ar citām sistēmām</w:t>
      </w:r>
      <w:r w:rsidR="00534CEF">
        <w:t>,</w:t>
      </w:r>
      <w:r w:rsidR="0096539E">
        <w:t xml:space="preserve"> ir </w:t>
      </w:r>
      <w:r w:rsidR="00534CEF">
        <w:t>jā</w:t>
      </w:r>
      <w:r w:rsidR="0096539E">
        <w:t>sagatavo integrācijas veicējiem nepieciešamā dokumentācija un testa vide, tai skaitā testa dati.</w:t>
      </w:r>
    </w:p>
    <w:p w14:paraId="7E690813" w14:textId="6A8B7523" w:rsidR="00790BBD" w:rsidRDefault="0096539E" w:rsidP="00790BBD">
      <w:r w:rsidRPr="008C092F">
        <w:rPr>
          <w:b/>
        </w:rPr>
        <w:t>Piemērošanas nosacījumi:</w:t>
      </w:r>
      <w:r w:rsidRPr="008C092F">
        <w:t xml:space="preserve"> </w:t>
      </w:r>
      <w:r>
        <w:t xml:space="preserve">Prasības ievērošana ir </w:t>
      </w:r>
      <w:r w:rsidR="00534CEF">
        <w:t xml:space="preserve">obligāta </w:t>
      </w:r>
      <w:r>
        <w:t>visiem IKT risinājumiem</w:t>
      </w:r>
      <w:r w:rsidR="00534CEF">
        <w:t>.</w:t>
      </w:r>
    </w:p>
    <w:p w14:paraId="4884A1D9" w14:textId="4418B767" w:rsidR="004E2853" w:rsidRDefault="004E2853" w:rsidP="002824F1">
      <w:pPr>
        <w:pStyle w:val="Prasiba"/>
      </w:pPr>
      <w:bookmarkStart w:id="60" w:name="_Toc489532034"/>
      <w:bookmarkStart w:id="61" w:name="_Toc499740884"/>
      <w:r>
        <w:t>PP24 – Piekļūstamība</w:t>
      </w:r>
      <w:bookmarkEnd w:id="60"/>
      <w:bookmarkEnd w:id="61"/>
    </w:p>
    <w:p w14:paraId="41E5E783" w14:textId="7D154484" w:rsidR="004E2853" w:rsidRDefault="004E2853" w:rsidP="004E2853">
      <w:r>
        <w:t xml:space="preserve">Projektējot risinājuma uzbūvi </w:t>
      </w:r>
      <w:r w:rsidR="00534CEF">
        <w:t>jāie</w:t>
      </w:r>
      <w:r>
        <w:t>vēr</w:t>
      </w:r>
      <w:r w:rsidR="00534CEF">
        <w:t>o</w:t>
      </w:r>
      <w:r>
        <w:t xml:space="preserve"> standartā </w:t>
      </w:r>
      <w:r w:rsidRPr="004E2853">
        <w:t>LVS EN 301549:2017 "IKT produktu un pakalpojumu piekļūstamības prasības Eiropas publiskajos iepirkumos"</w:t>
      </w:r>
      <w:r>
        <w:t xml:space="preserve"> definētās prasības.</w:t>
      </w:r>
    </w:p>
    <w:p w14:paraId="2E8289AF" w14:textId="6E734BFF" w:rsidR="004E2853" w:rsidRDefault="004E2853" w:rsidP="004E2853">
      <w:r w:rsidRPr="008C092F">
        <w:rPr>
          <w:b/>
        </w:rPr>
        <w:t>Piemērošanas nosacījumi:</w:t>
      </w:r>
      <w:r w:rsidRPr="008C092F">
        <w:t xml:space="preserve"> </w:t>
      </w:r>
      <w:r>
        <w:t xml:space="preserve">Prasības ievērošana ir </w:t>
      </w:r>
      <w:r w:rsidR="00534CEF">
        <w:t>obligāta visiem publisko pakalpojumu attīstības projektiem.</w:t>
      </w:r>
    </w:p>
    <w:p w14:paraId="11CAB717" w14:textId="77C2E596" w:rsidR="00566958" w:rsidRDefault="004E2853" w:rsidP="004E2853">
      <w:r w:rsidRPr="002824F1">
        <w:rPr>
          <w:b/>
        </w:rPr>
        <w:t>Skaidrojums:</w:t>
      </w:r>
      <w:r>
        <w:t xml:space="preserve"> </w:t>
      </w:r>
      <w:r w:rsidR="00566958">
        <w:t xml:space="preserve">Piekļūstamības prasības ir īpaši būtiskas publiski pieejamajiem risinājumiem. Standarts </w:t>
      </w:r>
      <w:r w:rsidR="00566958" w:rsidRPr="004E2853">
        <w:t>LVS EN 301549:2017</w:t>
      </w:r>
      <w:r w:rsidR="00566958">
        <w:t xml:space="preserve"> ir pieejams </w:t>
      </w:r>
      <w:hyperlink r:id="rId21" w:history="1">
        <w:r w:rsidR="00566958" w:rsidRPr="00627B87">
          <w:rPr>
            <w:rStyle w:val="Hyperlink"/>
          </w:rPr>
          <w:t>https://www.lvs.lv/lv/products/133571</w:t>
        </w:r>
      </w:hyperlink>
      <w:r w:rsidR="00566958">
        <w:t>.</w:t>
      </w:r>
    </w:p>
    <w:p w14:paraId="6DE8F354" w14:textId="48A3517D" w:rsidR="004E2853" w:rsidRDefault="004E2853" w:rsidP="002824F1">
      <w:pPr>
        <w:pStyle w:val="Prasiba"/>
      </w:pPr>
      <w:bookmarkStart w:id="62" w:name="_Toc489532035"/>
      <w:bookmarkStart w:id="63" w:name="_Toc499740885"/>
      <w:r>
        <w:t>PP25</w:t>
      </w:r>
      <w:r w:rsidR="00011EED">
        <w:t xml:space="preserve"> </w:t>
      </w:r>
      <w:r>
        <w:t>- Lietojamība</w:t>
      </w:r>
      <w:bookmarkEnd w:id="62"/>
      <w:bookmarkEnd w:id="63"/>
    </w:p>
    <w:p w14:paraId="08315D9E" w14:textId="19A11FED" w:rsidR="00566958" w:rsidRDefault="00566958" w:rsidP="00566958">
      <w:r>
        <w:t xml:space="preserve">Projektējot risinājuma uzbūvi jāņem vērā standartā </w:t>
      </w:r>
      <w:r w:rsidR="004E2853">
        <w:t>LVS ISO 9241-210 “Cilvēka un sistēmas mijiedarbības ergonomika. 210. daļa: Cilvēkorientēta interaktīvo sistēmu projektēšana”</w:t>
      </w:r>
      <w:r>
        <w:t xml:space="preserve"> definētās prasības.</w:t>
      </w:r>
    </w:p>
    <w:p w14:paraId="4886FF39" w14:textId="627CCD2E" w:rsidR="00566958" w:rsidRDefault="00566958" w:rsidP="00566958">
      <w:r w:rsidRPr="008C092F">
        <w:rPr>
          <w:b/>
        </w:rPr>
        <w:t>Piemērošanas nosacījumi:</w:t>
      </w:r>
      <w:r w:rsidRPr="008C092F">
        <w:t xml:space="preserve"> </w:t>
      </w:r>
      <w:r>
        <w:t xml:space="preserve">Prasības ievērošana ir </w:t>
      </w:r>
      <w:r w:rsidR="00534CEF">
        <w:t>obligāta visiem projektiem, kuros izstrādā vai attīsta lietotāju saskarnes.</w:t>
      </w:r>
    </w:p>
    <w:p w14:paraId="35B32C33" w14:textId="63EA4B89" w:rsidR="00566958" w:rsidRDefault="00566958" w:rsidP="00566958">
      <w:r w:rsidRPr="002824F1">
        <w:rPr>
          <w:b/>
        </w:rPr>
        <w:t>Skaidrojums:</w:t>
      </w:r>
      <w:r>
        <w:t xml:space="preserve"> Standarts LVS ISO 9241-210 ir pieejams </w:t>
      </w:r>
      <w:hyperlink r:id="rId22" w:history="1">
        <w:r w:rsidRPr="00627B87">
          <w:rPr>
            <w:rStyle w:val="Hyperlink"/>
          </w:rPr>
          <w:t>https://www.lvs.lv/lv/products/132665</w:t>
        </w:r>
      </w:hyperlink>
      <w:r>
        <w:t xml:space="preserve">. </w:t>
      </w:r>
    </w:p>
    <w:p w14:paraId="0393A7E8" w14:textId="302FF91D" w:rsidR="006A533C" w:rsidRDefault="00566958" w:rsidP="002824F1">
      <w:pPr>
        <w:pStyle w:val="Prasiba"/>
      </w:pPr>
      <w:bookmarkStart w:id="64" w:name="_Toc489532036"/>
      <w:bookmarkStart w:id="65" w:name="_Toc499740886"/>
      <w:r>
        <w:t>PP26 – Auditējamība</w:t>
      </w:r>
      <w:bookmarkEnd w:id="64"/>
      <w:bookmarkEnd w:id="65"/>
    </w:p>
    <w:p w14:paraId="666D3E55" w14:textId="398891CF" w:rsidR="00566958" w:rsidRDefault="00566958" w:rsidP="004E2853">
      <w:r>
        <w:t>Projektējot risinājuma uzbūvi jāņem vērā OWASP auditācijas pierakstu veidošanas labās praks</w:t>
      </w:r>
      <w:r w:rsidR="00673904">
        <w:t xml:space="preserve">es ieteikumi un </w:t>
      </w:r>
      <w:r w:rsidR="00673904" w:rsidRPr="00673904">
        <w:t>personu datu aizsardzības regula</w:t>
      </w:r>
      <w:r w:rsidR="00673904">
        <w:t xml:space="preserve">s (GDPR) prasības. </w:t>
      </w:r>
    </w:p>
    <w:p w14:paraId="3918AF24" w14:textId="6EA3D8BF" w:rsidR="00566958" w:rsidRDefault="00566958" w:rsidP="00566958">
      <w:r w:rsidRPr="008C092F">
        <w:rPr>
          <w:b/>
        </w:rPr>
        <w:t>Piemērošanas nosacījumi:</w:t>
      </w:r>
      <w:r w:rsidRPr="008C092F">
        <w:t xml:space="preserve"> </w:t>
      </w:r>
      <w:r>
        <w:t xml:space="preserve">Prasības ievērošana ir rekomendējama </w:t>
      </w:r>
      <w:r w:rsidR="00534CEF">
        <w:t xml:space="preserve">visiem projektiem un obligāta IKT </w:t>
      </w:r>
      <w:r w:rsidR="004E6FC8">
        <w:t>risinājumiem</w:t>
      </w:r>
      <w:r w:rsidR="00534CEF">
        <w:t>, kuros apstrādā fizisko personu vai citus sensitīvus datus.</w:t>
      </w:r>
    </w:p>
    <w:p w14:paraId="511F6577" w14:textId="35B9EC77" w:rsidR="00566958" w:rsidRDefault="00566958" w:rsidP="004E2853">
      <w:r w:rsidRPr="002824F1">
        <w:rPr>
          <w:b/>
        </w:rPr>
        <w:t>Skaidrojums:</w:t>
      </w:r>
      <w:r>
        <w:t xml:space="preserve"> OWASP auditācijas pierakstu veidošanas labās </w:t>
      </w:r>
      <w:r w:rsidR="002824F1">
        <w:t>prakses</w:t>
      </w:r>
      <w:r>
        <w:t xml:space="preserve"> ieteikumi pieejami </w:t>
      </w:r>
      <w:hyperlink r:id="rId23" w:history="1">
        <w:r w:rsidRPr="00627B87">
          <w:rPr>
            <w:rStyle w:val="Hyperlink"/>
          </w:rPr>
          <w:t>https://www.owasp.org/index.php/Logging_Cheat_Sheet</w:t>
        </w:r>
      </w:hyperlink>
      <w:r>
        <w:t>.</w:t>
      </w:r>
    </w:p>
    <w:p w14:paraId="7969E98D" w14:textId="6D3C8F89" w:rsidR="00566958" w:rsidRDefault="00673904" w:rsidP="004E2853">
      <w:r>
        <w:t xml:space="preserve">Auditācijas pierakstiem </w:t>
      </w:r>
      <w:r w:rsidR="002324E1" w:rsidRPr="002324E1">
        <w:t>jābūt nefragmentētiem un vienkopus pieejamiem priekš incidentu analīzes vai aizdomīgo darbību monitoringa vajadzībām.</w:t>
      </w:r>
      <w:r w:rsidR="002324E1">
        <w:t xml:space="preserve"> </w:t>
      </w:r>
      <w:r w:rsidR="00566958">
        <w:t>Rekomendējams auditēt vismaz šādas lietotāju darbības:</w:t>
      </w:r>
    </w:p>
    <w:p w14:paraId="5D69F18A" w14:textId="71C6D103" w:rsidR="00566958" w:rsidRDefault="002324E1" w:rsidP="002824F1">
      <w:pPr>
        <w:pStyle w:val="Bulletlistparagraph"/>
      </w:pPr>
      <w:r>
        <w:t>sekmīga vai nesekmīga p</w:t>
      </w:r>
      <w:r w:rsidR="00566958">
        <w:t>ieslēgšanās / atslēgšanās no informācijas sistēmas;</w:t>
      </w:r>
    </w:p>
    <w:p w14:paraId="446425D5" w14:textId="77777777" w:rsidR="00566958" w:rsidRDefault="00566958" w:rsidP="002824F1">
      <w:pPr>
        <w:pStyle w:val="Bulletlistparagraph"/>
      </w:pPr>
      <w:r>
        <w:t>atlasīšana (vaicājums satur datu atlases parametrus);</w:t>
      </w:r>
    </w:p>
    <w:p w14:paraId="510C2908" w14:textId="058DE00A" w:rsidR="00566958" w:rsidRDefault="00566958" w:rsidP="002824F1">
      <w:pPr>
        <w:pStyle w:val="Bulletlistparagraph"/>
      </w:pPr>
      <w:r>
        <w:t>apskatīšana (vaicājumā tie</w:t>
      </w:r>
      <w:r w:rsidR="002324E1">
        <w:t>k pieprasīts</w:t>
      </w:r>
      <w:r>
        <w:t xml:space="preserve"> detalizēts datu apskats);</w:t>
      </w:r>
    </w:p>
    <w:p w14:paraId="5A8EEAC7" w14:textId="6AC315CB" w:rsidR="00566958" w:rsidRDefault="00566958" w:rsidP="002824F1">
      <w:pPr>
        <w:pStyle w:val="Bulletlistparagraph"/>
      </w:pPr>
      <w:r>
        <w:t>apstiprināšana (tiek fiksēts lietotāja piekrišana brīdinājumam)</w:t>
      </w:r>
      <w:r w:rsidR="002324E1">
        <w:t xml:space="preserve"> </w:t>
      </w:r>
      <w:r>
        <w:t>/</w:t>
      </w:r>
      <w:r w:rsidR="002324E1">
        <w:t xml:space="preserve"> </w:t>
      </w:r>
      <w:r>
        <w:t>atteikšana;</w:t>
      </w:r>
    </w:p>
    <w:p w14:paraId="37D1AA16" w14:textId="77777777" w:rsidR="00566958" w:rsidRDefault="00566958" w:rsidP="002824F1">
      <w:pPr>
        <w:pStyle w:val="Bulletlistparagraph"/>
      </w:pPr>
      <w:r>
        <w:t>izveidošana (tiek fiksēta datu izveidošana);</w:t>
      </w:r>
    </w:p>
    <w:p w14:paraId="0176E703" w14:textId="77777777" w:rsidR="00566958" w:rsidRDefault="00566958" w:rsidP="002824F1">
      <w:pPr>
        <w:pStyle w:val="Bulletlistparagraph"/>
      </w:pPr>
      <w:r>
        <w:t>labošana (tiek fiksēta datu labošana);</w:t>
      </w:r>
    </w:p>
    <w:p w14:paraId="49890979" w14:textId="288F2219" w:rsidR="00566958" w:rsidRDefault="00566958" w:rsidP="002824F1">
      <w:pPr>
        <w:pStyle w:val="Bulletlistparagraph"/>
      </w:pPr>
      <w:r>
        <w:t>dzēšana (tiek fiksēta datu dzēšana);</w:t>
      </w:r>
    </w:p>
    <w:p w14:paraId="6D338465" w14:textId="4A70470A" w:rsidR="00566958" w:rsidRDefault="002324E1" w:rsidP="002824F1">
      <w:pPr>
        <w:pStyle w:val="Bulletlistparagraph"/>
      </w:pPr>
      <w:r>
        <w:t xml:space="preserve">tehniskā </w:t>
      </w:r>
      <w:r w:rsidR="00566958">
        <w:t>procesa</w:t>
      </w:r>
      <w:r>
        <w:t xml:space="preserve"> (piemēram, arhivēšanas)</w:t>
      </w:r>
      <w:r w:rsidR="00566958">
        <w:t xml:space="preserve"> </w:t>
      </w:r>
      <w:r w:rsidR="00755BD1">
        <w:t>izpilde</w:t>
      </w:r>
      <w:r>
        <w:t>.</w:t>
      </w:r>
    </w:p>
    <w:p w14:paraId="475B63F8" w14:textId="5AEF7F8C" w:rsidR="00673904" w:rsidRDefault="00673904" w:rsidP="00673904">
      <w:pPr>
        <w:pStyle w:val="BodyText"/>
      </w:pPr>
      <w:r>
        <w:t>Paaugstinātas drošības sistēmām a</w:t>
      </w:r>
      <w:r w:rsidRPr="002324E1">
        <w:t xml:space="preserve">uditācijas pieraksti uzglabājami nošķirti no informācijas sistēmas pamata </w:t>
      </w:r>
      <w:r>
        <w:t>datiem un</w:t>
      </w:r>
      <w:r w:rsidRPr="002324E1">
        <w:t xml:space="preserve"> tiem ir jābūt aizsargātiem pret iesp</w:t>
      </w:r>
      <w:r>
        <w:t>ēju tajos veikt izmaiņas.</w:t>
      </w:r>
    </w:p>
    <w:p w14:paraId="051CCBBB" w14:textId="6509F74F" w:rsidR="0052147F" w:rsidRPr="0015302E" w:rsidRDefault="0052147F" w:rsidP="0052147F">
      <w:pPr>
        <w:pStyle w:val="Prasiba"/>
      </w:pPr>
      <w:bookmarkStart w:id="66" w:name="_Toc491358732"/>
      <w:bookmarkStart w:id="67" w:name="_Toc499740887"/>
      <w:r w:rsidRPr="000A54C8">
        <w:lastRenderedPageBreak/>
        <w:t>S</w:t>
      </w:r>
      <w:r>
        <w:t>P27</w:t>
      </w:r>
      <w:r w:rsidRPr="000A54C8">
        <w:t xml:space="preserve"> - Virtualizācija</w:t>
      </w:r>
      <w:bookmarkEnd w:id="66"/>
      <w:bookmarkEnd w:id="67"/>
    </w:p>
    <w:p w14:paraId="3CC0690D" w14:textId="2B22C461" w:rsidR="0052147F" w:rsidRPr="0015302E" w:rsidRDefault="0052147F" w:rsidP="0052147F">
      <w:r>
        <w:t xml:space="preserve">Projektējot </w:t>
      </w:r>
      <w:r w:rsidRPr="0015302E">
        <w:t>IKT risinājumus</w:t>
      </w:r>
      <w:r>
        <w:t>,</w:t>
      </w:r>
      <w:r w:rsidRPr="0015302E">
        <w:t xml:space="preserve"> ir </w:t>
      </w:r>
      <w:r w:rsidR="00044F4F">
        <w:t>jāparedz</w:t>
      </w:r>
      <w:r w:rsidRPr="0015302E">
        <w:t xml:space="preserve"> virtualizācijas starpslānis, lai nodalītu serveru programmatūru no infrastruktūras.</w:t>
      </w:r>
    </w:p>
    <w:p w14:paraId="3C8AE054" w14:textId="77777777" w:rsidR="0052147F" w:rsidRPr="0052147F" w:rsidRDefault="0052147F" w:rsidP="0052147F">
      <w:r w:rsidRPr="0052147F">
        <w:rPr>
          <w:b/>
        </w:rPr>
        <w:t>Piemērošanas nosacījumi</w:t>
      </w:r>
      <w:r w:rsidRPr="0052147F">
        <w:t>: Prasība ir rekomendējama visiem IKT risinājumiem.</w:t>
      </w:r>
    </w:p>
    <w:p w14:paraId="4ACB7F01" w14:textId="45A036DA" w:rsidR="0052147F" w:rsidRPr="0052147F" w:rsidRDefault="0052147F" w:rsidP="0052147F">
      <w:r w:rsidRPr="0052147F">
        <w:rPr>
          <w:b/>
        </w:rPr>
        <w:t>Skaidrojums:</w:t>
      </w:r>
      <w:r w:rsidRPr="0052147F">
        <w:t xml:space="preserve"> Virtualizācijas tehnoloģijas sniedz vairākas priekšrocības. Lai tās varētu izmantot</w:t>
      </w:r>
      <w:r w:rsidR="00755BD1">
        <w:t>,</w:t>
      </w:r>
      <w:r w:rsidRPr="0052147F">
        <w:t xml:space="preserve"> ir jāpārliecinās, ka IKT attīstības projektu ievaros ieviešamā serveru programmatūra spēj darboties virtualizētā vidē un IKT attīstības projektu ietvaros izveidojamie infrastruktūras pakalpojumi iekļauj virtuālo serveru nodrošināšanu.</w:t>
      </w:r>
    </w:p>
    <w:p w14:paraId="2F36C9CB" w14:textId="359415B6" w:rsidR="0064104F" w:rsidRDefault="001B2365" w:rsidP="002824F1">
      <w:pPr>
        <w:pStyle w:val="Heading1"/>
      </w:pPr>
      <w:bookmarkStart w:id="68" w:name="_Toc489532096"/>
      <w:bookmarkStart w:id="69" w:name="_Toc489532129"/>
      <w:bookmarkStart w:id="70" w:name="_Toc499740888"/>
      <w:bookmarkEnd w:id="68"/>
      <w:bookmarkEnd w:id="69"/>
      <w:r>
        <w:t>Sadarbspējas projektējuma prasības</w:t>
      </w:r>
      <w:bookmarkEnd w:id="70"/>
    </w:p>
    <w:p w14:paraId="050506DF" w14:textId="793BAF32" w:rsidR="006A533C" w:rsidRDefault="006A533C" w:rsidP="002824F1">
      <w:pPr>
        <w:pStyle w:val="Prasiba"/>
      </w:pPr>
      <w:bookmarkStart w:id="71" w:name="_Toc489532037"/>
      <w:bookmarkStart w:id="72" w:name="_Toc499740889"/>
      <w:r>
        <w:t>PP31 – Atvērtie dati</w:t>
      </w:r>
      <w:bookmarkEnd w:id="71"/>
      <w:bookmarkEnd w:id="72"/>
    </w:p>
    <w:p w14:paraId="2CE54047" w14:textId="4F1E69B3" w:rsidR="006A533C" w:rsidRDefault="006A533C" w:rsidP="006A533C">
      <w:r>
        <w:t>Atvērto datu publicēšanas risinājumam jāatbilst atvērto datu pamatprincipiem.</w:t>
      </w:r>
    </w:p>
    <w:p w14:paraId="71DF9E29" w14:textId="77777777" w:rsidR="006A533C" w:rsidRDefault="006A533C" w:rsidP="006A533C">
      <w:r w:rsidRPr="002824F1">
        <w:rPr>
          <w:b/>
        </w:rPr>
        <w:t>Piemērošanas nosacījumi:</w:t>
      </w:r>
      <w:r>
        <w:t xml:space="preserve"> Prasības ievērošana ir obligāta visiem datu publicētājiem.</w:t>
      </w:r>
    </w:p>
    <w:p w14:paraId="56E994AC" w14:textId="149306CD" w:rsidR="006A533C" w:rsidRDefault="006A533C" w:rsidP="00D2692A">
      <w:r w:rsidRPr="002824F1">
        <w:rPr>
          <w:b/>
        </w:rPr>
        <w:t>Skaidrojums:</w:t>
      </w:r>
      <w:r>
        <w:t xml:space="preserve"> </w:t>
      </w:r>
      <w:r w:rsidR="00044F4F">
        <w:t>Atvērto datu pamatprincipi un cita saistītā informācija pieejama VARAM mājas lapā (</w:t>
      </w:r>
      <w:hyperlink r:id="rId24" w:history="1">
        <w:r w:rsidR="00044F4F" w:rsidRPr="00627B87">
          <w:rPr>
            <w:rStyle w:val="Hyperlink"/>
          </w:rPr>
          <w:t>http://www.varam.gov.lv/lat/darbibas_veidi/e_parv/atvertie_dati/</w:t>
        </w:r>
      </w:hyperlink>
      <w:r w:rsidR="00044F4F">
        <w:t xml:space="preserve">). </w:t>
      </w:r>
      <w:r w:rsidRPr="006A533C">
        <w:t xml:space="preserve">Par atvērtiem datiem uzskatāmi tādi dati, kas ir </w:t>
      </w:r>
      <w:r w:rsidR="00755BD1">
        <w:t xml:space="preserve">brīvi </w:t>
      </w:r>
      <w:r w:rsidRPr="006A533C">
        <w:t xml:space="preserve">pieejami tiešsaistē, bez maksas un mašīnlasāmā formā, kas apstrādājama ar brīvi pieejamām lietojumprogrammām. </w:t>
      </w:r>
      <w:r>
        <w:t>Ir jānodrošina, lai atvērtajiem datiem ir pievienoti kvalitatīvi metadati, tostarp to satura apraksts, informācija par to apkopošanas veidu, informācija par to kvalitātes līmeni un to licences nosacījumi, sa</w:t>
      </w:r>
      <w:r w:rsidR="00BE1F32">
        <w:t>skaņā ar kuriem tie publiskoti.</w:t>
      </w:r>
    </w:p>
    <w:p w14:paraId="02672601" w14:textId="18ACC9AC" w:rsidR="006A533C" w:rsidRDefault="006A533C">
      <w:r>
        <w:t xml:space="preserve">Atvērtie dati ir publicējumi </w:t>
      </w:r>
      <w:r w:rsidR="00E626E3">
        <w:t xml:space="preserve">Latvijas </w:t>
      </w:r>
      <w:r>
        <w:t>atvērto datu portālā - dati.gov.lv.</w:t>
      </w:r>
    </w:p>
    <w:p w14:paraId="12E178F1" w14:textId="472D00E2" w:rsidR="00B87D91" w:rsidRPr="0046106D" w:rsidRDefault="00B87D91" w:rsidP="00B87D91">
      <w:pPr>
        <w:pStyle w:val="Prasiba"/>
      </w:pPr>
      <w:bookmarkStart w:id="73" w:name="_Toc489356593"/>
      <w:bookmarkStart w:id="74" w:name="_Toc489356813"/>
      <w:bookmarkStart w:id="75" w:name="_Toc489532038"/>
      <w:bookmarkStart w:id="76" w:name="_Toc499740890"/>
      <w:r>
        <w:t>PP32</w:t>
      </w:r>
      <w:r w:rsidRPr="0046106D">
        <w:t xml:space="preserve"> – Atvērto datu aktualizācija</w:t>
      </w:r>
      <w:bookmarkEnd w:id="73"/>
      <w:bookmarkEnd w:id="74"/>
      <w:bookmarkEnd w:id="75"/>
      <w:bookmarkEnd w:id="76"/>
    </w:p>
    <w:p w14:paraId="6EE979CF" w14:textId="50622FC9" w:rsidR="00B87D91" w:rsidRDefault="00B87D91" w:rsidP="00B87D91">
      <w:r w:rsidRPr="0046106D">
        <w:t xml:space="preserve">Atvērto datu publicēšanas risinājums ir </w:t>
      </w:r>
      <w:r>
        <w:t>projektējams</w:t>
      </w:r>
      <w:r w:rsidRPr="0046106D">
        <w:t xml:space="preserve"> tā, lai </w:t>
      </w:r>
      <w:r w:rsidR="00755BD1">
        <w:t xml:space="preserve">ar </w:t>
      </w:r>
      <w:r>
        <w:t>automatizētu datu atjaunināšanu</w:t>
      </w:r>
      <w:r w:rsidR="00755BD1">
        <w:t xml:space="preserve"> </w:t>
      </w:r>
      <w:r w:rsidR="00755BD1" w:rsidRPr="0046106D">
        <w:t>nodrošinātu</w:t>
      </w:r>
      <w:r w:rsidR="00755BD1">
        <w:t xml:space="preserve"> atvērto datu aktualitāti un ticamību</w:t>
      </w:r>
      <w:r>
        <w:t>.</w:t>
      </w:r>
    </w:p>
    <w:p w14:paraId="0DF2E640" w14:textId="77777777" w:rsidR="00B87D91" w:rsidRDefault="00B87D91" w:rsidP="00B87D91">
      <w:r w:rsidRPr="0056252A">
        <w:rPr>
          <w:b/>
        </w:rPr>
        <w:t>Piemērošanas nosacījumi:</w:t>
      </w:r>
      <w:r>
        <w:t xml:space="preserve"> Prasības ievērošana ir rekomendējama.</w:t>
      </w:r>
    </w:p>
    <w:p w14:paraId="3A77D607" w14:textId="3BB6B9C6" w:rsidR="00B87D91" w:rsidRDefault="00B87D91" w:rsidP="00B87D91">
      <w:r w:rsidRPr="0046106D">
        <w:rPr>
          <w:b/>
        </w:rPr>
        <w:t>Skaidrojums:</w:t>
      </w:r>
      <w:r>
        <w:t xml:space="preserve"> Lai arī atvērtie dati var tikt publicēti manuāli, ilgtspējīgāks ir risinājums, kas nodrošina regulāru un automatizētu atvērto datu atjaunināšanu.</w:t>
      </w:r>
    </w:p>
    <w:p w14:paraId="0CCE3C40" w14:textId="61D01419" w:rsidR="00B87D91" w:rsidRPr="0046106D" w:rsidRDefault="00B87D91" w:rsidP="00B87D91">
      <w:pPr>
        <w:pStyle w:val="Prasiba"/>
      </w:pPr>
      <w:bookmarkStart w:id="77" w:name="_Toc489356594"/>
      <w:bookmarkStart w:id="78" w:name="_Toc489356814"/>
      <w:bookmarkStart w:id="79" w:name="_Toc489532039"/>
      <w:bookmarkStart w:id="80" w:name="_Toc499740891"/>
      <w:r>
        <w:t>PP3</w:t>
      </w:r>
      <w:r w:rsidRPr="0046106D">
        <w:t xml:space="preserve">3 – </w:t>
      </w:r>
      <w:bookmarkEnd w:id="77"/>
      <w:bookmarkEnd w:id="78"/>
      <w:bookmarkEnd w:id="79"/>
      <w:r w:rsidR="00755BD1">
        <w:t>Koplietošanas komponenšu darbības nepārtrauktība</w:t>
      </w:r>
      <w:bookmarkEnd w:id="80"/>
    </w:p>
    <w:p w14:paraId="5EEA1500" w14:textId="1EFD81B9" w:rsidR="00B87D91" w:rsidRPr="00110617" w:rsidRDefault="00755BD1" w:rsidP="00B87D91">
      <w:pPr>
        <w:rPr>
          <w:highlight w:val="yellow"/>
        </w:rPr>
      </w:pPr>
      <w:r>
        <w:t>Koplietošanas r</w:t>
      </w:r>
      <w:r w:rsidR="00B87D91">
        <w:t>isinājumi</w:t>
      </w:r>
      <w:r>
        <w:t xml:space="preserve"> (SaaS, PaaS, BAE)</w:t>
      </w:r>
      <w:r w:rsidR="00B87D91">
        <w:t xml:space="preserve"> projektējami tā, lai tie nodrošinātu</w:t>
      </w:r>
      <w:r w:rsidR="00B87D91" w:rsidRPr="0046106D">
        <w:t xml:space="preserve"> </w:t>
      </w:r>
      <w:r>
        <w:t xml:space="preserve">klientu sistēmu darbības nepārtrauktību vai kontrolētu </w:t>
      </w:r>
      <w:r w:rsidR="00B87D91" w:rsidRPr="0046106D">
        <w:t>kļūdu u</w:t>
      </w:r>
      <w:r w:rsidR="00B87D91">
        <w:t>n neparedzētu situāciju apstrādi</w:t>
      </w:r>
      <w:r w:rsidR="00B87D91" w:rsidRPr="0046106D">
        <w:t>.</w:t>
      </w:r>
    </w:p>
    <w:p w14:paraId="55349237" w14:textId="77777777" w:rsidR="00B87D91" w:rsidRDefault="00B87D91" w:rsidP="00B87D91">
      <w:r w:rsidRPr="0056252A">
        <w:rPr>
          <w:b/>
        </w:rPr>
        <w:t>Piemērošanas nosacījumi:</w:t>
      </w:r>
      <w:r>
        <w:t xml:space="preserve"> Prasības ievērošana ir obligāta BAE un rekomendējama pārējām sistēmām.</w:t>
      </w:r>
    </w:p>
    <w:p w14:paraId="5CDA336D" w14:textId="2DC8BA81" w:rsidR="00B87D91" w:rsidRDefault="00B87D91" w:rsidP="00B87D91">
      <w:r w:rsidRPr="0046106D">
        <w:rPr>
          <w:b/>
        </w:rPr>
        <w:t>Skaidrojums:</w:t>
      </w:r>
      <w:r>
        <w:t xml:space="preserve"> Sistēmas ir projektējamas un izstrādājamas tā, lai kļūdu vai neparedzētu situāciju gadījumā tās atgrieztu </w:t>
      </w:r>
      <w:r w:rsidR="00755BD1">
        <w:t xml:space="preserve">saturīgus </w:t>
      </w:r>
      <w:r>
        <w:t>kļūdu paziņojumus</w:t>
      </w:r>
      <w:r w:rsidR="00755BD1">
        <w:t xml:space="preserve"> un lietotājiem ir zināms, kādas ir turpmāk veicamās darbības</w:t>
      </w:r>
      <w:r>
        <w:t>. Piemēram, ja tiek izsaukta sistēmas datu apmaiņas saskarne, tai jāatgriež atbilde vai kļūdas paziņojums – nav pieļaujama situācija, ka sistēma izsaukumu saņem, bet neatgriež neko.</w:t>
      </w:r>
    </w:p>
    <w:p w14:paraId="0BF4AE0A" w14:textId="36038B67" w:rsidR="006A533C" w:rsidRDefault="006A533C">
      <w:pPr>
        <w:pStyle w:val="Prasiba"/>
      </w:pPr>
      <w:bookmarkStart w:id="81" w:name="_Toc489532040"/>
      <w:bookmarkStart w:id="82" w:name="_Toc499740892"/>
      <w:r>
        <w:t>PP3</w:t>
      </w:r>
      <w:r w:rsidR="00B87D91">
        <w:t>4</w:t>
      </w:r>
      <w:r>
        <w:t xml:space="preserve"> – Datu </w:t>
      </w:r>
      <w:r w:rsidRPr="00D2692A">
        <w:t>nodošana</w:t>
      </w:r>
      <w:r>
        <w:t xml:space="preserve"> citām sistēmām</w:t>
      </w:r>
      <w:bookmarkEnd w:id="81"/>
      <w:bookmarkEnd w:id="82"/>
    </w:p>
    <w:p w14:paraId="4CEF3DE1" w14:textId="038B75F6" w:rsidR="007515B9" w:rsidRDefault="007515B9" w:rsidP="002824F1">
      <w:r w:rsidRPr="002824F1">
        <w:t>Veidojot starpsistēmu datu apmaiņu</w:t>
      </w:r>
      <w:r w:rsidR="009A1132">
        <w:t>,</w:t>
      </w:r>
      <w:r w:rsidRPr="002824F1">
        <w:t xml:space="preserve"> izmantojami šādi </w:t>
      </w:r>
      <w:r w:rsidR="009A1132">
        <w:t xml:space="preserve">koplietojami </w:t>
      </w:r>
      <w:r w:rsidRPr="002824F1">
        <w:t>risinājumi:</w:t>
      </w:r>
      <w:r w:rsidRPr="007E3B7F" w:rsidDel="007515B9">
        <w:t xml:space="preserve"> </w:t>
      </w:r>
    </w:p>
    <w:p w14:paraId="7EEF7E9E" w14:textId="6F9CEB1E" w:rsidR="006A533C" w:rsidRDefault="007515B9" w:rsidP="002824F1">
      <w:pPr>
        <w:pStyle w:val="Bulletlistparagraph"/>
      </w:pPr>
      <w:r w:rsidRPr="002824F1">
        <w:t xml:space="preserve">VISS </w:t>
      </w:r>
      <w:r w:rsidR="006A533C" w:rsidRPr="007E3B7F">
        <w:t>DIV</w:t>
      </w:r>
      <w:r>
        <w:t xml:space="preserve"> (dokumentiem</w:t>
      </w:r>
      <w:r w:rsidR="00E24B74">
        <w:t>, kas nododami uz e-adresi</w:t>
      </w:r>
      <w:r>
        <w:t>)</w:t>
      </w:r>
      <w:r w:rsidRPr="002824F1">
        <w:t>;</w:t>
      </w:r>
    </w:p>
    <w:p w14:paraId="4A35E5AD" w14:textId="2AC1A21E" w:rsidR="007515B9" w:rsidRDefault="007515B9" w:rsidP="002824F1">
      <w:pPr>
        <w:pStyle w:val="Bulletlistparagraph"/>
      </w:pPr>
      <w:r>
        <w:t>VISS DIT (datnēm);</w:t>
      </w:r>
      <w:r w:rsidR="00B62734">
        <w:t xml:space="preserve"> </w:t>
      </w:r>
    </w:p>
    <w:p w14:paraId="3379DE33" w14:textId="57F6D444" w:rsidR="007515B9" w:rsidRDefault="007515B9" w:rsidP="002824F1">
      <w:pPr>
        <w:pStyle w:val="Bulletlistparagraph"/>
      </w:pPr>
      <w:r>
        <w:t xml:space="preserve">VISS </w:t>
      </w:r>
      <w:r w:rsidR="00C97332">
        <w:t>pieprasījumu</w:t>
      </w:r>
      <w:r>
        <w:t xml:space="preserve"> servisu (transakcijām, tiešsaistes datu pieprasījumiem);</w:t>
      </w:r>
    </w:p>
    <w:p w14:paraId="73525BE0" w14:textId="372FD611" w:rsidR="007515B9" w:rsidRDefault="007515B9" w:rsidP="002824F1">
      <w:pPr>
        <w:pStyle w:val="Bulletlistparagraph"/>
      </w:pPr>
      <w:r>
        <w:t>VISS ĢDS (telpiskajiem datiem);</w:t>
      </w:r>
    </w:p>
    <w:p w14:paraId="4134122F" w14:textId="333A16EF" w:rsidR="007515B9" w:rsidRDefault="00E626E3" w:rsidP="002824F1">
      <w:pPr>
        <w:pStyle w:val="Bulletlistparagraph"/>
      </w:pPr>
      <w:r>
        <w:t>Latvijas a</w:t>
      </w:r>
      <w:r w:rsidR="007515B9">
        <w:t>tvērto datu portālu (atv</w:t>
      </w:r>
      <w:r w:rsidR="00950708">
        <w:t>ērtajiem datiem</w:t>
      </w:r>
      <w:r w:rsidR="007515B9">
        <w:t>);</w:t>
      </w:r>
    </w:p>
    <w:p w14:paraId="3C83FBA8" w14:textId="639E25A0" w:rsidR="007515B9" w:rsidRDefault="007515B9" w:rsidP="002824F1">
      <w:pPr>
        <w:pStyle w:val="Bulletlistparagraph"/>
      </w:pPr>
      <w:r w:rsidRPr="002824F1">
        <w:rPr>
          <w:i/>
        </w:rPr>
        <w:t>Nozares datu integratoru</w:t>
      </w:r>
      <w:r>
        <w:t xml:space="preserve"> (datiem, kas aktuāli tikai nozares līmenī);</w:t>
      </w:r>
    </w:p>
    <w:p w14:paraId="560D9F1E" w14:textId="3F2D709A" w:rsidR="007515B9" w:rsidRPr="007E3B7F" w:rsidRDefault="007515B9" w:rsidP="009A1132">
      <w:pPr>
        <w:pStyle w:val="Bulletlistparagraph"/>
        <w:numPr>
          <w:ilvl w:val="0"/>
          <w:numId w:val="0"/>
        </w:numPr>
      </w:pPr>
      <w:r w:rsidRPr="002824F1">
        <w:t xml:space="preserve">Tieša </w:t>
      </w:r>
      <w:r>
        <w:t>datu apmaiņa starp divām sistēmām (liela apjoma specifisku datu apmaiņai)</w:t>
      </w:r>
      <w:r w:rsidR="009A1132">
        <w:t xml:space="preserve"> ir pieļaujama specifiskos izņēmuma gadījumos</w:t>
      </w:r>
      <w:r>
        <w:t>.</w:t>
      </w:r>
    </w:p>
    <w:p w14:paraId="1BEE6193" w14:textId="77777777" w:rsidR="006A533C" w:rsidRPr="00E24B74" w:rsidRDefault="006A533C" w:rsidP="006A533C">
      <w:r w:rsidRPr="00E24B74">
        <w:rPr>
          <w:b/>
        </w:rPr>
        <w:t>Piemērošanas nosacījumi:</w:t>
      </w:r>
      <w:r w:rsidRPr="00E24B74">
        <w:t xml:space="preserve"> Prasības ievērošana ir obligāta visiem informācijas resursu pārziņiem.</w:t>
      </w:r>
    </w:p>
    <w:p w14:paraId="0127EC30" w14:textId="77777777" w:rsidR="009A1132" w:rsidRDefault="006A533C" w:rsidP="006A533C">
      <w:pPr>
        <w:pStyle w:val="Bulletlistparagraph"/>
        <w:numPr>
          <w:ilvl w:val="0"/>
          <w:numId w:val="0"/>
        </w:numPr>
        <w:tabs>
          <w:tab w:val="left" w:pos="720"/>
        </w:tabs>
      </w:pPr>
      <w:r w:rsidRPr="002824F1">
        <w:rPr>
          <w:b/>
        </w:rPr>
        <w:lastRenderedPageBreak/>
        <w:t>Skaidrojums:</w:t>
      </w:r>
      <w:r w:rsidR="00E24B74" w:rsidRPr="002824F1">
        <w:rPr>
          <w:b/>
        </w:rPr>
        <w:t xml:space="preserve"> </w:t>
      </w:r>
      <w:r w:rsidR="00E24B74" w:rsidRPr="002824F1">
        <w:t>Lai paaugstinātu izstrādājamo risinājumu sadarbspējas datu apmaiņai pēc iespējas izmantojami centrālie risinājumi. Ja nododamie dati ir aktuāli tikai nozares līmenī</w:t>
      </w:r>
      <w:r w:rsidR="009A1132">
        <w:t>,</w:t>
      </w:r>
      <w:r w:rsidR="00E24B74" w:rsidRPr="002824F1">
        <w:t xml:space="preserve"> ir izmantojami nozares datu integratori. </w:t>
      </w:r>
    </w:p>
    <w:p w14:paraId="232217E0" w14:textId="2E41A31A" w:rsidR="006A533C" w:rsidRPr="002116A8" w:rsidRDefault="00E24B74" w:rsidP="006A533C">
      <w:pPr>
        <w:pStyle w:val="Bulletlistparagraph"/>
        <w:numPr>
          <w:ilvl w:val="0"/>
          <w:numId w:val="0"/>
        </w:numPr>
        <w:tabs>
          <w:tab w:val="left" w:pos="720"/>
        </w:tabs>
      </w:pPr>
      <w:r w:rsidRPr="007E3B7F">
        <w:t xml:space="preserve">Saskaņojot ar VARAM </w:t>
      </w:r>
      <w:r w:rsidR="0069421E">
        <w:t>(</w:t>
      </w:r>
      <w:r w:rsidR="0069421E" w:rsidRPr="0069421E">
        <w:t>Atbilstoši 2015.gada 10.marta Ministru Kabineta sēdes protokola Nr.14. lēmumam par Informatīvā ziņojuma "Par publiskās pārvaldes informācijas sistēmu konceptuālo arhitektūru" atbalstu un VARAM noteikto uzdevumu ievērot šajā ziņojumā definētos principus)</w:t>
      </w:r>
      <w:r w:rsidR="0069421E">
        <w:t xml:space="preserve"> </w:t>
      </w:r>
      <w:r w:rsidRPr="007E3B7F">
        <w:t>i</w:t>
      </w:r>
      <w:r w:rsidRPr="002116A8">
        <w:t xml:space="preserve">r pieļaujami arī citi datu apmaiņas risinājumi, ja </w:t>
      </w:r>
      <w:r>
        <w:t>prasībā uzskaitīto risinājumu izmantošana</w:t>
      </w:r>
      <w:r w:rsidRPr="007E3B7F">
        <w:t xml:space="preserve"> ir neoptimāla vai neiespējama.</w:t>
      </w:r>
    </w:p>
    <w:p w14:paraId="3D131BB2" w14:textId="79CCD327" w:rsidR="00492167" w:rsidRDefault="006A533C" w:rsidP="002824F1">
      <w:pPr>
        <w:pStyle w:val="Prasiba"/>
      </w:pPr>
      <w:bookmarkStart w:id="83" w:name="_Toc489532041"/>
      <w:bookmarkStart w:id="84" w:name="_Toc499740893"/>
      <w:r>
        <w:t>PP3</w:t>
      </w:r>
      <w:r w:rsidR="00B87D91">
        <w:t>5</w:t>
      </w:r>
      <w:r>
        <w:t xml:space="preserve"> – </w:t>
      </w:r>
      <w:r w:rsidR="00DB705F">
        <w:t>A</w:t>
      </w:r>
      <w:r>
        <w:t xml:space="preserve">tvērtā </w:t>
      </w:r>
      <w:r w:rsidR="00C66BB0">
        <w:t>pirm</w:t>
      </w:r>
      <w:r>
        <w:t>koda tehnoloģijas</w:t>
      </w:r>
      <w:bookmarkEnd w:id="83"/>
      <w:bookmarkEnd w:id="84"/>
    </w:p>
    <w:p w14:paraId="0B463C6B" w14:textId="311E1DC5" w:rsidR="00492167" w:rsidRDefault="00C66BB0">
      <w:r>
        <w:t>Projektējot risinājumus ir jānodrošina vienlīdzīgi apstākļi</w:t>
      </w:r>
      <w:r w:rsidR="00DB705F" w:rsidRPr="00DB705F">
        <w:t xml:space="preserve"> atklātā pirmkoda programmatūrai, kā arī aktīvi un godīgi </w:t>
      </w:r>
      <w:r>
        <w:t>jāizvērtē</w:t>
      </w:r>
      <w:r w:rsidR="00DB705F" w:rsidRPr="00DB705F">
        <w:t xml:space="preserve"> iespējas lietot atklātā pirmkoda programmatūru, ņemot vērā šādu risinājumu izmantošanas kopējās izmaksas.</w:t>
      </w:r>
    </w:p>
    <w:p w14:paraId="6B68E5C8" w14:textId="3AA9EAC4" w:rsidR="00C66BB0" w:rsidRDefault="00C66BB0">
      <w:r w:rsidRPr="002824F1">
        <w:rPr>
          <w:b/>
        </w:rPr>
        <w:t>Piemērošanas nosacījumi:</w:t>
      </w:r>
      <w:r>
        <w:t xml:space="preserve"> Prasība</w:t>
      </w:r>
      <w:r w:rsidR="002A7E9B">
        <w:t>s</w:t>
      </w:r>
      <w:r>
        <w:t xml:space="preserve"> ievērošana ir rekomendējama visos IKT attīstības projektos.</w:t>
      </w:r>
    </w:p>
    <w:p w14:paraId="7B4DBD51" w14:textId="37CCC312" w:rsidR="00C66BB0" w:rsidRDefault="00C66BB0">
      <w:r w:rsidRPr="002824F1">
        <w:rPr>
          <w:b/>
        </w:rPr>
        <w:t>Skaidrojums:</w:t>
      </w:r>
      <w:r>
        <w:t xml:space="preserve"> </w:t>
      </w:r>
      <w:r w:rsidRPr="00C66BB0">
        <w:t xml:space="preserve">Atklātā pirmkoda programmatūras tehnoloģiju un produktu izmantošana var palīdzēt samazināt izstrādes izmaksas, izvairīties no dalības ierobežošanas un ātri pielāgoties īpašām darbības vajadzībām, jo izstrādātāju kopienas, kuras atbalsta šīs tehnoloģijas un produktus, tos nepārtraukti pielāgo. Atklātais pirmkods ļauj īstenot </w:t>
      </w:r>
      <w:r>
        <w:t>atkārtotas izmantojamības principu</w:t>
      </w:r>
      <w:r w:rsidRPr="00C66BB0">
        <w:t>.</w:t>
      </w:r>
    </w:p>
    <w:p w14:paraId="58053A89" w14:textId="5EC15A0D" w:rsidR="00492167" w:rsidRDefault="00492167" w:rsidP="002824F1">
      <w:pPr>
        <w:pStyle w:val="Prasiba"/>
      </w:pPr>
      <w:bookmarkStart w:id="85" w:name="_Toc489532042"/>
      <w:bookmarkStart w:id="86" w:name="_Toc499740894"/>
      <w:r>
        <w:t>PP3</w:t>
      </w:r>
      <w:r w:rsidR="00B87D91">
        <w:t>6</w:t>
      </w:r>
      <w:r>
        <w:t xml:space="preserve"> – Ārējo BAE nepieejamība</w:t>
      </w:r>
      <w:bookmarkEnd w:id="85"/>
      <w:bookmarkEnd w:id="86"/>
    </w:p>
    <w:p w14:paraId="4532AD1D" w14:textId="003C9F03" w:rsidR="00492167" w:rsidRDefault="00492167">
      <w:r>
        <w:t>Projektējot sistēmu jāapskata sistēmas darb</w:t>
      </w:r>
      <w:r w:rsidR="00C81345">
        <w:t>ināšanas</w:t>
      </w:r>
      <w:r>
        <w:t xml:space="preserve"> scenāriji gadījumā, j</w:t>
      </w:r>
      <w:r w:rsidR="00C81345">
        <w:t>a nav pieejams kāds</w:t>
      </w:r>
      <w:r>
        <w:t xml:space="preserve"> no izmantotajiem BAE.</w:t>
      </w:r>
    </w:p>
    <w:p w14:paraId="4C0255AF" w14:textId="7E6657FE" w:rsidR="00492167" w:rsidRDefault="00492167" w:rsidP="00492167">
      <w:r w:rsidRPr="006E08AB">
        <w:rPr>
          <w:b/>
        </w:rPr>
        <w:t>Piemērošanas nosacījumi:</w:t>
      </w:r>
      <w:r>
        <w:t xml:space="preserve"> Prasības ievērošana ir </w:t>
      </w:r>
      <w:r w:rsidR="009A1132">
        <w:t xml:space="preserve">obligāta </w:t>
      </w:r>
      <w:r>
        <w:t>visos IKT attīstības projektos, kas izmanto BAE.</w:t>
      </w:r>
    </w:p>
    <w:p w14:paraId="0952625F" w14:textId="4E97BEA7" w:rsidR="00492167" w:rsidRDefault="00492167" w:rsidP="00492167">
      <w:r w:rsidRPr="002824F1">
        <w:rPr>
          <w:b/>
        </w:rPr>
        <w:t>Skaidrojums:</w:t>
      </w:r>
      <w:r>
        <w:t xml:space="preserve"> </w:t>
      </w:r>
      <w:r w:rsidR="00C81345">
        <w:t>I</w:t>
      </w:r>
      <w:r>
        <w:t>zmantoto BAE īslaicīga nepieejamība ir izskatāma kā viens no riskiem, kas pastāvēs sistēmas ekspluatācijas laikā. Izstrādājot sistēmas projektējumu ir jālemj kā šīs risks tiks apstrād</w:t>
      </w:r>
      <w:r w:rsidR="00C81345">
        <w:t>āts. Ja papildus izstrādes izmaksas nepārsniedz BAE nepieejamības risku vērtību, tad sistēma projektējam</w:t>
      </w:r>
      <w:r w:rsidR="002A7E9B">
        <w:t>a</w:t>
      </w:r>
      <w:r w:rsidR="00C81345">
        <w:t xml:space="preserve"> tā, lai tā spētu funkcionēt arī izmantoto BAE nepieejamības gadījumā. </w:t>
      </w:r>
    </w:p>
    <w:p w14:paraId="1EA85516" w14:textId="6D0C2BFB" w:rsidR="00C81345" w:rsidRPr="009A1132" w:rsidRDefault="00C81345" w:rsidP="009A1132">
      <w:pPr>
        <w:pStyle w:val="Prasiba"/>
      </w:pPr>
      <w:bookmarkStart w:id="87" w:name="_Toc499740895"/>
      <w:r w:rsidRPr="009A1132">
        <w:t>PP3</w:t>
      </w:r>
      <w:r w:rsidR="00B87D91" w:rsidRPr="009A1132">
        <w:t>7</w:t>
      </w:r>
      <w:r w:rsidRPr="009A1132">
        <w:t xml:space="preserve"> – BAE izmantošanas monitorings</w:t>
      </w:r>
      <w:bookmarkEnd w:id="87"/>
    </w:p>
    <w:p w14:paraId="7CA411A6" w14:textId="62B97028" w:rsidR="00C81345" w:rsidRDefault="00C81345" w:rsidP="00492167">
      <w:pPr>
        <w:rPr>
          <w:highlight w:val="yellow"/>
        </w:rPr>
      </w:pPr>
      <w:r>
        <w:t>Projektējot BAE ir jāparedz mehānismi, kas ļauj uzskaitīt BAE izmantotājus un uzkrāt BAE izmantošanas statistiku.</w:t>
      </w:r>
    </w:p>
    <w:p w14:paraId="544FDE15" w14:textId="06EC7A3F" w:rsidR="00C81345" w:rsidRDefault="00C81345" w:rsidP="00C81345">
      <w:r w:rsidRPr="006E08AB">
        <w:rPr>
          <w:b/>
        </w:rPr>
        <w:t>Piemērošanas nosacījumi:</w:t>
      </w:r>
      <w:r>
        <w:t xml:space="preserve"> Prasības ievērošana ir rekomendējama visos IKT attīstības projektos, kas izstrādā BAE.</w:t>
      </w:r>
    </w:p>
    <w:p w14:paraId="3C79F98F" w14:textId="77777777" w:rsidR="00011EED" w:rsidRDefault="00C81345" w:rsidP="002824F1">
      <w:r w:rsidRPr="009A1132">
        <w:rPr>
          <w:b/>
        </w:rPr>
        <w:t>Skaidrojums</w:t>
      </w:r>
      <w:r w:rsidRPr="007E3B7F">
        <w:t>:</w:t>
      </w:r>
      <w:r>
        <w:t xml:space="preserve"> Informācija par BAE izmantotājiem ir būtiska, lai plānotu BAE uzlabojumus, tai skaitā, lai apziņotu BAE izmantotājus par paredzamajām izmaiņām.</w:t>
      </w:r>
    </w:p>
    <w:p w14:paraId="1B6A2EBB" w14:textId="7FB973B9" w:rsidR="00011EED" w:rsidRPr="009A1132" w:rsidRDefault="00011EED" w:rsidP="00011EED">
      <w:pPr>
        <w:pStyle w:val="Prasiba"/>
      </w:pPr>
      <w:bookmarkStart w:id="88" w:name="_Toc499740896"/>
      <w:r w:rsidRPr="009A1132">
        <w:t>PP3</w:t>
      </w:r>
      <w:r>
        <w:t>8</w:t>
      </w:r>
      <w:r w:rsidRPr="009A1132">
        <w:t xml:space="preserve"> – </w:t>
      </w:r>
      <w:r>
        <w:t>Elektronisko dokumentu nodošana valsts arhīvam</w:t>
      </w:r>
      <w:bookmarkEnd w:id="88"/>
    </w:p>
    <w:p w14:paraId="538F8164" w14:textId="7F26CDC1" w:rsidR="00011EED" w:rsidRDefault="00011EED" w:rsidP="00011EED">
      <w:pPr>
        <w:rPr>
          <w:highlight w:val="yellow"/>
        </w:rPr>
      </w:pPr>
      <w:r w:rsidRPr="00011EED">
        <w:t>Informācijas sistēmas projektēšanas stadijā institūcija informācijas sistēmā iekļaujamos elektroniskos dokumentus un datus, to apjomu un glabāšanas t</w:t>
      </w:r>
      <w:r>
        <w:t>ermiņu saskaņo ar valsts arhīvu.</w:t>
      </w:r>
    </w:p>
    <w:p w14:paraId="4363C1C7" w14:textId="438C6D97" w:rsidR="00011EED" w:rsidRDefault="00011EED" w:rsidP="00011EED">
      <w:r w:rsidRPr="006E08AB">
        <w:rPr>
          <w:b/>
        </w:rPr>
        <w:t>Piemērošanas nosacījumi:</w:t>
      </w:r>
      <w:r>
        <w:t xml:space="preserve"> Prasības ievērošana ir obligāta visos IKT attīstības projektos.</w:t>
      </w:r>
    </w:p>
    <w:p w14:paraId="650DD113" w14:textId="2E681AFE" w:rsidR="00011EED" w:rsidRDefault="00011EED" w:rsidP="00011EED">
      <w:r w:rsidRPr="009A1132">
        <w:rPr>
          <w:b/>
        </w:rPr>
        <w:t>Skaidrojums</w:t>
      </w:r>
      <w:r w:rsidRPr="007E3B7F">
        <w:t>:</w:t>
      </w:r>
      <w:r>
        <w:t xml:space="preserve"> Prasību paredz 2004.gada 2.marta MK noteikumi Nr.117 “</w:t>
      </w:r>
      <w:r w:rsidRPr="00011EED">
        <w:t>Noteikumi par elektronisko dokumentu izvērtēšanas veidu, saglabāšanas kārtību un nodošanu valsts arhīvam glabāšanā</w:t>
      </w:r>
      <w:r>
        <w:t>” (</w:t>
      </w:r>
      <w:hyperlink r:id="rId25" w:history="1">
        <w:r>
          <w:rPr>
            <w:rStyle w:val="Hyperlink"/>
          </w:rPr>
          <w:t>https://likumi.lv/ta/id/85206-noteikumi-par-elektronisko-dokumentu-izvertesanas-veidu-saglabasanas-kartibu-un-nodosanu-valsts-arhivam-glabasana</w:t>
        </w:r>
      </w:hyperlink>
      <w:r>
        <w:t>).</w:t>
      </w:r>
    </w:p>
    <w:p w14:paraId="57BF11C5" w14:textId="23A03307" w:rsidR="008D62E3" w:rsidRPr="002824F1" w:rsidRDefault="008D62E3" w:rsidP="002824F1"/>
    <w:sectPr w:rsidR="008D62E3" w:rsidRPr="002824F1" w:rsidSect="007E3B7F">
      <w:pgSz w:w="11906" w:h="16838" w:code="9"/>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FCA58" w14:textId="77777777" w:rsidR="00D53048" w:rsidRDefault="00D53048" w:rsidP="00AC1CF2">
      <w:r>
        <w:separator/>
      </w:r>
    </w:p>
    <w:p w14:paraId="2C028B6E" w14:textId="77777777" w:rsidR="00D53048" w:rsidRDefault="00D53048" w:rsidP="00AC1CF2"/>
  </w:endnote>
  <w:endnote w:type="continuationSeparator" w:id="0">
    <w:p w14:paraId="6FD97321" w14:textId="77777777" w:rsidR="00D53048" w:rsidRDefault="00D53048" w:rsidP="00AC1CF2">
      <w:r>
        <w:continuationSeparator/>
      </w:r>
    </w:p>
    <w:p w14:paraId="0422AE1B" w14:textId="77777777" w:rsidR="00D53048" w:rsidRDefault="00D53048" w:rsidP="00AC1CF2"/>
  </w:endnote>
  <w:endnote w:type="continuationNotice" w:id="1">
    <w:p w14:paraId="17ADC967" w14:textId="77777777" w:rsidR="00D53048" w:rsidRDefault="00D5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for KPMG">
    <w:altName w:val="Trebuchet MS"/>
    <w:charset w:val="00"/>
    <w:family w:val="swiss"/>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AC8E" w14:textId="77777777" w:rsidR="00011EED" w:rsidRDefault="00011EED"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67B9111" w14:textId="77777777" w:rsidR="00011EED" w:rsidRDefault="00011EED" w:rsidP="00AC1CF2">
    <w:pPr>
      <w:pStyle w:val="Footer"/>
    </w:pPr>
  </w:p>
  <w:p w14:paraId="1D78E59C" w14:textId="77777777" w:rsidR="00011EED" w:rsidRDefault="00011EED"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47" w14:textId="2C3ACBD9" w:rsidR="00011EED" w:rsidRDefault="00011EED"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A5613">
      <w:rPr>
        <w:rStyle w:val="PageNumber"/>
        <w:noProof/>
      </w:rPr>
      <w:t>16</w:t>
    </w:r>
    <w:r>
      <w:rPr>
        <w:rStyle w:val="PageNumber"/>
      </w:rPr>
      <w:fldChar w:fldCharType="end"/>
    </w:r>
  </w:p>
  <w:p w14:paraId="0E0BDFCE" w14:textId="77777777" w:rsidR="00011EED" w:rsidRDefault="00011EED" w:rsidP="00AC1CF2">
    <w:pPr>
      <w:pStyle w:val="Footer"/>
    </w:pPr>
  </w:p>
  <w:p w14:paraId="78959F59" w14:textId="77777777" w:rsidR="00011EED" w:rsidRDefault="00011EED"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E1A8" w14:textId="77777777" w:rsidR="00D53048" w:rsidRDefault="00D53048" w:rsidP="00AC1CF2">
      <w:r>
        <w:separator/>
      </w:r>
    </w:p>
    <w:p w14:paraId="1068D7E1" w14:textId="77777777" w:rsidR="00D53048" w:rsidRDefault="00D53048" w:rsidP="00AC1CF2"/>
  </w:footnote>
  <w:footnote w:type="continuationSeparator" w:id="0">
    <w:p w14:paraId="12892A84" w14:textId="77777777" w:rsidR="00D53048" w:rsidRDefault="00D53048" w:rsidP="00AC1CF2">
      <w:r>
        <w:continuationSeparator/>
      </w:r>
    </w:p>
    <w:p w14:paraId="3330C0E0" w14:textId="77777777" w:rsidR="00D53048" w:rsidRDefault="00D53048" w:rsidP="00AC1CF2"/>
  </w:footnote>
  <w:footnote w:type="continuationNotice" w:id="1">
    <w:p w14:paraId="4EAC8536" w14:textId="77777777" w:rsidR="00D53048" w:rsidRDefault="00D530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7EA8" w14:textId="77777777" w:rsidR="00011EED" w:rsidRDefault="0001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15:restartNumberingAfterBreak="0">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139E1"/>
    <w:multiLevelType w:val="hybridMultilevel"/>
    <w:tmpl w:val="C0A8A70C"/>
    <w:lvl w:ilvl="0" w:tplc="81BC8F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412FE1"/>
    <w:multiLevelType w:val="hybridMultilevel"/>
    <w:tmpl w:val="4A24BD6C"/>
    <w:lvl w:ilvl="0" w:tplc="102602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4" w15:restartNumberingAfterBreak="0">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CC7051D"/>
    <w:multiLevelType w:val="hybridMultilevel"/>
    <w:tmpl w:val="B148B54E"/>
    <w:lvl w:ilvl="0" w:tplc="EA28BCA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8F38BF"/>
    <w:multiLevelType w:val="hybridMultilevel"/>
    <w:tmpl w:val="FE46800A"/>
    <w:lvl w:ilvl="0" w:tplc="5338FC98">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3A9A7838"/>
    <w:multiLevelType w:val="hybridMultilevel"/>
    <w:tmpl w:val="BDCCDA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07E579C"/>
    <w:multiLevelType w:val="hybridMultilevel"/>
    <w:tmpl w:val="A790AC5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21" w15:restartNumberingAfterBreak="0">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B90F35"/>
    <w:multiLevelType w:val="hybridMultilevel"/>
    <w:tmpl w:val="1E005CFC"/>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15:restartNumberingAfterBreak="0">
    <w:nsid w:val="4CDF4047"/>
    <w:multiLevelType w:val="hybridMultilevel"/>
    <w:tmpl w:val="60343B12"/>
    <w:lvl w:ilvl="0" w:tplc="1F7074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F136B6"/>
    <w:multiLevelType w:val="hybridMultilevel"/>
    <w:tmpl w:val="7AC69B6C"/>
    <w:lvl w:ilvl="0" w:tplc="47282A6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7B58FB"/>
    <w:multiLevelType w:val="hybridMultilevel"/>
    <w:tmpl w:val="1D189D68"/>
    <w:lvl w:ilvl="0" w:tplc="04260011">
      <w:start w:val="1"/>
      <w:numFmt w:val="decimal"/>
      <w:lvlText w:val="%1)"/>
      <w:lvlJc w:val="left"/>
      <w:pPr>
        <w:ind w:left="720" w:hanging="360"/>
      </w:pPr>
    </w:lvl>
    <w:lvl w:ilvl="1" w:tplc="4D088FA2">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01AF2"/>
    <w:multiLevelType w:val="hybridMultilevel"/>
    <w:tmpl w:val="F0FC9880"/>
    <w:lvl w:ilvl="0" w:tplc="25F2136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0B6B47"/>
    <w:multiLevelType w:val="multilevel"/>
    <w:tmpl w:val="AA0AAB90"/>
    <w:lvl w:ilvl="0">
      <w:start w:val="1"/>
      <w:numFmt w:val="decimal"/>
      <w:lvlText w:val="Recommendation %1. "/>
      <w:lvlJc w:val="left"/>
      <w:pPr>
        <w:ind w:left="170" w:hanging="17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A11A08"/>
    <w:multiLevelType w:val="hybridMultilevel"/>
    <w:tmpl w:val="47D8B576"/>
    <w:lvl w:ilvl="0" w:tplc="C5027648">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A276ED"/>
    <w:multiLevelType w:val="hybridMultilevel"/>
    <w:tmpl w:val="8D649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2372942"/>
    <w:multiLevelType w:val="hybridMultilevel"/>
    <w:tmpl w:val="7048DCF4"/>
    <w:lvl w:ilvl="0" w:tplc="219CBFDA">
      <w:start w:val="1"/>
      <w:numFmt w:val="decimalZero"/>
      <w:lvlText w:val="VP%1 - "/>
      <w:lvlJc w:val="left"/>
      <w:pPr>
        <w:ind w:left="71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6319C5"/>
    <w:multiLevelType w:val="multilevel"/>
    <w:tmpl w:val="C11CDC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8" w15:restartNumberingAfterBreak="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290CCD"/>
    <w:multiLevelType w:val="hybridMultilevel"/>
    <w:tmpl w:val="03E484BA"/>
    <w:lvl w:ilvl="0" w:tplc="7898CBC6">
      <w:start w:val="1"/>
      <w:numFmt w:val="bullet"/>
      <w:pStyle w:val="bulletbodytex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auto"/>
      </w:rPr>
    </w:lvl>
    <w:lvl w:ilvl="2" w:tplc="96D87078"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973E5"/>
    <w:multiLevelType w:val="hybridMultilevel"/>
    <w:tmpl w:val="12FE2254"/>
    <w:lvl w:ilvl="0" w:tplc="5A4434C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15:restartNumberingAfterBreak="0">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15:restartNumberingAfterBreak="0">
    <w:nsid w:val="7F7802BE"/>
    <w:multiLevelType w:val="hybridMultilevel"/>
    <w:tmpl w:val="957AE804"/>
    <w:lvl w:ilvl="0" w:tplc="5CFE10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6"/>
  </w:num>
  <w:num w:numId="4">
    <w:abstractNumId w:val="44"/>
  </w:num>
  <w:num w:numId="5">
    <w:abstractNumId w:val="3"/>
  </w:num>
  <w:num w:numId="6">
    <w:abstractNumId w:val="45"/>
  </w:num>
  <w:num w:numId="7">
    <w:abstractNumId w:val="39"/>
  </w:num>
  <w:num w:numId="8">
    <w:abstractNumId w:val="33"/>
  </w:num>
  <w:num w:numId="9">
    <w:abstractNumId w:val="2"/>
  </w:num>
  <w:num w:numId="10">
    <w:abstractNumId w:val="13"/>
  </w:num>
  <w:num w:numId="11">
    <w:abstractNumId w:val="30"/>
  </w:num>
  <w:num w:numId="12">
    <w:abstractNumId w:val="4"/>
  </w:num>
  <w:num w:numId="13">
    <w:abstractNumId w:val="12"/>
  </w:num>
  <w:num w:numId="14">
    <w:abstractNumId w:val="3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
  </w:num>
  <w:num w:numId="18">
    <w:abstractNumId w:val="11"/>
  </w:num>
  <w:num w:numId="19">
    <w:abstractNumId w:val="20"/>
  </w:num>
  <w:num w:numId="20">
    <w:abstractNumId w:val="9"/>
  </w:num>
  <w:num w:numId="21">
    <w:abstractNumId w:val="18"/>
  </w:num>
  <w:num w:numId="22">
    <w:abstractNumId w:val="43"/>
  </w:num>
  <w:num w:numId="23">
    <w:abstractNumId w:val="5"/>
  </w:num>
  <w:num w:numId="24">
    <w:abstractNumId w:val="37"/>
  </w:num>
  <w:num w:numId="25">
    <w:abstractNumId w:val="21"/>
  </w:num>
  <w:num w:numId="26">
    <w:abstractNumId w:val="10"/>
  </w:num>
  <w:num w:numId="27">
    <w:abstractNumId w:val="26"/>
  </w:num>
  <w:num w:numId="28">
    <w:abstractNumId w:val="31"/>
  </w:num>
  <w:num w:numId="29">
    <w:abstractNumId w:val="35"/>
  </w:num>
  <w:num w:numId="30">
    <w:abstractNumId w:val="47"/>
  </w:num>
  <w:num w:numId="31">
    <w:abstractNumId w:val="41"/>
  </w:num>
  <w:num w:numId="32">
    <w:abstractNumId w:val="28"/>
  </w:num>
  <w:num w:numId="33">
    <w:abstractNumId w:val="16"/>
  </w:num>
  <w:num w:numId="34">
    <w:abstractNumId w:val="24"/>
  </w:num>
  <w:num w:numId="35">
    <w:abstractNumId w:val="34"/>
  </w:num>
  <w:num w:numId="36">
    <w:abstractNumId w:val="27"/>
  </w:num>
  <w:num w:numId="37">
    <w:abstractNumId w:val="23"/>
  </w:num>
  <w:num w:numId="38">
    <w:abstractNumId w:val="42"/>
  </w:num>
  <w:num w:numId="39">
    <w:abstractNumId w:val="7"/>
  </w:num>
  <w:num w:numId="40">
    <w:abstractNumId w:val="8"/>
  </w:num>
  <w:num w:numId="41">
    <w:abstractNumId w:val="32"/>
  </w:num>
  <w:num w:numId="42">
    <w:abstractNumId w:val="46"/>
  </w:num>
  <w:num w:numId="43">
    <w:abstractNumId w:val="15"/>
  </w:num>
  <w:num w:numId="44">
    <w:abstractNumId w:val="16"/>
  </w:num>
  <w:num w:numId="4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31"/>
    <w:rsid w:val="00001396"/>
    <w:rsid w:val="00002F0B"/>
    <w:rsid w:val="00003F2E"/>
    <w:rsid w:val="00011E78"/>
    <w:rsid w:val="00011E91"/>
    <w:rsid w:val="00011EED"/>
    <w:rsid w:val="00014763"/>
    <w:rsid w:val="000173AB"/>
    <w:rsid w:val="0001766E"/>
    <w:rsid w:val="0002270B"/>
    <w:rsid w:val="00023E75"/>
    <w:rsid w:val="00024120"/>
    <w:rsid w:val="00024B72"/>
    <w:rsid w:val="00027EE4"/>
    <w:rsid w:val="00031692"/>
    <w:rsid w:val="00031AF2"/>
    <w:rsid w:val="00032297"/>
    <w:rsid w:val="00035775"/>
    <w:rsid w:val="0003622B"/>
    <w:rsid w:val="00040481"/>
    <w:rsid w:val="00041099"/>
    <w:rsid w:val="00042DD4"/>
    <w:rsid w:val="00043FD7"/>
    <w:rsid w:val="00044D5E"/>
    <w:rsid w:val="00044E9A"/>
    <w:rsid w:val="00044F4F"/>
    <w:rsid w:val="000542C4"/>
    <w:rsid w:val="00056DB1"/>
    <w:rsid w:val="00080B05"/>
    <w:rsid w:val="00081A29"/>
    <w:rsid w:val="00083976"/>
    <w:rsid w:val="00085527"/>
    <w:rsid w:val="000865F0"/>
    <w:rsid w:val="00086AAC"/>
    <w:rsid w:val="000907C8"/>
    <w:rsid w:val="000914E4"/>
    <w:rsid w:val="000917DA"/>
    <w:rsid w:val="0009665E"/>
    <w:rsid w:val="000A0EE9"/>
    <w:rsid w:val="000B486F"/>
    <w:rsid w:val="000B608C"/>
    <w:rsid w:val="000B7BDC"/>
    <w:rsid w:val="000C3F54"/>
    <w:rsid w:val="000D2276"/>
    <w:rsid w:val="000D7078"/>
    <w:rsid w:val="000D725A"/>
    <w:rsid w:val="000F0132"/>
    <w:rsid w:val="000F4E62"/>
    <w:rsid w:val="000F6E8D"/>
    <w:rsid w:val="0010062D"/>
    <w:rsid w:val="00102C2A"/>
    <w:rsid w:val="001130CF"/>
    <w:rsid w:val="0011383F"/>
    <w:rsid w:val="00113D7F"/>
    <w:rsid w:val="001142AD"/>
    <w:rsid w:val="001152B8"/>
    <w:rsid w:val="00121638"/>
    <w:rsid w:val="00124DE5"/>
    <w:rsid w:val="00130A77"/>
    <w:rsid w:val="001312BB"/>
    <w:rsid w:val="001319AA"/>
    <w:rsid w:val="00132823"/>
    <w:rsid w:val="00134460"/>
    <w:rsid w:val="00137298"/>
    <w:rsid w:val="00140569"/>
    <w:rsid w:val="00141F5F"/>
    <w:rsid w:val="00146067"/>
    <w:rsid w:val="00150049"/>
    <w:rsid w:val="00150DD6"/>
    <w:rsid w:val="00151FF8"/>
    <w:rsid w:val="00152470"/>
    <w:rsid w:val="00162B98"/>
    <w:rsid w:val="00170C0A"/>
    <w:rsid w:val="00170CB4"/>
    <w:rsid w:val="00172918"/>
    <w:rsid w:val="00172B01"/>
    <w:rsid w:val="00172E98"/>
    <w:rsid w:val="001760C1"/>
    <w:rsid w:val="00180F24"/>
    <w:rsid w:val="001846E7"/>
    <w:rsid w:val="001A5613"/>
    <w:rsid w:val="001A5B2D"/>
    <w:rsid w:val="001B089E"/>
    <w:rsid w:val="001B2365"/>
    <w:rsid w:val="001B278D"/>
    <w:rsid w:val="001B5B78"/>
    <w:rsid w:val="001C0596"/>
    <w:rsid w:val="001C2479"/>
    <w:rsid w:val="001C35D3"/>
    <w:rsid w:val="001C5AB8"/>
    <w:rsid w:val="001D0B45"/>
    <w:rsid w:val="001D2771"/>
    <w:rsid w:val="001D43AF"/>
    <w:rsid w:val="001D539C"/>
    <w:rsid w:val="001E46AF"/>
    <w:rsid w:val="001E55BB"/>
    <w:rsid w:val="001E7F51"/>
    <w:rsid w:val="001F1BF0"/>
    <w:rsid w:val="001F2899"/>
    <w:rsid w:val="001F32BF"/>
    <w:rsid w:val="001F61F8"/>
    <w:rsid w:val="00203034"/>
    <w:rsid w:val="002045D4"/>
    <w:rsid w:val="0020683B"/>
    <w:rsid w:val="00207289"/>
    <w:rsid w:val="002116A8"/>
    <w:rsid w:val="00211E97"/>
    <w:rsid w:val="00213CE5"/>
    <w:rsid w:val="0021574C"/>
    <w:rsid w:val="0022192B"/>
    <w:rsid w:val="002324E1"/>
    <w:rsid w:val="0023412B"/>
    <w:rsid w:val="0024106B"/>
    <w:rsid w:val="00245E6F"/>
    <w:rsid w:val="002460C4"/>
    <w:rsid w:val="002500A7"/>
    <w:rsid w:val="00252AB0"/>
    <w:rsid w:val="0025346E"/>
    <w:rsid w:val="00253840"/>
    <w:rsid w:val="00255153"/>
    <w:rsid w:val="002556B9"/>
    <w:rsid w:val="0025627D"/>
    <w:rsid w:val="00266B24"/>
    <w:rsid w:val="00267F7E"/>
    <w:rsid w:val="00270EE8"/>
    <w:rsid w:val="00273148"/>
    <w:rsid w:val="002742ED"/>
    <w:rsid w:val="002813C9"/>
    <w:rsid w:val="002824F1"/>
    <w:rsid w:val="00283535"/>
    <w:rsid w:val="0028604F"/>
    <w:rsid w:val="00291B80"/>
    <w:rsid w:val="002A0F45"/>
    <w:rsid w:val="002A1082"/>
    <w:rsid w:val="002A14A1"/>
    <w:rsid w:val="002A362E"/>
    <w:rsid w:val="002A5021"/>
    <w:rsid w:val="002A5425"/>
    <w:rsid w:val="002A6126"/>
    <w:rsid w:val="002A7E9B"/>
    <w:rsid w:val="002B30FB"/>
    <w:rsid w:val="002B3B58"/>
    <w:rsid w:val="002C0383"/>
    <w:rsid w:val="002C4F5A"/>
    <w:rsid w:val="002C7838"/>
    <w:rsid w:val="002D159E"/>
    <w:rsid w:val="002D276B"/>
    <w:rsid w:val="002D372A"/>
    <w:rsid w:val="002D3DC0"/>
    <w:rsid w:val="002D54BC"/>
    <w:rsid w:val="002D7A17"/>
    <w:rsid w:val="002E054D"/>
    <w:rsid w:val="002E105F"/>
    <w:rsid w:val="002E5739"/>
    <w:rsid w:val="002E6B46"/>
    <w:rsid w:val="002F1836"/>
    <w:rsid w:val="003026F8"/>
    <w:rsid w:val="00310E14"/>
    <w:rsid w:val="003127F8"/>
    <w:rsid w:val="003159C6"/>
    <w:rsid w:val="00315C13"/>
    <w:rsid w:val="00320B38"/>
    <w:rsid w:val="003226D6"/>
    <w:rsid w:val="00322D69"/>
    <w:rsid w:val="003230BF"/>
    <w:rsid w:val="00323922"/>
    <w:rsid w:val="00324629"/>
    <w:rsid w:val="00327FA0"/>
    <w:rsid w:val="00332AFA"/>
    <w:rsid w:val="003333F2"/>
    <w:rsid w:val="00334680"/>
    <w:rsid w:val="00334F18"/>
    <w:rsid w:val="00335076"/>
    <w:rsid w:val="00336DC4"/>
    <w:rsid w:val="00337151"/>
    <w:rsid w:val="00342556"/>
    <w:rsid w:val="003629FA"/>
    <w:rsid w:val="0036342C"/>
    <w:rsid w:val="0036462B"/>
    <w:rsid w:val="00366AF6"/>
    <w:rsid w:val="0036762E"/>
    <w:rsid w:val="00376C61"/>
    <w:rsid w:val="00376DB4"/>
    <w:rsid w:val="00377026"/>
    <w:rsid w:val="00377D81"/>
    <w:rsid w:val="003904E8"/>
    <w:rsid w:val="0039185B"/>
    <w:rsid w:val="003970D3"/>
    <w:rsid w:val="00397291"/>
    <w:rsid w:val="003A4850"/>
    <w:rsid w:val="003B06EF"/>
    <w:rsid w:val="003B17DD"/>
    <w:rsid w:val="003B36EB"/>
    <w:rsid w:val="003B726C"/>
    <w:rsid w:val="003C2882"/>
    <w:rsid w:val="003C2E13"/>
    <w:rsid w:val="003C68ED"/>
    <w:rsid w:val="003D1486"/>
    <w:rsid w:val="003D4532"/>
    <w:rsid w:val="003D5116"/>
    <w:rsid w:val="003E4883"/>
    <w:rsid w:val="003E5673"/>
    <w:rsid w:val="003E70C9"/>
    <w:rsid w:val="003F0B54"/>
    <w:rsid w:val="003F2901"/>
    <w:rsid w:val="00400B09"/>
    <w:rsid w:val="00400B3A"/>
    <w:rsid w:val="0040548D"/>
    <w:rsid w:val="00406764"/>
    <w:rsid w:val="004101C9"/>
    <w:rsid w:val="004102FA"/>
    <w:rsid w:val="004103AB"/>
    <w:rsid w:val="0042424C"/>
    <w:rsid w:val="00424ACC"/>
    <w:rsid w:val="004262F8"/>
    <w:rsid w:val="00431D4B"/>
    <w:rsid w:val="004327A2"/>
    <w:rsid w:val="00433F19"/>
    <w:rsid w:val="00437D70"/>
    <w:rsid w:val="004435CA"/>
    <w:rsid w:val="004439A1"/>
    <w:rsid w:val="0044488F"/>
    <w:rsid w:val="00447D8E"/>
    <w:rsid w:val="00452908"/>
    <w:rsid w:val="00452D4E"/>
    <w:rsid w:val="00460D86"/>
    <w:rsid w:val="00461734"/>
    <w:rsid w:val="00461801"/>
    <w:rsid w:val="00462A98"/>
    <w:rsid w:val="00466449"/>
    <w:rsid w:val="00466DC7"/>
    <w:rsid w:val="00467238"/>
    <w:rsid w:val="00467588"/>
    <w:rsid w:val="00467751"/>
    <w:rsid w:val="004706BF"/>
    <w:rsid w:val="004707A5"/>
    <w:rsid w:val="00472527"/>
    <w:rsid w:val="00472BC2"/>
    <w:rsid w:val="004737F8"/>
    <w:rsid w:val="00474E96"/>
    <w:rsid w:val="004811DE"/>
    <w:rsid w:val="004820D7"/>
    <w:rsid w:val="00484272"/>
    <w:rsid w:val="00484991"/>
    <w:rsid w:val="00485222"/>
    <w:rsid w:val="0048611D"/>
    <w:rsid w:val="00491C87"/>
    <w:rsid w:val="00492167"/>
    <w:rsid w:val="00495E49"/>
    <w:rsid w:val="00495F9A"/>
    <w:rsid w:val="0049728B"/>
    <w:rsid w:val="004A0446"/>
    <w:rsid w:val="004A31F0"/>
    <w:rsid w:val="004A407C"/>
    <w:rsid w:val="004B13D1"/>
    <w:rsid w:val="004B17F6"/>
    <w:rsid w:val="004B5113"/>
    <w:rsid w:val="004C1013"/>
    <w:rsid w:val="004C1033"/>
    <w:rsid w:val="004C1C5C"/>
    <w:rsid w:val="004C3DB8"/>
    <w:rsid w:val="004C71A6"/>
    <w:rsid w:val="004C732C"/>
    <w:rsid w:val="004D1FD3"/>
    <w:rsid w:val="004D5C85"/>
    <w:rsid w:val="004D7CFF"/>
    <w:rsid w:val="004E2853"/>
    <w:rsid w:val="004E32F4"/>
    <w:rsid w:val="004E4640"/>
    <w:rsid w:val="004E5103"/>
    <w:rsid w:val="004E6FC8"/>
    <w:rsid w:val="004F558F"/>
    <w:rsid w:val="004F6954"/>
    <w:rsid w:val="004F75F6"/>
    <w:rsid w:val="004F7C79"/>
    <w:rsid w:val="00501B65"/>
    <w:rsid w:val="005032C1"/>
    <w:rsid w:val="00506E77"/>
    <w:rsid w:val="0051082A"/>
    <w:rsid w:val="00511020"/>
    <w:rsid w:val="00512290"/>
    <w:rsid w:val="0052057C"/>
    <w:rsid w:val="00520B73"/>
    <w:rsid w:val="0052147F"/>
    <w:rsid w:val="00522DBB"/>
    <w:rsid w:val="005333BF"/>
    <w:rsid w:val="00534CEF"/>
    <w:rsid w:val="005402BF"/>
    <w:rsid w:val="005502CC"/>
    <w:rsid w:val="00551271"/>
    <w:rsid w:val="005577DA"/>
    <w:rsid w:val="005615AB"/>
    <w:rsid w:val="00562CCE"/>
    <w:rsid w:val="0056497B"/>
    <w:rsid w:val="00566958"/>
    <w:rsid w:val="005710E2"/>
    <w:rsid w:val="00571237"/>
    <w:rsid w:val="00572D6F"/>
    <w:rsid w:val="005731C1"/>
    <w:rsid w:val="00577CFB"/>
    <w:rsid w:val="00580473"/>
    <w:rsid w:val="00580670"/>
    <w:rsid w:val="005837A7"/>
    <w:rsid w:val="00583B29"/>
    <w:rsid w:val="00584534"/>
    <w:rsid w:val="00586969"/>
    <w:rsid w:val="00591090"/>
    <w:rsid w:val="0059267F"/>
    <w:rsid w:val="00592A39"/>
    <w:rsid w:val="00595C0D"/>
    <w:rsid w:val="00597DA0"/>
    <w:rsid w:val="005A0428"/>
    <w:rsid w:val="005A44DA"/>
    <w:rsid w:val="005B1AA0"/>
    <w:rsid w:val="005B1EFE"/>
    <w:rsid w:val="005B3FB7"/>
    <w:rsid w:val="005B5061"/>
    <w:rsid w:val="005C11C7"/>
    <w:rsid w:val="005C4F0A"/>
    <w:rsid w:val="005D134E"/>
    <w:rsid w:val="005D331F"/>
    <w:rsid w:val="005D37F1"/>
    <w:rsid w:val="005D477E"/>
    <w:rsid w:val="005D49E5"/>
    <w:rsid w:val="005E22F9"/>
    <w:rsid w:val="005E435D"/>
    <w:rsid w:val="005F2540"/>
    <w:rsid w:val="005F5D05"/>
    <w:rsid w:val="00602249"/>
    <w:rsid w:val="0060396E"/>
    <w:rsid w:val="00604C30"/>
    <w:rsid w:val="00606EBF"/>
    <w:rsid w:val="00610FB6"/>
    <w:rsid w:val="00613FD8"/>
    <w:rsid w:val="00614087"/>
    <w:rsid w:val="00617157"/>
    <w:rsid w:val="00617AF4"/>
    <w:rsid w:val="006203D0"/>
    <w:rsid w:val="0062081D"/>
    <w:rsid w:val="006208B2"/>
    <w:rsid w:val="00624018"/>
    <w:rsid w:val="0062755B"/>
    <w:rsid w:val="00631981"/>
    <w:rsid w:val="00635D22"/>
    <w:rsid w:val="0063696F"/>
    <w:rsid w:val="00637335"/>
    <w:rsid w:val="006409E8"/>
    <w:rsid w:val="0064104F"/>
    <w:rsid w:val="006410FF"/>
    <w:rsid w:val="006422ED"/>
    <w:rsid w:val="00645F4E"/>
    <w:rsid w:val="006521F7"/>
    <w:rsid w:val="0065694A"/>
    <w:rsid w:val="00657025"/>
    <w:rsid w:val="006657AF"/>
    <w:rsid w:val="00667403"/>
    <w:rsid w:val="00671CA8"/>
    <w:rsid w:val="00673904"/>
    <w:rsid w:val="006767E9"/>
    <w:rsid w:val="00682101"/>
    <w:rsid w:val="0069421E"/>
    <w:rsid w:val="0069644F"/>
    <w:rsid w:val="00696B1D"/>
    <w:rsid w:val="00696D53"/>
    <w:rsid w:val="00696DDB"/>
    <w:rsid w:val="006A2DFD"/>
    <w:rsid w:val="006A533C"/>
    <w:rsid w:val="006A5771"/>
    <w:rsid w:val="006A6134"/>
    <w:rsid w:val="006B3C2A"/>
    <w:rsid w:val="006B515E"/>
    <w:rsid w:val="006B61DE"/>
    <w:rsid w:val="006B7396"/>
    <w:rsid w:val="006C3DBC"/>
    <w:rsid w:val="006C6244"/>
    <w:rsid w:val="006C7A85"/>
    <w:rsid w:val="006D35F6"/>
    <w:rsid w:val="006D59F1"/>
    <w:rsid w:val="006D64EC"/>
    <w:rsid w:val="006D6775"/>
    <w:rsid w:val="006E0EF9"/>
    <w:rsid w:val="006E2412"/>
    <w:rsid w:val="006E5859"/>
    <w:rsid w:val="006E5B98"/>
    <w:rsid w:val="006F3EAF"/>
    <w:rsid w:val="006F59BE"/>
    <w:rsid w:val="0070132F"/>
    <w:rsid w:val="00705BA1"/>
    <w:rsid w:val="007110B4"/>
    <w:rsid w:val="0071327A"/>
    <w:rsid w:val="00713A1F"/>
    <w:rsid w:val="00715D84"/>
    <w:rsid w:val="00716CE0"/>
    <w:rsid w:val="007174BD"/>
    <w:rsid w:val="007316BC"/>
    <w:rsid w:val="00741A1C"/>
    <w:rsid w:val="00750568"/>
    <w:rsid w:val="007515B9"/>
    <w:rsid w:val="007547B9"/>
    <w:rsid w:val="00755BD1"/>
    <w:rsid w:val="00756BC4"/>
    <w:rsid w:val="00756EC2"/>
    <w:rsid w:val="00757A70"/>
    <w:rsid w:val="007603F0"/>
    <w:rsid w:val="00761955"/>
    <w:rsid w:val="0076416D"/>
    <w:rsid w:val="00776468"/>
    <w:rsid w:val="00777938"/>
    <w:rsid w:val="00777AB8"/>
    <w:rsid w:val="00785AFC"/>
    <w:rsid w:val="00785B67"/>
    <w:rsid w:val="007862DC"/>
    <w:rsid w:val="00790BBD"/>
    <w:rsid w:val="00793CDA"/>
    <w:rsid w:val="00794351"/>
    <w:rsid w:val="00794CD7"/>
    <w:rsid w:val="007A08FA"/>
    <w:rsid w:val="007A4FE5"/>
    <w:rsid w:val="007A5B38"/>
    <w:rsid w:val="007A60E1"/>
    <w:rsid w:val="007B204C"/>
    <w:rsid w:val="007B2778"/>
    <w:rsid w:val="007B2DBE"/>
    <w:rsid w:val="007B4E3D"/>
    <w:rsid w:val="007D5664"/>
    <w:rsid w:val="007D6E1F"/>
    <w:rsid w:val="007E3B7F"/>
    <w:rsid w:val="007F25B1"/>
    <w:rsid w:val="007F2768"/>
    <w:rsid w:val="007F2ECC"/>
    <w:rsid w:val="007F5D08"/>
    <w:rsid w:val="007F66AF"/>
    <w:rsid w:val="007F7BEA"/>
    <w:rsid w:val="00800DAE"/>
    <w:rsid w:val="00801346"/>
    <w:rsid w:val="00803A5F"/>
    <w:rsid w:val="00803C44"/>
    <w:rsid w:val="0081036E"/>
    <w:rsid w:val="008227B9"/>
    <w:rsid w:val="00831581"/>
    <w:rsid w:val="00831816"/>
    <w:rsid w:val="008351F2"/>
    <w:rsid w:val="008417FD"/>
    <w:rsid w:val="00844BE1"/>
    <w:rsid w:val="00846FDA"/>
    <w:rsid w:val="00850986"/>
    <w:rsid w:val="00856549"/>
    <w:rsid w:val="00857C02"/>
    <w:rsid w:val="00857EB6"/>
    <w:rsid w:val="00860E21"/>
    <w:rsid w:val="00861EC2"/>
    <w:rsid w:val="0086431B"/>
    <w:rsid w:val="008705EB"/>
    <w:rsid w:val="00870DE4"/>
    <w:rsid w:val="008731C9"/>
    <w:rsid w:val="00880CF5"/>
    <w:rsid w:val="00882201"/>
    <w:rsid w:val="00882522"/>
    <w:rsid w:val="00882B57"/>
    <w:rsid w:val="0088624F"/>
    <w:rsid w:val="0088625E"/>
    <w:rsid w:val="008936AA"/>
    <w:rsid w:val="00896CAE"/>
    <w:rsid w:val="008A2495"/>
    <w:rsid w:val="008A6CC8"/>
    <w:rsid w:val="008A7BA0"/>
    <w:rsid w:val="008C092F"/>
    <w:rsid w:val="008C1560"/>
    <w:rsid w:val="008C3261"/>
    <w:rsid w:val="008C3351"/>
    <w:rsid w:val="008C6DEF"/>
    <w:rsid w:val="008D070B"/>
    <w:rsid w:val="008D26D2"/>
    <w:rsid w:val="008D5628"/>
    <w:rsid w:val="008D62E3"/>
    <w:rsid w:val="008D7B3D"/>
    <w:rsid w:val="008E0310"/>
    <w:rsid w:val="008E130C"/>
    <w:rsid w:val="008E37F0"/>
    <w:rsid w:val="008E54C8"/>
    <w:rsid w:val="008E56D7"/>
    <w:rsid w:val="008F3BE8"/>
    <w:rsid w:val="008F49DC"/>
    <w:rsid w:val="008F57DF"/>
    <w:rsid w:val="008F6D48"/>
    <w:rsid w:val="008F70AB"/>
    <w:rsid w:val="008F741B"/>
    <w:rsid w:val="009029CA"/>
    <w:rsid w:val="00903ECA"/>
    <w:rsid w:val="00905832"/>
    <w:rsid w:val="00907E28"/>
    <w:rsid w:val="00911C2F"/>
    <w:rsid w:val="00913245"/>
    <w:rsid w:val="0091324E"/>
    <w:rsid w:val="009208A8"/>
    <w:rsid w:val="009259A4"/>
    <w:rsid w:val="00931751"/>
    <w:rsid w:val="0093265F"/>
    <w:rsid w:val="00932EC0"/>
    <w:rsid w:val="00935A21"/>
    <w:rsid w:val="009360B7"/>
    <w:rsid w:val="00936162"/>
    <w:rsid w:val="0093684F"/>
    <w:rsid w:val="00937820"/>
    <w:rsid w:val="00937874"/>
    <w:rsid w:val="00937B7E"/>
    <w:rsid w:val="00937C0A"/>
    <w:rsid w:val="00941B39"/>
    <w:rsid w:val="00941E13"/>
    <w:rsid w:val="00950708"/>
    <w:rsid w:val="009514A8"/>
    <w:rsid w:val="00952252"/>
    <w:rsid w:val="00954103"/>
    <w:rsid w:val="00955764"/>
    <w:rsid w:val="00955F1B"/>
    <w:rsid w:val="009616A8"/>
    <w:rsid w:val="00961997"/>
    <w:rsid w:val="0096291B"/>
    <w:rsid w:val="0096524D"/>
    <w:rsid w:val="0096539E"/>
    <w:rsid w:val="00967226"/>
    <w:rsid w:val="00972628"/>
    <w:rsid w:val="009746A7"/>
    <w:rsid w:val="009760B5"/>
    <w:rsid w:val="00981ACD"/>
    <w:rsid w:val="00981AD7"/>
    <w:rsid w:val="00982184"/>
    <w:rsid w:val="009824A8"/>
    <w:rsid w:val="009842A0"/>
    <w:rsid w:val="0098618F"/>
    <w:rsid w:val="009876FA"/>
    <w:rsid w:val="009938DC"/>
    <w:rsid w:val="00996FC4"/>
    <w:rsid w:val="0099702F"/>
    <w:rsid w:val="009A1132"/>
    <w:rsid w:val="009A265E"/>
    <w:rsid w:val="009A5991"/>
    <w:rsid w:val="009A6149"/>
    <w:rsid w:val="009B0570"/>
    <w:rsid w:val="009B07AD"/>
    <w:rsid w:val="009B3C03"/>
    <w:rsid w:val="009B7044"/>
    <w:rsid w:val="009C182A"/>
    <w:rsid w:val="009C2994"/>
    <w:rsid w:val="009C2F60"/>
    <w:rsid w:val="009C3321"/>
    <w:rsid w:val="009C352D"/>
    <w:rsid w:val="009C745D"/>
    <w:rsid w:val="009C76F4"/>
    <w:rsid w:val="009D1CFC"/>
    <w:rsid w:val="009D24A4"/>
    <w:rsid w:val="009D2702"/>
    <w:rsid w:val="009E1BB8"/>
    <w:rsid w:val="009E7EE0"/>
    <w:rsid w:val="009F445C"/>
    <w:rsid w:val="009F7C8C"/>
    <w:rsid w:val="00A01D97"/>
    <w:rsid w:val="00A03D33"/>
    <w:rsid w:val="00A04E5B"/>
    <w:rsid w:val="00A06965"/>
    <w:rsid w:val="00A071C2"/>
    <w:rsid w:val="00A2028C"/>
    <w:rsid w:val="00A22021"/>
    <w:rsid w:val="00A22154"/>
    <w:rsid w:val="00A225D9"/>
    <w:rsid w:val="00A245DA"/>
    <w:rsid w:val="00A329C5"/>
    <w:rsid w:val="00A35C5B"/>
    <w:rsid w:val="00A43350"/>
    <w:rsid w:val="00A440E1"/>
    <w:rsid w:val="00A442E0"/>
    <w:rsid w:val="00A46034"/>
    <w:rsid w:val="00A463F2"/>
    <w:rsid w:val="00A46661"/>
    <w:rsid w:val="00A50C56"/>
    <w:rsid w:val="00A65FC5"/>
    <w:rsid w:val="00A664EA"/>
    <w:rsid w:val="00A66BB5"/>
    <w:rsid w:val="00A73287"/>
    <w:rsid w:val="00A7461D"/>
    <w:rsid w:val="00A84048"/>
    <w:rsid w:val="00A87749"/>
    <w:rsid w:val="00A910FA"/>
    <w:rsid w:val="00A91B8E"/>
    <w:rsid w:val="00A92E73"/>
    <w:rsid w:val="00A93708"/>
    <w:rsid w:val="00AB1C43"/>
    <w:rsid w:val="00AB24D9"/>
    <w:rsid w:val="00AB2567"/>
    <w:rsid w:val="00AB2676"/>
    <w:rsid w:val="00AB282D"/>
    <w:rsid w:val="00AB2C71"/>
    <w:rsid w:val="00AB64F5"/>
    <w:rsid w:val="00AC1CF2"/>
    <w:rsid w:val="00AC43D4"/>
    <w:rsid w:val="00AC74AD"/>
    <w:rsid w:val="00AD3D82"/>
    <w:rsid w:val="00AD4E5B"/>
    <w:rsid w:val="00AD5AFB"/>
    <w:rsid w:val="00AE0E26"/>
    <w:rsid w:val="00AE2D6D"/>
    <w:rsid w:val="00AE49CA"/>
    <w:rsid w:val="00AE7863"/>
    <w:rsid w:val="00AF2898"/>
    <w:rsid w:val="00AF3223"/>
    <w:rsid w:val="00AF4D6D"/>
    <w:rsid w:val="00AF5684"/>
    <w:rsid w:val="00AF682A"/>
    <w:rsid w:val="00AF73FB"/>
    <w:rsid w:val="00B00F1A"/>
    <w:rsid w:val="00B05466"/>
    <w:rsid w:val="00B06054"/>
    <w:rsid w:val="00B11DA4"/>
    <w:rsid w:val="00B226B8"/>
    <w:rsid w:val="00B26F00"/>
    <w:rsid w:val="00B334BF"/>
    <w:rsid w:val="00B3433C"/>
    <w:rsid w:val="00B367A3"/>
    <w:rsid w:val="00B402C2"/>
    <w:rsid w:val="00B44040"/>
    <w:rsid w:val="00B4487A"/>
    <w:rsid w:val="00B46529"/>
    <w:rsid w:val="00B53128"/>
    <w:rsid w:val="00B536C5"/>
    <w:rsid w:val="00B54F4F"/>
    <w:rsid w:val="00B602A9"/>
    <w:rsid w:val="00B62734"/>
    <w:rsid w:val="00B62DC4"/>
    <w:rsid w:val="00B70552"/>
    <w:rsid w:val="00B71C48"/>
    <w:rsid w:val="00B83C15"/>
    <w:rsid w:val="00B876A6"/>
    <w:rsid w:val="00B87D91"/>
    <w:rsid w:val="00B91B9E"/>
    <w:rsid w:val="00B97EA0"/>
    <w:rsid w:val="00BA217B"/>
    <w:rsid w:val="00BB1CAB"/>
    <w:rsid w:val="00BB308C"/>
    <w:rsid w:val="00BB3C8D"/>
    <w:rsid w:val="00BB49C7"/>
    <w:rsid w:val="00BB6ADC"/>
    <w:rsid w:val="00BB71A7"/>
    <w:rsid w:val="00BC36EB"/>
    <w:rsid w:val="00BC37B1"/>
    <w:rsid w:val="00BC3A1C"/>
    <w:rsid w:val="00BC4B47"/>
    <w:rsid w:val="00BC5C5A"/>
    <w:rsid w:val="00BC5CF6"/>
    <w:rsid w:val="00BD02CC"/>
    <w:rsid w:val="00BD52EF"/>
    <w:rsid w:val="00BE1F32"/>
    <w:rsid w:val="00BE5953"/>
    <w:rsid w:val="00C03185"/>
    <w:rsid w:val="00C04D3A"/>
    <w:rsid w:val="00C07D0F"/>
    <w:rsid w:val="00C11174"/>
    <w:rsid w:val="00C12761"/>
    <w:rsid w:val="00C142BF"/>
    <w:rsid w:val="00C215EA"/>
    <w:rsid w:val="00C25641"/>
    <w:rsid w:val="00C31B31"/>
    <w:rsid w:val="00C3323E"/>
    <w:rsid w:val="00C33616"/>
    <w:rsid w:val="00C40BD4"/>
    <w:rsid w:val="00C4279D"/>
    <w:rsid w:val="00C47C5F"/>
    <w:rsid w:val="00C51AA5"/>
    <w:rsid w:val="00C549F4"/>
    <w:rsid w:val="00C61CDB"/>
    <w:rsid w:val="00C62127"/>
    <w:rsid w:val="00C6417A"/>
    <w:rsid w:val="00C64AF6"/>
    <w:rsid w:val="00C65DE5"/>
    <w:rsid w:val="00C6607E"/>
    <w:rsid w:val="00C66BB0"/>
    <w:rsid w:val="00C7699B"/>
    <w:rsid w:val="00C80456"/>
    <w:rsid w:val="00C80FE6"/>
    <w:rsid w:val="00C81345"/>
    <w:rsid w:val="00C841AE"/>
    <w:rsid w:val="00C862F5"/>
    <w:rsid w:val="00C87534"/>
    <w:rsid w:val="00C87FF4"/>
    <w:rsid w:val="00C97332"/>
    <w:rsid w:val="00CA3C6F"/>
    <w:rsid w:val="00CB1068"/>
    <w:rsid w:val="00CB5AA7"/>
    <w:rsid w:val="00CC0A5B"/>
    <w:rsid w:val="00CC215E"/>
    <w:rsid w:val="00CC35E5"/>
    <w:rsid w:val="00CC4B9D"/>
    <w:rsid w:val="00CD058A"/>
    <w:rsid w:val="00CD4FC2"/>
    <w:rsid w:val="00CF5730"/>
    <w:rsid w:val="00CF6F8F"/>
    <w:rsid w:val="00CF7515"/>
    <w:rsid w:val="00D003C3"/>
    <w:rsid w:val="00D01264"/>
    <w:rsid w:val="00D01A84"/>
    <w:rsid w:val="00D01E38"/>
    <w:rsid w:val="00D069C0"/>
    <w:rsid w:val="00D121DA"/>
    <w:rsid w:val="00D13B1A"/>
    <w:rsid w:val="00D15C4A"/>
    <w:rsid w:val="00D16399"/>
    <w:rsid w:val="00D1688A"/>
    <w:rsid w:val="00D17817"/>
    <w:rsid w:val="00D21739"/>
    <w:rsid w:val="00D2175B"/>
    <w:rsid w:val="00D2692A"/>
    <w:rsid w:val="00D27CB4"/>
    <w:rsid w:val="00D30B46"/>
    <w:rsid w:val="00D310D7"/>
    <w:rsid w:val="00D340A2"/>
    <w:rsid w:val="00D344A5"/>
    <w:rsid w:val="00D40A64"/>
    <w:rsid w:val="00D425E0"/>
    <w:rsid w:val="00D4454C"/>
    <w:rsid w:val="00D44C9B"/>
    <w:rsid w:val="00D4735E"/>
    <w:rsid w:val="00D50839"/>
    <w:rsid w:val="00D52696"/>
    <w:rsid w:val="00D53048"/>
    <w:rsid w:val="00D54239"/>
    <w:rsid w:val="00D54345"/>
    <w:rsid w:val="00D60F68"/>
    <w:rsid w:val="00D638F9"/>
    <w:rsid w:val="00D63F02"/>
    <w:rsid w:val="00D70D81"/>
    <w:rsid w:val="00D722B6"/>
    <w:rsid w:val="00D730FF"/>
    <w:rsid w:val="00D73232"/>
    <w:rsid w:val="00D7505E"/>
    <w:rsid w:val="00D7708A"/>
    <w:rsid w:val="00D83691"/>
    <w:rsid w:val="00D84629"/>
    <w:rsid w:val="00D87B29"/>
    <w:rsid w:val="00D919B5"/>
    <w:rsid w:val="00D95487"/>
    <w:rsid w:val="00DA1894"/>
    <w:rsid w:val="00DA3083"/>
    <w:rsid w:val="00DA5104"/>
    <w:rsid w:val="00DA594B"/>
    <w:rsid w:val="00DA6119"/>
    <w:rsid w:val="00DA6C44"/>
    <w:rsid w:val="00DB1D5E"/>
    <w:rsid w:val="00DB4084"/>
    <w:rsid w:val="00DB5A6B"/>
    <w:rsid w:val="00DB705F"/>
    <w:rsid w:val="00DC394E"/>
    <w:rsid w:val="00DD0C20"/>
    <w:rsid w:val="00DD1C68"/>
    <w:rsid w:val="00DE0D64"/>
    <w:rsid w:val="00DE2BE2"/>
    <w:rsid w:val="00DE5566"/>
    <w:rsid w:val="00DE64BD"/>
    <w:rsid w:val="00DE6E1E"/>
    <w:rsid w:val="00DF343C"/>
    <w:rsid w:val="00DF46F9"/>
    <w:rsid w:val="00DF6A1B"/>
    <w:rsid w:val="00DF7D63"/>
    <w:rsid w:val="00E01123"/>
    <w:rsid w:val="00E0608E"/>
    <w:rsid w:val="00E07302"/>
    <w:rsid w:val="00E10C18"/>
    <w:rsid w:val="00E12616"/>
    <w:rsid w:val="00E16D53"/>
    <w:rsid w:val="00E21B14"/>
    <w:rsid w:val="00E24B74"/>
    <w:rsid w:val="00E2628D"/>
    <w:rsid w:val="00E313E7"/>
    <w:rsid w:val="00E31499"/>
    <w:rsid w:val="00E31DB9"/>
    <w:rsid w:val="00E31F3D"/>
    <w:rsid w:val="00E31F63"/>
    <w:rsid w:val="00E33BD7"/>
    <w:rsid w:val="00E34E56"/>
    <w:rsid w:val="00E412A3"/>
    <w:rsid w:val="00E44D7F"/>
    <w:rsid w:val="00E44ED8"/>
    <w:rsid w:val="00E46D18"/>
    <w:rsid w:val="00E50702"/>
    <w:rsid w:val="00E51001"/>
    <w:rsid w:val="00E602FA"/>
    <w:rsid w:val="00E6187F"/>
    <w:rsid w:val="00E624D4"/>
    <w:rsid w:val="00E626E3"/>
    <w:rsid w:val="00E8378C"/>
    <w:rsid w:val="00E867A4"/>
    <w:rsid w:val="00E872DD"/>
    <w:rsid w:val="00E90FE2"/>
    <w:rsid w:val="00E9460C"/>
    <w:rsid w:val="00EA4D02"/>
    <w:rsid w:val="00EA4D49"/>
    <w:rsid w:val="00EA5C11"/>
    <w:rsid w:val="00EA7331"/>
    <w:rsid w:val="00EB0611"/>
    <w:rsid w:val="00EB2E2B"/>
    <w:rsid w:val="00EB462E"/>
    <w:rsid w:val="00EB6735"/>
    <w:rsid w:val="00EC05CD"/>
    <w:rsid w:val="00EC0D0E"/>
    <w:rsid w:val="00EC0D83"/>
    <w:rsid w:val="00EC0F99"/>
    <w:rsid w:val="00EC126E"/>
    <w:rsid w:val="00EC4CD6"/>
    <w:rsid w:val="00EC5B42"/>
    <w:rsid w:val="00EC639E"/>
    <w:rsid w:val="00ED02A6"/>
    <w:rsid w:val="00ED1B7D"/>
    <w:rsid w:val="00ED1CAF"/>
    <w:rsid w:val="00ED3406"/>
    <w:rsid w:val="00ED7141"/>
    <w:rsid w:val="00EE0CD7"/>
    <w:rsid w:val="00EE1F0F"/>
    <w:rsid w:val="00EE440D"/>
    <w:rsid w:val="00EF0286"/>
    <w:rsid w:val="00EF1206"/>
    <w:rsid w:val="00EF2069"/>
    <w:rsid w:val="00EF29D3"/>
    <w:rsid w:val="00F0013C"/>
    <w:rsid w:val="00F00A3F"/>
    <w:rsid w:val="00F00A61"/>
    <w:rsid w:val="00F0157B"/>
    <w:rsid w:val="00F01625"/>
    <w:rsid w:val="00F021DB"/>
    <w:rsid w:val="00F03EA6"/>
    <w:rsid w:val="00F0600D"/>
    <w:rsid w:val="00F11643"/>
    <w:rsid w:val="00F153E3"/>
    <w:rsid w:val="00F155E2"/>
    <w:rsid w:val="00F31068"/>
    <w:rsid w:val="00F33525"/>
    <w:rsid w:val="00F35A27"/>
    <w:rsid w:val="00F36F4C"/>
    <w:rsid w:val="00F43194"/>
    <w:rsid w:val="00F50C21"/>
    <w:rsid w:val="00F52948"/>
    <w:rsid w:val="00F56796"/>
    <w:rsid w:val="00F57A80"/>
    <w:rsid w:val="00F57F81"/>
    <w:rsid w:val="00F60E59"/>
    <w:rsid w:val="00F629C9"/>
    <w:rsid w:val="00F637E0"/>
    <w:rsid w:val="00F66102"/>
    <w:rsid w:val="00F7095E"/>
    <w:rsid w:val="00F7206B"/>
    <w:rsid w:val="00F73FF1"/>
    <w:rsid w:val="00F74768"/>
    <w:rsid w:val="00F74949"/>
    <w:rsid w:val="00F85A7D"/>
    <w:rsid w:val="00F921F8"/>
    <w:rsid w:val="00F93BBE"/>
    <w:rsid w:val="00F96E08"/>
    <w:rsid w:val="00FA24BC"/>
    <w:rsid w:val="00FA701D"/>
    <w:rsid w:val="00FA713D"/>
    <w:rsid w:val="00FB5A1C"/>
    <w:rsid w:val="00FB5B5B"/>
    <w:rsid w:val="00FB782E"/>
    <w:rsid w:val="00FC0B08"/>
    <w:rsid w:val="00FC0EE7"/>
    <w:rsid w:val="00FC2ABD"/>
    <w:rsid w:val="00FC2B46"/>
    <w:rsid w:val="00FC35A7"/>
    <w:rsid w:val="00FC58FF"/>
    <w:rsid w:val="00FD1020"/>
    <w:rsid w:val="00FD379D"/>
    <w:rsid w:val="00FD7A6B"/>
    <w:rsid w:val="00FE3478"/>
    <w:rsid w:val="00FE3EBE"/>
    <w:rsid w:val="00FE6580"/>
    <w:rsid w:val="00FF1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2076"/>
  <w15:docId w15:val="{4D1B54FD-3D5B-4088-91DE-DFD610F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uiPriority w:val="39"/>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link w:val="ListParagraphChar"/>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1D43AF"/>
    <w:pPr>
      <w:pBdr>
        <w:top w:val="single" w:sz="4" w:space="10" w:color="385623" w:themeColor="accent6" w:themeShade="80"/>
        <w:bottom w:val="single" w:sz="4" w:space="10" w:color="385623" w:themeColor="accent6" w:themeShade="80"/>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1D43AF"/>
    <w:rPr>
      <w:rFonts w:eastAsia="Times New Roman"/>
      <w:i/>
      <w:iCs/>
      <w:color w:val="385623" w:themeColor="accent6" w:themeShade="80"/>
      <w:sz w:val="24"/>
      <w:szCs w:val="24"/>
      <w:lang w:eastAsia="en-US"/>
    </w:rPr>
  </w:style>
  <w:style w:type="character" w:styleId="CommentReference">
    <w:name w:val="annotation reference"/>
    <w:basedOn w:val="DefaultParagraphFont"/>
    <w:uiPriority w:val="99"/>
    <w:semiHidden/>
    <w:unhideWhenUsed/>
    <w:rsid w:val="004C1033"/>
    <w:rPr>
      <w:sz w:val="16"/>
      <w:szCs w:val="16"/>
    </w:rPr>
  </w:style>
  <w:style w:type="paragraph" w:styleId="CommentText">
    <w:name w:val="annotation text"/>
    <w:basedOn w:val="Normal"/>
    <w:link w:val="CommentTextChar"/>
    <w:uiPriority w:val="99"/>
    <w:unhideWhenUsed/>
    <w:rsid w:val="004C1033"/>
    <w:rPr>
      <w:sz w:val="20"/>
      <w:szCs w:val="20"/>
    </w:rPr>
  </w:style>
  <w:style w:type="character" w:customStyle="1" w:styleId="CommentTextChar">
    <w:name w:val="Comment Text Char"/>
    <w:basedOn w:val="DefaultParagraphFont"/>
    <w:link w:val="CommentText"/>
    <w:uiPriority w:val="99"/>
    <w:rsid w:val="004C103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C1033"/>
    <w:rPr>
      <w:b/>
      <w:bCs/>
    </w:rPr>
  </w:style>
  <w:style w:type="character" w:customStyle="1" w:styleId="CommentSubjectChar">
    <w:name w:val="Comment Subject Char"/>
    <w:basedOn w:val="CommentTextChar"/>
    <w:link w:val="CommentSubject"/>
    <w:uiPriority w:val="99"/>
    <w:semiHidden/>
    <w:rsid w:val="004C1033"/>
    <w:rPr>
      <w:rFonts w:eastAsia="Times New Roman"/>
      <w:b/>
      <w:bCs/>
      <w:lang w:eastAsia="en-US"/>
    </w:rPr>
  </w:style>
  <w:style w:type="paragraph" w:styleId="BalloonText">
    <w:name w:val="Balloon Text"/>
    <w:basedOn w:val="Normal"/>
    <w:link w:val="BalloonTextChar"/>
    <w:uiPriority w:val="99"/>
    <w:semiHidden/>
    <w:unhideWhenUsed/>
    <w:rsid w:val="004C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33"/>
    <w:rPr>
      <w:rFonts w:ascii="Segoe UI" w:eastAsia="Times New Roman" w:hAnsi="Segoe UI" w:cs="Segoe UI"/>
      <w:sz w:val="18"/>
      <w:szCs w:val="18"/>
      <w:lang w:eastAsia="en-US"/>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rsid w:val="009D24A4"/>
    <w:pPr>
      <w:ind w:left="720" w:hanging="720"/>
      <w:jc w:val="left"/>
    </w:pPr>
    <w:rPr>
      <w:rFonts w:eastAsia="MS Mincho"/>
      <w:sz w:val="20"/>
      <w:szCs w:val="20"/>
      <w:lang w:val="en-GB" w:eastAsia="ja-JP"/>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sid w:val="009D24A4"/>
    <w:rPr>
      <w:rFonts w:eastAsia="MS Mincho"/>
      <w:lang w:val="en-GB" w:eastAsia="ja-JP"/>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basedOn w:val="DefaultParagraphFont"/>
    <w:link w:val="FootnotesymbolCarZchn"/>
    <w:uiPriority w:val="99"/>
    <w:unhideWhenUsed/>
    <w:qFormat/>
    <w:rsid w:val="009D24A4"/>
    <w:rPr>
      <w:vertAlign w:val="superscript"/>
    </w:rPr>
  </w:style>
  <w:style w:type="paragraph" w:customStyle="1" w:styleId="bulletbodytext">
    <w:name w:val="bullet body text"/>
    <w:basedOn w:val="Normal"/>
    <w:rsid w:val="009D24A4"/>
    <w:pPr>
      <w:numPr>
        <w:numId w:val="31"/>
      </w:numPr>
      <w:jc w:val="left"/>
    </w:pPr>
    <w:rPr>
      <w:rFonts w:ascii="Univers for KPMG" w:eastAsia="MS Mincho" w:hAnsi="Univers for KPMG"/>
      <w:sz w:val="20"/>
      <w:lang w:val="en-GB" w:eastAsia="ja-JP"/>
    </w:rPr>
  </w:style>
  <w:style w:type="character" w:customStyle="1" w:styleId="ListParagraphChar">
    <w:name w:val="List Paragraph Char"/>
    <w:basedOn w:val="DefaultParagraphFont"/>
    <w:link w:val="ListParagraph"/>
    <w:uiPriority w:val="34"/>
    <w:rsid w:val="009D24A4"/>
    <w:rPr>
      <w:rFonts w:eastAsia="Times New Roman"/>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4A4"/>
    <w:pPr>
      <w:spacing w:after="160" w:line="240" w:lineRule="exact"/>
    </w:pPr>
    <w:rPr>
      <w:rFonts w:eastAsia="Lucida Sans Unicode"/>
      <w:sz w:val="20"/>
      <w:szCs w:val="20"/>
      <w:vertAlign w:val="superscript"/>
      <w:lang w:eastAsia="lv-LV"/>
    </w:rPr>
  </w:style>
  <w:style w:type="paragraph" w:customStyle="1" w:styleId="Bulletlistparagraph">
    <w:name w:val="Bullet list paragraph"/>
    <w:basedOn w:val="ListParagraph"/>
    <w:uiPriority w:val="99"/>
    <w:qFormat/>
    <w:rsid w:val="00A46034"/>
    <w:pPr>
      <w:numPr>
        <w:numId w:val="33"/>
      </w:numPr>
      <w:spacing w:after="120"/>
    </w:pPr>
  </w:style>
  <w:style w:type="character" w:styleId="BookTitle">
    <w:name w:val="Book Title"/>
    <w:basedOn w:val="DefaultParagraphFont"/>
    <w:uiPriority w:val="33"/>
    <w:qFormat/>
    <w:rsid w:val="009B7044"/>
    <w:rPr>
      <w:b/>
      <w:bCs/>
      <w:i/>
      <w:iCs/>
      <w:spacing w:val="5"/>
    </w:rPr>
  </w:style>
  <w:style w:type="paragraph" w:customStyle="1" w:styleId="Prasiba">
    <w:name w:val="Prasiba"/>
    <w:basedOn w:val="Heading3"/>
    <w:next w:val="Normal"/>
    <w:uiPriority w:val="99"/>
    <w:qFormat/>
    <w:rsid w:val="005E435D"/>
    <w:pPr>
      <w:numPr>
        <w:ilvl w:val="0"/>
        <w:numId w:val="0"/>
      </w:numPr>
      <w:ind w:left="851" w:hanging="851"/>
    </w:pPr>
  </w:style>
  <w:style w:type="character" w:styleId="FollowedHyperlink">
    <w:name w:val="FollowedHyperlink"/>
    <w:basedOn w:val="DefaultParagraphFont"/>
    <w:uiPriority w:val="99"/>
    <w:semiHidden/>
    <w:unhideWhenUsed/>
    <w:rsid w:val="007B2DBE"/>
    <w:rPr>
      <w:color w:val="954F72" w:themeColor="followedHyperlink"/>
      <w:u w:val="single"/>
    </w:rPr>
  </w:style>
  <w:style w:type="paragraph" w:styleId="Header">
    <w:name w:val="header"/>
    <w:basedOn w:val="Normal"/>
    <w:link w:val="HeaderChar"/>
    <w:uiPriority w:val="99"/>
    <w:unhideWhenUsed/>
    <w:rsid w:val="0010062D"/>
    <w:pPr>
      <w:tabs>
        <w:tab w:val="center" w:pos="4153"/>
        <w:tab w:val="right" w:pos="8306"/>
      </w:tabs>
    </w:pPr>
  </w:style>
  <w:style w:type="character" w:customStyle="1" w:styleId="HeaderChar">
    <w:name w:val="Header Char"/>
    <w:basedOn w:val="DefaultParagraphFont"/>
    <w:link w:val="Header"/>
    <w:uiPriority w:val="99"/>
    <w:rsid w:val="0010062D"/>
    <w:rPr>
      <w:rFonts w:eastAsia="Times New Roman"/>
      <w:sz w:val="24"/>
      <w:szCs w:val="24"/>
      <w:lang w:eastAsia="en-US"/>
    </w:rPr>
  </w:style>
  <w:style w:type="paragraph" w:styleId="NormalWeb">
    <w:name w:val="Normal (Web)"/>
    <w:basedOn w:val="Normal"/>
    <w:uiPriority w:val="99"/>
    <w:semiHidden/>
    <w:unhideWhenUsed/>
    <w:rsid w:val="006A533C"/>
    <w:pPr>
      <w:spacing w:before="100" w:beforeAutospacing="1" w:after="100" w:afterAutospacing="1"/>
      <w:jc w:val="left"/>
    </w:pPr>
    <w:rPr>
      <w:rFonts w:eastAsiaTheme="minorEastAsia"/>
      <w:lang w:eastAsia="lv-LV"/>
    </w:rPr>
  </w:style>
  <w:style w:type="paragraph" w:styleId="BodyTextIndent3">
    <w:name w:val="Body Text Indent 3"/>
    <w:basedOn w:val="Normal"/>
    <w:link w:val="BodyTextIndent3Char"/>
    <w:uiPriority w:val="99"/>
    <w:semiHidden/>
    <w:unhideWhenUsed/>
    <w:rsid w:val="001E7F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7F51"/>
    <w:rPr>
      <w:rFonts w:eastAsia="Times New Roman"/>
      <w:sz w:val="16"/>
      <w:szCs w:val="16"/>
      <w:lang w:eastAsia="en-US"/>
    </w:rPr>
  </w:style>
  <w:style w:type="paragraph" w:customStyle="1" w:styleId="CCBodyText">
    <w:name w:val="CC Body Text"/>
    <w:basedOn w:val="Normal"/>
    <w:link w:val="CCBodyTextChar"/>
    <w:qFormat/>
    <w:rsid w:val="001E7F51"/>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1E7F51"/>
    <w:rPr>
      <w:rFonts w:ascii="Segoe UI" w:eastAsiaTheme="minorEastAsia" w:hAnsi="Segoe UI"/>
      <w:sz w:val="22"/>
      <w:szCs w:val="22"/>
      <w:lang w:eastAsia="en-US"/>
    </w:rPr>
  </w:style>
  <w:style w:type="character" w:customStyle="1" w:styleId="OswaldRakstz">
    <w:name w:val="Oswald Rakstz."/>
    <w:basedOn w:val="TitleChar"/>
    <w:link w:val="Oswald"/>
    <w:locked/>
    <w:rsid w:val="001E7F51"/>
    <w:rPr>
      <w:rFonts w:eastAsia="Times New Roman" w:cs="Calibri"/>
      <w:b/>
      <w:sz w:val="36"/>
      <w:szCs w:val="36"/>
      <w:lang w:eastAsia="ar-SA"/>
    </w:rPr>
  </w:style>
  <w:style w:type="paragraph" w:customStyle="1" w:styleId="Oswald">
    <w:name w:val="Oswald"/>
    <w:basedOn w:val="Title"/>
    <w:link w:val="OswaldRakstz"/>
    <w:qFormat/>
    <w:rsid w:val="001E7F51"/>
    <w:pPr>
      <w:suppressAutoHyphens w:val="0"/>
      <w:contextualSpacing/>
    </w:pPr>
  </w:style>
  <w:style w:type="table" w:customStyle="1" w:styleId="GridTable4-Accent31">
    <w:name w:val="Grid Table 4 - Accent 31"/>
    <w:basedOn w:val="TableNormal"/>
    <w:uiPriority w:val="49"/>
    <w:rsid w:val="001E7F51"/>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4103A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357589505">
      <w:bodyDiv w:val="1"/>
      <w:marLeft w:val="0"/>
      <w:marRight w:val="0"/>
      <w:marTop w:val="0"/>
      <w:marBottom w:val="0"/>
      <w:divBdr>
        <w:top w:val="none" w:sz="0" w:space="0" w:color="auto"/>
        <w:left w:val="none" w:sz="0" w:space="0" w:color="auto"/>
        <w:bottom w:val="none" w:sz="0" w:space="0" w:color="auto"/>
        <w:right w:val="none" w:sz="0" w:space="0" w:color="auto"/>
      </w:divBdr>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738480163">
      <w:bodyDiv w:val="1"/>
      <w:marLeft w:val="0"/>
      <w:marRight w:val="0"/>
      <w:marTop w:val="0"/>
      <w:marBottom w:val="0"/>
      <w:divBdr>
        <w:top w:val="none" w:sz="0" w:space="0" w:color="auto"/>
        <w:left w:val="none" w:sz="0" w:space="0" w:color="auto"/>
        <w:bottom w:val="none" w:sz="0" w:space="0" w:color="auto"/>
        <w:right w:val="none" w:sz="0" w:space="0" w:color="auto"/>
      </w:divBdr>
    </w:div>
    <w:div w:id="1419869778">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1903054063">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vs.lv/lv/products/133571"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likumi.lv/ta/id/85206-noteikumi-par-elektronisko-dokumentu-izvertesanas-veidu-saglabasanas-kartibu-un-nodosanu-valsts-arhivam-glabasan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archimatetoo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varam.gov.lv/lat/darbibas_veidi/e_parv/atvertie_dati/"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owasp.org/index.php/Logging_Cheat_Sheet"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vs.lv/lv/products/13266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880F-4B42-4DB7-A467-409992A838E9}">
  <ds:schemaRefs>
    <ds:schemaRef ds:uri="http://schemas.microsoft.com/sharepoint/v3/contenttype/forms"/>
  </ds:schemaRefs>
</ds:datastoreItem>
</file>

<file path=customXml/itemProps2.xml><?xml version="1.0" encoding="utf-8"?>
<ds:datastoreItem xmlns:ds="http://schemas.openxmlformats.org/officeDocument/2006/customXml" ds:itemID="{6F81621D-4999-4F95-A315-953D139AC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C9EA6-F29A-4908-AB56-FCFCC683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056D8-F277-4785-808A-8D3536F72A61}">
  <ds:schemaRefs>
    <ds:schemaRef ds:uri="http://schemas.microsoft.com/sharepoint/events"/>
  </ds:schemaRefs>
</ds:datastoreItem>
</file>

<file path=customXml/itemProps5.xml><?xml version="1.0" encoding="utf-8"?>
<ds:datastoreItem xmlns:ds="http://schemas.openxmlformats.org/officeDocument/2006/customXml" ds:itemID="{48EC1A7E-7985-43B2-820C-D927DD98099F}">
  <ds:schemaRefs>
    <ds:schemaRef ds:uri="http://schemas.openxmlformats.org/officeDocument/2006/bibliography"/>
  </ds:schemaRefs>
</ds:datastoreItem>
</file>

<file path=customXml/itemProps6.xml><?xml version="1.0" encoding="utf-8"?>
<ds:datastoreItem xmlns:ds="http://schemas.openxmlformats.org/officeDocument/2006/customXml" ds:itemID="{AEFAE4DE-B0E8-4F41-9AF6-2612C76E9F8D}">
  <ds:schemaRefs>
    <ds:schemaRef ds:uri="http://schemas.openxmlformats.org/officeDocument/2006/bibliography"/>
  </ds:schemaRefs>
</ds:datastoreItem>
</file>

<file path=customXml/itemProps7.xml><?xml version="1.0" encoding="utf-8"?>
<ds:datastoreItem xmlns:ds="http://schemas.openxmlformats.org/officeDocument/2006/customXml" ds:itemID="{65742730-147B-47A7-8A74-CE140E70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35929</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Jānis Sprukts</cp:lastModifiedBy>
  <cp:revision>8</cp:revision>
  <dcterms:created xsi:type="dcterms:W3CDTF">2017-11-24T10:08:00Z</dcterms:created>
  <dcterms:modified xsi:type="dcterms:W3CDTF">2017-11-29T15:45:00Z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