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EF" w:rsidRPr="006466BC" w:rsidRDefault="002E46EF" w:rsidP="002E46EF">
      <w:pPr>
        <w:autoSpaceDE w:val="0"/>
        <w:autoSpaceDN w:val="0"/>
        <w:adjustRightInd w:val="0"/>
      </w:pPr>
      <w:bookmarkStart w:id="0" w:name="_GoBack"/>
      <w:bookmarkEnd w:id="0"/>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756"/>
        <w:gridCol w:w="7183"/>
      </w:tblGrid>
      <w:tr w:rsidR="002E46EF" w:rsidRPr="006466BC" w:rsidTr="00DB493E">
        <w:tc>
          <w:tcPr>
            <w:tcW w:w="1154" w:type="pct"/>
            <w:tcBorders>
              <w:top w:val="single" w:sz="4" w:space="0" w:color="auto"/>
              <w:left w:val="single" w:sz="4" w:space="0" w:color="auto"/>
              <w:bottom w:val="single" w:sz="4" w:space="0" w:color="auto"/>
              <w:right w:val="single" w:sz="4" w:space="0" w:color="auto"/>
            </w:tcBorders>
          </w:tcPr>
          <w:p w:rsidR="002E46EF" w:rsidRPr="006466BC" w:rsidRDefault="002E46EF" w:rsidP="00F77879">
            <w:pPr>
              <w:spacing w:before="60" w:after="60"/>
            </w:pPr>
            <w:r w:rsidRPr="006466BC">
              <w:t>Darbības</w:t>
            </w:r>
            <w:r w:rsidR="00F77879">
              <w:t xml:space="preserve"> programmas nosaukums</w:t>
            </w:r>
          </w:p>
        </w:tc>
        <w:tc>
          <w:tcPr>
            <w:tcW w:w="366"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spacing w:before="60" w:after="60"/>
              <w:jc w:val="right"/>
              <w:rPr>
                <w:b/>
                <w:caps/>
              </w:rPr>
            </w:pPr>
          </w:p>
        </w:tc>
        <w:tc>
          <w:tcPr>
            <w:tcW w:w="3480"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autoSpaceDE w:val="0"/>
              <w:autoSpaceDN w:val="0"/>
              <w:adjustRightInd w:val="0"/>
              <w:spacing w:before="60" w:after="60"/>
              <w:rPr>
                <w:caps/>
              </w:rPr>
            </w:pPr>
            <w:r w:rsidRPr="006466BC">
              <w:rPr>
                <w:caps/>
              </w:rPr>
              <w:t xml:space="preserve"> </w:t>
            </w:r>
            <w:r w:rsidR="00F77879" w:rsidRPr="00F77879">
              <w:rPr>
                <w:caps/>
              </w:rPr>
              <w:t>Izaugsme un nodarbinātība</w:t>
            </w:r>
          </w:p>
        </w:tc>
      </w:tr>
      <w:tr w:rsidR="002E46EF" w:rsidRPr="006466BC" w:rsidTr="00DB493E">
        <w:tc>
          <w:tcPr>
            <w:tcW w:w="1154" w:type="pct"/>
            <w:tcBorders>
              <w:top w:val="single" w:sz="4" w:space="0" w:color="auto"/>
              <w:left w:val="single" w:sz="4" w:space="0" w:color="auto"/>
              <w:bottom w:val="single" w:sz="4" w:space="0" w:color="auto"/>
              <w:right w:val="single" w:sz="4" w:space="0" w:color="auto"/>
            </w:tcBorders>
          </w:tcPr>
          <w:p w:rsidR="002E46EF" w:rsidRPr="006466BC" w:rsidRDefault="00F77879" w:rsidP="00F77879">
            <w:pPr>
              <w:spacing w:before="60" w:after="60"/>
            </w:pPr>
            <w:r>
              <w:t xml:space="preserve">Prioritārā virziena numurs </w:t>
            </w:r>
            <w:r w:rsidR="002E46EF" w:rsidRPr="006466BC">
              <w:t>un nosaukums</w:t>
            </w:r>
          </w:p>
        </w:tc>
        <w:tc>
          <w:tcPr>
            <w:tcW w:w="366" w:type="pct"/>
            <w:tcBorders>
              <w:top w:val="single" w:sz="4" w:space="0" w:color="auto"/>
              <w:left w:val="single" w:sz="4" w:space="0" w:color="auto"/>
              <w:bottom w:val="single" w:sz="4" w:space="0" w:color="auto"/>
              <w:right w:val="single" w:sz="4" w:space="0" w:color="auto"/>
            </w:tcBorders>
          </w:tcPr>
          <w:p w:rsidR="002E46EF" w:rsidRPr="006466BC" w:rsidRDefault="00F77879" w:rsidP="00A67A45">
            <w:pPr>
              <w:tabs>
                <w:tab w:val="left" w:pos="282"/>
              </w:tabs>
              <w:spacing w:before="60" w:after="60"/>
              <w:jc w:val="right"/>
              <w:rPr>
                <w:b/>
                <w:caps/>
              </w:rPr>
            </w:pPr>
            <w:r>
              <w:rPr>
                <w:b/>
              </w:rPr>
              <w:t>3.3</w:t>
            </w:r>
            <w:r w:rsidR="002E46EF" w:rsidRPr="006466BC">
              <w:rPr>
                <w:b/>
              </w:rPr>
              <w:t>.</w:t>
            </w:r>
          </w:p>
        </w:tc>
        <w:tc>
          <w:tcPr>
            <w:tcW w:w="3480" w:type="pct"/>
            <w:tcBorders>
              <w:top w:val="single" w:sz="4" w:space="0" w:color="auto"/>
              <w:left w:val="single" w:sz="4" w:space="0" w:color="auto"/>
              <w:bottom w:val="single" w:sz="4" w:space="0" w:color="auto"/>
              <w:right w:val="single" w:sz="4" w:space="0" w:color="auto"/>
            </w:tcBorders>
          </w:tcPr>
          <w:p w:rsidR="002E46EF" w:rsidRPr="006466BC" w:rsidRDefault="00F77879" w:rsidP="00A67A45">
            <w:pPr>
              <w:tabs>
                <w:tab w:val="left" w:pos="282"/>
              </w:tabs>
              <w:spacing w:before="60" w:after="60"/>
              <w:rPr>
                <w:caps/>
              </w:rPr>
            </w:pPr>
            <w:r w:rsidRPr="00F77879">
              <w:t>Atbalstīt uzlabotu spēju radīšanu un paplašināšanu produktu un pakalpojumu attīstībai</w:t>
            </w:r>
          </w:p>
        </w:tc>
      </w:tr>
      <w:tr w:rsidR="002E46EF" w:rsidRPr="006466BC" w:rsidTr="00DB493E">
        <w:tc>
          <w:tcPr>
            <w:tcW w:w="1154" w:type="pct"/>
            <w:tcBorders>
              <w:top w:val="single" w:sz="4" w:space="0" w:color="auto"/>
              <w:left w:val="single" w:sz="4" w:space="0" w:color="auto"/>
              <w:bottom w:val="single" w:sz="4" w:space="0" w:color="auto"/>
              <w:right w:val="single" w:sz="4" w:space="0" w:color="auto"/>
            </w:tcBorders>
          </w:tcPr>
          <w:p w:rsidR="002E46EF" w:rsidRPr="006466BC" w:rsidRDefault="00F77879" w:rsidP="00A67A45">
            <w:pPr>
              <w:spacing w:before="60" w:after="60"/>
            </w:pPr>
            <w:r w:rsidRPr="00F77879">
              <w:t>Specifiskā atbalsta mērķa numurs un nosaukum</w:t>
            </w:r>
            <w:r>
              <w:t>s</w:t>
            </w:r>
          </w:p>
        </w:tc>
        <w:tc>
          <w:tcPr>
            <w:tcW w:w="366" w:type="pct"/>
            <w:tcBorders>
              <w:top w:val="single" w:sz="4" w:space="0" w:color="auto"/>
              <w:left w:val="single" w:sz="4" w:space="0" w:color="auto"/>
              <w:bottom w:val="single" w:sz="4" w:space="0" w:color="auto"/>
              <w:right w:val="single" w:sz="4" w:space="0" w:color="auto"/>
            </w:tcBorders>
          </w:tcPr>
          <w:p w:rsidR="002E46EF" w:rsidRPr="006466BC" w:rsidRDefault="002E46EF" w:rsidP="0039511E">
            <w:pPr>
              <w:pStyle w:val="EE-H2"/>
              <w:spacing w:before="60" w:after="60"/>
              <w:jc w:val="right"/>
              <w:rPr>
                <w:caps/>
              </w:rPr>
            </w:pPr>
            <w:r w:rsidRPr="006466BC">
              <w:rPr>
                <w:smallCaps w:val="0"/>
              </w:rPr>
              <w:t>3.</w:t>
            </w:r>
            <w:r w:rsidR="00F77879">
              <w:rPr>
                <w:smallCaps w:val="0"/>
              </w:rPr>
              <w:t>3.</w:t>
            </w:r>
            <w:r w:rsidR="0039511E">
              <w:rPr>
                <w:smallCaps w:val="0"/>
              </w:rPr>
              <w:t>1</w:t>
            </w:r>
            <w:r w:rsidRPr="006466BC">
              <w:rPr>
                <w:smallCaps w:val="0"/>
              </w:rPr>
              <w:t>.</w:t>
            </w:r>
          </w:p>
        </w:tc>
        <w:tc>
          <w:tcPr>
            <w:tcW w:w="3480" w:type="pct"/>
            <w:tcBorders>
              <w:top w:val="single" w:sz="4" w:space="0" w:color="auto"/>
              <w:left w:val="single" w:sz="4" w:space="0" w:color="auto"/>
              <w:bottom w:val="single" w:sz="4" w:space="0" w:color="auto"/>
              <w:right w:val="single" w:sz="4" w:space="0" w:color="auto"/>
            </w:tcBorders>
          </w:tcPr>
          <w:p w:rsidR="002E46EF" w:rsidRPr="002B4CF8" w:rsidRDefault="00F77879" w:rsidP="00A67A45">
            <w:pPr>
              <w:pStyle w:val="EE-H2"/>
              <w:spacing w:before="60" w:after="60"/>
              <w:rPr>
                <w:b w:val="0"/>
                <w:caps/>
                <w:smallCaps w:val="0"/>
              </w:rPr>
            </w:pPr>
            <w:r w:rsidRPr="002B4CF8">
              <w:rPr>
                <w:b w:val="0"/>
                <w:smallCaps w:val="0"/>
              </w:rPr>
              <w:t>Palielināt privāto investīciju apjomu nacionālas un reģionālas nozīmes centros, veicot ieguldījumus uzņēmējdarbībai nozīmīgā infrastruktūrā atbilstoši pašvaldības integrētajām attīstības programmām</w:t>
            </w:r>
          </w:p>
        </w:tc>
      </w:tr>
      <w:tr w:rsidR="002E46EF" w:rsidRPr="006466BC" w:rsidTr="00DB493E">
        <w:tc>
          <w:tcPr>
            <w:tcW w:w="1154" w:type="pct"/>
            <w:tcBorders>
              <w:top w:val="single" w:sz="4" w:space="0" w:color="auto"/>
              <w:left w:val="single" w:sz="4" w:space="0" w:color="auto"/>
              <w:bottom w:val="single" w:sz="4" w:space="0" w:color="auto"/>
              <w:right w:val="single" w:sz="4" w:space="0" w:color="auto"/>
            </w:tcBorders>
          </w:tcPr>
          <w:p w:rsidR="002E46EF" w:rsidRPr="006466BC" w:rsidRDefault="002E46EF" w:rsidP="00DB493E">
            <w:pPr>
              <w:spacing w:before="60" w:after="60"/>
            </w:pPr>
            <w:r w:rsidRPr="006466BC">
              <w:t>Projektu atlases veids</w:t>
            </w:r>
          </w:p>
        </w:tc>
        <w:tc>
          <w:tcPr>
            <w:tcW w:w="366"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autoSpaceDE w:val="0"/>
              <w:autoSpaceDN w:val="0"/>
              <w:adjustRightInd w:val="0"/>
              <w:spacing w:before="60" w:after="60"/>
              <w:jc w:val="center"/>
              <w:rPr>
                <w:b/>
                <w:caps/>
                <w:u w:val="single"/>
              </w:rPr>
            </w:pPr>
          </w:p>
        </w:tc>
        <w:tc>
          <w:tcPr>
            <w:tcW w:w="3480" w:type="pct"/>
            <w:tcBorders>
              <w:top w:val="single" w:sz="4" w:space="0" w:color="auto"/>
              <w:left w:val="single" w:sz="4" w:space="0" w:color="auto"/>
              <w:bottom w:val="single" w:sz="4" w:space="0" w:color="auto"/>
              <w:right w:val="single" w:sz="4" w:space="0" w:color="auto"/>
            </w:tcBorders>
          </w:tcPr>
          <w:p w:rsidR="002E46EF" w:rsidRPr="006466BC" w:rsidRDefault="004F0315" w:rsidP="002559BB">
            <w:pPr>
              <w:autoSpaceDE w:val="0"/>
              <w:autoSpaceDN w:val="0"/>
              <w:adjustRightInd w:val="0"/>
              <w:spacing w:before="60" w:after="60"/>
              <w:rPr>
                <w:caps/>
              </w:rPr>
            </w:pPr>
            <w:r w:rsidRPr="004F0315">
              <w:t>Ierobežota projektu atlase</w:t>
            </w:r>
          </w:p>
        </w:tc>
      </w:tr>
      <w:tr w:rsidR="002E46EF" w:rsidRPr="006466BC" w:rsidTr="00DB493E">
        <w:tc>
          <w:tcPr>
            <w:tcW w:w="1154"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spacing w:before="60" w:after="60"/>
            </w:pPr>
            <w:r w:rsidRPr="006466BC">
              <w:t>Atbildīgā iestāde</w:t>
            </w:r>
          </w:p>
        </w:tc>
        <w:tc>
          <w:tcPr>
            <w:tcW w:w="366" w:type="pct"/>
            <w:tcBorders>
              <w:top w:val="single" w:sz="4" w:space="0" w:color="auto"/>
              <w:left w:val="single" w:sz="4" w:space="0" w:color="auto"/>
              <w:bottom w:val="single" w:sz="4" w:space="0" w:color="auto"/>
              <w:right w:val="single" w:sz="4" w:space="0" w:color="auto"/>
            </w:tcBorders>
          </w:tcPr>
          <w:p w:rsidR="002E46EF" w:rsidRPr="004F0315" w:rsidRDefault="002E46EF" w:rsidP="00A67A45">
            <w:pPr>
              <w:autoSpaceDE w:val="0"/>
              <w:autoSpaceDN w:val="0"/>
              <w:adjustRightInd w:val="0"/>
              <w:spacing w:before="60" w:after="60"/>
              <w:jc w:val="center"/>
              <w:rPr>
                <w:caps/>
                <w:u w:val="single"/>
              </w:rPr>
            </w:pPr>
          </w:p>
        </w:tc>
        <w:tc>
          <w:tcPr>
            <w:tcW w:w="3480" w:type="pct"/>
            <w:tcBorders>
              <w:top w:val="single" w:sz="4" w:space="0" w:color="auto"/>
              <w:left w:val="single" w:sz="4" w:space="0" w:color="auto"/>
              <w:bottom w:val="single" w:sz="4" w:space="0" w:color="auto"/>
              <w:right w:val="single" w:sz="4" w:space="0" w:color="auto"/>
            </w:tcBorders>
          </w:tcPr>
          <w:p w:rsidR="002E46EF" w:rsidRPr="004F0315" w:rsidRDefault="004F0315" w:rsidP="00A67A45">
            <w:pPr>
              <w:autoSpaceDE w:val="0"/>
              <w:autoSpaceDN w:val="0"/>
              <w:adjustRightInd w:val="0"/>
              <w:spacing w:before="60" w:after="60"/>
              <w:rPr>
                <w:caps/>
              </w:rPr>
            </w:pPr>
            <w:r w:rsidRPr="004F0315">
              <w:t>Vides aizsardzības un reģionālās attīstības ministrija</w:t>
            </w:r>
          </w:p>
        </w:tc>
      </w:tr>
    </w:tbl>
    <w:p w:rsidR="002E46EF" w:rsidRDefault="002E46EF" w:rsidP="002E46EF"/>
    <w:p w:rsidR="00DB493E" w:rsidRPr="008A0695" w:rsidRDefault="0001511E" w:rsidP="00DB493E">
      <w:pPr>
        <w:jc w:val="center"/>
        <w:rPr>
          <w:b/>
        </w:rPr>
      </w:pPr>
      <w:r>
        <w:rPr>
          <w:b/>
        </w:rPr>
        <w:t>1.</w:t>
      </w:r>
      <w:r w:rsidR="00F21F78">
        <w:rPr>
          <w:b/>
        </w:rPr>
        <w:t xml:space="preserve">VIENOTIE </w:t>
      </w:r>
      <w:r w:rsidR="00F21F78" w:rsidRPr="008A0695">
        <w:rPr>
          <w:b/>
        </w:rPr>
        <w:t>KRITĒRIJI</w:t>
      </w:r>
    </w:p>
    <w:p w:rsidR="00DB493E" w:rsidRPr="008A0695" w:rsidRDefault="00DB493E" w:rsidP="00DB493E">
      <w:pPr>
        <w:jc w:val="both"/>
      </w:pPr>
    </w:p>
    <w:tbl>
      <w:tblPr>
        <w:tblStyle w:val="TableGrid"/>
        <w:tblpPr w:leftFromText="180" w:rightFromText="180" w:vertAnchor="text" w:tblpX="-459" w:tblpY="1"/>
        <w:tblOverlap w:val="never"/>
        <w:tblW w:w="10348" w:type="dxa"/>
        <w:tblLook w:val="04A0"/>
      </w:tblPr>
      <w:tblGrid>
        <w:gridCol w:w="8789"/>
        <w:gridCol w:w="1559"/>
      </w:tblGrid>
      <w:tr w:rsidR="00DB493E" w:rsidRPr="00DB493E" w:rsidTr="00270CC1">
        <w:trPr>
          <w:tblHeader/>
        </w:trPr>
        <w:tc>
          <w:tcPr>
            <w:tcW w:w="8789" w:type="dxa"/>
            <w:shd w:val="clear" w:color="auto" w:fill="D9D9D9" w:themeFill="background1" w:themeFillShade="D9"/>
            <w:vAlign w:val="center"/>
          </w:tcPr>
          <w:p w:rsidR="00DB493E" w:rsidRPr="00DB493E" w:rsidRDefault="00DB493E"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Kritērijs</w:t>
            </w:r>
          </w:p>
        </w:tc>
        <w:tc>
          <w:tcPr>
            <w:tcW w:w="1559" w:type="dxa"/>
            <w:shd w:val="clear" w:color="auto" w:fill="D9D9D9" w:themeFill="background1" w:themeFillShade="D9"/>
            <w:vAlign w:val="center"/>
          </w:tcPr>
          <w:p w:rsidR="00DB493E" w:rsidRPr="00DB493E" w:rsidRDefault="00DB493E"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Kritērija ietekme uz lēmuma pieņemšanu</w:t>
            </w:r>
          </w:p>
          <w:p w:rsidR="00DB493E" w:rsidRPr="00DB493E" w:rsidRDefault="00DB493E" w:rsidP="00B4141B">
            <w:pPr>
              <w:pStyle w:val="ListParagraph"/>
              <w:ind w:left="0"/>
              <w:jc w:val="center"/>
              <w:rPr>
                <w:rFonts w:ascii="Times New Roman" w:hAnsi="Times New Roman"/>
                <w:b/>
                <w:sz w:val="24"/>
                <w:szCs w:val="24"/>
              </w:rPr>
            </w:pPr>
            <w:r w:rsidRPr="00DB493E">
              <w:rPr>
                <w:rFonts w:ascii="Times New Roman" w:hAnsi="Times New Roman"/>
                <w:b/>
                <w:sz w:val="24"/>
                <w:szCs w:val="24"/>
              </w:rPr>
              <w:t>(P</w:t>
            </w:r>
            <w:r w:rsidRPr="00DB493E">
              <w:rPr>
                <w:rStyle w:val="FootnoteReference"/>
                <w:rFonts w:ascii="Times New Roman" w:hAnsi="Times New Roman"/>
                <w:b/>
                <w:sz w:val="24"/>
                <w:szCs w:val="24"/>
              </w:rPr>
              <w:footnoteReference w:id="1"/>
            </w:r>
            <w:r w:rsidRPr="00DB493E">
              <w:rPr>
                <w:rFonts w:ascii="Times New Roman" w:hAnsi="Times New Roman"/>
                <w:b/>
                <w:sz w:val="24"/>
                <w:szCs w:val="24"/>
              </w:rPr>
              <w:t>)</w:t>
            </w:r>
          </w:p>
        </w:tc>
      </w:tr>
      <w:tr w:rsidR="00DB493E" w:rsidRPr="00DB493E" w:rsidTr="004E3FA8">
        <w:tc>
          <w:tcPr>
            <w:tcW w:w="8789" w:type="dxa"/>
            <w:shd w:val="clear" w:color="auto" w:fill="auto"/>
          </w:tcPr>
          <w:p w:rsidR="0065059A" w:rsidRDefault="00DB493E" w:rsidP="00AB260C">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Projekta iesniedzējs atbilst MK noteikumos</w:t>
            </w:r>
            <w:r w:rsidR="007920D1" w:rsidRPr="0021432C">
              <w:rPr>
                <w:rStyle w:val="FootnoteReference"/>
                <w:rFonts w:ascii="Times New Roman" w:hAnsi="Times New Roman"/>
                <w:sz w:val="24"/>
                <w:szCs w:val="24"/>
              </w:rPr>
              <w:footnoteReference w:id="2"/>
            </w:r>
            <w:r w:rsidRPr="0021432C">
              <w:rPr>
                <w:rFonts w:ascii="Times New Roman" w:hAnsi="Times New Roman"/>
                <w:sz w:val="24"/>
                <w:szCs w:val="24"/>
              </w:rPr>
              <w:t xml:space="preserve"> par specifiskā atbalsta mērķa īstenošanu projekta iesniedzējam izvirzītajām prasībām</w:t>
            </w:r>
            <w:r w:rsidRPr="0021432C">
              <w:rPr>
                <w:rStyle w:val="FootnoteReference"/>
                <w:rFonts w:ascii="Times New Roman" w:hAnsi="Times New Roman"/>
                <w:sz w:val="24"/>
                <w:szCs w:val="24"/>
              </w:rPr>
              <w:footnoteReference w:id="3"/>
            </w:r>
            <w:r w:rsidRPr="0021432C">
              <w:rPr>
                <w:rFonts w:ascii="Times New Roman" w:hAnsi="Times New Roman"/>
                <w:sz w:val="24"/>
                <w:szCs w:val="24"/>
              </w:rPr>
              <w:t>.</w:t>
            </w:r>
          </w:p>
        </w:tc>
        <w:tc>
          <w:tcPr>
            <w:tcW w:w="1559" w:type="dxa"/>
            <w:shd w:val="clear" w:color="auto" w:fill="auto"/>
          </w:tcPr>
          <w:p w:rsidR="00DB493E" w:rsidRPr="00DB493E" w:rsidRDefault="002E30EC" w:rsidP="004E3FA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DB493E" w:rsidTr="004E3FA8">
        <w:tc>
          <w:tcPr>
            <w:tcW w:w="8789" w:type="dxa"/>
            <w:shd w:val="clear" w:color="auto" w:fill="auto"/>
          </w:tcPr>
          <w:p w:rsidR="0065059A" w:rsidRDefault="00DB493E" w:rsidP="00AB260C">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Projekta iesnieguma veidlapa ir aizpildīta datorrakstā.</w:t>
            </w:r>
          </w:p>
        </w:tc>
        <w:tc>
          <w:tcPr>
            <w:tcW w:w="1559" w:type="dxa"/>
            <w:shd w:val="clear" w:color="auto" w:fill="auto"/>
          </w:tcPr>
          <w:p w:rsidR="00DB493E" w:rsidRPr="00DB493E" w:rsidRDefault="002E30EC" w:rsidP="004E3FA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DB493E" w:rsidTr="004E3FA8">
        <w:trPr>
          <w:trHeight w:val="278"/>
        </w:trPr>
        <w:tc>
          <w:tcPr>
            <w:tcW w:w="8789" w:type="dxa"/>
            <w:shd w:val="clear" w:color="auto" w:fill="auto"/>
          </w:tcPr>
          <w:p w:rsidR="0065059A" w:rsidRDefault="00DB493E" w:rsidP="00AB260C">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 xml:space="preserve">Projekta iesniedzējam ir pietiekama administrēšanas, īstenošanas un finanšu kapacitāte projekta īstenošanai. </w:t>
            </w:r>
          </w:p>
        </w:tc>
        <w:tc>
          <w:tcPr>
            <w:tcW w:w="1559" w:type="dxa"/>
            <w:shd w:val="clear" w:color="auto" w:fill="auto"/>
          </w:tcPr>
          <w:p w:rsidR="00DB493E" w:rsidRPr="00DB493E" w:rsidDel="00103A3B"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Default="0021432C" w:rsidP="00AB260C">
            <w:pPr>
              <w:pStyle w:val="ListParagraph"/>
              <w:numPr>
                <w:ilvl w:val="1"/>
                <w:numId w:val="16"/>
              </w:numPr>
              <w:tabs>
                <w:tab w:val="left" w:pos="0"/>
              </w:tabs>
              <w:spacing w:after="120"/>
              <w:ind w:left="567" w:right="176" w:hanging="425"/>
              <w:jc w:val="both"/>
              <w:rPr>
                <w:rFonts w:ascii="Times New Roman" w:hAnsi="Times New Roman"/>
                <w:sz w:val="24"/>
                <w:szCs w:val="24"/>
              </w:rPr>
            </w:pPr>
            <w:r w:rsidRPr="0021432C">
              <w:rPr>
                <w:rFonts w:ascii="Times New Roman" w:hAnsi="Times New Roman"/>
                <w:sz w:val="24"/>
                <w:szCs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AB260C">
              <w:rPr>
                <w:rFonts w:ascii="Times New Roman" w:hAnsi="Times New Roman"/>
                <w:i/>
                <w:sz w:val="24"/>
                <w:szCs w:val="24"/>
              </w:rPr>
              <w:t>euro</w:t>
            </w:r>
            <w:r w:rsidRPr="0021432C">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rPr>
          <w:trHeight w:val="558"/>
        </w:trPr>
        <w:tc>
          <w:tcPr>
            <w:tcW w:w="8789" w:type="dxa"/>
            <w:shd w:val="clear" w:color="auto" w:fill="auto"/>
          </w:tcPr>
          <w:p w:rsidR="0087665A" w:rsidRPr="0087665A" w:rsidRDefault="0087665A" w:rsidP="0087665A">
            <w:pPr>
              <w:pStyle w:val="ListParagraph"/>
              <w:numPr>
                <w:ilvl w:val="1"/>
                <w:numId w:val="16"/>
              </w:numPr>
              <w:tabs>
                <w:tab w:val="left" w:pos="0"/>
              </w:tabs>
              <w:spacing w:after="120"/>
              <w:ind w:left="567" w:right="176" w:hanging="425"/>
              <w:jc w:val="both"/>
              <w:rPr>
                <w:rFonts w:ascii="Times New Roman" w:hAnsi="Times New Roman"/>
                <w:sz w:val="24"/>
                <w:szCs w:val="24"/>
              </w:rPr>
            </w:pPr>
            <w:r w:rsidRPr="0087665A">
              <w:rPr>
                <w:rFonts w:ascii="Times New Roman" w:hAnsi="Times New Roman"/>
                <w:sz w:val="24"/>
                <w:szCs w:val="24"/>
              </w:rPr>
              <w:t>Projekta iesnieguma oriģinālam ir dokumenta juridiskais spēks:</w:t>
            </w:r>
          </w:p>
          <w:p w:rsidR="0065059A" w:rsidRPr="0087665A" w:rsidRDefault="0087665A" w:rsidP="0087665A">
            <w:pPr>
              <w:pStyle w:val="ListParagraph"/>
              <w:numPr>
                <w:ilvl w:val="2"/>
                <w:numId w:val="16"/>
              </w:numPr>
              <w:tabs>
                <w:tab w:val="left" w:pos="0"/>
              </w:tabs>
              <w:spacing w:after="120"/>
              <w:ind w:left="1134" w:right="176" w:hanging="567"/>
              <w:jc w:val="both"/>
              <w:rPr>
                <w:rFonts w:ascii="Times New Roman" w:hAnsi="Times New Roman"/>
                <w:sz w:val="24"/>
                <w:szCs w:val="24"/>
              </w:rPr>
            </w:pPr>
            <w:r w:rsidRPr="0087665A">
              <w:rPr>
                <w:rFonts w:ascii="Times New Roman" w:hAnsi="Times New Roman"/>
                <w:sz w:val="24"/>
                <w:szCs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rsidR="00DB493E" w:rsidRPr="009215FA" w:rsidRDefault="0087665A" w:rsidP="009215FA">
            <w:pPr>
              <w:pStyle w:val="ListParagraph"/>
              <w:numPr>
                <w:ilvl w:val="2"/>
                <w:numId w:val="16"/>
              </w:numPr>
              <w:tabs>
                <w:tab w:val="left" w:pos="0"/>
              </w:tabs>
              <w:spacing w:after="120"/>
              <w:ind w:left="1134" w:right="176" w:hanging="567"/>
              <w:jc w:val="both"/>
              <w:rPr>
                <w:rFonts w:ascii="Times New Roman" w:hAnsi="Times New Roman"/>
                <w:sz w:val="24"/>
                <w:szCs w:val="24"/>
              </w:rPr>
            </w:pPr>
            <w:r w:rsidRPr="0087665A">
              <w:rPr>
                <w:rFonts w:ascii="Times New Roman" w:hAnsi="Times New Roman"/>
                <w:sz w:val="24"/>
                <w:szCs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p w:rsidR="00DB493E" w:rsidRPr="00DB493E" w:rsidRDefault="00DB493E" w:rsidP="004E3FA8">
            <w:pPr>
              <w:pStyle w:val="ListParagraph"/>
              <w:ind w:left="0"/>
              <w:jc w:val="center"/>
              <w:rPr>
                <w:rFonts w:ascii="Times New Roman" w:hAnsi="Times New Roman"/>
                <w:sz w:val="24"/>
                <w:szCs w:val="24"/>
              </w:rPr>
            </w:pPr>
          </w:p>
          <w:p w:rsidR="00DB493E" w:rsidRPr="00DB493E" w:rsidRDefault="00DB493E" w:rsidP="004E3FA8">
            <w:pPr>
              <w:pStyle w:val="ListParagraph"/>
              <w:ind w:left="0"/>
              <w:jc w:val="center"/>
              <w:rPr>
                <w:rFonts w:ascii="Times New Roman" w:hAnsi="Times New Roman"/>
                <w:sz w:val="24"/>
                <w:szCs w:val="24"/>
              </w:rPr>
            </w:pPr>
          </w:p>
        </w:tc>
      </w:tr>
      <w:tr w:rsidR="00DB493E" w:rsidRPr="00DB493E" w:rsidTr="004E3FA8">
        <w:tc>
          <w:tcPr>
            <w:tcW w:w="8789" w:type="dxa"/>
            <w:shd w:val="clear" w:color="auto" w:fill="auto"/>
          </w:tcPr>
          <w:p w:rsidR="0065059A" w:rsidRPr="00EA6DA9" w:rsidRDefault="00EA6DA9" w:rsidP="00EA6DA9">
            <w:pPr>
              <w:pStyle w:val="ListParagraph"/>
              <w:numPr>
                <w:ilvl w:val="1"/>
                <w:numId w:val="16"/>
              </w:numPr>
              <w:tabs>
                <w:tab w:val="left" w:pos="0"/>
              </w:tabs>
              <w:spacing w:after="120"/>
              <w:ind w:left="567" w:right="176" w:hanging="425"/>
              <w:jc w:val="both"/>
              <w:rPr>
                <w:rFonts w:ascii="Times New Roman" w:hAnsi="Times New Roman"/>
                <w:sz w:val="24"/>
                <w:szCs w:val="24"/>
              </w:rPr>
            </w:pPr>
            <w:r w:rsidRPr="00EA6DA9">
              <w:rPr>
                <w:rFonts w:ascii="Times New Roman" w:hAnsi="Times New Roman"/>
                <w:sz w:val="24"/>
                <w:szCs w:val="24"/>
              </w:rPr>
              <w:lastRenderedPageBreak/>
              <w:t xml:space="preserve">Projekta iesnieguma veidlapa ir pilnībā aizpildīta latviešu valodā atbilstoši MK noteikumos par ES fondu ieviešanas vadību noteiktajām prasībām, projekta </w:t>
            </w:r>
            <w:r w:rsidR="007D22B6">
              <w:rPr>
                <w:rFonts w:ascii="Times New Roman" w:hAnsi="Times New Roman"/>
                <w:sz w:val="24"/>
                <w:szCs w:val="24"/>
              </w:rPr>
              <w:t xml:space="preserve">iesniegumam ir pievienoti visi </w:t>
            </w:r>
            <w:r w:rsidRPr="00EA6DA9">
              <w:rPr>
                <w:rFonts w:ascii="Times New Roman" w:hAnsi="Times New Roman"/>
                <w:sz w:val="24"/>
                <w:szCs w:val="24"/>
              </w:rPr>
              <w:t>projektu iesniegumu atlases nolikumā noteiktie iesniedzamie dokumenti un tie ir sagatavoti latviešu valodā vai tiem ir pievienots apliecināts tulkojums latviešu valodā.</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7D22B6" w:rsidRDefault="00DB493E" w:rsidP="007D22B6">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t xml:space="preserve">Projekta iesnieguma finanšu dati ir norādīti </w:t>
            </w:r>
            <w:r w:rsidRPr="007D22B6">
              <w:rPr>
                <w:rFonts w:ascii="Times New Roman" w:hAnsi="Times New Roman"/>
                <w:i/>
                <w:sz w:val="24"/>
                <w:szCs w:val="24"/>
              </w:rPr>
              <w:t>euro</w:t>
            </w:r>
            <w:r w:rsidRPr="007D22B6">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F91047" w:rsidRDefault="00DB493E" w:rsidP="00F91047">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t>Projekta iesnieguma finanšu aprēķins ir izstrādāts aritmētiski precīzi un ir atbilstošs projekta iesnieguma veidlapas prasībām.</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F91047" w:rsidRDefault="00DB493E" w:rsidP="00F91047">
            <w:pPr>
              <w:pStyle w:val="ListParagraph"/>
              <w:numPr>
                <w:ilvl w:val="1"/>
                <w:numId w:val="16"/>
              </w:numPr>
              <w:tabs>
                <w:tab w:val="left" w:pos="0"/>
              </w:tabs>
              <w:spacing w:after="120"/>
              <w:ind w:left="567" w:right="176" w:hanging="425"/>
              <w:jc w:val="both"/>
              <w:rPr>
                <w:rFonts w:ascii="Times New Roman" w:hAnsi="Times New Roman"/>
                <w:sz w:val="24"/>
                <w:szCs w:val="24"/>
              </w:rPr>
            </w:pPr>
            <w:r w:rsidRPr="007D22B6">
              <w:rPr>
                <w:rFonts w:ascii="Times New Roman" w:hAnsi="Times New Roman"/>
                <w:sz w:val="24"/>
                <w:szCs w:val="24"/>
              </w:rPr>
              <w:t>Projekta iesniegumā paredzētais ES fonda finansējuma apmērs atbilst MK noteikumos par specifiskā atbalsta mērķa īstenošanu projektam noteiktajam ES fonda finansējuma apmēram.</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5A0F90" w:rsidRDefault="005A0F90" w:rsidP="005A0F90">
            <w:pPr>
              <w:pStyle w:val="ListParagraph"/>
              <w:numPr>
                <w:ilvl w:val="1"/>
                <w:numId w:val="16"/>
              </w:numPr>
              <w:tabs>
                <w:tab w:val="left" w:pos="0"/>
              </w:tabs>
              <w:spacing w:after="120"/>
              <w:ind w:left="567" w:right="176" w:hanging="567"/>
              <w:jc w:val="both"/>
              <w:rPr>
                <w:rFonts w:ascii="Times New Roman" w:hAnsi="Times New Roman"/>
                <w:sz w:val="24"/>
                <w:szCs w:val="24"/>
              </w:rPr>
            </w:pPr>
            <w:r w:rsidRPr="00FE2C71">
              <w:rPr>
                <w:rFonts w:ascii="Times New Roman" w:eastAsia="Times New Roman" w:hAnsi="Times New Roman"/>
                <w:sz w:val="24"/>
              </w:rPr>
              <w:t>Projekta iesniegumā norādītā ES fonda atbalsta intensitāte nepārsniedz MK noteikumos par specifiskā atbalsta mērķa īstenošanu vai tā kārtai noteikto ES fonda maksimālo atbalsta intensitāti</w:t>
            </w:r>
            <w:r>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5A0F90" w:rsidRPr="005A0F90" w:rsidRDefault="005A0F90" w:rsidP="005A0F90">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Pr>
                <w:rFonts w:ascii="Times New Roman" w:eastAsia="Times New Roman" w:hAnsi="Times New Roman"/>
                <w:sz w:val="24"/>
              </w:rPr>
              <w:t xml:space="preserve">Projekta iesniegumā iekļautās </w:t>
            </w:r>
            <w:r w:rsidRPr="005A0F90">
              <w:rPr>
                <w:rFonts w:ascii="Times New Roman" w:eastAsia="Times New Roman" w:hAnsi="Times New Roman"/>
                <w:sz w:val="24"/>
              </w:rPr>
              <w:t>kopējās izmaksas (kopējās projekta attiecināmās izmaksas, kopējās pr</w:t>
            </w:r>
            <w:r w:rsidR="00AA1DA7">
              <w:rPr>
                <w:rFonts w:ascii="Times New Roman" w:eastAsia="Times New Roman" w:hAnsi="Times New Roman"/>
                <w:sz w:val="24"/>
              </w:rPr>
              <w:t xml:space="preserve">ojekta neattiecināmās izmaksas </w:t>
            </w:r>
            <w:r w:rsidRPr="005A0F90">
              <w:rPr>
                <w:rFonts w:ascii="Times New Roman" w:eastAsia="Times New Roman" w:hAnsi="Times New Roman"/>
                <w:sz w:val="24"/>
              </w:rPr>
              <w:t>un kopējās projekta izmaksas), plānotās atbalstāmās darbības un izmaksu pozīcijas atbilst MK noteikumos par specifiskā atbalsta mērķa īstenošanu noteiktajām, t.sk. nepārsniedz noteikto izmaksu pozīciju apjomus un:</w:t>
            </w:r>
          </w:p>
          <w:p w:rsidR="0065059A" w:rsidRPr="005A0F90" w:rsidRDefault="005A0F90" w:rsidP="005A0F90">
            <w:pPr>
              <w:pStyle w:val="ListParagraph"/>
              <w:numPr>
                <w:ilvl w:val="2"/>
                <w:numId w:val="16"/>
              </w:numPr>
              <w:tabs>
                <w:tab w:val="left" w:pos="0"/>
              </w:tabs>
              <w:spacing w:after="120"/>
              <w:ind w:left="1276" w:right="176"/>
              <w:jc w:val="both"/>
              <w:rPr>
                <w:rFonts w:ascii="Times New Roman" w:eastAsia="Times New Roman" w:hAnsi="Times New Roman"/>
                <w:sz w:val="24"/>
              </w:rPr>
            </w:pPr>
            <w:r w:rsidRPr="00FE2C71">
              <w:rPr>
                <w:rFonts w:ascii="Times New Roman" w:hAnsi="Times New Roman"/>
                <w:sz w:val="24"/>
              </w:rPr>
              <w:t>ir saistītas ar projekta īstenošanu</w:t>
            </w:r>
            <w:r>
              <w:rPr>
                <w:rFonts w:ascii="Times New Roman" w:hAnsi="Times New Roman"/>
                <w:sz w:val="24"/>
              </w:rPr>
              <w:t>;</w:t>
            </w:r>
          </w:p>
          <w:p w:rsidR="005A0F90" w:rsidRPr="005A0F90" w:rsidRDefault="005A0F90" w:rsidP="005A0F90">
            <w:pPr>
              <w:pStyle w:val="ListParagraph"/>
              <w:numPr>
                <w:ilvl w:val="2"/>
                <w:numId w:val="16"/>
              </w:numPr>
              <w:tabs>
                <w:tab w:val="left" w:pos="0"/>
              </w:tabs>
              <w:spacing w:after="120"/>
              <w:ind w:left="1276" w:right="176"/>
              <w:jc w:val="both"/>
              <w:rPr>
                <w:rFonts w:ascii="Times New Roman" w:eastAsia="Times New Roman" w:hAnsi="Times New Roman"/>
                <w:sz w:val="24"/>
              </w:rPr>
            </w:pPr>
            <w:r w:rsidRPr="00FE2C71">
              <w:rPr>
                <w:rFonts w:ascii="Times New Roman" w:hAnsi="Times New Roman"/>
                <w:sz w:val="24"/>
              </w:rPr>
              <w:t>ir nepieciešamas projekta īstenošanai (projektā norādīto darbību īstenošanai, mērķa grupas vajadzību nodrošināšanai, definētās problēmas risināšanai)</w:t>
            </w:r>
            <w:r>
              <w:rPr>
                <w:rFonts w:ascii="Times New Roman" w:hAnsi="Times New Roman"/>
                <w:sz w:val="24"/>
              </w:rPr>
              <w:t>;</w:t>
            </w:r>
          </w:p>
          <w:p w:rsidR="0065059A" w:rsidRPr="005A0F90" w:rsidRDefault="005A0F90" w:rsidP="005A0F90">
            <w:pPr>
              <w:pStyle w:val="ListParagraph"/>
              <w:numPr>
                <w:ilvl w:val="2"/>
                <w:numId w:val="16"/>
              </w:numPr>
              <w:tabs>
                <w:tab w:val="left" w:pos="0"/>
              </w:tabs>
              <w:spacing w:after="120"/>
              <w:ind w:left="1276" w:right="176"/>
              <w:jc w:val="both"/>
              <w:rPr>
                <w:rFonts w:ascii="Times New Roman" w:eastAsia="Times New Roman" w:hAnsi="Times New Roman"/>
                <w:sz w:val="24"/>
              </w:rPr>
            </w:pPr>
            <w:r w:rsidRPr="00FE2C71">
              <w:rPr>
                <w:rFonts w:ascii="Times New Roman" w:hAnsi="Times New Roman"/>
                <w:sz w:val="24"/>
              </w:rPr>
              <w:t>nodrošina projektā izvirzītā mērķa un rādītāju sasniegšanu</w:t>
            </w:r>
            <w:r>
              <w:rPr>
                <w:rFonts w:ascii="Times New Roman" w:hAnsi="Times New Roman"/>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0934ED" w:rsidRDefault="000934ED"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FE2C71">
              <w:rPr>
                <w:rFonts w:ascii="Times New Roman" w:eastAsia="Times New Roman" w:hAnsi="Times New Roman"/>
                <w:sz w:val="24"/>
              </w:rPr>
              <w:t>Projekta īstenošanas termiņi atbilst MK noteikumos par specifiskā atbalsta mērķa īstenošanu noteiktajam projekta īstenošanas periodam</w:t>
            </w:r>
            <w:r>
              <w:rPr>
                <w:rFonts w:ascii="Times New Roman" w:eastAsia="Times New Roman" w:hAnsi="Times New Roman"/>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0934ED" w:rsidRDefault="00DB493E"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0934ED">
              <w:rPr>
                <w:rFonts w:ascii="Times New Roman" w:eastAsia="Times New Roman" w:hAnsi="Times New Roman"/>
                <w:sz w:val="24"/>
              </w:rPr>
              <w:t>Projekta mērķis atbilst MK noteikumos par specifiskā atbalsta mērķa īstenošanu noteiktajam mērķim</w:t>
            </w:r>
            <w:r w:rsidR="00783255" w:rsidRPr="000934ED">
              <w:rPr>
                <w:rFonts w:ascii="Times New Roman" w:eastAsia="Times New Roman" w:hAnsi="Times New Roman"/>
                <w:sz w:val="24"/>
              </w:rPr>
              <w:t>.</w:t>
            </w:r>
            <w:r w:rsidR="000934ED" w:rsidRPr="000934ED">
              <w:rPr>
                <w:rFonts w:ascii="Times New Roman" w:eastAsia="Times New Roman" w:hAnsi="Times New Roman"/>
                <w:sz w:val="24"/>
              </w:rPr>
              <w:t xml:space="preserve"> </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0934ED" w:rsidRDefault="000934ED" w:rsidP="000934E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FE2C71">
              <w:rPr>
                <w:rFonts w:ascii="Times New Roman" w:eastAsia="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r w:rsidR="00DB493E" w:rsidRPr="000934ED">
              <w:rPr>
                <w:rFonts w:ascii="Times New Roman" w:eastAsia="Times New Roman" w:hAnsi="Times New Roman"/>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53747D" w:rsidRDefault="00DB493E" w:rsidP="0053747D">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53747D">
              <w:rPr>
                <w:rFonts w:ascii="Times New Roman" w:eastAsia="Times New Roman" w:hAnsi="Times New Roman"/>
                <w:sz w:val="24"/>
              </w:rPr>
              <w:t xml:space="preserve">Projekta iesniegumā plānotās projekta darbības: </w:t>
            </w:r>
          </w:p>
          <w:p w:rsidR="0065059A" w:rsidRPr="002C3714" w:rsidRDefault="00DB493E" w:rsidP="002C3714">
            <w:pPr>
              <w:pStyle w:val="ListParagraph"/>
              <w:numPr>
                <w:ilvl w:val="2"/>
                <w:numId w:val="16"/>
              </w:numPr>
              <w:tabs>
                <w:tab w:val="left" w:pos="0"/>
              </w:tabs>
              <w:spacing w:after="120"/>
              <w:ind w:left="1276" w:right="176"/>
              <w:jc w:val="both"/>
              <w:rPr>
                <w:rFonts w:ascii="Times New Roman" w:hAnsi="Times New Roman"/>
                <w:sz w:val="24"/>
                <w:szCs w:val="24"/>
              </w:rPr>
            </w:pPr>
            <w:r w:rsidRPr="002C3714">
              <w:rPr>
                <w:rFonts w:ascii="Times New Roman" w:hAnsi="Times New Roman"/>
                <w:sz w:val="24"/>
                <w:szCs w:val="24"/>
              </w:rPr>
              <w:t>atbilst MK noteikumos par specifiskā atbalsta mērķa īstenošanu noteiktajam un paredz saikni ar attiecīgajām atbalstāmajām darbībām;</w:t>
            </w:r>
          </w:p>
          <w:p w:rsidR="0065059A" w:rsidRPr="002C3714" w:rsidRDefault="002C3714" w:rsidP="002C3714">
            <w:pPr>
              <w:pStyle w:val="ListParagraph"/>
              <w:numPr>
                <w:ilvl w:val="2"/>
                <w:numId w:val="16"/>
              </w:numPr>
              <w:tabs>
                <w:tab w:val="left" w:pos="0"/>
              </w:tabs>
              <w:spacing w:after="120"/>
              <w:ind w:left="1276" w:right="176"/>
              <w:jc w:val="both"/>
              <w:rPr>
                <w:rFonts w:ascii="Times New Roman" w:hAnsi="Times New Roman"/>
                <w:sz w:val="24"/>
                <w:szCs w:val="24"/>
              </w:rPr>
            </w:pPr>
            <w:r w:rsidRPr="002C3714">
              <w:rPr>
                <w:rFonts w:ascii="Times New Roman" w:hAnsi="Times New Roman"/>
                <w:sz w:val="24"/>
                <w:szCs w:val="24"/>
              </w:rPr>
              <w:t>ir precīzi definētas un pamatotas, un tās risina projektā definētās problēmas</w:t>
            </w:r>
            <w:r>
              <w:rPr>
                <w:rFonts w:ascii="Times New Roman" w:hAnsi="Times New Roman"/>
                <w:sz w:val="24"/>
                <w:szCs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r w:rsidR="00DB493E" w:rsidRPr="00DB493E" w:rsidTr="004E3FA8">
        <w:tc>
          <w:tcPr>
            <w:tcW w:w="8789" w:type="dxa"/>
            <w:shd w:val="clear" w:color="auto" w:fill="auto"/>
          </w:tcPr>
          <w:p w:rsidR="0065059A" w:rsidRPr="00FC594A" w:rsidRDefault="00FC594A" w:rsidP="00FC594A">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FC594A">
              <w:rPr>
                <w:rFonts w:ascii="Times New Roman" w:eastAsia="Times New Roman" w:hAnsi="Times New Roman"/>
                <w:sz w:val="24"/>
              </w:rPr>
              <w:t>Projekta iesniegumā plānotie publicitātes un informācijas izplatīšanas pasākumi atbilst Vispārējās regulas</w:t>
            </w:r>
            <w:r w:rsidRPr="00FC594A">
              <w:rPr>
                <w:rFonts w:ascii="Times New Roman" w:eastAsia="Times New Roman" w:hAnsi="Times New Roman"/>
                <w:sz w:val="24"/>
                <w:vertAlign w:val="superscript"/>
              </w:rPr>
              <w:footnoteReference w:id="4"/>
            </w:r>
            <w:r w:rsidRPr="00FC594A">
              <w:rPr>
                <w:rFonts w:ascii="Times New Roman" w:eastAsia="Times New Roman" w:hAnsi="Times New Roman"/>
                <w:sz w:val="24"/>
              </w:rPr>
              <w:t xml:space="preserve"> nosacījumiem, Ministru kabineta 2015.gada </w:t>
            </w:r>
            <w:r w:rsidRPr="00FC594A">
              <w:rPr>
                <w:rFonts w:ascii="Times New Roman" w:eastAsia="Times New Roman" w:hAnsi="Times New Roman"/>
                <w:sz w:val="24"/>
              </w:rPr>
              <w:lastRenderedPageBreak/>
              <w:t>17.februāra noteikumos Nr.87 „Kārtība, kādā Eiropas Savienības struktūrfondu un Kohēzijas fonda ieviešanā 2014.–2020.gada plānošanas periodā nodrošināma komunikācijas un vizuālās identitātes prasību ievērošana”</w:t>
            </w:r>
            <w:r w:rsidRPr="00FC594A">
              <w:rPr>
                <w:rFonts w:ascii="Times New Roman" w:eastAsia="Times New Roman" w:hAnsi="Times New Roman"/>
                <w:sz w:val="24"/>
                <w:vertAlign w:val="superscript"/>
              </w:rPr>
              <w:footnoteReference w:id="5"/>
            </w:r>
            <w:r w:rsidRPr="00FC594A">
              <w:rPr>
                <w:rFonts w:ascii="Times New Roman" w:eastAsia="Times New Roman" w:hAnsi="Times New Roman"/>
                <w:sz w:val="24"/>
              </w:rPr>
              <w:t xml:space="preserve"> noteiktajam</w:t>
            </w:r>
            <w:r w:rsidR="002E1BCA" w:rsidRPr="0053747D">
              <w:rPr>
                <w:rFonts w:ascii="Times New Roman" w:eastAsia="Times New Roman" w:hAnsi="Times New Roman"/>
                <w:sz w:val="24"/>
              </w:rPr>
              <w:t>.</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lastRenderedPageBreak/>
              <w:t>P</w:t>
            </w:r>
          </w:p>
        </w:tc>
      </w:tr>
      <w:tr w:rsidR="00DB493E" w:rsidRPr="00DB493E" w:rsidTr="004E3FA8">
        <w:tc>
          <w:tcPr>
            <w:tcW w:w="8789" w:type="dxa"/>
            <w:shd w:val="clear" w:color="auto" w:fill="auto"/>
          </w:tcPr>
          <w:p w:rsidR="0065059A" w:rsidRPr="00FC594A" w:rsidRDefault="00097B0C" w:rsidP="00097B0C">
            <w:pPr>
              <w:pStyle w:val="ListParagraph"/>
              <w:numPr>
                <w:ilvl w:val="1"/>
                <w:numId w:val="16"/>
              </w:numPr>
              <w:tabs>
                <w:tab w:val="left" w:pos="0"/>
              </w:tabs>
              <w:spacing w:after="120"/>
              <w:ind w:left="567" w:right="176" w:hanging="567"/>
              <w:jc w:val="both"/>
              <w:rPr>
                <w:rFonts w:ascii="Times New Roman" w:eastAsia="Times New Roman" w:hAnsi="Times New Roman"/>
                <w:sz w:val="24"/>
              </w:rPr>
            </w:pPr>
            <w:r w:rsidRPr="004F5C8E">
              <w:rPr>
                <w:rFonts w:ascii="Times New Roman" w:eastAsia="Times New Roman" w:hAnsi="Times New Roman"/>
                <w:sz w:val="24"/>
              </w:rPr>
              <w:lastRenderedPageBreak/>
              <w:t>Projekta iesniegumā ir identificēti, aprakstīti un izvērtēti projekta riski, novērtēta to ietekme un iestāšanās varbūtība, kā arī noteikti riskus mazinošie pasākumi</w:t>
            </w:r>
            <w:r w:rsidR="00DB493E" w:rsidRPr="00FC594A">
              <w:rPr>
                <w:rFonts w:ascii="Times New Roman" w:eastAsia="Times New Roman" w:hAnsi="Times New Roman"/>
                <w:sz w:val="24"/>
              </w:rPr>
              <w:t xml:space="preserve">. </w:t>
            </w:r>
          </w:p>
        </w:tc>
        <w:tc>
          <w:tcPr>
            <w:tcW w:w="1559" w:type="dxa"/>
            <w:shd w:val="clear" w:color="auto" w:fill="auto"/>
          </w:tcPr>
          <w:p w:rsidR="00DB493E" w:rsidRPr="00DB493E" w:rsidRDefault="00DB493E" w:rsidP="004E3FA8">
            <w:pPr>
              <w:pStyle w:val="ListParagraph"/>
              <w:ind w:left="0"/>
              <w:jc w:val="center"/>
              <w:rPr>
                <w:rFonts w:ascii="Times New Roman" w:hAnsi="Times New Roman"/>
                <w:sz w:val="24"/>
                <w:szCs w:val="24"/>
              </w:rPr>
            </w:pPr>
            <w:r w:rsidRPr="00DB493E">
              <w:rPr>
                <w:rFonts w:ascii="Times New Roman" w:hAnsi="Times New Roman"/>
                <w:sz w:val="24"/>
                <w:szCs w:val="24"/>
              </w:rPr>
              <w:t>P</w:t>
            </w:r>
          </w:p>
        </w:tc>
      </w:tr>
    </w:tbl>
    <w:p w:rsidR="00DB493E" w:rsidRDefault="00DB493E" w:rsidP="002E46EF"/>
    <w:p w:rsidR="00E563A2" w:rsidRPr="003A3D1B" w:rsidRDefault="0001511E" w:rsidP="00E563A2">
      <w:pPr>
        <w:spacing w:after="120"/>
        <w:jc w:val="center"/>
        <w:rPr>
          <w:b/>
        </w:rPr>
      </w:pPr>
      <w:r>
        <w:rPr>
          <w:b/>
        </w:rPr>
        <w:t>2.</w:t>
      </w:r>
      <w:r w:rsidR="00F21F78">
        <w:rPr>
          <w:b/>
        </w:rPr>
        <w:t>VIENOTIE IZVĒLES KRITĒRIJI</w:t>
      </w:r>
    </w:p>
    <w:tbl>
      <w:tblPr>
        <w:tblStyle w:val="TableGrid"/>
        <w:tblW w:w="10348" w:type="dxa"/>
        <w:tblInd w:w="-459" w:type="dxa"/>
        <w:tblLook w:val="04A0"/>
      </w:tblPr>
      <w:tblGrid>
        <w:gridCol w:w="8789"/>
        <w:gridCol w:w="1559"/>
      </w:tblGrid>
      <w:tr w:rsidR="00E563A2" w:rsidRPr="00E563A2" w:rsidTr="00E563A2">
        <w:trPr>
          <w:tblHeader/>
        </w:trPr>
        <w:tc>
          <w:tcPr>
            <w:tcW w:w="8789" w:type="dxa"/>
            <w:shd w:val="clear" w:color="auto" w:fill="D9D9D9" w:themeFill="background1" w:themeFillShade="D9"/>
            <w:vAlign w:val="center"/>
          </w:tcPr>
          <w:p w:rsidR="00E563A2" w:rsidRPr="00E563A2" w:rsidRDefault="00E563A2" w:rsidP="00E563A2">
            <w:pPr>
              <w:jc w:val="center"/>
            </w:pPr>
            <w:r w:rsidRPr="00E563A2">
              <w:rPr>
                <w:b/>
              </w:rPr>
              <w:t>Kritērijs</w:t>
            </w:r>
          </w:p>
        </w:tc>
        <w:tc>
          <w:tcPr>
            <w:tcW w:w="1559" w:type="dxa"/>
            <w:shd w:val="clear" w:color="auto" w:fill="D9D9D9" w:themeFill="background1" w:themeFillShade="D9"/>
          </w:tcPr>
          <w:p w:rsidR="00E563A2" w:rsidRPr="00E563A2" w:rsidRDefault="00E563A2" w:rsidP="00F43A06">
            <w:pPr>
              <w:pStyle w:val="ListParagraph"/>
              <w:ind w:left="0"/>
              <w:jc w:val="center"/>
              <w:rPr>
                <w:rFonts w:ascii="Times New Roman" w:hAnsi="Times New Roman"/>
                <w:b/>
                <w:sz w:val="24"/>
                <w:szCs w:val="24"/>
              </w:rPr>
            </w:pPr>
            <w:r w:rsidRPr="00E563A2">
              <w:rPr>
                <w:rFonts w:ascii="Times New Roman" w:hAnsi="Times New Roman"/>
                <w:b/>
                <w:sz w:val="24"/>
                <w:szCs w:val="24"/>
              </w:rPr>
              <w:t>Kritērija ietekme uz lēmuma pieņemšanu (P</w:t>
            </w:r>
            <w:r w:rsidRPr="00E563A2">
              <w:rPr>
                <w:rStyle w:val="FootnoteReference"/>
                <w:rFonts w:ascii="Times New Roman" w:hAnsi="Times New Roman"/>
                <w:b/>
                <w:sz w:val="24"/>
                <w:szCs w:val="24"/>
              </w:rPr>
              <w:footnoteReference w:id="6"/>
            </w:r>
            <w:r w:rsidR="00F43A06">
              <w:rPr>
                <w:rFonts w:ascii="Times New Roman" w:hAnsi="Times New Roman"/>
                <w:b/>
                <w:sz w:val="24"/>
                <w:szCs w:val="24"/>
              </w:rPr>
              <w:t>; N/A</w:t>
            </w:r>
            <w:r w:rsidRPr="00E563A2">
              <w:rPr>
                <w:rFonts w:ascii="Times New Roman" w:hAnsi="Times New Roman"/>
                <w:b/>
                <w:sz w:val="24"/>
                <w:szCs w:val="24"/>
              </w:rPr>
              <w:t>)</w:t>
            </w:r>
          </w:p>
        </w:tc>
      </w:tr>
      <w:tr w:rsidR="00E563A2" w:rsidRPr="00E563A2" w:rsidTr="00E563A2">
        <w:tc>
          <w:tcPr>
            <w:tcW w:w="8789" w:type="dxa"/>
            <w:shd w:val="clear" w:color="auto" w:fill="auto"/>
          </w:tcPr>
          <w:p w:rsidR="00E563A2" w:rsidRPr="002D2022" w:rsidRDefault="00E563A2" w:rsidP="002D2022">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2D2022">
              <w:rPr>
                <w:rFonts w:ascii="Times New Roman" w:eastAsia="Times New Roman" w:hAnsi="Times New Roman"/>
                <w:sz w:val="24"/>
              </w:rPr>
              <w:t xml:space="preserve">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w:t>
            </w:r>
            <w:r w:rsidR="007F18DF">
              <w:rPr>
                <w:rFonts w:ascii="Times New Roman" w:eastAsia="Times New Roman" w:hAnsi="Times New Roman"/>
                <w:sz w:val="24"/>
              </w:rPr>
              <w:t>saimnieciskās darbības veicējs).</w:t>
            </w:r>
            <w:r w:rsidRPr="002D2022">
              <w:rPr>
                <w:rFonts w:ascii="Times New Roman" w:eastAsia="Times New Roman" w:hAnsi="Times New Roman"/>
                <w:sz w:val="24"/>
                <w:vertAlign w:val="superscript"/>
              </w:rPr>
              <w:footnoteReference w:id="7"/>
            </w:r>
            <w:r w:rsidRPr="002D2022">
              <w:rPr>
                <w:rFonts w:ascii="Times New Roman" w:eastAsia="Times New Roman" w:hAnsi="Times New Roman"/>
                <w:sz w:val="24"/>
              </w:rPr>
              <w:t xml:space="preserve"> </w:t>
            </w:r>
          </w:p>
        </w:tc>
        <w:tc>
          <w:tcPr>
            <w:tcW w:w="1559" w:type="dxa"/>
          </w:tcPr>
          <w:p w:rsidR="00E563A2" w:rsidRPr="00E563A2" w:rsidRDefault="00E563A2" w:rsidP="00E563A2">
            <w:pPr>
              <w:pStyle w:val="ListParagraph"/>
              <w:ind w:left="0"/>
              <w:jc w:val="center"/>
              <w:rPr>
                <w:rFonts w:ascii="Times New Roman" w:hAnsi="Times New Roman"/>
                <w:sz w:val="24"/>
                <w:szCs w:val="24"/>
              </w:rPr>
            </w:pPr>
          </w:p>
          <w:p w:rsidR="00E563A2" w:rsidRPr="00E563A2" w:rsidDel="006748EF"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sidR="005D57C7">
              <w:rPr>
                <w:rFonts w:ascii="Times New Roman" w:hAnsi="Times New Roman"/>
                <w:sz w:val="24"/>
                <w:szCs w:val="24"/>
              </w:rPr>
              <w:t>; N/A</w:t>
            </w:r>
          </w:p>
        </w:tc>
      </w:tr>
      <w:tr w:rsidR="00E563A2" w:rsidRPr="00E563A2" w:rsidTr="00E563A2">
        <w:tc>
          <w:tcPr>
            <w:tcW w:w="8789" w:type="dxa"/>
            <w:shd w:val="clear" w:color="auto" w:fill="auto"/>
          </w:tcPr>
          <w:p w:rsidR="00E563A2" w:rsidRPr="002D2022" w:rsidRDefault="00E563A2" w:rsidP="002D2022">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2D2022">
              <w:rPr>
                <w:rFonts w:ascii="Times New Roman" w:eastAsia="Times New Roman" w:hAnsi="Times New Roman"/>
                <w:sz w:val="24"/>
              </w:rPr>
              <w:t>Projekta sadarbības partneris atbilst MK noteikumos par specifiskā atbalsta mērķa īstenošanu noteiktajām prasībām</w:t>
            </w:r>
            <w:r w:rsidR="002E1BCA" w:rsidRPr="002D2022">
              <w:rPr>
                <w:rFonts w:ascii="Times New Roman" w:eastAsia="Times New Roman" w:hAnsi="Times New Roman"/>
                <w:sz w:val="24"/>
              </w:rPr>
              <w:t xml:space="preserve"> (ja attiecināms). </w:t>
            </w:r>
          </w:p>
        </w:tc>
        <w:tc>
          <w:tcPr>
            <w:tcW w:w="1559" w:type="dxa"/>
          </w:tcPr>
          <w:p w:rsidR="00E563A2" w:rsidRPr="00E563A2" w:rsidRDefault="002D202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563A2" w:rsidRPr="00E563A2" w:rsidTr="00E563A2">
        <w:tc>
          <w:tcPr>
            <w:tcW w:w="8789" w:type="dxa"/>
            <w:shd w:val="clear" w:color="auto" w:fill="auto"/>
          </w:tcPr>
          <w:p w:rsidR="00E563A2" w:rsidRPr="002D2022" w:rsidRDefault="002D2022" w:rsidP="002D2022">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iesniegumā ir definētas projekta sadarbības partnera plānotās darbības projekta ietvaros un tās atbilst MK noteikumos par specifiskā atbalsta mērķa īstenošanu noteiktajām atbalstāmajām darbībām</w:t>
            </w:r>
            <w:r w:rsidR="00E563A2" w:rsidRPr="002D2022">
              <w:rPr>
                <w:rFonts w:ascii="Times New Roman" w:eastAsia="Times New Roman" w:hAnsi="Times New Roman"/>
                <w:sz w:val="24"/>
              </w:rPr>
              <w:t xml:space="preserve"> (ja attiecināms)</w:t>
            </w:r>
            <w:r w:rsidR="00783255" w:rsidRPr="002D2022">
              <w:rPr>
                <w:rFonts w:ascii="Times New Roman" w:eastAsia="Times New Roman" w:hAnsi="Times New Roman"/>
                <w:sz w:val="24"/>
              </w:rPr>
              <w:t>.</w:t>
            </w:r>
            <w:r w:rsidRPr="002D2022">
              <w:rPr>
                <w:rFonts w:ascii="Times New Roman" w:eastAsia="Times New Roman" w:hAnsi="Times New Roman"/>
                <w:sz w:val="24"/>
              </w:rPr>
              <w:t xml:space="preserve"> </w:t>
            </w:r>
          </w:p>
        </w:tc>
        <w:tc>
          <w:tcPr>
            <w:tcW w:w="1559" w:type="dxa"/>
          </w:tcPr>
          <w:p w:rsidR="00E563A2" w:rsidRPr="00E563A2" w:rsidRDefault="002D202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563A2" w:rsidRPr="00E563A2" w:rsidTr="00E563A2">
        <w:tc>
          <w:tcPr>
            <w:tcW w:w="8789" w:type="dxa"/>
          </w:tcPr>
          <w:p w:rsidR="00E563A2" w:rsidRPr="002D2022" w:rsidRDefault="00CE2015" w:rsidP="00CE2015">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iesniegumā norādītā mērķa grupa atbilst MK noteikumos par specifiskā atbalsta mērķa īstenošanu noteiktajam</w:t>
            </w:r>
            <w:r w:rsidR="00E563A2" w:rsidRPr="002D2022">
              <w:rPr>
                <w:rFonts w:ascii="Times New Roman" w:eastAsia="Times New Roman" w:hAnsi="Times New Roman"/>
                <w:sz w:val="24"/>
              </w:rPr>
              <w:t>.</w:t>
            </w:r>
            <w:r w:rsidRPr="002D2022">
              <w:rPr>
                <w:rFonts w:ascii="Times New Roman" w:eastAsia="Times New Roman" w:hAnsi="Times New Roman"/>
                <w:sz w:val="24"/>
              </w:rPr>
              <w:t xml:space="preserve"> </w:t>
            </w:r>
          </w:p>
        </w:tc>
        <w:tc>
          <w:tcPr>
            <w:tcW w:w="1559" w:type="dxa"/>
          </w:tcPr>
          <w:p w:rsidR="00E563A2" w:rsidRPr="00E563A2"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p>
        </w:tc>
      </w:tr>
      <w:tr w:rsidR="00E563A2" w:rsidRPr="00E563A2" w:rsidTr="00E563A2">
        <w:tc>
          <w:tcPr>
            <w:tcW w:w="8789" w:type="dxa"/>
          </w:tcPr>
          <w:p w:rsidR="00E563A2" w:rsidRPr="0033674F" w:rsidRDefault="0033674F" w:rsidP="0033674F">
            <w:pPr>
              <w:pStyle w:val="ListParagraph"/>
              <w:numPr>
                <w:ilvl w:val="1"/>
                <w:numId w:val="17"/>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sidR="00E563A2" w:rsidRPr="0033674F">
              <w:rPr>
                <w:rFonts w:ascii="Times New Roman" w:eastAsia="Times New Roman" w:hAnsi="Times New Roman"/>
                <w:sz w:val="24"/>
              </w:rPr>
              <w:t>.</w:t>
            </w:r>
            <w:r w:rsidRPr="0033674F">
              <w:rPr>
                <w:rFonts w:ascii="Times New Roman" w:eastAsia="Times New Roman" w:hAnsi="Times New Roman"/>
                <w:sz w:val="24"/>
              </w:rPr>
              <w:t xml:space="preserve"> </w:t>
            </w:r>
          </w:p>
        </w:tc>
        <w:tc>
          <w:tcPr>
            <w:tcW w:w="1559" w:type="dxa"/>
          </w:tcPr>
          <w:p w:rsidR="00E563A2" w:rsidRPr="00E563A2" w:rsidRDefault="00E563A2"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p>
        </w:tc>
      </w:tr>
    </w:tbl>
    <w:p w:rsidR="008C7C02" w:rsidRDefault="008C7C02" w:rsidP="00E563A2">
      <w:pPr>
        <w:spacing w:after="120"/>
        <w:jc w:val="center"/>
        <w:rPr>
          <w:b/>
        </w:rPr>
      </w:pPr>
    </w:p>
    <w:p w:rsidR="00E563A2" w:rsidRPr="003A3D1B" w:rsidRDefault="0001511E" w:rsidP="00E563A2">
      <w:pPr>
        <w:spacing w:after="120"/>
        <w:jc w:val="center"/>
        <w:rPr>
          <w:b/>
        </w:rPr>
      </w:pPr>
      <w:r>
        <w:rPr>
          <w:b/>
        </w:rPr>
        <w:t>3.</w:t>
      </w:r>
      <w:r w:rsidR="00F21F78">
        <w:rPr>
          <w:b/>
        </w:rPr>
        <w:t>SPECIFISKIE ATBILSTĪBAS KRITĒRIJI</w:t>
      </w:r>
    </w:p>
    <w:tbl>
      <w:tblPr>
        <w:tblStyle w:val="TableGrid"/>
        <w:tblW w:w="10348" w:type="dxa"/>
        <w:tblInd w:w="-459" w:type="dxa"/>
        <w:tblLook w:val="04A0"/>
      </w:tblPr>
      <w:tblGrid>
        <w:gridCol w:w="8789"/>
        <w:gridCol w:w="1559"/>
      </w:tblGrid>
      <w:tr w:rsidR="00E563A2" w:rsidRPr="00E563A2" w:rsidTr="00270CC1">
        <w:trPr>
          <w:tblHeader/>
        </w:trPr>
        <w:tc>
          <w:tcPr>
            <w:tcW w:w="8789" w:type="dxa"/>
            <w:shd w:val="clear" w:color="auto" w:fill="D9D9D9" w:themeFill="background1" w:themeFillShade="D9"/>
            <w:vAlign w:val="center"/>
          </w:tcPr>
          <w:p w:rsidR="00E563A2" w:rsidRPr="00E563A2" w:rsidRDefault="00E563A2" w:rsidP="00E563A2">
            <w:pPr>
              <w:jc w:val="center"/>
            </w:pPr>
            <w:r w:rsidRPr="00E563A2">
              <w:rPr>
                <w:b/>
              </w:rPr>
              <w:t>Kritērijs</w:t>
            </w:r>
          </w:p>
        </w:tc>
        <w:tc>
          <w:tcPr>
            <w:tcW w:w="1559" w:type="dxa"/>
            <w:shd w:val="clear" w:color="auto" w:fill="D9D9D9" w:themeFill="background1" w:themeFillShade="D9"/>
          </w:tcPr>
          <w:p w:rsidR="00E563A2" w:rsidRPr="00E563A2" w:rsidRDefault="00E563A2" w:rsidP="00A0154F">
            <w:pPr>
              <w:pStyle w:val="ListParagraph"/>
              <w:ind w:left="0"/>
              <w:jc w:val="center"/>
              <w:rPr>
                <w:rFonts w:ascii="Times New Roman" w:hAnsi="Times New Roman"/>
                <w:b/>
                <w:sz w:val="24"/>
                <w:szCs w:val="24"/>
              </w:rPr>
            </w:pPr>
            <w:r w:rsidRPr="00E563A2">
              <w:rPr>
                <w:rFonts w:ascii="Times New Roman" w:hAnsi="Times New Roman"/>
                <w:b/>
                <w:sz w:val="24"/>
                <w:szCs w:val="24"/>
              </w:rPr>
              <w:t xml:space="preserve">Kritērija </w:t>
            </w:r>
            <w:r w:rsidR="00F43A06">
              <w:rPr>
                <w:rFonts w:ascii="Times New Roman" w:hAnsi="Times New Roman"/>
                <w:b/>
                <w:sz w:val="24"/>
                <w:szCs w:val="24"/>
              </w:rPr>
              <w:t>ietekme uz lēmuma pieņemšanu (</w:t>
            </w:r>
            <w:r w:rsidRPr="00E563A2">
              <w:rPr>
                <w:rFonts w:ascii="Times New Roman" w:hAnsi="Times New Roman"/>
                <w:b/>
                <w:sz w:val="24"/>
                <w:szCs w:val="24"/>
              </w:rPr>
              <w:t>P</w:t>
            </w:r>
            <w:r w:rsidR="00250F99">
              <w:rPr>
                <w:rStyle w:val="FootnoteReference"/>
                <w:rFonts w:ascii="Times New Roman" w:hAnsi="Times New Roman"/>
                <w:b/>
                <w:sz w:val="24"/>
                <w:szCs w:val="24"/>
              </w:rPr>
              <w:footnoteReference w:id="8"/>
            </w:r>
            <w:r w:rsidR="006039D8">
              <w:rPr>
                <w:rFonts w:ascii="Times New Roman" w:hAnsi="Times New Roman"/>
                <w:b/>
                <w:sz w:val="24"/>
                <w:szCs w:val="24"/>
              </w:rPr>
              <w:t>; N/A</w:t>
            </w:r>
            <w:r w:rsidRPr="00E563A2">
              <w:rPr>
                <w:rFonts w:ascii="Times New Roman" w:hAnsi="Times New Roman"/>
                <w:b/>
                <w:sz w:val="24"/>
                <w:szCs w:val="24"/>
              </w:rPr>
              <w:t>)</w:t>
            </w:r>
          </w:p>
        </w:tc>
      </w:tr>
      <w:tr w:rsidR="003847E9" w:rsidRPr="008C3A30" w:rsidTr="001D666E">
        <w:trPr>
          <w:trHeight w:val="723"/>
        </w:trPr>
        <w:tc>
          <w:tcPr>
            <w:tcW w:w="8789" w:type="dxa"/>
            <w:shd w:val="clear" w:color="auto" w:fill="auto"/>
            <w:vAlign w:val="center"/>
          </w:tcPr>
          <w:p w:rsidR="0065059A" w:rsidRPr="005B1440" w:rsidRDefault="001D666E" w:rsidP="00B31018">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iesniedzējam ir apstiprināta pašvaldības attīstības programma</w:t>
            </w:r>
            <w:r w:rsidR="00B31018">
              <w:rPr>
                <w:rFonts w:ascii="Times New Roman" w:eastAsia="Times New Roman" w:hAnsi="Times New Roman"/>
                <w:sz w:val="24"/>
              </w:rPr>
              <w:t>,</w:t>
            </w:r>
            <w:r w:rsidRPr="00FE2C71">
              <w:rPr>
                <w:rFonts w:ascii="Times New Roman" w:eastAsia="Times New Roman" w:hAnsi="Times New Roman"/>
                <w:sz w:val="24"/>
              </w:rPr>
              <w:t xml:space="preserve"> </w:t>
            </w:r>
            <w:r w:rsidR="00B31018">
              <w:rPr>
                <w:rFonts w:ascii="Times New Roman" w:eastAsia="Times New Roman" w:hAnsi="Times New Roman"/>
                <w:sz w:val="24"/>
              </w:rPr>
              <w:t>p</w:t>
            </w:r>
            <w:r w:rsidRPr="00FE2C71">
              <w:rPr>
                <w:rFonts w:ascii="Times New Roman" w:eastAsia="Times New Roman" w:hAnsi="Times New Roman"/>
                <w:sz w:val="24"/>
              </w:rPr>
              <w:t>rojekts ir pamatots pašvaldības attīstības programmā un atspoguļots investīciju plānā</w:t>
            </w:r>
            <w:r w:rsidR="008C3A30" w:rsidRPr="005B1440">
              <w:rPr>
                <w:rFonts w:ascii="Times New Roman" w:eastAsia="Times New Roman" w:hAnsi="Times New Roman"/>
                <w:sz w:val="24"/>
              </w:rPr>
              <w:t>.</w:t>
            </w:r>
          </w:p>
        </w:tc>
        <w:tc>
          <w:tcPr>
            <w:tcW w:w="1559" w:type="dxa"/>
            <w:shd w:val="clear" w:color="auto" w:fill="auto"/>
          </w:tcPr>
          <w:p w:rsidR="003847E9" w:rsidRPr="00E5496C" w:rsidRDefault="00C42BD3" w:rsidP="001D666E">
            <w:pPr>
              <w:pStyle w:val="ListParagraph"/>
              <w:ind w:left="0"/>
              <w:jc w:val="center"/>
              <w:rPr>
                <w:rFonts w:ascii="Times New Roman" w:hAnsi="Times New Roman"/>
                <w:sz w:val="24"/>
                <w:szCs w:val="24"/>
                <w:shd w:val="clear" w:color="auto" w:fill="FFFFFF"/>
              </w:rPr>
            </w:pPr>
            <w:r w:rsidRPr="00E5496C">
              <w:rPr>
                <w:rFonts w:ascii="Times New Roman" w:hAnsi="Times New Roman"/>
                <w:sz w:val="24"/>
                <w:szCs w:val="24"/>
                <w:shd w:val="clear" w:color="auto" w:fill="FFFFFF"/>
              </w:rPr>
              <w:t>P</w:t>
            </w:r>
          </w:p>
        </w:tc>
      </w:tr>
      <w:tr w:rsidR="008D018F" w:rsidRPr="003847E9" w:rsidTr="001D666E">
        <w:tc>
          <w:tcPr>
            <w:tcW w:w="8789" w:type="dxa"/>
            <w:shd w:val="clear" w:color="auto" w:fill="auto"/>
            <w:vAlign w:val="center"/>
          </w:tcPr>
          <w:p w:rsidR="008D018F" w:rsidRPr="001D666E" w:rsidRDefault="001D666E" w:rsidP="001D666E">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t>Projekta koncepts (trešaj</w:t>
            </w:r>
            <w:r>
              <w:rPr>
                <w:rFonts w:ascii="Times New Roman" w:eastAsia="Times New Roman" w:hAnsi="Times New Roman"/>
                <w:sz w:val="24"/>
              </w:rPr>
              <w:t>ai</w:t>
            </w:r>
            <w:r w:rsidRPr="00FE2C71">
              <w:rPr>
                <w:rFonts w:ascii="Times New Roman" w:eastAsia="Times New Roman" w:hAnsi="Times New Roman"/>
                <w:sz w:val="24"/>
              </w:rPr>
              <w:t xml:space="preserve"> </w:t>
            </w:r>
            <w:r w:rsidR="003F1546">
              <w:rPr>
                <w:rFonts w:ascii="Times New Roman" w:eastAsia="Times New Roman" w:hAnsi="Times New Roman"/>
                <w:sz w:val="24"/>
              </w:rPr>
              <w:t xml:space="preserve">atlases </w:t>
            </w:r>
            <w:r>
              <w:rPr>
                <w:rFonts w:ascii="Times New Roman" w:eastAsia="Times New Roman" w:hAnsi="Times New Roman"/>
                <w:sz w:val="24"/>
              </w:rPr>
              <w:t>kārtai</w:t>
            </w:r>
            <w:r w:rsidRPr="00FE2C71">
              <w:rPr>
                <w:rFonts w:ascii="Times New Roman" w:eastAsia="Times New Roman" w:hAnsi="Times New Roman"/>
                <w:sz w:val="24"/>
              </w:rPr>
              <w:t>) vai pašvaldības attīstības programma (pirmaja</w:t>
            </w:r>
            <w:r>
              <w:rPr>
                <w:rFonts w:ascii="Times New Roman" w:eastAsia="Times New Roman" w:hAnsi="Times New Roman"/>
                <w:sz w:val="24"/>
              </w:rPr>
              <w:t>i</w:t>
            </w:r>
            <w:r w:rsidRPr="00FE2C71">
              <w:rPr>
                <w:rFonts w:ascii="Times New Roman" w:eastAsia="Times New Roman" w:hAnsi="Times New Roman"/>
                <w:sz w:val="24"/>
              </w:rPr>
              <w:t xml:space="preserve"> vai otraja</w:t>
            </w:r>
            <w:r>
              <w:rPr>
                <w:rFonts w:ascii="Times New Roman" w:eastAsia="Times New Roman" w:hAnsi="Times New Roman"/>
                <w:sz w:val="24"/>
              </w:rPr>
              <w:t>i</w:t>
            </w:r>
            <w:r w:rsidRPr="00FE2C71">
              <w:rPr>
                <w:rFonts w:ascii="Times New Roman" w:eastAsia="Times New Roman" w:hAnsi="Times New Roman"/>
                <w:sz w:val="24"/>
              </w:rPr>
              <w:t xml:space="preserve"> </w:t>
            </w:r>
            <w:r w:rsidR="003F1546">
              <w:rPr>
                <w:rFonts w:ascii="Times New Roman" w:eastAsia="Times New Roman" w:hAnsi="Times New Roman"/>
                <w:sz w:val="24"/>
              </w:rPr>
              <w:t xml:space="preserve">atlases </w:t>
            </w:r>
            <w:r>
              <w:rPr>
                <w:rFonts w:ascii="Times New Roman" w:eastAsia="Times New Roman" w:hAnsi="Times New Roman"/>
                <w:sz w:val="24"/>
              </w:rPr>
              <w:t>kārtai</w:t>
            </w:r>
            <w:r w:rsidRPr="00FE2C71">
              <w:rPr>
                <w:rFonts w:ascii="Times New Roman" w:eastAsia="Times New Roman" w:hAnsi="Times New Roman"/>
                <w:sz w:val="24"/>
              </w:rPr>
              <w:t xml:space="preserve">) ir saskaņota Reģionālās attīstības </w:t>
            </w:r>
            <w:r w:rsidRPr="00FE2C71">
              <w:rPr>
                <w:rFonts w:ascii="Times New Roman" w:eastAsia="Times New Roman" w:hAnsi="Times New Roman"/>
                <w:sz w:val="24"/>
              </w:rPr>
              <w:lastRenderedPageBreak/>
              <w:t>koordinācijas padomē</w:t>
            </w:r>
            <w:r w:rsidR="008C3A30" w:rsidRPr="001D666E">
              <w:rPr>
                <w:rFonts w:ascii="Times New Roman" w:eastAsia="Times New Roman" w:hAnsi="Times New Roman"/>
                <w:sz w:val="24"/>
              </w:rPr>
              <w:t>.</w:t>
            </w:r>
          </w:p>
        </w:tc>
        <w:tc>
          <w:tcPr>
            <w:tcW w:w="1559" w:type="dxa"/>
            <w:shd w:val="clear" w:color="auto" w:fill="auto"/>
          </w:tcPr>
          <w:p w:rsidR="008D018F" w:rsidRPr="00E563A2" w:rsidRDefault="00270CC1" w:rsidP="001D666E">
            <w:pPr>
              <w:pStyle w:val="ListParagraph"/>
              <w:ind w:left="0"/>
              <w:jc w:val="center"/>
              <w:rPr>
                <w:rFonts w:ascii="Times New Roman" w:hAnsi="Times New Roman"/>
                <w:sz w:val="24"/>
                <w:szCs w:val="24"/>
              </w:rPr>
            </w:pPr>
            <w:r w:rsidRPr="00E563A2">
              <w:rPr>
                <w:rFonts w:ascii="Times New Roman" w:hAnsi="Times New Roman"/>
                <w:sz w:val="24"/>
                <w:szCs w:val="24"/>
              </w:rPr>
              <w:lastRenderedPageBreak/>
              <w:t>P</w:t>
            </w:r>
          </w:p>
        </w:tc>
      </w:tr>
      <w:tr w:rsidR="003847E9" w:rsidRPr="00E563A2" w:rsidTr="001D666E">
        <w:tc>
          <w:tcPr>
            <w:tcW w:w="8789" w:type="dxa"/>
            <w:shd w:val="clear" w:color="auto" w:fill="auto"/>
          </w:tcPr>
          <w:p w:rsidR="00F32415" w:rsidRPr="001D666E" w:rsidRDefault="001D666E" w:rsidP="001D666E">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FE2C71">
              <w:rPr>
                <w:rFonts w:ascii="Times New Roman" w:eastAsia="Times New Roman" w:hAnsi="Times New Roman"/>
                <w:sz w:val="24"/>
              </w:rPr>
              <w:lastRenderedPageBreak/>
              <w:t xml:space="preserve">Projekta </w:t>
            </w:r>
            <w:r>
              <w:rPr>
                <w:rFonts w:ascii="Times New Roman" w:eastAsia="Times New Roman" w:hAnsi="Times New Roman"/>
                <w:sz w:val="24"/>
              </w:rPr>
              <w:t>iesniegumā</w:t>
            </w:r>
            <w:r w:rsidRPr="00FE2C71">
              <w:rPr>
                <w:rFonts w:ascii="Times New Roman" w:eastAsia="Times New Roman" w:hAnsi="Times New Roman"/>
                <w:sz w:val="24"/>
              </w:rPr>
              <w:t xml:space="preserve"> plānotās darbības atbilst normatīvajos aktos par pašvaldību darbību noteiktajām pašvaldību autonomajām funkcijām</w:t>
            </w:r>
            <w:r w:rsidR="005142E9">
              <w:rPr>
                <w:rFonts w:ascii="Times New Roman" w:eastAsia="Times New Roman" w:hAnsi="Times New Roman"/>
                <w:sz w:val="24"/>
              </w:rPr>
              <w:t>, kā definēts Ministru kabineta noteikumos</w:t>
            </w:r>
            <w:r w:rsidR="003847E9" w:rsidRPr="001D666E">
              <w:rPr>
                <w:rFonts w:ascii="Times New Roman" w:eastAsia="Times New Roman" w:hAnsi="Times New Roman"/>
                <w:sz w:val="24"/>
              </w:rPr>
              <w:t>.</w:t>
            </w:r>
            <w:r w:rsidRPr="001D666E">
              <w:rPr>
                <w:rFonts w:ascii="Times New Roman" w:eastAsia="Times New Roman" w:hAnsi="Times New Roman"/>
                <w:sz w:val="24"/>
              </w:rPr>
              <w:t xml:space="preserve"> </w:t>
            </w:r>
          </w:p>
        </w:tc>
        <w:tc>
          <w:tcPr>
            <w:tcW w:w="1559" w:type="dxa"/>
          </w:tcPr>
          <w:p w:rsidR="003847E9" w:rsidRPr="00E563A2" w:rsidRDefault="003847E9" w:rsidP="001D666E">
            <w:pPr>
              <w:pStyle w:val="ListParagraph"/>
              <w:ind w:left="0"/>
              <w:jc w:val="center"/>
              <w:rPr>
                <w:rFonts w:ascii="Times New Roman" w:hAnsi="Times New Roman"/>
                <w:sz w:val="24"/>
                <w:szCs w:val="24"/>
              </w:rPr>
            </w:pPr>
          </w:p>
          <w:p w:rsidR="003847E9" w:rsidRPr="00E563A2" w:rsidDel="006748EF" w:rsidRDefault="003847E9" w:rsidP="001D666E">
            <w:pPr>
              <w:pStyle w:val="ListParagraph"/>
              <w:ind w:left="0"/>
              <w:jc w:val="center"/>
              <w:rPr>
                <w:rFonts w:ascii="Times New Roman" w:hAnsi="Times New Roman"/>
                <w:sz w:val="24"/>
                <w:szCs w:val="24"/>
              </w:rPr>
            </w:pPr>
            <w:r w:rsidRPr="00E563A2">
              <w:rPr>
                <w:rFonts w:ascii="Times New Roman" w:hAnsi="Times New Roman"/>
                <w:sz w:val="24"/>
                <w:szCs w:val="24"/>
              </w:rPr>
              <w:t>P</w:t>
            </w:r>
          </w:p>
        </w:tc>
      </w:tr>
      <w:tr w:rsidR="007467A4" w:rsidRPr="00E563A2" w:rsidTr="001D666E">
        <w:tc>
          <w:tcPr>
            <w:tcW w:w="8789" w:type="dxa"/>
            <w:shd w:val="clear" w:color="auto" w:fill="auto"/>
          </w:tcPr>
          <w:p w:rsidR="003E46F5" w:rsidRPr="001D666E" w:rsidRDefault="00C84A9C" w:rsidP="00A0154F">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1D666E">
              <w:rPr>
                <w:rFonts w:ascii="Times New Roman" w:eastAsia="Times New Roman" w:hAnsi="Times New Roman"/>
                <w:sz w:val="24"/>
              </w:rPr>
              <w:t xml:space="preserve"> </w:t>
            </w:r>
            <w:r w:rsidR="008D7085" w:rsidRPr="001D666E">
              <w:rPr>
                <w:rFonts w:ascii="Times New Roman" w:eastAsia="Times New Roman" w:hAnsi="Times New Roman"/>
                <w:sz w:val="24"/>
              </w:rPr>
              <w:t xml:space="preserve">Projekta ietvaros tiks radīta vismaz </w:t>
            </w:r>
            <w:r w:rsidR="000D776B" w:rsidRPr="001D666E">
              <w:rPr>
                <w:rFonts w:ascii="Times New Roman" w:eastAsia="Times New Roman" w:hAnsi="Times New Roman"/>
                <w:sz w:val="24"/>
              </w:rPr>
              <w:t xml:space="preserve">viena </w:t>
            </w:r>
            <w:r w:rsidR="008D7085" w:rsidRPr="001D666E">
              <w:rPr>
                <w:rFonts w:ascii="Times New Roman" w:eastAsia="Times New Roman" w:hAnsi="Times New Roman"/>
                <w:sz w:val="24"/>
              </w:rPr>
              <w:t>darbavieta</w:t>
            </w:r>
            <w:r w:rsidR="000D776B" w:rsidRPr="001D666E">
              <w:rPr>
                <w:rFonts w:ascii="Times New Roman" w:eastAsia="Times New Roman" w:hAnsi="Times New Roman"/>
                <w:sz w:val="24"/>
              </w:rPr>
              <w:t>.</w:t>
            </w:r>
            <w:r w:rsidR="00A0154F" w:rsidRPr="001D666E">
              <w:rPr>
                <w:rFonts w:ascii="Times New Roman" w:eastAsia="Times New Roman" w:hAnsi="Times New Roman"/>
                <w:sz w:val="24"/>
              </w:rPr>
              <w:t xml:space="preserve"> </w:t>
            </w:r>
          </w:p>
        </w:tc>
        <w:tc>
          <w:tcPr>
            <w:tcW w:w="1559" w:type="dxa"/>
          </w:tcPr>
          <w:p w:rsidR="007467A4" w:rsidRPr="00E563A2" w:rsidRDefault="008D7085" w:rsidP="001D666E">
            <w:pPr>
              <w:pStyle w:val="ListParagraph"/>
              <w:ind w:left="0"/>
              <w:jc w:val="center"/>
              <w:rPr>
                <w:rFonts w:ascii="Times New Roman" w:hAnsi="Times New Roman"/>
                <w:sz w:val="24"/>
                <w:szCs w:val="24"/>
              </w:rPr>
            </w:pPr>
            <w:r>
              <w:rPr>
                <w:rFonts w:ascii="Times New Roman" w:hAnsi="Times New Roman"/>
                <w:sz w:val="24"/>
                <w:szCs w:val="24"/>
              </w:rPr>
              <w:t>P</w:t>
            </w:r>
          </w:p>
        </w:tc>
      </w:tr>
      <w:tr w:rsidR="00E05E4C" w:rsidRPr="00E563A2" w:rsidTr="001D666E">
        <w:tc>
          <w:tcPr>
            <w:tcW w:w="8789" w:type="dxa"/>
            <w:shd w:val="clear" w:color="auto" w:fill="auto"/>
          </w:tcPr>
          <w:p w:rsidR="00E05E4C" w:rsidRPr="001D666E" w:rsidRDefault="00A0154F" w:rsidP="001D666E">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592A7C">
              <w:rPr>
                <w:rFonts w:ascii="Times New Roman" w:eastAsia="Times New Roman" w:hAnsi="Times New Roman"/>
                <w:sz w:val="24"/>
              </w:rPr>
              <w:t xml:space="preserve">Projekta iesniegumā plānotās </w:t>
            </w:r>
            <w:r>
              <w:rPr>
                <w:rFonts w:ascii="Times New Roman" w:eastAsia="Times New Roman" w:hAnsi="Times New Roman"/>
                <w:sz w:val="24"/>
              </w:rPr>
              <w:t>darbības</w:t>
            </w:r>
            <w:r w:rsidRPr="00592A7C">
              <w:rPr>
                <w:rFonts w:ascii="Times New Roman" w:eastAsia="Times New Roman" w:hAnsi="Times New Roman"/>
                <w:sz w:val="24"/>
              </w:rPr>
              <w:t xml:space="preserve"> </w:t>
            </w:r>
            <w:r>
              <w:rPr>
                <w:rFonts w:ascii="Times New Roman" w:eastAsia="Times New Roman" w:hAnsi="Times New Roman"/>
                <w:sz w:val="24"/>
              </w:rPr>
              <w:t>nepārklājas ar darbībām</w:t>
            </w:r>
            <w:r w:rsidRPr="00592A7C">
              <w:rPr>
                <w:rFonts w:ascii="Times New Roman" w:eastAsia="Times New Roman" w:hAnsi="Times New Roman"/>
                <w:sz w:val="24"/>
              </w:rPr>
              <w:t xml:space="preserve">, kas paredzētas </w:t>
            </w:r>
            <w:r>
              <w:rPr>
                <w:rFonts w:ascii="Times New Roman" w:eastAsia="Times New Roman" w:hAnsi="Times New Roman"/>
                <w:sz w:val="24"/>
              </w:rPr>
              <w:t xml:space="preserve">darbības </w:t>
            </w:r>
            <w:r w:rsidRPr="00592A7C">
              <w:rPr>
                <w:rFonts w:ascii="Times New Roman" w:eastAsia="Times New Roman" w:hAnsi="Times New Roman"/>
                <w:sz w:val="24"/>
              </w:rPr>
              <w:t>programmas „Izaugsme un nodarbinātība” citu specifisko atbalsta mērķu vai citu ārvalstu finanšu palīdzības instrumentu aktivitāšu ietvaros</w:t>
            </w:r>
            <w:r w:rsidR="008C3A30" w:rsidRPr="001D666E">
              <w:rPr>
                <w:rFonts w:ascii="Times New Roman" w:eastAsia="Times New Roman" w:hAnsi="Times New Roman"/>
                <w:sz w:val="24"/>
              </w:rPr>
              <w:t>.</w:t>
            </w:r>
          </w:p>
        </w:tc>
        <w:tc>
          <w:tcPr>
            <w:tcW w:w="1559" w:type="dxa"/>
          </w:tcPr>
          <w:p w:rsidR="00E05E4C" w:rsidRDefault="00E05E4C" w:rsidP="001D666E">
            <w:pPr>
              <w:pStyle w:val="ListParagraph"/>
              <w:ind w:left="0"/>
              <w:jc w:val="center"/>
              <w:rPr>
                <w:rFonts w:ascii="Times New Roman" w:hAnsi="Times New Roman"/>
                <w:sz w:val="24"/>
                <w:szCs w:val="24"/>
              </w:rPr>
            </w:pPr>
            <w:r>
              <w:rPr>
                <w:rFonts w:ascii="Times New Roman" w:hAnsi="Times New Roman"/>
                <w:sz w:val="24"/>
                <w:szCs w:val="24"/>
              </w:rPr>
              <w:t>P</w:t>
            </w:r>
          </w:p>
        </w:tc>
      </w:tr>
      <w:tr w:rsidR="008C3A30" w:rsidRPr="00E563A2" w:rsidTr="001D666E">
        <w:tc>
          <w:tcPr>
            <w:tcW w:w="8789" w:type="dxa"/>
            <w:shd w:val="clear" w:color="auto" w:fill="auto"/>
          </w:tcPr>
          <w:p w:rsidR="008C3A30" w:rsidRPr="001D666E" w:rsidRDefault="00A0154F" w:rsidP="001D666E">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0C53CD">
              <w:rPr>
                <w:rFonts w:ascii="Times New Roman" w:eastAsia="Times New Roman" w:hAnsi="Times New Roman"/>
                <w:sz w:val="24"/>
              </w:rPr>
              <w:t>Projekta iesniegums atbilst valsts atbalsta nosacījumiem atbilstoši MK noteikumos par specifiskā atbalsta mērķa pasākuma īstenošanu noteiktajam</w:t>
            </w:r>
            <w:r w:rsidR="00AB5D94" w:rsidRPr="001D666E">
              <w:rPr>
                <w:rFonts w:ascii="Times New Roman" w:eastAsia="Times New Roman" w:hAnsi="Times New Roman"/>
                <w:sz w:val="24"/>
              </w:rPr>
              <w:t>.</w:t>
            </w:r>
          </w:p>
        </w:tc>
        <w:tc>
          <w:tcPr>
            <w:tcW w:w="1559" w:type="dxa"/>
          </w:tcPr>
          <w:p w:rsidR="008C3A30" w:rsidRDefault="008C3A30" w:rsidP="001D666E">
            <w:pPr>
              <w:pStyle w:val="ListParagraph"/>
              <w:ind w:left="0"/>
              <w:jc w:val="center"/>
              <w:rPr>
                <w:rFonts w:ascii="Times New Roman" w:hAnsi="Times New Roman"/>
                <w:sz w:val="24"/>
                <w:szCs w:val="24"/>
              </w:rPr>
            </w:pPr>
            <w:r>
              <w:rPr>
                <w:rFonts w:ascii="Times New Roman" w:hAnsi="Times New Roman"/>
                <w:sz w:val="24"/>
                <w:szCs w:val="24"/>
              </w:rPr>
              <w:t>P</w:t>
            </w:r>
          </w:p>
        </w:tc>
      </w:tr>
      <w:tr w:rsidR="00FA25C5" w:rsidRPr="00E563A2" w:rsidTr="001D666E">
        <w:tc>
          <w:tcPr>
            <w:tcW w:w="8789" w:type="dxa"/>
            <w:shd w:val="clear" w:color="auto" w:fill="auto"/>
          </w:tcPr>
          <w:p w:rsidR="00FA25C5" w:rsidRPr="000C53CD" w:rsidRDefault="00FA25C5" w:rsidP="00FA25C5">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FA25C5">
              <w:rPr>
                <w:rFonts w:ascii="Times New Roman" w:eastAsia="Times New Roman" w:hAnsi="Times New Roman"/>
                <w:sz w:val="24"/>
              </w:rPr>
              <w:t xml:space="preserve">Projekta iesniedzējs </w:t>
            </w:r>
            <w:r>
              <w:rPr>
                <w:rFonts w:ascii="Times New Roman" w:eastAsia="Times New Roman" w:hAnsi="Times New Roman"/>
                <w:sz w:val="24"/>
              </w:rPr>
              <w:t>ir veicis</w:t>
            </w:r>
            <w:r w:rsidRPr="00FA25C5">
              <w:rPr>
                <w:rFonts w:ascii="Times New Roman" w:eastAsia="Times New Roman" w:hAnsi="Times New Roman"/>
                <w:sz w:val="24"/>
              </w:rPr>
              <w:t xml:space="preserve"> finanšu analīzi</w:t>
            </w:r>
            <w:r>
              <w:rPr>
                <w:rFonts w:ascii="Times New Roman" w:eastAsia="Times New Roman" w:hAnsi="Times New Roman"/>
                <w:sz w:val="24"/>
              </w:rPr>
              <w:t xml:space="preserve"> vai izmaksu un ieguvumu analīzi</w:t>
            </w:r>
            <w:r w:rsidRPr="00FA25C5">
              <w:rPr>
                <w:rFonts w:ascii="Times New Roman" w:eastAsia="Times New Roman" w:hAnsi="Times New Roman"/>
                <w:sz w:val="24"/>
              </w:rPr>
              <w:t>, ja projektā plāno</w:t>
            </w:r>
            <w:r>
              <w:rPr>
                <w:rFonts w:ascii="Times New Roman" w:eastAsia="Times New Roman" w:hAnsi="Times New Roman"/>
                <w:sz w:val="24"/>
              </w:rPr>
              <w:t>ti</w:t>
            </w:r>
            <w:r w:rsidRPr="00FA25C5">
              <w:rPr>
                <w:rFonts w:ascii="Times New Roman" w:eastAsia="Times New Roman" w:hAnsi="Times New Roman"/>
                <w:sz w:val="24"/>
              </w:rPr>
              <w:t xml:space="preserve"> ieņēmumu. </w:t>
            </w:r>
            <w:r>
              <w:rPr>
                <w:rFonts w:ascii="Times New Roman" w:eastAsia="Times New Roman" w:hAnsi="Times New Roman"/>
                <w:sz w:val="24"/>
              </w:rPr>
              <w:t>Ja ir veikta izmaksu un ieguvumu analīze</w:t>
            </w:r>
            <w:r w:rsidRPr="00FA25C5">
              <w:rPr>
                <w:rFonts w:ascii="Times New Roman" w:eastAsia="Times New Roman" w:hAnsi="Times New Roman"/>
                <w:sz w:val="24"/>
              </w:rPr>
              <w:t>, projekta ekonomiskā ienesīguma norma ir lielāka par sociālo diskonta likmi (5,5 procenti) un projekta ekonomiskā neto pašreizējā vērtība ir lielāka par nulli</w:t>
            </w:r>
            <w:r w:rsidR="009C7090">
              <w:rPr>
                <w:rFonts w:ascii="Times New Roman" w:eastAsia="Times New Roman" w:hAnsi="Times New Roman"/>
                <w:sz w:val="24"/>
              </w:rPr>
              <w:t>.</w:t>
            </w:r>
          </w:p>
        </w:tc>
        <w:tc>
          <w:tcPr>
            <w:tcW w:w="1559" w:type="dxa"/>
          </w:tcPr>
          <w:p w:rsidR="00FA25C5" w:rsidRDefault="00D437E9" w:rsidP="001D666E">
            <w:pPr>
              <w:pStyle w:val="ListParagraph"/>
              <w:ind w:left="0"/>
              <w:jc w:val="center"/>
              <w:rPr>
                <w:rFonts w:ascii="Times New Roman" w:hAnsi="Times New Roman"/>
                <w:sz w:val="24"/>
                <w:szCs w:val="24"/>
              </w:rPr>
            </w:pPr>
            <w:r>
              <w:rPr>
                <w:rFonts w:ascii="Times New Roman" w:hAnsi="Times New Roman"/>
                <w:sz w:val="24"/>
                <w:szCs w:val="24"/>
              </w:rPr>
              <w:t>P</w:t>
            </w:r>
            <w:r w:rsidR="006039D8">
              <w:rPr>
                <w:rFonts w:ascii="Times New Roman" w:hAnsi="Times New Roman"/>
                <w:sz w:val="24"/>
                <w:szCs w:val="24"/>
              </w:rPr>
              <w:t>; N/A</w:t>
            </w:r>
          </w:p>
        </w:tc>
      </w:tr>
    </w:tbl>
    <w:p w:rsidR="003E46F5" w:rsidRDefault="003E46F5" w:rsidP="00F21F78">
      <w:pPr>
        <w:spacing w:after="120"/>
        <w:jc w:val="center"/>
        <w:rPr>
          <w:b/>
        </w:rPr>
      </w:pPr>
    </w:p>
    <w:p w:rsidR="00F21F78" w:rsidRPr="006466BC" w:rsidRDefault="0001511E" w:rsidP="002D6945">
      <w:pPr>
        <w:spacing w:after="120"/>
        <w:jc w:val="center"/>
      </w:pPr>
      <w:r>
        <w:rPr>
          <w:b/>
        </w:rPr>
        <w:t>4.</w:t>
      </w:r>
      <w:r w:rsidR="00F21F78" w:rsidRPr="00F21F78">
        <w:rPr>
          <w:b/>
        </w:rPr>
        <w:t>KVALITĀTES KRITĒRIJI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521"/>
        <w:gridCol w:w="3118"/>
      </w:tblGrid>
      <w:tr w:rsidR="00F21F78" w:rsidRPr="006466BC" w:rsidTr="00CC5893">
        <w:trPr>
          <w:trHeight w:val="746"/>
          <w:tblHeader/>
        </w:trPr>
        <w:tc>
          <w:tcPr>
            <w:tcW w:w="7203" w:type="dxa"/>
            <w:gridSpan w:val="2"/>
            <w:shd w:val="clear" w:color="auto" w:fill="D9D9D9" w:themeFill="background1" w:themeFillShade="D9"/>
            <w:vAlign w:val="center"/>
          </w:tcPr>
          <w:p w:rsidR="00F21F78" w:rsidRPr="00270CC1" w:rsidRDefault="00270CC1" w:rsidP="00CC5893">
            <w:pPr>
              <w:jc w:val="center"/>
              <w:rPr>
                <w:b/>
              </w:rPr>
            </w:pPr>
            <w:r w:rsidRPr="00E563A2">
              <w:rPr>
                <w:b/>
              </w:rPr>
              <w:t>Kritērijs</w:t>
            </w:r>
          </w:p>
        </w:tc>
        <w:tc>
          <w:tcPr>
            <w:tcW w:w="3118" w:type="dxa"/>
            <w:shd w:val="clear" w:color="auto" w:fill="D9D9D9" w:themeFill="background1" w:themeFillShade="D9"/>
            <w:vAlign w:val="center"/>
          </w:tcPr>
          <w:p w:rsidR="00F21F78" w:rsidRPr="006466BC" w:rsidRDefault="00F21F78" w:rsidP="00CC5893">
            <w:pPr>
              <w:jc w:val="center"/>
              <w:rPr>
                <w:b/>
              </w:rPr>
            </w:pPr>
            <w:r w:rsidRPr="006466BC">
              <w:rPr>
                <w:b/>
              </w:rPr>
              <w:t>Vērtēšanas</w:t>
            </w:r>
          </w:p>
          <w:p w:rsidR="00F21F78" w:rsidRPr="006466BC" w:rsidRDefault="00F21F78" w:rsidP="00CC5893">
            <w:pPr>
              <w:jc w:val="center"/>
              <w:rPr>
                <w:b/>
              </w:rPr>
            </w:pPr>
            <w:r w:rsidRPr="006466BC">
              <w:rPr>
                <w:b/>
              </w:rPr>
              <w:t>sistēma – punktu skala</w:t>
            </w:r>
          </w:p>
        </w:tc>
      </w:tr>
      <w:tr w:rsidR="009F38C4" w:rsidRPr="006466BC" w:rsidTr="008D01E9">
        <w:tc>
          <w:tcPr>
            <w:tcW w:w="682" w:type="dxa"/>
          </w:tcPr>
          <w:p w:rsidR="009F38C4" w:rsidRPr="006466BC" w:rsidRDefault="00705CB0" w:rsidP="000D1E0C">
            <w:r>
              <w:t>4.1.</w:t>
            </w:r>
          </w:p>
        </w:tc>
        <w:tc>
          <w:tcPr>
            <w:tcW w:w="6521" w:type="dxa"/>
          </w:tcPr>
          <w:p w:rsidR="009F38C4" w:rsidRPr="00B35E38" w:rsidRDefault="005A7E59" w:rsidP="00A67A45">
            <w:pPr>
              <w:jc w:val="both"/>
              <w:rPr>
                <w:b/>
              </w:rPr>
            </w:pPr>
            <w:r>
              <w:rPr>
                <w:b/>
              </w:rPr>
              <w:t xml:space="preserve">Ieguldītais ERAF finansējums infrastruktūrā vidēji uz vienu </w:t>
            </w:r>
            <w:r w:rsidR="00997CEB">
              <w:rPr>
                <w:b/>
              </w:rPr>
              <w:t xml:space="preserve">jaunu </w:t>
            </w:r>
            <w:r>
              <w:rPr>
                <w:b/>
              </w:rPr>
              <w:t>darbavietu</w:t>
            </w:r>
            <w:r w:rsidR="00B35E38" w:rsidRPr="00B35E38">
              <w:rPr>
                <w:b/>
              </w:rPr>
              <w:t>:</w:t>
            </w:r>
          </w:p>
          <w:p w:rsidR="0016785E" w:rsidRDefault="0016785E" w:rsidP="00A67A45">
            <w:pPr>
              <w:jc w:val="both"/>
              <w:rPr>
                <w:b/>
              </w:rPr>
            </w:pPr>
          </w:p>
          <w:p w:rsidR="001A4EB7" w:rsidRDefault="00705CB0" w:rsidP="00786C75">
            <w:pPr>
              <w:spacing w:after="120"/>
              <w:jc w:val="both"/>
            </w:pPr>
            <w:r>
              <w:t>4.</w:t>
            </w:r>
            <w:r w:rsidR="00E932E2">
              <w:t>1</w:t>
            </w:r>
            <w:r w:rsidR="009F38C4" w:rsidRPr="006466BC">
              <w:t>.</w:t>
            </w:r>
            <w:r w:rsidR="0016785E">
              <w:t>1.</w:t>
            </w:r>
            <w:r w:rsidR="009F38C4" w:rsidRPr="006466BC">
              <w:t xml:space="preserve"> </w:t>
            </w:r>
            <w:r w:rsidR="001A4EB7">
              <w:t xml:space="preserve">ne vairāk kā </w:t>
            </w:r>
            <w:r w:rsidR="00EC4897">
              <w:t>31</w:t>
            </w:r>
            <w:r w:rsidR="001A4EB7">
              <w:t xml:space="preserve"> 000 </w:t>
            </w:r>
            <w:r w:rsidR="001A4EB7" w:rsidRPr="00E77A39">
              <w:rPr>
                <w:i/>
              </w:rPr>
              <w:t>euro</w:t>
            </w:r>
            <w:r w:rsidR="00B35E38">
              <w:t xml:space="preserve"> </w:t>
            </w:r>
            <w:r w:rsidR="00A93E2F">
              <w:t xml:space="preserve">pret </w:t>
            </w:r>
            <w:r w:rsidR="0012395A">
              <w:t>projekta kopējo ERAF finansējumu</w:t>
            </w:r>
            <w:r w:rsidR="00B35E38">
              <w:t>;</w:t>
            </w:r>
          </w:p>
          <w:p w:rsidR="001A4EB7" w:rsidRPr="002D3521" w:rsidRDefault="00705CB0" w:rsidP="00786C75">
            <w:pPr>
              <w:spacing w:after="120"/>
              <w:jc w:val="both"/>
            </w:pPr>
            <w:r>
              <w:t>4.</w:t>
            </w:r>
            <w:r w:rsidR="0016785E">
              <w:t>1.</w:t>
            </w:r>
            <w:r w:rsidR="001A4EB7">
              <w:t xml:space="preserve">2. </w:t>
            </w:r>
            <w:r w:rsidR="00EC4897">
              <w:t xml:space="preserve">31 001 </w:t>
            </w:r>
            <w:r w:rsidR="00EC4897" w:rsidRPr="00E77A39">
              <w:rPr>
                <w:i/>
              </w:rPr>
              <w:t>euro</w:t>
            </w:r>
            <w:r w:rsidR="00EC4897">
              <w:t xml:space="preserve"> līdz 36 000 </w:t>
            </w:r>
            <w:r w:rsidR="00EC4897" w:rsidRPr="00E77A39">
              <w:rPr>
                <w:i/>
              </w:rPr>
              <w:t>euro</w:t>
            </w:r>
            <w:r w:rsidR="00EC4897">
              <w:t xml:space="preserve"> pret projekta kopējo ERAF finansējumu</w:t>
            </w:r>
            <w:r w:rsidR="001A4EB7">
              <w:t>;</w:t>
            </w:r>
          </w:p>
          <w:p w:rsidR="001A4EB7" w:rsidRPr="006466BC" w:rsidRDefault="00705CB0" w:rsidP="00786C75">
            <w:pPr>
              <w:spacing w:after="120"/>
              <w:jc w:val="both"/>
            </w:pPr>
            <w:r>
              <w:t>4.</w:t>
            </w:r>
            <w:r w:rsidR="0016785E">
              <w:t>1.</w:t>
            </w:r>
            <w:r w:rsidR="001A4EB7">
              <w:t>3</w:t>
            </w:r>
            <w:r w:rsidR="001A4EB7" w:rsidRPr="002D3521">
              <w:t>.</w:t>
            </w:r>
            <w:r w:rsidR="001A4EB7">
              <w:t xml:space="preserve"> </w:t>
            </w:r>
            <w:r w:rsidR="00EC4897">
              <w:t xml:space="preserve">36 001 </w:t>
            </w:r>
            <w:r w:rsidR="00EC4897" w:rsidRPr="00E77A39">
              <w:rPr>
                <w:i/>
              </w:rPr>
              <w:t>euro</w:t>
            </w:r>
            <w:r w:rsidR="00EC4897">
              <w:t xml:space="preserve"> līdz 41 000 </w:t>
            </w:r>
            <w:r w:rsidR="00EC4897" w:rsidRPr="00E77A39">
              <w:rPr>
                <w:i/>
              </w:rPr>
              <w:t>euro</w:t>
            </w:r>
            <w:r w:rsidR="00EC4897">
              <w:t xml:space="preserve"> pret projekta kopējo ERAF finansējumu</w:t>
            </w:r>
            <w:r w:rsidR="001A4EB7">
              <w:t>;</w:t>
            </w:r>
          </w:p>
          <w:p w:rsidR="001D6300" w:rsidRPr="006466BC" w:rsidRDefault="00705CB0" w:rsidP="00945216">
            <w:pPr>
              <w:jc w:val="both"/>
            </w:pPr>
            <w:r>
              <w:t>4.</w:t>
            </w:r>
            <w:r w:rsidR="0016785E">
              <w:t>1.</w:t>
            </w:r>
            <w:r w:rsidR="001A4EB7">
              <w:t>4</w:t>
            </w:r>
            <w:r w:rsidR="001A4EB7" w:rsidRPr="002D3521">
              <w:t>.</w:t>
            </w:r>
            <w:r w:rsidR="001A4EB7">
              <w:t xml:space="preserve"> </w:t>
            </w:r>
            <w:r w:rsidR="003343D8">
              <w:t xml:space="preserve">ir </w:t>
            </w:r>
            <w:r w:rsidR="003343D8" w:rsidRPr="00FE2C71">
              <w:t xml:space="preserve">izpildīta </w:t>
            </w:r>
            <w:r w:rsidR="003343D8" w:rsidRPr="007F2866">
              <w:t xml:space="preserve">prasība, kas paredz, ka projekta iesniedzējs nodrošina vienas jaunas darbavietas radīšanai paredzēto izmaksu (ne vairāk kā 41 000 </w:t>
            </w:r>
            <w:r w:rsidR="003343D8" w:rsidRPr="00CB3071">
              <w:rPr>
                <w:i/>
              </w:rPr>
              <w:t>euro</w:t>
            </w:r>
            <w:r w:rsidR="003343D8" w:rsidRPr="007F2866">
              <w:t xml:space="preserve"> ERAF finansējuma) un nefinanšu investīciju komersanta, kurš guvis labumu no projekta investīcijām infrastruktūrā, </w:t>
            </w:r>
            <w:r w:rsidR="006D196A">
              <w:t>nemateriālajos ieguldījumos un pamatlīdzekļos (vismaz viena euro apmērā uz vienu euro ERAF finansējuma) summu naudas izteiksmē tādā apmērā, kas ir lielāka vai vienāda ar ERAF finansējuma apmēru</w:t>
            </w:r>
            <w:r w:rsidR="001211D6">
              <w:t>;</w:t>
            </w:r>
          </w:p>
          <w:p w:rsidR="009F38C4" w:rsidRPr="006466BC" w:rsidRDefault="00705CB0" w:rsidP="00795D8E">
            <w:pPr>
              <w:jc w:val="both"/>
              <w:rPr>
                <w:b/>
              </w:rPr>
            </w:pPr>
            <w:r>
              <w:t>4.</w:t>
            </w:r>
            <w:r w:rsidR="0016785E">
              <w:t>1.</w:t>
            </w:r>
            <w:r w:rsidR="001A4EB7">
              <w:t>5</w:t>
            </w:r>
            <w:r w:rsidR="009F38C4" w:rsidRPr="00B925C0">
              <w:t>.</w:t>
            </w:r>
            <w:r w:rsidR="001211D6">
              <w:t xml:space="preserve"> </w:t>
            </w:r>
            <w:r w:rsidR="003343D8" w:rsidRPr="004964E7">
              <w:t>nav izpildīta</w:t>
            </w:r>
            <w:r w:rsidR="00795D8E" w:rsidRPr="004964E7">
              <w:t>s 4.1.1., 4.1.2., 4.1</w:t>
            </w:r>
            <w:r w:rsidR="004964E7">
              <w:t>.3.</w:t>
            </w:r>
            <w:r w:rsidR="00795D8E" w:rsidRPr="004964E7">
              <w:t>un</w:t>
            </w:r>
            <w:r w:rsidR="004964E7">
              <w:t xml:space="preserve"> 4.1.4.</w:t>
            </w:r>
            <w:r w:rsidR="00795D8E" w:rsidRPr="004964E7">
              <w:t>apakškritērijā noteiktās prasības</w:t>
            </w:r>
            <w:r w:rsidR="004964E7">
              <w:t>.</w:t>
            </w:r>
          </w:p>
        </w:tc>
        <w:tc>
          <w:tcPr>
            <w:tcW w:w="3118" w:type="dxa"/>
          </w:tcPr>
          <w:p w:rsidR="003A5ACD" w:rsidRPr="000B0A05" w:rsidRDefault="005A7E59" w:rsidP="003A5ACD">
            <w:pPr>
              <w:jc w:val="center"/>
              <w:rPr>
                <w:i/>
              </w:rPr>
            </w:pPr>
            <w:r>
              <w:rPr>
                <w:i/>
              </w:rPr>
              <w:t>K</w:t>
            </w:r>
            <w:r w:rsidR="0067474A">
              <w:rPr>
                <w:i/>
              </w:rPr>
              <w:t>r</w:t>
            </w:r>
            <w:r w:rsidR="003A5ACD" w:rsidRPr="000B0A05">
              <w:rPr>
                <w:i/>
              </w:rPr>
              <w:t xml:space="preserve">itērijā jāsaņem vismaz </w:t>
            </w:r>
            <w:r w:rsidR="003A5ACD">
              <w:rPr>
                <w:i/>
              </w:rPr>
              <w:t>2</w:t>
            </w:r>
            <w:r w:rsidR="003A5ACD" w:rsidRPr="000B0A05">
              <w:rPr>
                <w:i/>
              </w:rPr>
              <w:t xml:space="preserve"> punkt</w:t>
            </w:r>
            <w:r w:rsidR="003A5ACD">
              <w:rPr>
                <w:i/>
              </w:rPr>
              <w:t>i</w:t>
            </w:r>
          </w:p>
          <w:p w:rsidR="009F38C4" w:rsidRDefault="009F38C4" w:rsidP="009F38C4">
            <w:pPr>
              <w:jc w:val="center"/>
              <w:rPr>
                <w:b/>
              </w:rPr>
            </w:pPr>
          </w:p>
          <w:p w:rsidR="000E543E" w:rsidRDefault="000E543E" w:rsidP="008113CE">
            <w:pPr>
              <w:spacing w:after="120"/>
              <w:jc w:val="center"/>
              <w:rPr>
                <w:b/>
              </w:rPr>
            </w:pPr>
            <w:r>
              <w:rPr>
                <w:b/>
              </w:rPr>
              <w:t>10</w:t>
            </w:r>
          </w:p>
          <w:p w:rsidR="008113CE" w:rsidRDefault="008113CE" w:rsidP="008113CE">
            <w:pPr>
              <w:spacing w:after="120"/>
              <w:jc w:val="center"/>
              <w:rPr>
                <w:b/>
              </w:rPr>
            </w:pPr>
          </w:p>
          <w:p w:rsidR="009F38C4" w:rsidRDefault="001A4EB7" w:rsidP="008113CE">
            <w:pPr>
              <w:spacing w:after="120"/>
              <w:jc w:val="center"/>
              <w:rPr>
                <w:b/>
              </w:rPr>
            </w:pPr>
            <w:r>
              <w:rPr>
                <w:b/>
              </w:rPr>
              <w:t>6</w:t>
            </w:r>
          </w:p>
          <w:p w:rsidR="008113CE" w:rsidRDefault="008113CE" w:rsidP="008113CE">
            <w:pPr>
              <w:jc w:val="center"/>
              <w:rPr>
                <w:b/>
              </w:rPr>
            </w:pPr>
          </w:p>
          <w:p w:rsidR="001A4EB7" w:rsidRDefault="001A4EB7" w:rsidP="008113CE">
            <w:pPr>
              <w:spacing w:after="120"/>
              <w:jc w:val="center"/>
              <w:rPr>
                <w:b/>
              </w:rPr>
            </w:pPr>
            <w:r>
              <w:rPr>
                <w:b/>
              </w:rPr>
              <w:t>4</w:t>
            </w:r>
          </w:p>
          <w:p w:rsidR="003343D8" w:rsidRDefault="003343D8" w:rsidP="008113CE">
            <w:pPr>
              <w:spacing w:before="360" w:after="120"/>
              <w:jc w:val="center"/>
              <w:rPr>
                <w:b/>
              </w:rPr>
            </w:pPr>
          </w:p>
          <w:p w:rsidR="001A4EB7" w:rsidRDefault="001A4EB7" w:rsidP="008113CE">
            <w:pPr>
              <w:spacing w:before="360" w:after="120"/>
              <w:jc w:val="center"/>
              <w:rPr>
                <w:b/>
              </w:rPr>
            </w:pPr>
            <w:r>
              <w:rPr>
                <w:b/>
              </w:rPr>
              <w:t>2</w:t>
            </w:r>
          </w:p>
          <w:p w:rsidR="003343D8" w:rsidRDefault="003343D8" w:rsidP="008113CE">
            <w:pPr>
              <w:spacing w:after="120"/>
              <w:jc w:val="center"/>
              <w:rPr>
                <w:b/>
              </w:rPr>
            </w:pPr>
          </w:p>
          <w:p w:rsidR="003343D8" w:rsidRDefault="003343D8" w:rsidP="008113CE">
            <w:pPr>
              <w:spacing w:after="120"/>
              <w:jc w:val="center"/>
              <w:rPr>
                <w:b/>
              </w:rPr>
            </w:pPr>
          </w:p>
          <w:p w:rsidR="003343D8" w:rsidRDefault="003343D8" w:rsidP="008113CE">
            <w:pPr>
              <w:spacing w:after="120"/>
              <w:jc w:val="center"/>
              <w:rPr>
                <w:b/>
              </w:rPr>
            </w:pPr>
          </w:p>
          <w:p w:rsidR="0016785E" w:rsidRDefault="009F38C4" w:rsidP="008113CE">
            <w:pPr>
              <w:spacing w:after="120"/>
              <w:jc w:val="center"/>
              <w:rPr>
                <w:b/>
              </w:rPr>
            </w:pPr>
            <w:r w:rsidRPr="009F38C4">
              <w:rPr>
                <w:b/>
              </w:rPr>
              <w:t>0</w:t>
            </w:r>
          </w:p>
          <w:p w:rsidR="0016785E" w:rsidRPr="006466BC" w:rsidRDefault="0016785E" w:rsidP="0016785E">
            <w:pPr>
              <w:jc w:val="center"/>
              <w:rPr>
                <w:i/>
              </w:rPr>
            </w:pPr>
          </w:p>
        </w:tc>
      </w:tr>
      <w:tr w:rsidR="005A7E59" w:rsidRPr="006466BC" w:rsidTr="008D01E9">
        <w:tc>
          <w:tcPr>
            <w:tcW w:w="682" w:type="dxa"/>
          </w:tcPr>
          <w:p w:rsidR="005A7E59" w:rsidRDefault="00F20E9B" w:rsidP="000D1E0C">
            <w:r>
              <w:t>4.</w:t>
            </w:r>
            <w:r w:rsidR="005A7E59">
              <w:t>2.</w:t>
            </w:r>
          </w:p>
        </w:tc>
        <w:tc>
          <w:tcPr>
            <w:tcW w:w="6521" w:type="dxa"/>
          </w:tcPr>
          <w:p w:rsidR="005A7E59" w:rsidRDefault="0067474A" w:rsidP="005A7E59">
            <w:pPr>
              <w:jc w:val="both"/>
              <w:rPr>
                <w:b/>
              </w:rPr>
            </w:pPr>
            <w:r>
              <w:rPr>
                <w:b/>
              </w:rPr>
              <w:t>Komersantu</w:t>
            </w:r>
            <w:r w:rsidR="005A7E59" w:rsidRPr="00A117BF">
              <w:rPr>
                <w:b/>
              </w:rPr>
              <w:t>, kuri gūst labumu no projekta ietvaros radītās infrastruktūras</w:t>
            </w:r>
            <w:r w:rsidR="005A7E59">
              <w:rPr>
                <w:b/>
              </w:rPr>
              <w:t>,</w:t>
            </w:r>
            <w:r>
              <w:rPr>
                <w:b/>
              </w:rPr>
              <w:t xml:space="preserve"> piesaistītās</w:t>
            </w:r>
            <w:r w:rsidR="005A7E59" w:rsidRPr="00A117BF">
              <w:rPr>
                <w:b/>
              </w:rPr>
              <w:t xml:space="preserve"> investīcijas:</w:t>
            </w:r>
          </w:p>
          <w:p w:rsidR="005A7E59" w:rsidRPr="00A117BF" w:rsidRDefault="005A7E59" w:rsidP="005A7E59">
            <w:pPr>
              <w:jc w:val="both"/>
              <w:rPr>
                <w:b/>
              </w:rPr>
            </w:pPr>
          </w:p>
          <w:p w:rsidR="005A7E59" w:rsidRDefault="00F20E9B" w:rsidP="00EE74B8">
            <w:pPr>
              <w:spacing w:after="120"/>
              <w:jc w:val="both"/>
            </w:pPr>
            <w:r>
              <w:t>4.</w:t>
            </w:r>
            <w:r w:rsidR="005A7E59">
              <w:t>2</w:t>
            </w:r>
            <w:r w:rsidR="005A7E59" w:rsidRPr="004C3BA0">
              <w:t>.1.</w:t>
            </w:r>
            <w:r w:rsidR="005A7E59">
              <w:t xml:space="preserve"> </w:t>
            </w:r>
            <w:r w:rsidR="00BA3881" w:rsidRPr="00FE2C71">
              <w:t xml:space="preserve">1,20 </w:t>
            </w:r>
            <w:r w:rsidR="00BA3881" w:rsidRPr="002F6D00">
              <w:rPr>
                <w:i/>
              </w:rPr>
              <w:t>euro</w:t>
            </w:r>
            <w:r w:rsidR="00BA3881" w:rsidRPr="00FE2C71">
              <w:t xml:space="preserve"> </w:t>
            </w:r>
            <w:r w:rsidR="00BA3881">
              <w:t>un vairāk</w:t>
            </w:r>
            <w:r w:rsidR="00BA3881" w:rsidRPr="00FE2C71">
              <w:t xml:space="preserve"> uz vienu </w:t>
            </w:r>
            <w:r w:rsidR="00BA3881" w:rsidRPr="002F6D00">
              <w:rPr>
                <w:i/>
              </w:rPr>
              <w:t>euro</w:t>
            </w:r>
            <w:r w:rsidR="00BA3881" w:rsidRPr="00FE2C71">
              <w:t xml:space="preserve"> p</w:t>
            </w:r>
            <w:r w:rsidR="00BA3881">
              <w:t>rojekta kopējā ERAF finansējuma</w:t>
            </w:r>
            <w:r w:rsidR="005A7E59">
              <w:t>;</w:t>
            </w:r>
          </w:p>
          <w:p w:rsidR="005A7E59" w:rsidRDefault="00F20E9B" w:rsidP="00EE74B8">
            <w:pPr>
              <w:spacing w:after="120"/>
              <w:jc w:val="both"/>
              <w:rPr>
                <w:i/>
              </w:rPr>
            </w:pPr>
            <w:r>
              <w:t>4.</w:t>
            </w:r>
            <w:r w:rsidR="005A7E59">
              <w:t>2</w:t>
            </w:r>
            <w:r w:rsidR="005A7E59" w:rsidRPr="004C3BA0">
              <w:t>.2.</w:t>
            </w:r>
            <w:r w:rsidR="005A7E59">
              <w:t xml:space="preserve"> no 1,10 </w:t>
            </w:r>
            <w:r w:rsidR="005A7E59">
              <w:rPr>
                <w:i/>
              </w:rPr>
              <w:t>euro</w:t>
            </w:r>
            <w:r w:rsidR="005A7E59">
              <w:t xml:space="preserve"> līdz 1,19 </w:t>
            </w:r>
            <w:r w:rsidR="005A7E59">
              <w:rPr>
                <w:i/>
              </w:rPr>
              <w:t>euro</w:t>
            </w:r>
            <w:r w:rsidR="005A7E59">
              <w:t xml:space="preserve"> apmērā uz vienu </w:t>
            </w:r>
            <w:r w:rsidR="005A7E59" w:rsidRPr="007A1913">
              <w:rPr>
                <w:i/>
              </w:rPr>
              <w:t>euro</w:t>
            </w:r>
            <w:r w:rsidR="005A7E59">
              <w:t xml:space="preserve"> projekta kopējā ERAF finansējuma</w:t>
            </w:r>
            <w:r w:rsidR="005A7E59" w:rsidRPr="001D6300">
              <w:t>;</w:t>
            </w:r>
          </w:p>
          <w:p w:rsidR="005A7E59" w:rsidRPr="004C3BA0" w:rsidRDefault="00F20E9B" w:rsidP="00EE74B8">
            <w:pPr>
              <w:spacing w:after="120"/>
              <w:jc w:val="both"/>
            </w:pPr>
            <w:r>
              <w:t>4.</w:t>
            </w:r>
            <w:r w:rsidR="005A7E59">
              <w:t>2</w:t>
            </w:r>
            <w:r w:rsidR="005A7E59" w:rsidRPr="004C3BA0">
              <w:t>.</w:t>
            </w:r>
            <w:r w:rsidR="005A7E59">
              <w:t>3</w:t>
            </w:r>
            <w:r w:rsidR="005A7E59" w:rsidRPr="004C3BA0">
              <w:t>.</w:t>
            </w:r>
            <w:r w:rsidR="005A7E59">
              <w:t xml:space="preserve"> no viena </w:t>
            </w:r>
            <w:r w:rsidR="005A7E59">
              <w:rPr>
                <w:i/>
              </w:rPr>
              <w:t>euro</w:t>
            </w:r>
            <w:r w:rsidR="005A7E59">
              <w:t xml:space="preserve"> līdz 1,10 </w:t>
            </w:r>
            <w:r w:rsidR="005A7E59">
              <w:rPr>
                <w:i/>
              </w:rPr>
              <w:t>euro</w:t>
            </w:r>
            <w:r w:rsidR="005A7E59">
              <w:t xml:space="preserve"> apmērā uz vienu </w:t>
            </w:r>
            <w:r w:rsidR="005A7E59" w:rsidRPr="007A1913">
              <w:rPr>
                <w:i/>
              </w:rPr>
              <w:t>euro</w:t>
            </w:r>
            <w:r w:rsidR="005A7E59">
              <w:t xml:space="preserve"> projekta kopējā ERAF finansējuma</w:t>
            </w:r>
            <w:r w:rsidR="005A7E59" w:rsidRPr="001D6300">
              <w:t>;</w:t>
            </w:r>
          </w:p>
          <w:p w:rsidR="005A7E59" w:rsidRPr="004C3BA0" w:rsidRDefault="00F20E9B" w:rsidP="00945216">
            <w:pPr>
              <w:jc w:val="both"/>
            </w:pPr>
            <w:r>
              <w:t>4.</w:t>
            </w:r>
            <w:r w:rsidR="005A7E59">
              <w:t>2</w:t>
            </w:r>
            <w:r w:rsidR="005A7E59" w:rsidRPr="004C3BA0">
              <w:t>.</w:t>
            </w:r>
            <w:r w:rsidR="005A7E59">
              <w:t>4</w:t>
            </w:r>
            <w:r w:rsidR="005A7E59" w:rsidRPr="004C3BA0">
              <w:t>.</w:t>
            </w:r>
            <w:r w:rsidR="005A7E59">
              <w:t xml:space="preserve"> </w:t>
            </w:r>
            <w:r w:rsidR="0064028A" w:rsidRPr="007F2866">
              <w:t xml:space="preserve">ir izpildīta prasība, kas paredz, ka projekta iesniedzējs nodrošina vienas jaunas darbavietas radīšanai paredzēto izmaksu (ne vairāk kā 41 000 </w:t>
            </w:r>
            <w:r w:rsidR="0064028A" w:rsidRPr="00CB3071">
              <w:rPr>
                <w:i/>
              </w:rPr>
              <w:t>euro</w:t>
            </w:r>
            <w:r w:rsidR="0064028A" w:rsidRPr="007F2866">
              <w:t xml:space="preserve"> ERAF finansējuma) un nefinanšu investīciju komersanta, kurš guvis labumu no projekta investīcijām infrastruktūrā, </w:t>
            </w:r>
            <w:r w:rsidR="006D196A">
              <w:t>nemateriālajos ieguldījumos un pamatlīdzekļos (vismaz viena euro apmērā uz vienu euro ERAF finansējuma) summu naudas izteiksmē tādā apmērā, kas ir lielāka vai vienāda ar ERAF finansējuma apmēru</w:t>
            </w:r>
            <w:r w:rsidR="005A7E59" w:rsidRPr="001D6300">
              <w:t>;</w:t>
            </w:r>
          </w:p>
          <w:p w:rsidR="005A7E59" w:rsidRDefault="00F20E9B">
            <w:pPr>
              <w:jc w:val="both"/>
              <w:rPr>
                <w:b/>
              </w:rPr>
            </w:pPr>
            <w:r>
              <w:t>4.</w:t>
            </w:r>
            <w:r w:rsidR="005A7E59">
              <w:t>2</w:t>
            </w:r>
            <w:r w:rsidR="005A7E59" w:rsidRPr="004C3BA0">
              <w:t>.</w:t>
            </w:r>
            <w:r w:rsidR="005A7E59">
              <w:t>5</w:t>
            </w:r>
            <w:r w:rsidR="005A7E59" w:rsidRPr="004C3BA0">
              <w:t xml:space="preserve">. </w:t>
            </w:r>
            <w:r w:rsidR="0064028A" w:rsidRPr="00CB3071">
              <w:t>nav izpildīta</w:t>
            </w:r>
            <w:r w:rsidR="004964E7">
              <w:t>s 4.2.1., 4.2.2., 4.2.3.</w:t>
            </w:r>
            <w:r w:rsidR="006D196A">
              <w:t xml:space="preserve"> </w:t>
            </w:r>
            <w:r w:rsidR="00795D8E" w:rsidRPr="004964E7">
              <w:t>un 4.2.4.apakškritērijā noteiktās prasības</w:t>
            </w:r>
            <w:r w:rsidR="005A7E59" w:rsidRPr="004964E7">
              <w:t>.</w:t>
            </w:r>
          </w:p>
        </w:tc>
        <w:tc>
          <w:tcPr>
            <w:tcW w:w="3118" w:type="dxa"/>
          </w:tcPr>
          <w:p w:rsidR="005A7E59" w:rsidRPr="000B0A05" w:rsidRDefault="005A7E59" w:rsidP="005A7E59">
            <w:pPr>
              <w:jc w:val="center"/>
              <w:rPr>
                <w:i/>
              </w:rPr>
            </w:pPr>
            <w:r>
              <w:rPr>
                <w:i/>
              </w:rPr>
              <w:lastRenderedPageBreak/>
              <w:t>K</w:t>
            </w:r>
            <w:r w:rsidR="0067474A">
              <w:rPr>
                <w:i/>
              </w:rPr>
              <w:t>r</w:t>
            </w:r>
            <w:r w:rsidRPr="000B0A05">
              <w:rPr>
                <w:i/>
              </w:rPr>
              <w:t xml:space="preserve">itērijā jāsaņem vismaz </w:t>
            </w:r>
            <w:r>
              <w:rPr>
                <w:i/>
              </w:rPr>
              <w:t>2</w:t>
            </w:r>
            <w:r w:rsidRPr="000B0A05">
              <w:rPr>
                <w:i/>
              </w:rPr>
              <w:t xml:space="preserve"> punkt</w:t>
            </w:r>
            <w:r>
              <w:rPr>
                <w:i/>
              </w:rPr>
              <w:t>i</w:t>
            </w:r>
          </w:p>
          <w:p w:rsidR="005A7E59" w:rsidRDefault="005A7E59" w:rsidP="005A7E59">
            <w:pPr>
              <w:jc w:val="center"/>
              <w:rPr>
                <w:b/>
              </w:rPr>
            </w:pPr>
          </w:p>
          <w:p w:rsidR="005A7E59" w:rsidRDefault="005A7E59" w:rsidP="005A7E59">
            <w:pPr>
              <w:jc w:val="center"/>
              <w:rPr>
                <w:b/>
              </w:rPr>
            </w:pPr>
          </w:p>
          <w:p w:rsidR="005A7E59" w:rsidRDefault="005A7E59" w:rsidP="005A7E59">
            <w:pPr>
              <w:jc w:val="center"/>
              <w:rPr>
                <w:b/>
              </w:rPr>
            </w:pPr>
            <w:r>
              <w:rPr>
                <w:b/>
              </w:rPr>
              <w:t>10</w:t>
            </w:r>
          </w:p>
          <w:p w:rsidR="005A7E59" w:rsidRDefault="005A7E59" w:rsidP="005A7E59">
            <w:pPr>
              <w:jc w:val="center"/>
              <w:rPr>
                <w:b/>
              </w:rPr>
            </w:pPr>
          </w:p>
          <w:p w:rsidR="005A7E59" w:rsidRDefault="005A7E59" w:rsidP="005A7E59">
            <w:pPr>
              <w:jc w:val="center"/>
              <w:rPr>
                <w:b/>
              </w:rPr>
            </w:pPr>
            <w:r>
              <w:rPr>
                <w:b/>
              </w:rPr>
              <w:t>6</w:t>
            </w:r>
          </w:p>
          <w:p w:rsidR="005A7E59" w:rsidRDefault="005A7E59" w:rsidP="005A7E59">
            <w:pPr>
              <w:jc w:val="center"/>
              <w:rPr>
                <w:b/>
              </w:rPr>
            </w:pPr>
          </w:p>
          <w:p w:rsidR="005A7E59" w:rsidRDefault="005A7E59" w:rsidP="005A7E59">
            <w:pPr>
              <w:jc w:val="center"/>
              <w:rPr>
                <w:b/>
              </w:rPr>
            </w:pPr>
            <w:r>
              <w:rPr>
                <w:b/>
              </w:rPr>
              <w:t>4</w:t>
            </w:r>
          </w:p>
          <w:p w:rsidR="005A7E59" w:rsidRDefault="005A7E59" w:rsidP="005A7E59">
            <w:pPr>
              <w:jc w:val="center"/>
              <w:rPr>
                <w:b/>
              </w:rPr>
            </w:pPr>
          </w:p>
          <w:p w:rsidR="0064028A" w:rsidRDefault="0064028A" w:rsidP="005A7E59">
            <w:pPr>
              <w:jc w:val="center"/>
              <w:rPr>
                <w:b/>
              </w:rPr>
            </w:pPr>
          </w:p>
          <w:p w:rsidR="0064028A" w:rsidRDefault="0064028A" w:rsidP="005A7E59">
            <w:pPr>
              <w:jc w:val="center"/>
              <w:rPr>
                <w:b/>
              </w:rPr>
            </w:pPr>
          </w:p>
          <w:p w:rsidR="0064028A" w:rsidRDefault="0064028A" w:rsidP="005A7E59">
            <w:pPr>
              <w:jc w:val="center"/>
              <w:rPr>
                <w:b/>
              </w:rPr>
            </w:pPr>
          </w:p>
          <w:p w:rsidR="005A7E59" w:rsidRDefault="005A7E59" w:rsidP="005A7E59">
            <w:pPr>
              <w:jc w:val="center"/>
              <w:rPr>
                <w:b/>
              </w:rPr>
            </w:pPr>
            <w:r>
              <w:rPr>
                <w:b/>
              </w:rPr>
              <w:t>2</w:t>
            </w:r>
          </w:p>
          <w:p w:rsidR="000D4114" w:rsidRDefault="000D4114" w:rsidP="005A7E59">
            <w:pPr>
              <w:jc w:val="center"/>
              <w:rPr>
                <w:b/>
              </w:rPr>
            </w:pPr>
          </w:p>
          <w:p w:rsidR="0064028A" w:rsidRDefault="0064028A" w:rsidP="005A7E59">
            <w:pPr>
              <w:jc w:val="center"/>
              <w:rPr>
                <w:b/>
              </w:rPr>
            </w:pPr>
          </w:p>
          <w:p w:rsidR="0064028A" w:rsidRDefault="0064028A" w:rsidP="005A7E59">
            <w:pPr>
              <w:jc w:val="center"/>
              <w:rPr>
                <w:b/>
              </w:rPr>
            </w:pPr>
          </w:p>
          <w:p w:rsidR="0064028A" w:rsidRDefault="0064028A" w:rsidP="005A7E59">
            <w:pPr>
              <w:jc w:val="center"/>
              <w:rPr>
                <w:b/>
              </w:rPr>
            </w:pPr>
          </w:p>
          <w:p w:rsidR="0064028A" w:rsidRDefault="0064028A" w:rsidP="005A7E59">
            <w:pPr>
              <w:jc w:val="center"/>
              <w:rPr>
                <w:b/>
              </w:rPr>
            </w:pPr>
          </w:p>
          <w:p w:rsidR="005A7E59" w:rsidRDefault="005A7E59" w:rsidP="005A7E59">
            <w:pPr>
              <w:jc w:val="center"/>
              <w:rPr>
                <w:i/>
              </w:rPr>
            </w:pPr>
            <w:r w:rsidRPr="009F38C4">
              <w:rPr>
                <w:b/>
              </w:rPr>
              <w:t>0</w:t>
            </w:r>
          </w:p>
        </w:tc>
      </w:tr>
      <w:tr w:rsidR="000D033D" w:rsidRPr="006466BC" w:rsidTr="008D01E9">
        <w:tc>
          <w:tcPr>
            <w:tcW w:w="682" w:type="dxa"/>
          </w:tcPr>
          <w:p w:rsidR="000D033D" w:rsidRPr="006466BC" w:rsidRDefault="00F20E9B" w:rsidP="000D1E0C">
            <w:r>
              <w:lastRenderedPageBreak/>
              <w:t>4.</w:t>
            </w:r>
            <w:r w:rsidR="002B724C">
              <w:t>3</w:t>
            </w:r>
            <w:r w:rsidR="000D1E0C">
              <w:t>.</w:t>
            </w:r>
          </w:p>
        </w:tc>
        <w:tc>
          <w:tcPr>
            <w:tcW w:w="6521" w:type="dxa"/>
          </w:tcPr>
          <w:p w:rsidR="000D033D" w:rsidRPr="00B35E38" w:rsidRDefault="002B724C" w:rsidP="00BD703D">
            <w:pPr>
              <w:jc w:val="both"/>
              <w:rPr>
                <w:b/>
              </w:rPr>
            </w:pPr>
            <w:r>
              <w:rPr>
                <w:b/>
              </w:rPr>
              <w:t>Komersantu skaits, kas p</w:t>
            </w:r>
            <w:r w:rsidR="00B35E38" w:rsidRPr="00B35E38">
              <w:rPr>
                <w:b/>
              </w:rPr>
              <w:t>rojekta īstenošanas rezultātā</w:t>
            </w:r>
            <w:r>
              <w:rPr>
                <w:b/>
              </w:rPr>
              <w:t xml:space="preserve"> iegūs</w:t>
            </w:r>
            <w:r w:rsidR="00B35E38" w:rsidRPr="00B35E38">
              <w:rPr>
                <w:b/>
              </w:rPr>
              <w:t xml:space="preserve"> </w:t>
            </w:r>
            <w:r w:rsidR="004C4AB8">
              <w:rPr>
                <w:b/>
              </w:rPr>
              <w:t>labumu no infrastruktūras</w:t>
            </w:r>
            <w:r w:rsidR="00B35E38" w:rsidRPr="00B35E38">
              <w:rPr>
                <w:b/>
              </w:rPr>
              <w:t>:</w:t>
            </w:r>
          </w:p>
          <w:p w:rsidR="00140C19" w:rsidRDefault="00140C19" w:rsidP="00BD703D">
            <w:pPr>
              <w:jc w:val="both"/>
              <w:rPr>
                <w:b/>
              </w:rPr>
            </w:pPr>
          </w:p>
          <w:p w:rsidR="00E77A39" w:rsidRDefault="00F20E9B" w:rsidP="00B53AF7">
            <w:pPr>
              <w:spacing w:after="120"/>
              <w:jc w:val="both"/>
            </w:pPr>
            <w:r>
              <w:t>4.</w:t>
            </w:r>
            <w:r w:rsidR="002B724C">
              <w:t>3</w:t>
            </w:r>
            <w:r w:rsidR="004C3BA0" w:rsidRPr="004C3BA0">
              <w:t xml:space="preserve">.1. </w:t>
            </w:r>
            <w:r w:rsidR="00D235D0">
              <w:t>11</w:t>
            </w:r>
            <w:r w:rsidR="00680475">
              <w:t xml:space="preserve"> un </w:t>
            </w:r>
            <w:r w:rsidR="003D112F">
              <w:t>vairāk komersantu</w:t>
            </w:r>
            <w:r w:rsidR="00E77A39" w:rsidRPr="00B35E38">
              <w:t>;</w:t>
            </w:r>
          </w:p>
          <w:p w:rsidR="004C3BA0" w:rsidRDefault="00F20E9B" w:rsidP="00B53AF7">
            <w:pPr>
              <w:spacing w:after="120"/>
              <w:jc w:val="both"/>
              <w:rPr>
                <w:i/>
              </w:rPr>
            </w:pPr>
            <w:r>
              <w:t>4.</w:t>
            </w:r>
            <w:r w:rsidR="002B724C">
              <w:t>3</w:t>
            </w:r>
            <w:r w:rsidR="00140C19" w:rsidRPr="004C3BA0">
              <w:t>.</w:t>
            </w:r>
            <w:r w:rsidR="001D6300" w:rsidRPr="004C3BA0">
              <w:t xml:space="preserve">2. </w:t>
            </w:r>
            <w:r w:rsidR="00D235D0">
              <w:t>septiņi līdz 10 komersanti</w:t>
            </w:r>
            <w:r w:rsidR="00B35E38">
              <w:t>;</w:t>
            </w:r>
          </w:p>
          <w:p w:rsidR="00CE5C70" w:rsidRPr="004C3BA0" w:rsidRDefault="00F20E9B" w:rsidP="00B53AF7">
            <w:pPr>
              <w:spacing w:after="120"/>
              <w:jc w:val="both"/>
            </w:pPr>
            <w:r>
              <w:t>4.</w:t>
            </w:r>
            <w:r w:rsidR="002B724C">
              <w:t>3</w:t>
            </w:r>
            <w:r w:rsidR="00140C19" w:rsidRPr="004C3BA0">
              <w:t>.</w:t>
            </w:r>
            <w:r w:rsidR="00CE5C70">
              <w:t>3</w:t>
            </w:r>
            <w:r w:rsidR="00CE5C70" w:rsidRPr="009F288D">
              <w:t xml:space="preserve">. </w:t>
            </w:r>
            <w:r w:rsidR="00795D8E" w:rsidRPr="009F288D">
              <w:t xml:space="preserve">trīs </w:t>
            </w:r>
            <w:r w:rsidR="00680475" w:rsidRPr="009F288D">
              <w:t xml:space="preserve">līdz </w:t>
            </w:r>
            <w:r w:rsidR="00795D8E" w:rsidRPr="009F288D">
              <w:t>seši</w:t>
            </w:r>
            <w:r w:rsidR="00680475" w:rsidRPr="009F288D">
              <w:t xml:space="preserve"> komersanti</w:t>
            </w:r>
            <w:r w:rsidR="00CE5C70" w:rsidRPr="001D6300">
              <w:t>;</w:t>
            </w:r>
          </w:p>
          <w:p w:rsidR="004C3BA0" w:rsidRPr="004C3BA0" w:rsidRDefault="00F20E9B" w:rsidP="00B53AF7">
            <w:pPr>
              <w:spacing w:after="120"/>
              <w:jc w:val="both"/>
            </w:pPr>
            <w:r>
              <w:t>4.</w:t>
            </w:r>
            <w:r w:rsidR="002B724C">
              <w:t>3</w:t>
            </w:r>
            <w:r w:rsidR="00140C19" w:rsidRPr="004C3BA0">
              <w:t>.</w:t>
            </w:r>
            <w:r w:rsidR="00CE5C70">
              <w:t>4</w:t>
            </w:r>
            <w:r w:rsidR="004C3BA0" w:rsidRPr="004C3BA0">
              <w:t xml:space="preserve">. </w:t>
            </w:r>
            <w:r w:rsidR="00D235D0">
              <w:t>viens līdz divi komersanti</w:t>
            </w:r>
            <w:r w:rsidR="001D6300" w:rsidRPr="001D6300">
              <w:t>;</w:t>
            </w:r>
          </w:p>
          <w:p w:rsidR="003E265D" w:rsidRDefault="00F20E9B" w:rsidP="00B53AF7">
            <w:pPr>
              <w:spacing w:after="120"/>
              <w:jc w:val="both"/>
              <w:rPr>
                <w:b/>
              </w:rPr>
            </w:pPr>
            <w:r>
              <w:t>4.</w:t>
            </w:r>
            <w:r w:rsidR="002B724C">
              <w:t>3</w:t>
            </w:r>
            <w:r w:rsidR="00140C19" w:rsidRPr="004C3BA0">
              <w:t>.</w:t>
            </w:r>
            <w:r w:rsidR="00CE5C70">
              <w:t>5</w:t>
            </w:r>
            <w:r w:rsidR="004C3BA0" w:rsidRPr="004C3BA0">
              <w:t xml:space="preserve">. nav </w:t>
            </w:r>
            <w:r w:rsidR="004C3BA0" w:rsidRPr="009F288D">
              <w:t>izpildīta</w:t>
            </w:r>
            <w:r w:rsidR="00795D8E" w:rsidRPr="009F288D">
              <w:t>s 4.3.1., 4.3.2., 4.3.3. un</w:t>
            </w:r>
            <w:r w:rsidR="004C3BA0" w:rsidRPr="009F288D">
              <w:t xml:space="preserve"> </w:t>
            </w:r>
            <w:r w:rsidRPr="009F288D">
              <w:t>4.</w:t>
            </w:r>
            <w:r w:rsidR="002B724C" w:rsidRPr="009F288D">
              <w:t>3</w:t>
            </w:r>
            <w:r w:rsidR="00140C19" w:rsidRPr="009F288D">
              <w:t>.</w:t>
            </w:r>
            <w:r w:rsidR="00CE5C70" w:rsidRPr="009F288D">
              <w:t>4</w:t>
            </w:r>
            <w:r w:rsidR="004C3BA0" w:rsidRPr="009F288D">
              <w:t>.</w:t>
            </w:r>
            <w:r w:rsidR="00795D8E" w:rsidRPr="009F288D">
              <w:t>apakš</w:t>
            </w:r>
            <w:r w:rsidR="004C3BA0" w:rsidRPr="009F288D">
              <w:t>kritērij</w:t>
            </w:r>
            <w:r w:rsidR="00795D8E" w:rsidRPr="009F288D">
              <w:t>ā</w:t>
            </w:r>
            <w:r w:rsidR="004C3BA0" w:rsidRPr="009F288D">
              <w:t xml:space="preserve"> noteiktā</w:t>
            </w:r>
            <w:r w:rsidR="00795D8E" w:rsidRPr="009F288D">
              <w:t>s</w:t>
            </w:r>
            <w:r w:rsidR="004C3BA0" w:rsidRPr="009F288D">
              <w:t xml:space="preserve"> prasība</w:t>
            </w:r>
            <w:r w:rsidR="00795D8E" w:rsidRPr="009F288D">
              <w:t>s</w:t>
            </w:r>
            <w:r w:rsidR="004C3BA0" w:rsidRPr="009F288D">
              <w:t>.</w:t>
            </w:r>
          </w:p>
        </w:tc>
        <w:tc>
          <w:tcPr>
            <w:tcW w:w="3118" w:type="dxa"/>
          </w:tcPr>
          <w:p w:rsidR="000B0A05" w:rsidRPr="000B0A05" w:rsidRDefault="002B724C" w:rsidP="000B0A05">
            <w:pPr>
              <w:jc w:val="center"/>
              <w:rPr>
                <w:i/>
              </w:rPr>
            </w:pPr>
            <w:r>
              <w:rPr>
                <w:i/>
              </w:rPr>
              <w:t>K</w:t>
            </w:r>
            <w:r w:rsidR="000B0A05" w:rsidRPr="000B0A05">
              <w:rPr>
                <w:i/>
              </w:rPr>
              <w:t xml:space="preserve">ritērijā jāsaņem vismaz </w:t>
            </w:r>
            <w:r w:rsidR="00E77A39">
              <w:rPr>
                <w:i/>
              </w:rPr>
              <w:t>2</w:t>
            </w:r>
            <w:r w:rsidR="000B0A05" w:rsidRPr="000B0A05">
              <w:rPr>
                <w:i/>
              </w:rPr>
              <w:t xml:space="preserve"> punkt</w:t>
            </w:r>
            <w:r w:rsidR="00E77A39">
              <w:rPr>
                <w:i/>
              </w:rPr>
              <w:t>i</w:t>
            </w:r>
          </w:p>
          <w:p w:rsidR="00140C19" w:rsidRPr="000B0A05" w:rsidRDefault="00140C19" w:rsidP="000B0A05">
            <w:pPr>
              <w:jc w:val="center"/>
              <w:rPr>
                <w:i/>
              </w:rPr>
            </w:pPr>
          </w:p>
          <w:p w:rsidR="00E77A39" w:rsidRDefault="00E77A39" w:rsidP="00B53AF7">
            <w:pPr>
              <w:spacing w:after="120"/>
              <w:jc w:val="center"/>
              <w:rPr>
                <w:b/>
              </w:rPr>
            </w:pPr>
            <w:r>
              <w:rPr>
                <w:b/>
              </w:rPr>
              <w:t>10</w:t>
            </w:r>
          </w:p>
          <w:p w:rsidR="00E77A39" w:rsidRDefault="00E77A39" w:rsidP="00B53AF7">
            <w:pPr>
              <w:spacing w:after="120"/>
              <w:jc w:val="center"/>
              <w:rPr>
                <w:b/>
              </w:rPr>
            </w:pPr>
            <w:r>
              <w:rPr>
                <w:b/>
              </w:rPr>
              <w:t>6</w:t>
            </w:r>
          </w:p>
          <w:p w:rsidR="00E77A39" w:rsidRDefault="00E77A39" w:rsidP="00B53AF7">
            <w:pPr>
              <w:spacing w:after="120"/>
              <w:jc w:val="center"/>
              <w:rPr>
                <w:b/>
              </w:rPr>
            </w:pPr>
            <w:r>
              <w:rPr>
                <w:b/>
              </w:rPr>
              <w:t>4</w:t>
            </w:r>
          </w:p>
          <w:p w:rsidR="00E77A39" w:rsidRDefault="00E77A39" w:rsidP="00B53AF7">
            <w:pPr>
              <w:spacing w:after="120"/>
              <w:jc w:val="center"/>
              <w:rPr>
                <w:b/>
              </w:rPr>
            </w:pPr>
            <w:r>
              <w:rPr>
                <w:b/>
              </w:rPr>
              <w:t>2</w:t>
            </w:r>
          </w:p>
          <w:p w:rsidR="00140C19" w:rsidRPr="009F38C4" w:rsidRDefault="00E77A39" w:rsidP="00D235D0">
            <w:pPr>
              <w:spacing w:after="120"/>
              <w:jc w:val="center"/>
              <w:rPr>
                <w:i/>
              </w:rPr>
            </w:pPr>
            <w:r w:rsidRPr="009F38C4">
              <w:rPr>
                <w:b/>
              </w:rPr>
              <w:t>0</w:t>
            </w:r>
          </w:p>
        </w:tc>
      </w:tr>
      <w:tr w:rsidR="002B724C" w:rsidRPr="006466BC" w:rsidTr="008D01E9">
        <w:tc>
          <w:tcPr>
            <w:tcW w:w="682" w:type="dxa"/>
          </w:tcPr>
          <w:p w:rsidR="002B724C" w:rsidRDefault="00D86DFC" w:rsidP="000D1E0C">
            <w:r>
              <w:t>4.</w:t>
            </w:r>
            <w:r w:rsidR="002B724C">
              <w:t>4.</w:t>
            </w:r>
          </w:p>
        </w:tc>
        <w:tc>
          <w:tcPr>
            <w:tcW w:w="6521" w:type="dxa"/>
          </w:tcPr>
          <w:p w:rsidR="002B724C" w:rsidRDefault="00154421" w:rsidP="002B724C">
            <w:pPr>
              <w:jc w:val="both"/>
              <w:rPr>
                <w:b/>
              </w:rPr>
            </w:pPr>
            <w:r w:rsidRPr="00FE2C71">
              <w:rPr>
                <w:b/>
              </w:rPr>
              <w:t xml:space="preserve">Komersantu, kuru pamatdarbība saistīta ar ražošanu vai eksportu, </w:t>
            </w:r>
            <w:r>
              <w:rPr>
                <w:b/>
              </w:rPr>
              <w:t>skaits</w:t>
            </w:r>
            <w:r w:rsidRPr="00FE2C71">
              <w:rPr>
                <w:b/>
              </w:rPr>
              <w:t>, kas projekta īstenošanas rezultātā iegūs labumu no infrastruktūras</w:t>
            </w:r>
            <w:r w:rsidR="002B724C" w:rsidRPr="00140C19">
              <w:rPr>
                <w:b/>
              </w:rPr>
              <w:t>:</w:t>
            </w:r>
          </w:p>
          <w:p w:rsidR="002B724C" w:rsidRPr="00140C19" w:rsidRDefault="002B724C" w:rsidP="002B724C">
            <w:pPr>
              <w:jc w:val="both"/>
              <w:rPr>
                <w:b/>
              </w:rPr>
            </w:pPr>
          </w:p>
          <w:p w:rsidR="002B724C" w:rsidRDefault="00D86DFC" w:rsidP="0034434A">
            <w:pPr>
              <w:spacing w:after="120"/>
              <w:jc w:val="both"/>
              <w:rPr>
                <w:i/>
              </w:rPr>
            </w:pPr>
            <w:r>
              <w:t>4.</w:t>
            </w:r>
            <w:r w:rsidR="002B724C">
              <w:t>4</w:t>
            </w:r>
            <w:r w:rsidR="002B724C" w:rsidRPr="004C3BA0">
              <w:t>.</w:t>
            </w:r>
            <w:r w:rsidR="002B724C">
              <w:t>1</w:t>
            </w:r>
            <w:r w:rsidR="002B724C" w:rsidRPr="004C3BA0">
              <w:t xml:space="preserve">. </w:t>
            </w:r>
            <w:r w:rsidR="00154421" w:rsidRPr="00FE2C71">
              <w:t xml:space="preserve">vismaz </w:t>
            </w:r>
            <w:r w:rsidR="00154421">
              <w:t>viens</w:t>
            </w:r>
            <w:r w:rsidR="00154421" w:rsidRPr="00FE2C71">
              <w:t xml:space="preserve"> komersant</w:t>
            </w:r>
            <w:r w:rsidR="00154421">
              <w:t>s</w:t>
            </w:r>
            <w:r w:rsidR="00154421" w:rsidRPr="00FE2C71">
              <w:t xml:space="preserve">, </w:t>
            </w:r>
            <w:r w:rsidR="00154421">
              <w:t>kuru projekta iesniedzējs ir norādījis kā labuma guvēju</w:t>
            </w:r>
            <w:r w:rsidR="00154421" w:rsidRPr="00FE2C71">
              <w:t xml:space="preserve"> no infrastruktūras</w:t>
            </w:r>
            <w:r w:rsidR="00154421">
              <w:t xml:space="preserve">, </w:t>
            </w:r>
            <w:r w:rsidR="00154421" w:rsidRPr="00FE2C71">
              <w:t>50% (no neto apgrozījuma) no saražotās produkcijas vai sniegtajiem pakalpojumiem eksportē</w:t>
            </w:r>
            <w:r w:rsidR="0034434A" w:rsidRPr="00FE2C71">
              <w:t xml:space="preserve"> </w:t>
            </w:r>
            <w:r w:rsidR="002B724C">
              <w:t xml:space="preserve">vai pārstāv viedās specializācijas </w:t>
            </w:r>
            <w:r w:rsidR="00E434E5">
              <w:t>jomas</w:t>
            </w:r>
            <w:r w:rsidR="002B724C">
              <w:rPr>
                <w:rStyle w:val="FootnoteReference"/>
              </w:rPr>
              <w:footnoteReference w:id="9"/>
            </w:r>
            <w:r w:rsidR="002B724C">
              <w:t>;</w:t>
            </w:r>
          </w:p>
          <w:p w:rsidR="002B724C" w:rsidRPr="004C3BA0" w:rsidRDefault="00D86DFC" w:rsidP="0034434A">
            <w:pPr>
              <w:spacing w:after="120"/>
              <w:jc w:val="both"/>
            </w:pPr>
            <w:r>
              <w:t>4.</w:t>
            </w:r>
            <w:r w:rsidR="002B724C">
              <w:t>4</w:t>
            </w:r>
            <w:r w:rsidR="002B724C" w:rsidRPr="004C3BA0">
              <w:t>.</w:t>
            </w:r>
            <w:r w:rsidR="002B724C">
              <w:t>2</w:t>
            </w:r>
            <w:r w:rsidR="002B724C" w:rsidRPr="004C3BA0">
              <w:t xml:space="preserve">. </w:t>
            </w:r>
            <w:r w:rsidR="00154421">
              <w:t>trīs un vairāk komersanti</w:t>
            </w:r>
            <w:r w:rsidR="00154421" w:rsidRPr="00FE2C71">
              <w:t xml:space="preserve">, </w:t>
            </w:r>
            <w:r w:rsidR="00154421" w:rsidRPr="00785CF5">
              <w:t>kurus projekta iesniedzējs ir norādījis kā labuma guvējus</w:t>
            </w:r>
            <w:r w:rsidR="00154421" w:rsidRPr="00FE2C71">
              <w:t xml:space="preserve"> </w:t>
            </w:r>
            <w:r w:rsidR="00154421">
              <w:t xml:space="preserve">no </w:t>
            </w:r>
            <w:r w:rsidR="00154421" w:rsidRPr="00FE2C71">
              <w:t>infrastruktūras, nodarbojas ar ražošanu</w:t>
            </w:r>
            <w:r w:rsidR="002B724C" w:rsidRPr="001D6300">
              <w:t>;</w:t>
            </w:r>
          </w:p>
          <w:p w:rsidR="002B724C" w:rsidRPr="004C3BA0" w:rsidRDefault="00D86DFC" w:rsidP="0034434A">
            <w:pPr>
              <w:spacing w:after="120"/>
              <w:jc w:val="both"/>
            </w:pPr>
            <w:r>
              <w:t>4.</w:t>
            </w:r>
            <w:r w:rsidR="002B724C">
              <w:t>4.3</w:t>
            </w:r>
            <w:r w:rsidR="002B724C" w:rsidRPr="004C3BA0">
              <w:t xml:space="preserve">. </w:t>
            </w:r>
            <w:r w:rsidR="00154421">
              <w:t>viens līdz divi</w:t>
            </w:r>
            <w:r w:rsidR="00154421" w:rsidRPr="00FE2C71">
              <w:t xml:space="preserve"> komersant</w:t>
            </w:r>
            <w:r w:rsidR="00154421">
              <w:t>i</w:t>
            </w:r>
            <w:r w:rsidR="00154421" w:rsidRPr="00FE2C71">
              <w:t xml:space="preserve">, </w:t>
            </w:r>
            <w:r w:rsidR="00154421" w:rsidRPr="00785CF5">
              <w:t>kurus projekta iesniedzējs ir norādījis kā labuma guvējus</w:t>
            </w:r>
            <w:r w:rsidR="00154421" w:rsidRPr="00FE2C71">
              <w:t xml:space="preserve"> no infrastruktūras, nodarbojas ar ražošanu</w:t>
            </w:r>
            <w:r w:rsidR="002B724C" w:rsidRPr="001D6300">
              <w:t>;</w:t>
            </w:r>
          </w:p>
          <w:p w:rsidR="002B724C" w:rsidRDefault="00D86DFC" w:rsidP="0034434A">
            <w:pPr>
              <w:spacing w:after="120"/>
              <w:jc w:val="both"/>
              <w:rPr>
                <w:b/>
              </w:rPr>
            </w:pPr>
            <w:r>
              <w:t>4.</w:t>
            </w:r>
            <w:r w:rsidR="002B724C">
              <w:t>4</w:t>
            </w:r>
            <w:r w:rsidR="002B724C" w:rsidRPr="004C3BA0">
              <w:t>.</w:t>
            </w:r>
            <w:r w:rsidR="002B724C">
              <w:t>4</w:t>
            </w:r>
            <w:r w:rsidR="002B724C" w:rsidRPr="004C3BA0">
              <w:t xml:space="preserve">. </w:t>
            </w:r>
            <w:r w:rsidR="002B724C" w:rsidRPr="009F288D">
              <w:t>nav izpildīta</w:t>
            </w:r>
            <w:r w:rsidR="00795D8E" w:rsidRPr="009F288D">
              <w:t>s 4.4.1., 4.4.</w:t>
            </w:r>
            <w:r w:rsidR="009F288D">
              <w:t>2.</w:t>
            </w:r>
            <w:r w:rsidR="00795D8E" w:rsidRPr="009F288D">
              <w:t>un</w:t>
            </w:r>
            <w:r w:rsidR="002B724C" w:rsidRPr="009F288D">
              <w:t xml:space="preserve"> </w:t>
            </w:r>
            <w:r w:rsidRPr="009F288D">
              <w:t>4.</w:t>
            </w:r>
            <w:r w:rsidR="00E95B2C" w:rsidRPr="009F288D">
              <w:t>4</w:t>
            </w:r>
            <w:r w:rsidR="002B724C" w:rsidRPr="009F288D">
              <w:t>.3.apakškritērijā noteiktā</w:t>
            </w:r>
            <w:r w:rsidR="00795D8E" w:rsidRPr="009F288D">
              <w:t>s</w:t>
            </w:r>
            <w:r w:rsidR="002B724C" w:rsidRPr="009F288D">
              <w:t xml:space="preserve"> </w:t>
            </w:r>
            <w:r w:rsidR="002B724C" w:rsidRPr="009F288D">
              <w:lastRenderedPageBreak/>
              <w:t>prasība</w:t>
            </w:r>
            <w:r w:rsidR="00795D8E" w:rsidRPr="009F288D">
              <w:t>s</w:t>
            </w:r>
            <w:r w:rsidR="002B724C" w:rsidRPr="009F288D">
              <w:t>.</w:t>
            </w:r>
          </w:p>
        </w:tc>
        <w:tc>
          <w:tcPr>
            <w:tcW w:w="3118" w:type="dxa"/>
          </w:tcPr>
          <w:p w:rsidR="002B724C" w:rsidRPr="006466BC" w:rsidRDefault="002B724C" w:rsidP="002B724C">
            <w:pPr>
              <w:jc w:val="center"/>
              <w:rPr>
                <w:i/>
              </w:rPr>
            </w:pPr>
            <w:r>
              <w:rPr>
                <w:i/>
              </w:rPr>
              <w:lastRenderedPageBreak/>
              <w:t>K</w:t>
            </w:r>
            <w:r w:rsidR="00351115">
              <w:rPr>
                <w:i/>
              </w:rPr>
              <w:t>ritērijs</w:t>
            </w:r>
            <w:r w:rsidRPr="000B0A05">
              <w:rPr>
                <w:i/>
              </w:rPr>
              <w:t xml:space="preserve"> </w:t>
            </w:r>
            <w:r w:rsidRPr="006466BC">
              <w:rPr>
                <w:i/>
              </w:rPr>
              <w:t>nav izslēdzošs</w:t>
            </w:r>
          </w:p>
          <w:p w:rsidR="002B724C" w:rsidRDefault="002B724C" w:rsidP="002B724C">
            <w:pPr>
              <w:jc w:val="center"/>
              <w:rPr>
                <w:b/>
              </w:rPr>
            </w:pPr>
          </w:p>
          <w:p w:rsidR="002B724C" w:rsidRDefault="002B724C" w:rsidP="002B724C">
            <w:pPr>
              <w:jc w:val="center"/>
              <w:rPr>
                <w:b/>
              </w:rPr>
            </w:pPr>
          </w:p>
          <w:p w:rsidR="00930C4C" w:rsidRDefault="00930C4C" w:rsidP="002B724C">
            <w:pPr>
              <w:jc w:val="center"/>
              <w:rPr>
                <w:b/>
              </w:rPr>
            </w:pPr>
          </w:p>
          <w:p w:rsidR="002B724C" w:rsidRDefault="002B724C" w:rsidP="002B724C">
            <w:pPr>
              <w:jc w:val="center"/>
              <w:rPr>
                <w:b/>
              </w:rPr>
            </w:pPr>
            <w:r>
              <w:rPr>
                <w:b/>
              </w:rPr>
              <w:t>6</w:t>
            </w:r>
          </w:p>
          <w:p w:rsidR="002B724C" w:rsidRDefault="002B724C" w:rsidP="002B724C">
            <w:pPr>
              <w:jc w:val="center"/>
              <w:rPr>
                <w:b/>
              </w:rPr>
            </w:pPr>
          </w:p>
          <w:p w:rsidR="002B724C" w:rsidRDefault="002B724C" w:rsidP="002B724C">
            <w:pPr>
              <w:jc w:val="center"/>
              <w:rPr>
                <w:b/>
              </w:rPr>
            </w:pPr>
          </w:p>
          <w:p w:rsidR="002B724C" w:rsidRDefault="002B724C" w:rsidP="002B724C">
            <w:pPr>
              <w:jc w:val="center"/>
              <w:rPr>
                <w:b/>
              </w:rPr>
            </w:pPr>
          </w:p>
          <w:p w:rsidR="00930C4C" w:rsidRDefault="00930C4C" w:rsidP="002B724C">
            <w:pPr>
              <w:jc w:val="center"/>
              <w:rPr>
                <w:b/>
              </w:rPr>
            </w:pPr>
          </w:p>
          <w:p w:rsidR="002B724C" w:rsidRDefault="002B724C" w:rsidP="0034434A">
            <w:pPr>
              <w:spacing w:before="120"/>
              <w:jc w:val="center"/>
              <w:rPr>
                <w:b/>
              </w:rPr>
            </w:pPr>
            <w:r>
              <w:rPr>
                <w:b/>
              </w:rPr>
              <w:t>4</w:t>
            </w:r>
          </w:p>
          <w:p w:rsidR="002B724C" w:rsidRDefault="002B724C" w:rsidP="0034434A">
            <w:pPr>
              <w:spacing w:before="120"/>
              <w:jc w:val="center"/>
              <w:rPr>
                <w:b/>
              </w:rPr>
            </w:pPr>
          </w:p>
          <w:p w:rsidR="009F288D" w:rsidRDefault="009F288D" w:rsidP="0034434A">
            <w:pPr>
              <w:spacing w:before="120"/>
              <w:jc w:val="center"/>
              <w:rPr>
                <w:b/>
              </w:rPr>
            </w:pPr>
          </w:p>
          <w:p w:rsidR="002B724C" w:rsidRDefault="002B724C" w:rsidP="0034434A">
            <w:pPr>
              <w:spacing w:before="120"/>
              <w:jc w:val="center"/>
              <w:rPr>
                <w:b/>
              </w:rPr>
            </w:pPr>
            <w:r>
              <w:rPr>
                <w:b/>
              </w:rPr>
              <w:t>2</w:t>
            </w:r>
          </w:p>
          <w:p w:rsidR="00154421" w:rsidRDefault="00154421" w:rsidP="0034434A">
            <w:pPr>
              <w:spacing w:before="120"/>
              <w:jc w:val="center"/>
              <w:rPr>
                <w:b/>
              </w:rPr>
            </w:pPr>
          </w:p>
          <w:p w:rsidR="002B724C" w:rsidRDefault="002B724C" w:rsidP="0034434A">
            <w:pPr>
              <w:spacing w:before="120"/>
              <w:jc w:val="center"/>
              <w:rPr>
                <w:b/>
              </w:rPr>
            </w:pPr>
            <w:r>
              <w:rPr>
                <w:b/>
              </w:rPr>
              <w:lastRenderedPageBreak/>
              <w:t>0</w:t>
            </w:r>
          </w:p>
          <w:p w:rsidR="002B724C" w:rsidRDefault="002B724C" w:rsidP="000B0A05">
            <w:pPr>
              <w:jc w:val="center"/>
              <w:rPr>
                <w:i/>
              </w:rPr>
            </w:pPr>
          </w:p>
        </w:tc>
      </w:tr>
      <w:tr w:rsidR="00CA5FAD" w:rsidRPr="006466BC" w:rsidTr="00140C19">
        <w:tc>
          <w:tcPr>
            <w:tcW w:w="682" w:type="dxa"/>
            <w:shd w:val="clear" w:color="auto" w:fill="auto"/>
          </w:tcPr>
          <w:p w:rsidR="00CA5FAD" w:rsidRPr="001C2D6A" w:rsidRDefault="00D86DFC" w:rsidP="00140C19">
            <w:pPr>
              <w:tabs>
                <w:tab w:val="left" w:pos="114"/>
              </w:tabs>
            </w:pPr>
            <w:r>
              <w:lastRenderedPageBreak/>
              <w:t>4.</w:t>
            </w:r>
            <w:r w:rsidR="00333733">
              <w:t>5</w:t>
            </w:r>
            <w:r w:rsidR="00CA5FAD" w:rsidRPr="001C2D6A">
              <w:t>.</w:t>
            </w:r>
          </w:p>
        </w:tc>
        <w:tc>
          <w:tcPr>
            <w:tcW w:w="6521" w:type="dxa"/>
          </w:tcPr>
          <w:p w:rsidR="00CA5FAD" w:rsidRDefault="00F31111" w:rsidP="00140C19">
            <w:pPr>
              <w:jc w:val="both"/>
              <w:rPr>
                <w:b/>
              </w:rPr>
            </w:pPr>
            <w:r w:rsidRPr="00FB4B1F">
              <w:rPr>
                <w:b/>
              </w:rPr>
              <w:t xml:space="preserve">Projekta iesniegumā ir norādīts un pamatots, kā iesniegtais projekts papildina citus uz uzņēmējdarbības veicināšanu vērstus </w:t>
            </w:r>
            <w:r w:rsidRPr="00C16F81">
              <w:rPr>
                <w:b/>
              </w:rPr>
              <w:t xml:space="preserve">iesniegtus, īstenotus </w:t>
            </w:r>
            <w:r w:rsidR="00795D8E" w:rsidRPr="009F288D">
              <w:rPr>
                <w:b/>
              </w:rPr>
              <w:t>vai</w:t>
            </w:r>
            <w:r w:rsidRPr="00C16F81">
              <w:rPr>
                <w:b/>
              </w:rPr>
              <w:t xml:space="preserve"> īstenošanā esošus</w:t>
            </w:r>
            <w:r w:rsidRPr="00FB4B1F">
              <w:rPr>
                <w:b/>
              </w:rPr>
              <w:t xml:space="preserve"> projektus, kuri ir finansēti vai kurus plānots finansēt no citiem šī specifiskā atbalsta mērķa projektiem vai citiem specifiskajiem atbalsta mērķiem, vai citiem finanšu instrumentiem</w:t>
            </w:r>
            <w:r w:rsidR="00CA5FAD" w:rsidRPr="006466BC">
              <w:rPr>
                <w:b/>
              </w:rPr>
              <w:t>:</w:t>
            </w:r>
          </w:p>
          <w:p w:rsidR="002F767D" w:rsidRPr="006466BC" w:rsidRDefault="002F767D" w:rsidP="00140C19">
            <w:pPr>
              <w:jc w:val="both"/>
              <w:rPr>
                <w:b/>
              </w:rPr>
            </w:pPr>
          </w:p>
          <w:p w:rsidR="00CA5FAD" w:rsidRPr="006466BC" w:rsidRDefault="00D86DFC" w:rsidP="002F767D">
            <w:pPr>
              <w:spacing w:after="120"/>
              <w:jc w:val="both"/>
            </w:pPr>
            <w:r>
              <w:t>4.</w:t>
            </w:r>
            <w:r w:rsidR="00D02D4B">
              <w:t>5</w:t>
            </w:r>
            <w:r w:rsidR="00CA5FAD" w:rsidRPr="006466BC">
              <w:t xml:space="preserve">.1. </w:t>
            </w:r>
            <w:r w:rsidR="00F31111" w:rsidRPr="00FE2C71">
              <w:t>projekts paredz papildinātību ar vairāk nekā vienu projektu vai projekta iesniegumu</w:t>
            </w:r>
            <w:r w:rsidR="00F31111">
              <w:t xml:space="preserve"> vai vismaz viens papildinošais projekts vai projekta iesniegums ir paredzēts </w:t>
            </w:r>
            <w:r w:rsidR="00F31111" w:rsidRPr="002546D8">
              <w:t>3.1.1.</w:t>
            </w:r>
            <w:r w:rsidR="00F31111">
              <w:t>specifiskā atbalsta mērķa</w:t>
            </w:r>
            <w:r w:rsidR="00F31111" w:rsidRPr="002546D8">
              <w:t xml:space="preserve"> „Veicināt uzņēmējdarbību, jo īpaši atvieglojot jaunu ideju izmantošanu ekonomikā un atbalstot jaunu uzņēmumu izveidi, tostarp ar uzņēmumu inkubatoru palīdzību”</w:t>
            </w:r>
            <w:r w:rsidR="00F31111">
              <w:t xml:space="preserve"> ietvaros</w:t>
            </w:r>
            <w:r w:rsidR="00CA5FAD" w:rsidRPr="006466BC">
              <w:t>;</w:t>
            </w:r>
          </w:p>
          <w:p w:rsidR="00CA5FAD" w:rsidRPr="006466BC" w:rsidRDefault="00D86DFC" w:rsidP="002F767D">
            <w:pPr>
              <w:spacing w:after="120"/>
              <w:jc w:val="both"/>
            </w:pPr>
            <w:r>
              <w:t>4.</w:t>
            </w:r>
            <w:r w:rsidR="00D02D4B">
              <w:t>5</w:t>
            </w:r>
            <w:r w:rsidR="00CA5FAD" w:rsidRPr="006466BC">
              <w:t xml:space="preserve">.2. projekta </w:t>
            </w:r>
            <w:r w:rsidR="000D776B">
              <w:t xml:space="preserve">paredz </w:t>
            </w:r>
            <w:r w:rsidR="000D776B" w:rsidRPr="006466BC">
              <w:t>papildinātīb</w:t>
            </w:r>
            <w:r w:rsidR="000D776B">
              <w:t>u</w:t>
            </w:r>
            <w:r w:rsidR="000D776B" w:rsidRPr="006466BC">
              <w:t xml:space="preserve"> </w:t>
            </w:r>
            <w:r w:rsidR="00CA5FAD" w:rsidRPr="006466BC">
              <w:t xml:space="preserve">ar vienu projektu vai projekta </w:t>
            </w:r>
            <w:smartTag w:uri="schemas-tilde-lv/tildestengine" w:element="phonemobile">
              <w:smartTagPr>
                <w:attr w:name="baseform" w:val="iesniegum|s"/>
                <w:attr w:name="id" w:val="-1"/>
                <w:attr w:name="text" w:val="iesniegumu"/>
              </w:smartTagPr>
              <w:r w:rsidR="00CA5FAD" w:rsidRPr="006466BC">
                <w:t>iesniegumu</w:t>
              </w:r>
            </w:smartTag>
            <w:r w:rsidR="00CA5FAD" w:rsidRPr="006466BC">
              <w:t>;</w:t>
            </w:r>
          </w:p>
          <w:p w:rsidR="00CA5FAD" w:rsidRPr="006466BC" w:rsidRDefault="00D86DFC" w:rsidP="002F767D">
            <w:pPr>
              <w:spacing w:after="120"/>
              <w:jc w:val="both"/>
            </w:pPr>
            <w:r>
              <w:t>4.</w:t>
            </w:r>
            <w:r w:rsidR="00D02D4B">
              <w:t>5</w:t>
            </w:r>
            <w:r w:rsidR="00CA5FAD" w:rsidRPr="006466BC">
              <w:t xml:space="preserve">.3. projekta </w:t>
            </w:r>
            <w:smartTag w:uri="schemas-tilde-lv/tildestengine" w:element="phonemobile">
              <w:smartTagPr>
                <w:attr w:name="baseform" w:val="iesniegum|s"/>
                <w:attr w:name="id" w:val="-1"/>
                <w:attr w:name="text" w:val="iesniegumā"/>
              </w:smartTagPr>
              <w:r w:rsidR="00CA5FAD" w:rsidRPr="006466BC">
                <w:t>iesniegumā</w:t>
              </w:r>
            </w:smartTag>
            <w:r w:rsidR="00CA5FAD" w:rsidRPr="006466BC">
              <w:t xml:space="preserve"> nav norādīta papildinātība ar projektiem vai projektu iesniegumiem.</w:t>
            </w:r>
          </w:p>
        </w:tc>
        <w:tc>
          <w:tcPr>
            <w:tcW w:w="3118" w:type="dxa"/>
          </w:tcPr>
          <w:p w:rsidR="000D776B" w:rsidRPr="006466BC" w:rsidRDefault="000D776B" w:rsidP="000D776B">
            <w:pPr>
              <w:jc w:val="center"/>
              <w:rPr>
                <w:i/>
              </w:rPr>
            </w:pPr>
            <w:r w:rsidRPr="006466BC">
              <w:rPr>
                <w:i/>
              </w:rPr>
              <w:t>Kritērijs nav izslēdzošs</w:t>
            </w:r>
          </w:p>
          <w:p w:rsidR="00CA5FAD" w:rsidRDefault="00CA5FAD" w:rsidP="00140C19"/>
          <w:p w:rsidR="000D776B" w:rsidRPr="006466BC" w:rsidRDefault="000D776B" w:rsidP="00140C19"/>
          <w:p w:rsidR="00CA5FAD" w:rsidRPr="006466BC" w:rsidRDefault="00CA5FAD" w:rsidP="00140C19">
            <w:pPr>
              <w:jc w:val="center"/>
              <w:rPr>
                <w:b/>
              </w:rPr>
            </w:pPr>
          </w:p>
          <w:p w:rsidR="00CA5FAD" w:rsidRDefault="00CA5FAD" w:rsidP="00140C19">
            <w:pPr>
              <w:jc w:val="center"/>
              <w:rPr>
                <w:b/>
              </w:rPr>
            </w:pPr>
          </w:p>
          <w:p w:rsidR="000D776B" w:rsidRDefault="000D776B" w:rsidP="00140C19">
            <w:pPr>
              <w:jc w:val="center"/>
              <w:rPr>
                <w:b/>
              </w:rPr>
            </w:pPr>
          </w:p>
          <w:p w:rsidR="003502D0" w:rsidRDefault="003502D0" w:rsidP="00140C19">
            <w:pPr>
              <w:jc w:val="center"/>
              <w:rPr>
                <w:b/>
              </w:rPr>
            </w:pPr>
          </w:p>
          <w:p w:rsidR="003502D0" w:rsidRPr="006466BC" w:rsidRDefault="003502D0" w:rsidP="00140C19">
            <w:pPr>
              <w:jc w:val="center"/>
              <w:rPr>
                <w:b/>
              </w:rPr>
            </w:pPr>
          </w:p>
          <w:p w:rsidR="00F31111" w:rsidRDefault="00F31111" w:rsidP="00140C19">
            <w:pPr>
              <w:jc w:val="center"/>
              <w:rPr>
                <w:b/>
              </w:rPr>
            </w:pPr>
          </w:p>
          <w:p w:rsidR="00CA5FAD" w:rsidRPr="006466BC" w:rsidRDefault="00CA5FAD" w:rsidP="00140C19">
            <w:pPr>
              <w:jc w:val="center"/>
              <w:rPr>
                <w:b/>
              </w:rPr>
            </w:pPr>
            <w:r>
              <w:rPr>
                <w:b/>
              </w:rPr>
              <w:t>4</w:t>
            </w:r>
          </w:p>
          <w:p w:rsidR="00CA5FAD" w:rsidRPr="006466BC" w:rsidRDefault="00CA5FAD" w:rsidP="00140C19">
            <w:pPr>
              <w:rPr>
                <w:b/>
              </w:rPr>
            </w:pPr>
          </w:p>
          <w:p w:rsidR="003502D0" w:rsidRDefault="003502D0" w:rsidP="00140C19">
            <w:pPr>
              <w:jc w:val="center"/>
              <w:rPr>
                <w:b/>
              </w:rPr>
            </w:pPr>
          </w:p>
          <w:p w:rsidR="003502D0" w:rsidRDefault="003502D0" w:rsidP="00140C19">
            <w:pPr>
              <w:jc w:val="center"/>
              <w:rPr>
                <w:b/>
              </w:rPr>
            </w:pPr>
          </w:p>
          <w:p w:rsidR="003502D0" w:rsidRDefault="003502D0" w:rsidP="00140C19">
            <w:pPr>
              <w:jc w:val="center"/>
              <w:rPr>
                <w:b/>
              </w:rPr>
            </w:pPr>
          </w:p>
          <w:p w:rsidR="003502D0" w:rsidRDefault="003502D0" w:rsidP="00140C19">
            <w:pPr>
              <w:jc w:val="center"/>
              <w:rPr>
                <w:b/>
              </w:rPr>
            </w:pPr>
          </w:p>
          <w:p w:rsidR="00CA5FAD" w:rsidRPr="006466BC" w:rsidRDefault="00CA5FAD" w:rsidP="00140C19">
            <w:pPr>
              <w:jc w:val="center"/>
              <w:rPr>
                <w:b/>
              </w:rPr>
            </w:pPr>
            <w:r w:rsidRPr="006466BC">
              <w:rPr>
                <w:b/>
              </w:rPr>
              <w:t>2</w:t>
            </w:r>
          </w:p>
          <w:p w:rsidR="00CA5FAD" w:rsidRPr="006466BC" w:rsidRDefault="00CA5FAD" w:rsidP="00140C19">
            <w:pPr>
              <w:jc w:val="center"/>
              <w:rPr>
                <w:b/>
              </w:rPr>
            </w:pPr>
          </w:p>
          <w:p w:rsidR="00CA5FAD" w:rsidRPr="006466BC" w:rsidRDefault="00CA5FAD" w:rsidP="00140C19">
            <w:pPr>
              <w:jc w:val="center"/>
            </w:pPr>
            <w:r w:rsidRPr="006466BC">
              <w:rPr>
                <w:b/>
              </w:rPr>
              <w:t>0</w:t>
            </w:r>
          </w:p>
        </w:tc>
      </w:tr>
      <w:tr w:rsidR="00CA5FAD" w:rsidRPr="004F2C2B" w:rsidTr="00140C19">
        <w:tc>
          <w:tcPr>
            <w:tcW w:w="682" w:type="dxa"/>
            <w:shd w:val="clear" w:color="auto" w:fill="auto"/>
          </w:tcPr>
          <w:p w:rsidR="00CA5FAD" w:rsidRPr="001C2D6A" w:rsidRDefault="00D86DFC" w:rsidP="00140C19">
            <w:pPr>
              <w:tabs>
                <w:tab w:val="left" w:pos="114"/>
              </w:tabs>
            </w:pPr>
            <w:r>
              <w:t>4.</w:t>
            </w:r>
            <w:r w:rsidR="00333733">
              <w:t>6</w:t>
            </w:r>
            <w:r w:rsidR="00CA5FAD" w:rsidRPr="001C2D6A">
              <w:t>.</w:t>
            </w:r>
          </w:p>
        </w:tc>
        <w:tc>
          <w:tcPr>
            <w:tcW w:w="6521" w:type="dxa"/>
          </w:tcPr>
          <w:p w:rsidR="00C8622D" w:rsidRDefault="00C42BD3" w:rsidP="00C8622D">
            <w:pPr>
              <w:pStyle w:val="NoSpacing"/>
              <w:jc w:val="both"/>
              <w:rPr>
                <w:rFonts w:ascii="Times New Roman" w:hAnsi="Times New Roman"/>
                <w:b/>
                <w:sz w:val="24"/>
              </w:rPr>
            </w:pPr>
            <w:r w:rsidRPr="00E5496C">
              <w:rPr>
                <w:rFonts w:ascii="Times New Roman" w:hAnsi="Times New Roman"/>
                <w:b/>
                <w:sz w:val="24"/>
              </w:rPr>
              <w:t xml:space="preserve">Projekta </w:t>
            </w:r>
            <w:smartTag w:uri="schemas-tilde-lv/tildestengine" w:element="phonemobile">
              <w:smartTagPr>
                <w:attr w:name="text" w:val="iesniegumā"/>
                <w:attr w:name="id" w:val="-1"/>
                <w:attr w:name="baseform" w:val="iesniegum|s"/>
              </w:smartTagPr>
              <w:r w:rsidRPr="00E5496C">
                <w:rPr>
                  <w:rFonts w:ascii="Times New Roman" w:hAnsi="Times New Roman"/>
                  <w:b/>
                  <w:sz w:val="24"/>
                </w:rPr>
                <w:t>iesniegumā</w:t>
              </w:r>
            </w:smartTag>
            <w:r w:rsidRPr="00E5496C">
              <w:rPr>
                <w:rFonts w:ascii="Times New Roman" w:hAnsi="Times New Roman"/>
                <w:b/>
                <w:sz w:val="24"/>
              </w:rPr>
              <w:t xml:space="preserve"> atspoguļota projekta īstenošanas gatavības pakāpe:</w:t>
            </w:r>
          </w:p>
          <w:p w:rsidR="00621D3A" w:rsidRDefault="00C42BD3" w:rsidP="00C156E4">
            <w:pPr>
              <w:pStyle w:val="NoSpacing"/>
              <w:spacing w:after="120"/>
              <w:jc w:val="both"/>
              <w:rPr>
                <w:rFonts w:ascii="Times New Roman" w:eastAsia="Times New Roman" w:hAnsi="Times New Roman"/>
                <w:color w:val="auto"/>
                <w:sz w:val="24"/>
              </w:rPr>
            </w:pPr>
            <w:r w:rsidRPr="00E5496C">
              <w:rPr>
                <w:rFonts w:ascii="Times New Roman" w:hAnsi="Times New Roman"/>
                <w:sz w:val="24"/>
              </w:rPr>
              <w:br/>
            </w:r>
            <w:r w:rsidR="00D86DFC">
              <w:rPr>
                <w:rFonts w:ascii="Times New Roman" w:eastAsia="Times New Roman" w:hAnsi="Times New Roman"/>
                <w:color w:val="auto"/>
                <w:sz w:val="24"/>
              </w:rPr>
              <w:t>4.</w:t>
            </w:r>
            <w:r w:rsidR="00C8622D" w:rsidRPr="00C8622D">
              <w:rPr>
                <w:rFonts w:ascii="Times New Roman" w:eastAsia="Times New Roman" w:hAnsi="Times New Roman"/>
                <w:color w:val="auto"/>
                <w:sz w:val="24"/>
              </w:rPr>
              <w:t>6.1.</w:t>
            </w:r>
            <w:r w:rsidR="00D06901">
              <w:rPr>
                <w:rFonts w:ascii="Times New Roman" w:eastAsia="Times New Roman" w:hAnsi="Times New Roman"/>
                <w:color w:val="auto"/>
                <w:sz w:val="24"/>
              </w:rPr>
              <w:t xml:space="preserve"> </w:t>
            </w:r>
            <w:r w:rsidR="00C8622D" w:rsidRPr="00C8622D">
              <w:rPr>
                <w:rFonts w:ascii="Times New Roman" w:eastAsia="Times New Roman" w:hAnsi="Times New Roman"/>
                <w:color w:val="auto"/>
                <w:sz w:val="24"/>
              </w:rPr>
              <w:t>visām projekta ietvaros plānotajām būvniecības darbībām ir augsta gatavības pakāpe, ja</w:t>
            </w:r>
            <w:r w:rsidR="00621D3A">
              <w:rPr>
                <w:rFonts w:ascii="Times New Roman" w:eastAsia="Times New Roman" w:hAnsi="Times New Roman"/>
                <w:color w:val="auto"/>
                <w:sz w:val="24"/>
              </w:rPr>
              <w:t xml:space="preserve"> </w:t>
            </w:r>
            <w:r w:rsidRPr="00FE0B68">
              <w:rPr>
                <w:rFonts w:ascii="Times New Roman" w:eastAsia="Times New Roman" w:hAnsi="Times New Roman"/>
                <w:color w:val="auto"/>
                <w:sz w:val="24"/>
              </w:rPr>
              <w:t>ir veikta būvvaldes atzīme par būvdarbu uzsākšanas nosacījumu izpildi būvatļaujā vai apliecinājuma kartē, vai paskaidrojuma rakstā, vai ir iesniegta būvvaldes izziņa, kas liecina, ka būvdarbiem būvatļauja, paskaidrojuma raksts vai apliecinājuma karte nav nepieciešama</w:t>
            </w:r>
            <w:r w:rsidR="00FE0B68" w:rsidRPr="00FE0B68">
              <w:rPr>
                <w:rFonts w:ascii="Times New Roman" w:eastAsia="Times New Roman" w:hAnsi="Times New Roman"/>
                <w:color w:val="auto"/>
                <w:sz w:val="24"/>
              </w:rPr>
              <w:t xml:space="preserve"> un par visām būvniecības darbībām ir izsludināts iepirkums</w:t>
            </w:r>
            <w:r w:rsidR="00FE0B68">
              <w:rPr>
                <w:rFonts w:ascii="Times New Roman" w:eastAsia="Times New Roman" w:hAnsi="Times New Roman"/>
                <w:color w:val="auto"/>
                <w:sz w:val="24"/>
              </w:rPr>
              <w:t>.</w:t>
            </w:r>
          </w:p>
          <w:p w:rsidR="00FE0B68" w:rsidRDefault="00D86DFC" w:rsidP="00621D3A">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4.</w:t>
            </w:r>
            <w:r w:rsidR="00B65051">
              <w:rPr>
                <w:rFonts w:ascii="Times New Roman" w:eastAsia="Times New Roman" w:hAnsi="Times New Roman"/>
                <w:color w:val="auto"/>
                <w:sz w:val="24"/>
              </w:rPr>
              <w:t>6.2.</w:t>
            </w:r>
            <w:r w:rsidR="00D06901">
              <w:rPr>
                <w:rFonts w:ascii="Times New Roman" w:eastAsia="Times New Roman" w:hAnsi="Times New Roman"/>
                <w:color w:val="auto"/>
                <w:sz w:val="24"/>
              </w:rPr>
              <w:t xml:space="preserve"> </w:t>
            </w:r>
            <w:r w:rsidR="00B65051">
              <w:rPr>
                <w:rFonts w:ascii="Times New Roman" w:eastAsia="Times New Roman" w:hAnsi="Times New Roman"/>
                <w:color w:val="auto"/>
                <w:sz w:val="24"/>
              </w:rPr>
              <w:t>visām projekta ietvaros plānotajām būvniecības darbībām ir vidēja gatavības pakāpe, ja</w:t>
            </w:r>
            <w:r w:rsidR="00621D3A">
              <w:rPr>
                <w:rFonts w:ascii="Times New Roman" w:eastAsia="Times New Roman" w:hAnsi="Times New Roman"/>
                <w:color w:val="auto"/>
                <w:sz w:val="24"/>
              </w:rPr>
              <w:t xml:space="preserve"> </w:t>
            </w:r>
            <w:r w:rsidR="00B65051" w:rsidRPr="00FE0B68">
              <w:rPr>
                <w:rFonts w:ascii="Times New Roman" w:eastAsia="Times New Roman" w:hAnsi="Times New Roman"/>
                <w:color w:val="auto"/>
                <w:sz w:val="24"/>
              </w:rPr>
              <w:t xml:space="preserve">ir veikta būvvaldes atzīme par </w:t>
            </w:r>
            <w:r w:rsidR="0016167D" w:rsidRPr="00FE0B68">
              <w:rPr>
                <w:rFonts w:ascii="Times New Roman" w:eastAsia="Times New Roman" w:hAnsi="Times New Roman"/>
                <w:color w:val="auto"/>
                <w:sz w:val="24"/>
              </w:rPr>
              <w:t>projektēšanas</w:t>
            </w:r>
            <w:r w:rsidR="00B65051" w:rsidRPr="00FE0B68">
              <w:rPr>
                <w:rFonts w:ascii="Times New Roman" w:eastAsia="Times New Roman" w:hAnsi="Times New Roman"/>
                <w:color w:val="auto"/>
                <w:sz w:val="24"/>
              </w:rPr>
              <w:t xml:space="preserve"> nosacījumu izpildi būvatļaujā vai apliecinājuma kartē, vai paskaidrojuma rakstā, vai ir iesniegta būvvaldes izziņa, kas liecina, ka būvdarbiem būvatļauja, paskaidrojuma raksts vai apliecinājuma karte nav nepieciešama</w:t>
            </w:r>
            <w:r w:rsidR="00B9743A">
              <w:rPr>
                <w:rFonts w:ascii="Times New Roman" w:eastAsia="Times New Roman" w:hAnsi="Times New Roman"/>
                <w:color w:val="auto"/>
                <w:sz w:val="24"/>
              </w:rPr>
              <w:t>,</w:t>
            </w:r>
            <w:r w:rsidR="00FE0B68">
              <w:rPr>
                <w:rFonts w:ascii="Times New Roman" w:eastAsia="Times New Roman" w:hAnsi="Times New Roman"/>
                <w:color w:val="auto"/>
                <w:sz w:val="24"/>
              </w:rPr>
              <w:t xml:space="preserve"> un </w:t>
            </w:r>
            <w:r w:rsidR="00FE0B68">
              <w:rPr>
                <w:rFonts w:ascii="Times New Roman" w:eastAsia="Times New Roman" w:hAnsi="Times New Roman"/>
                <w:sz w:val="24"/>
              </w:rPr>
              <w:t>par būvniecības darbībām nav izsludināts iepirkums.</w:t>
            </w:r>
          </w:p>
          <w:p w:rsidR="00CA5FAD" w:rsidRPr="004F2C2B" w:rsidRDefault="00D86DFC" w:rsidP="00C156E4">
            <w:pPr>
              <w:spacing w:after="120"/>
              <w:jc w:val="both"/>
            </w:pPr>
            <w:r>
              <w:t>4.</w:t>
            </w:r>
            <w:r w:rsidR="00D02D4B">
              <w:t>6</w:t>
            </w:r>
            <w:r w:rsidR="00CA5FAD" w:rsidRPr="004F2C2B">
              <w:t>.</w:t>
            </w:r>
            <w:r>
              <w:t>3</w:t>
            </w:r>
            <w:r w:rsidR="00291707">
              <w:t>.</w:t>
            </w:r>
            <w:r w:rsidR="00D06901">
              <w:t xml:space="preserve"> </w:t>
            </w:r>
            <w:r w:rsidR="00CA5FAD" w:rsidRPr="00400ACC">
              <w:t xml:space="preserve">nav izpildītas </w:t>
            </w:r>
            <w:r>
              <w:t>4.</w:t>
            </w:r>
            <w:r w:rsidR="00E95B2C">
              <w:t>6</w:t>
            </w:r>
            <w:r w:rsidR="00CA5FAD" w:rsidRPr="003D112F">
              <w:t>.1.</w:t>
            </w:r>
            <w:r w:rsidR="00B65051">
              <w:t>un</w:t>
            </w:r>
            <w:r w:rsidR="00CA5FAD" w:rsidRPr="003D112F">
              <w:t xml:space="preserve"> </w:t>
            </w:r>
            <w:r>
              <w:t>4.</w:t>
            </w:r>
            <w:r w:rsidR="00E95B2C">
              <w:t>6</w:t>
            </w:r>
            <w:r w:rsidR="00020C53">
              <w:t>.2.</w:t>
            </w:r>
            <w:r w:rsidR="00CA5FAD" w:rsidRPr="00400ACC">
              <w:t>apakškritērijā noteiktās prasības</w:t>
            </w:r>
            <w:r w:rsidR="00CA5FAD">
              <w:t>.</w:t>
            </w:r>
          </w:p>
        </w:tc>
        <w:tc>
          <w:tcPr>
            <w:tcW w:w="3118" w:type="dxa"/>
          </w:tcPr>
          <w:p w:rsidR="00CA5FAD" w:rsidRPr="004F2C2B" w:rsidRDefault="00CA5FAD" w:rsidP="00140C19">
            <w:pPr>
              <w:jc w:val="center"/>
              <w:rPr>
                <w:i/>
              </w:rPr>
            </w:pPr>
            <w:r w:rsidRPr="004F2C2B">
              <w:rPr>
                <w:i/>
              </w:rPr>
              <w:t>Kritērijā jāsaņem vismaz 2 punkti</w:t>
            </w:r>
          </w:p>
          <w:p w:rsidR="00CA5FAD" w:rsidRPr="004F2C2B" w:rsidRDefault="00CA5FAD" w:rsidP="00140C19">
            <w:pPr>
              <w:jc w:val="center"/>
              <w:rPr>
                <w:b/>
              </w:rPr>
            </w:pPr>
          </w:p>
          <w:p w:rsidR="00CA5FAD" w:rsidRPr="004F2C2B" w:rsidRDefault="00CA5FAD" w:rsidP="00140C19">
            <w:pPr>
              <w:jc w:val="center"/>
              <w:rPr>
                <w:b/>
              </w:rPr>
            </w:pPr>
            <w:r w:rsidRPr="004F2C2B">
              <w:rPr>
                <w:b/>
              </w:rPr>
              <w:t>4</w:t>
            </w:r>
          </w:p>
          <w:p w:rsidR="00CA5FAD" w:rsidRDefault="00CA5FAD" w:rsidP="00140C19">
            <w:pPr>
              <w:jc w:val="center"/>
              <w:rPr>
                <w:b/>
              </w:rPr>
            </w:pPr>
          </w:p>
          <w:p w:rsidR="00CA5FAD" w:rsidRPr="004F2C2B" w:rsidRDefault="00CA5FAD" w:rsidP="00140C19">
            <w:pPr>
              <w:jc w:val="center"/>
              <w:rPr>
                <w:b/>
              </w:rPr>
            </w:pPr>
          </w:p>
          <w:p w:rsidR="00B65051" w:rsidRDefault="00B65051" w:rsidP="00140C19">
            <w:pPr>
              <w:jc w:val="center"/>
              <w:rPr>
                <w:b/>
              </w:rPr>
            </w:pPr>
          </w:p>
          <w:p w:rsidR="00B65051" w:rsidRDefault="00B65051" w:rsidP="00140C19">
            <w:pPr>
              <w:jc w:val="center"/>
              <w:rPr>
                <w:b/>
              </w:rPr>
            </w:pPr>
          </w:p>
          <w:p w:rsidR="00B65051" w:rsidRDefault="00B65051" w:rsidP="00140C19">
            <w:pPr>
              <w:jc w:val="center"/>
              <w:rPr>
                <w:b/>
              </w:rPr>
            </w:pPr>
          </w:p>
          <w:p w:rsidR="00621D3A" w:rsidRDefault="00621D3A" w:rsidP="00140C19">
            <w:pPr>
              <w:jc w:val="center"/>
              <w:rPr>
                <w:b/>
              </w:rPr>
            </w:pPr>
          </w:p>
          <w:p w:rsidR="00C156E4" w:rsidRDefault="00C156E4" w:rsidP="00140C19">
            <w:pPr>
              <w:jc w:val="center"/>
              <w:rPr>
                <w:b/>
              </w:rPr>
            </w:pPr>
          </w:p>
          <w:p w:rsidR="00CA5FAD" w:rsidRDefault="00CA5FAD" w:rsidP="00140C19">
            <w:pPr>
              <w:jc w:val="center"/>
              <w:rPr>
                <w:b/>
              </w:rPr>
            </w:pPr>
            <w:r w:rsidRPr="004F2C2B">
              <w:rPr>
                <w:b/>
              </w:rPr>
              <w:t>2</w:t>
            </w:r>
          </w:p>
          <w:p w:rsidR="00650E34" w:rsidRPr="004F2C2B" w:rsidRDefault="00650E34" w:rsidP="00140C19">
            <w:pPr>
              <w:jc w:val="center"/>
              <w:rPr>
                <w:b/>
              </w:rPr>
            </w:pPr>
          </w:p>
          <w:p w:rsidR="00D53160" w:rsidRDefault="00D53160" w:rsidP="00140C19">
            <w:pPr>
              <w:jc w:val="center"/>
              <w:rPr>
                <w:b/>
              </w:rPr>
            </w:pPr>
          </w:p>
          <w:p w:rsidR="00621D3A" w:rsidRDefault="00621D3A" w:rsidP="00140C19">
            <w:pPr>
              <w:jc w:val="center"/>
              <w:rPr>
                <w:b/>
              </w:rPr>
            </w:pPr>
          </w:p>
          <w:p w:rsidR="00621D3A" w:rsidRDefault="00621D3A" w:rsidP="00140C19">
            <w:pPr>
              <w:jc w:val="center"/>
              <w:rPr>
                <w:b/>
              </w:rPr>
            </w:pPr>
          </w:p>
          <w:p w:rsidR="00621D3A" w:rsidRDefault="00621D3A" w:rsidP="00140C19">
            <w:pPr>
              <w:jc w:val="center"/>
              <w:rPr>
                <w:b/>
              </w:rPr>
            </w:pPr>
          </w:p>
          <w:p w:rsidR="00C156E4" w:rsidRDefault="00C156E4" w:rsidP="00140C19">
            <w:pPr>
              <w:jc w:val="center"/>
              <w:rPr>
                <w:b/>
              </w:rPr>
            </w:pPr>
          </w:p>
          <w:p w:rsidR="00CA5FAD" w:rsidRPr="004F2C2B" w:rsidRDefault="00CA5FAD" w:rsidP="00140C19">
            <w:pPr>
              <w:jc w:val="center"/>
              <w:rPr>
                <w:i/>
              </w:rPr>
            </w:pPr>
            <w:r w:rsidRPr="004F2C2B">
              <w:rPr>
                <w:b/>
              </w:rPr>
              <w:t>0</w:t>
            </w:r>
          </w:p>
        </w:tc>
      </w:tr>
      <w:tr w:rsidR="00140C19" w:rsidRPr="006466BC" w:rsidTr="00140C19">
        <w:tc>
          <w:tcPr>
            <w:tcW w:w="10321" w:type="dxa"/>
            <w:gridSpan w:val="3"/>
          </w:tcPr>
          <w:p w:rsidR="00140C19" w:rsidRPr="006466BC" w:rsidRDefault="00140C19" w:rsidP="00E81596">
            <w:pPr>
              <w:tabs>
                <w:tab w:val="left" w:pos="114"/>
              </w:tabs>
              <w:spacing w:before="120" w:after="120"/>
            </w:pPr>
            <w:r>
              <w:rPr>
                <w:b/>
                <w:bCs/>
              </w:rPr>
              <w:t xml:space="preserve">KVALITĀTES </w:t>
            </w:r>
            <w:r w:rsidRPr="006466BC">
              <w:rPr>
                <w:b/>
                <w:bCs/>
              </w:rPr>
              <w:t>KRITĒRIJI PAR HORIZONTĀL</w:t>
            </w:r>
            <w:r w:rsidR="00D434B3">
              <w:rPr>
                <w:b/>
                <w:bCs/>
              </w:rPr>
              <w:t>AJIEM PRINCIPIEM</w:t>
            </w:r>
          </w:p>
        </w:tc>
      </w:tr>
      <w:tr w:rsidR="00140C19" w:rsidRPr="006466BC" w:rsidTr="00BD24E3">
        <w:tc>
          <w:tcPr>
            <w:tcW w:w="682" w:type="dxa"/>
          </w:tcPr>
          <w:p w:rsidR="00140C19" w:rsidRPr="006466BC" w:rsidRDefault="00D86DFC" w:rsidP="009D607A">
            <w:pPr>
              <w:tabs>
                <w:tab w:val="left" w:pos="114"/>
              </w:tabs>
            </w:pPr>
            <w:r>
              <w:t>4.</w:t>
            </w:r>
            <w:r w:rsidR="009D607A">
              <w:t>7</w:t>
            </w:r>
            <w:r w:rsidR="00140C19">
              <w:t>.</w:t>
            </w:r>
          </w:p>
        </w:tc>
        <w:tc>
          <w:tcPr>
            <w:tcW w:w="6521" w:type="dxa"/>
          </w:tcPr>
          <w:p w:rsidR="00E81596" w:rsidRDefault="00992B13" w:rsidP="00C84D2C">
            <w:pPr>
              <w:jc w:val="both"/>
              <w:rPr>
                <w:b/>
              </w:rPr>
            </w:pPr>
            <w:r w:rsidRPr="00B01589">
              <w:rPr>
                <w:b/>
              </w:rPr>
              <w:t>Projekta ietekme uz horizontālo principu „Vienlīdzīgas iespējas”:</w:t>
            </w:r>
          </w:p>
          <w:p w:rsidR="00140C19" w:rsidRPr="006466BC" w:rsidRDefault="00140C19" w:rsidP="00E81596">
            <w:pPr>
              <w:spacing w:after="120"/>
              <w:jc w:val="both"/>
            </w:pPr>
            <w:r>
              <w:br/>
            </w:r>
            <w:r w:rsidR="00D86DFC">
              <w:t>4.</w:t>
            </w:r>
            <w:r w:rsidR="009D607A">
              <w:t>7</w:t>
            </w:r>
            <w:r w:rsidRPr="006466BC">
              <w:t xml:space="preserve">.1. </w:t>
            </w:r>
            <w:r w:rsidR="00992B13" w:rsidRPr="00DC630C">
              <w:t xml:space="preserve">projektā ir iekļautas specifiskas darbības vides un </w:t>
            </w:r>
            <w:r w:rsidR="00992B13" w:rsidRPr="00DC630C">
              <w:lastRenderedPageBreak/>
              <w:t>informācijas pieejamības nodrošināšanai papildu būvnormatīvos noteiktajam</w:t>
            </w:r>
            <w:r w:rsidRPr="006466BC">
              <w:t>;</w:t>
            </w:r>
          </w:p>
          <w:p w:rsidR="00140C19" w:rsidRPr="006466BC" w:rsidRDefault="00D86DFC" w:rsidP="009D607A">
            <w:pPr>
              <w:spacing w:after="120"/>
              <w:jc w:val="both"/>
              <w:rPr>
                <w:bCs/>
              </w:rPr>
            </w:pPr>
            <w:r>
              <w:t>4.</w:t>
            </w:r>
            <w:r w:rsidR="009D607A">
              <w:t>7</w:t>
            </w:r>
            <w:r w:rsidR="00140C19" w:rsidRPr="006466BC">
              <w:t xml:space="preserve">.2. </w:t>
            </w:r>
            <w:r w:rsidR="00992B13" w:rsidRPr="00DC630C">
              <w:t>projektā nav iekļautas specifiskas darbības vides un informācijas pieejamības nodrošināšanai papildu būvnormatīvos noteiktajam</w:t>
            </w:r>
            <w:r w:rsidR="006161B8">
              <w:t>.</w:t>
            </w:r>
          </w:p>
        </w:tc>
        <w:tc>
          <w:tcPr>
            <w:tcW w:w="3118" w:type="dxa"/>
          </w:tcPr>
          <w:p w:rsidR="00140C19" w:rsidRPr="006466BC" w:rsidRDefault="00A47C3E" w:rsidP="00140C19">
            <w:pPr>
              <w:jc w:val="center"/>
              <w:rPr>
                <w:i/>
              </w:rPr>
            </w:pPr>
            <w:r>
              <w:rPr>
                <w:i/>
              </w:rPr>
              <w:lastRenderedPageBreak/>
              <w:t>Kritērijs nav izslēdzošs</w:t>
            </w:r>
          </w:p>
          <w:p w:rsidR="00140C19" w:rsidRPr="006466BC" w:rsidRDefault="00140C19" w:rsidP="00140C19">
            <w:pPr>
              <w:jc w:val="center"/>
            </w:pPr>
          </w:p>
          <w:p w:rsidR="00E81596" w:rsidRDefault="00E81596" w:rsidP="00140C19">
            <w:pPr>
              <w:jc w:val="center"/>
              <w:rPr>
                <w:b/>
              </w:rPr>
            </w:pPr>
          </w:p>
          <w:p w:rsidR="00E81596" w:rsidRDefault="00E81596" w:rsidP="00140C19">
            <w:pPr>
              <w:jc w:val="center"/>
              <w:rPr>
                <w:b/>
              </w:rPr>
            </w:pPr>
          </w:p>
          <w:p w:rsidR="00140C19" w:rsidRPr="006466BC" w:rsidRDefault="00A47C3E" w:rsidP="00140C19">
            <w:pPr>
              <w:jc w:val="center"/>
              <w:rPr>
                <w:b/>
              </w:rPr>
            </w:pPr>
            <w:r>
              <w:rPr>
                <w:b/>
              </w:rPr>
              <w:lastRenderedPageBreak/>
              <w:t>1</w:t>
            </w:r>
          </w:p>
          <w:p w:rsidR="00140C19" w:rsidRPr="006466BC" w:rsidRDefault="00140C19" w:rsidP="00140C19">
            <w:pPr>
              <w:jc w:val="center"/>
              <w:rPr>
                <w:b/>
              </w:rPr>
            </w:pPr>
          </w:p>
          <w:p w:rsidR="00E81596" w:rsidRDefault="00E81596" w:rsidP="00140C19">
            <w:pPr>
              <w:jc w:val="center"/>
              <w:rPr>
                <w:b/>
              </w:rPr>
            </w:pPr>
          </w:p>
          <w:p w:rsidR="00140C19" w:rsidRPr="006466BC" w:rsidRDefault="00140C19" w:rsidP="00140C19">
            <w:pPr>
              <w:jc w:val="center"/>
            </w:pPr>
            <w:r w:rsidRPr="006466BC">
              <w:rPr>
                <w:b/>
              </w:rPr>
              <w:t>0</w:t>
            </w:r>
          </w:p>
        </w:tc>
      </w:tr>
      <w:tr w:rsidR="00140C19" w:rsidRPr="006466BC" w:rsidTr="00BD24E3">
        <w:tc>
          <w:tcPr>
            <w:tcW w:w="682" w:type="dxa"/>
          </w:tcPr>
          <w:p w:rsidR="00140C19" w:rsidRPr="006466BC" w:rsidRDefault="00D86DFC" w:rsidP="009D607A">
            <w:pPr>
              <w:tabs>
                <w:tab w:val="left" w:pos="114"/>
              </w:tabs>
            </w:pPr>
            <w:r>
              <w:lastRenderedPageBreak/>
              <w:t>4.</w:t>
            </w:r>
            <w:r w:rsidR="009D607A">
              <w:t>8</w:t>
            </w:r>
            <w:r w:rsidR="00140C19">
              <w:t>.</w:t>
            </w:r>
          </w:p>
        </w:tc>
        <w:tc>
          <w:tcPr>
            <w:tcW w:w="6521" w:type="dxa"/>
          </w:tcPr>
          <w:p w:rsidR="00140C19" w:rsidRDefault="00140C19" w:rsidP="00140C19">
            <w:pPr>
              <w:jc w:val="both"/>
              <w:rPr>
                <w:b/>
              </w:rPr>
            </w:pPr>
            <w:r w:rsidRPr="006466BC">
              <w:rPr>
                <w:b/>
              </w:rPr>
              <w:t xml:space="preserve">Īstenojot projektu, </w:t>
            </w:r>
            <w:r>
              <w:rPr>
                <w:b/>
              </w:rPr>
              <w:t>publiskajā iepirkumā</w:t>
            </w:r>
            <w:r w:rsidRPr="00B60DA2">
              <w:rPr>
                <w:b/>
              </w:rPr>
              <w:t xml:space="preserve"> izmanto zaļā publiskā iepirkuma principus</w:t>
            </w:r>
            <w:r w:rsidR="00830698">
              <w:rPr>
                <w:b/>
              </w:rPr>
              <w:t xml:space="preserve"> </w:t>
            </w:r>
            <w:r w:rsidR="00830698" w:rsidRPr="00FB6F5E">
              <w:rPr>
                <w:b/>
                <w:bCs/>
              </w:rPr>
              <w:t>(</w:t>
            </w:r>
            <w:r w:rsidR="005814A2">
              <w:rPr>
                <w:b/>
                <w:bCs/>
              </w:rPr>
              <w:t>horizontālā principa</w:t>
            </w:r>
            <w:r w:rsidR="00830698" w:rsidRPr="00FB6F5E">
              <w:rPr>
                <w:b/>
                <w:bCs/>
              </w:rPr>
              <w:t xml:space="preserve"> </w:t>
            </w:r>
            <w:r w:rsidR="005814A2">
              <w:rPr>
                <w:b/>
                <w:bCs/>
              </w:rPr>
              <w:t>„Ilgtspējīga attīstība”</w:t>
            </w:r>
            <w:r w:rsidR="00830698" w:rsidRPr="00FB6F5E">
              <w:rPr>
                <w:b/>
                <w:bCs/>
              </w:rPr>
              <w:t xml:space="preserve"> kritērijs)</w:t>
            </w:r>
            <w:r>
              <w:rPr>
                <w:b/>
              </w:rPr>
              <w:t>:</w:t>
            </w:r>
          </w:p>
          <w:p w:rsidR="008D41B6" w:rsidRDefault="008D41B6" w:rsidP="00140C19">
            <w:pPr>
              <w:jc w:val="both"/>
              <w:rPr>
                <w:b/>
              </w:rPr>
            </w:pPr>
          </w:p>
          <w:p w:rsidR="00140C19" w:rsidRPr="006466BC" w:rsidRDefault="00D86DFC" w:rsidP="008D41B6">
            <w:pPr>
              <w:spacing w:after="120"/>
              <w:jc w:val="both"/>
            </w:pPr>
            <w:r>
              <w:t>4.</w:t>
            </w:r>
            <w:r w:rsidR="009D607A">
              <w:t>8</w:t>
            </w:r>
            <w:r w:rsidR="00140C19" w:rsidRPr="006466BC">
              <w:t xml:space="preserve">.1. </w:t>
            </w:r>
            <w:r w:rsidR="00830698">
              <w:t>vismaz vienā no projekta ietvaros īstenojamiem publiskajiem iepirkumiem</w:t>
            </w:r>
            <w:r w:rsidR="00140C19">
              <w:t>;</w:t>
            </w:r>
          </w:p>
          <w:p w:rsidR="00140C19" w:rsidRPr="006466BC" w:rsidRDefault="00D86DFC" w:rsidP="009D607A">
            <w:pPr>
              <w:spacing w:after="120"/>
              <w:jc w:val="both"/>
              <w:rPr>
                <w:b/>
              </w:rPr>
            </w:pPr>
            <w:r>
              <w:t>4.</w:t>
            </w:r>
            <w:r w:rsidR="009D607A">
              <w:t>8</w:t>
            </w:r>
            <w:r w:rsidR="00140C19" w:rsidRPr="006466BC">
              <w:t xml:space="preserve">.2. </w:t>
            </w:r>
            <w:r w:rsidR="00830698" w:rsidRPr="00FE2C71">
              <w:t xml:space="preserve">nevienā projekta ietvaros </w:t>
            </w:r>
            <w:r w:rsidR="00830698">
              <w:t>īstenotajā publiskajā iepirkumā.</w:t>
            </w:r>
          </w:p>
        </w:tc>
        <w:tc>
          <w:tcPr>
            <w:tcW w:w="3118" w:type="dxa"/>
          </w:tcPr>
          <w:p w:rsidR="00140C19" w:rsidRPr="006466BC" w:rsidRDefault="00140C19" w:rsidP="00140C19">
            <w:pPr>
              <w:jc w:val="center"/>
              <w:rPr>
                <w:i/>
              </w:rPr>
            </w:pPr>
            <w:r w:rsidRPr="006466BC">
              <w:rPr>
                <w:i/>
              </w:rPr>
              <w:t>Kritērijs nav izslēdzošs</w:t>
            </w:r>
          </w:p>
          <w:p w:rsidR="00140C19" w:rsidRDefault="00140C19" w:rsidP="00140C19">
            <w:pPr>
              <w:jc w:val="center"/>
              <w:rPr>
                <w:b/>
              </w:rPr>
            </w:pPr>
          </w:p>
          <w:p w:rsidR="008D41B6" w:rsidRDefault="008D41B6" w:rsidP="00140C19">
            <w:pPr>
              <w:jc w:val="center"/>
              <w:rPr>
                <w:b/>
              </w:rPr>
            </w:pPr>
          </w:p>
          <w:p w:rsidR="005814A2" w:rsidRDefault="005814A2" w:rsidP="00140C19">
            <w:pPr>
              <w:jc w:val="center"/>
              <w:rPr>
                <w:b/>
              </w:rPr>
            </w:pPr>
          </w:p>
          <w:p w:rsidR="00140C19" w:rsidRDefault="00830698" w:rsidP="00140C19">
            <w:pPr>
              <w:jc w:val="center"/>
              <w:rPr>
                <w:b/>
              </w:rPr>
            </w:pPr>
            <w:r>
              <w:rPr>
                <w:b/>
              </w:rPr>
              <w:t>1</w:t>
            </w:r>
          </w:p>
          <w:p w:rsidR="00140C19" w:rsidRDefault="00140C19" w:rsidP="00140C19">
            <w:pPr>
              <w:jc w:val="center"/>
              <w:rPr>
                <w:b/>
              </w:rPr>
            </w:pPr>
          </w:p>
          <w:p w:rsidR="00140C19" w:rsidRPr="006466BC" w:rsidRDefault="00140C19" w:rsidP="00140C19">
            <w:pPr>
              <w:jc w:val="center"/>
              <w:rPr>
                <w:i/>
              </w:rPr>
            </w:pPr>
            <w:r w:rsidRPr="006466BC">
              <w:rPr>
                <w:b/>
              </w:rPr>
              <w:t>0</w:t>
            </w:r>
          </w:p>
        </w:tc>
      </w:tr>
    </w:tbl>
    <w:p w:rsidR="002E46EF" w:rsidRPr="006466BC" w:rsidRDefault="002E46EF" w:rsidP="002E46EF"/>
    <w:sectPr w:rsidR="002E46EF" w:rsidRPr="006466BC" w:rsidSect="00A67A45">
      <w:headerReference w:type="default" r:id="rId8"/>
      <w:footerReference w:type="even" r:id="rId9"/>
      <w:footerReference w:type="default" r:id="rId10"/>
      <w:footerReference w:type="first" r:id="rId11"/>
      <w:pgSz w:w="11906" w:h="16838" w:code="9"/>
      <w:pgMar w:top="720" w:right="1134" w:bottom="720" w:left="1440" w:header="709" w:footer="923"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6FA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18" w:rsidRDefault="00B31018">
      <w:r>
        <w:separator/>
      </w:r>
    </w:p>
  </w:endnote>
  <w:endnote w:type="continuationSeparator" w:id="0">
    <w:p w:rsidR="00B31018" w:rsidRDefault="00B31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18" w:rsidRDefault="00F46AB2" w:rsidP="00A67A45">
    <w:pPr>
      <w:pStyle w:val="Footer"/>
      <w:framePr w:wrap="around" w:vAnchor="text" w:hAnchor="margin" w:xAlign="right" w:y="1"/>
      <w:rPr>
        <w:rStyle w:val="PageNumber"/>
      </w:rPr>
    </w:pPr>
    <w:r>
      <w:rPr>
        <w:rStyle w:val="PageNumber"/>
      </w:rPr>
      <w:fldChar w:fldCharType="begin"/>
    </w:r>
    <w:r w:rsidR="00B31018">
      <w:rPr>
        <w:rStyle w:val="PageNumber"/>
      </w:rPr>
      <w:instrText xml:space="preserve">PAGE  </w:instrText>
    </w:r>
    <w:r>
      <w:rPr>
        <w:rStyle w:val="PageNumber"/>
      </w:rPr>
      <w:fldChar w:fldCharType="end"/>
    </w:r>
  </w:p>
  <w:p w:rsidR="00B31018" w:rsidRDefault="00B31018" w:rsidP="00A67A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18" w:rsidRDefault="00B31018" w:rsidP="001A3215">
    <w:pPr>
      <w:jc w:val="both"/>
      <w:rPr>
        <w:noProof/>
        <w:sz w:val="20"/>
        <w:szCs w:val="20"/>
      </w:rPr>
    </w:pPr>
  </w:p>
  <w:p w:rsidR="00B31018" w:rsidRPr="001A3215" w:rsidRDefault="00B31018" w:rsidP="001A3215">
    <w:pPr>
      <w:jc w:val="both"/>
      <w:rPr>
        <w:sz w:val="20"/>
        <w:szCs w:val="20"/>
      </w:rPr>
    </w:pPr>
    <w:r>
      <w:rPr>
        <w:noProof/>
        <w:sz w:val="20"/>
        <w:szCs w:val="20"/>
      </w:rPr>
      <w:t>SAM331 kritēriji 24042015; Projektu iesniegumu vērtēšanas kritēriji.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18" w:rsidRDefault="00B31018" w:rsidP="001A3215">
    <w:pPr>
      <w:jc w:val="both"/>
      <w:rPr>
        <w:noProof/>
        <w:sz w:val="20"/>
        <w:szCs w:val="20"/>
      </w:rPr>
    </w:pPr>
  </w:p>
  <w:p w:rsidR="00B31018" w:rsidRDefault="00B31018" w:rsidP="001A3215">
    <w:pPr>
      <w:jc w:val="both"/>
      <w:rPr>
        <w:sz w:val="20"/>
        <w:szCs w:val="20"/>
      </w:rPr>
    </w:pPr>
    <w:r>
      <w:rPr>
        <w:noProof/>
        <w:sz w:val="20"/>
        <w:szCs w:val="20"/>
      </w:rPr>
      <w:t>SAM331 kritēriji 24042015; Projektu iesniegumu vērtēšanas kritēriji.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18" w:rsidRDefault="00B31018">
      <w:r>
        <w:separator/>
      </w:r>
    </w:p>
  </w:footnote>
  <w:footnote w:type="continuationSeparator" w:id="0">
    <w:p w:rsidR="00B31018" w:rsidRDefault="00B31018">
      <w:r>
        <w:continuationSeparator/>
      </w:r>
    </w:p>
  </w:footnote>
  <w:footnote w:id="1">
    <w:p w:rsidR="00B31018" w:rsidRPr="0044438F" w:rsidRDefault="00B31018" w:rsidP="00B4141B">
      <w:pPr>
        <w:pStyle w:val="FootnoteText"/>
        <w:spacing w:after="120"/>
        <w:jc w:val="both"/>
      </w:pPr>
      <w:r w:rsidRPr="0044438F">
        <w:rPr>
          <w:rStyle w:val="FootnoteReference"/>
        </w:rPr>
        <w:footnoteRef/>
      </w:r>
      <w:r w:rsidRPr="0044438F">
        <w:t xml:space="preserve"> Kritērija neatbilstības gadījumā sadarbības iestāde pieņem lēmumu par projekta iesnieguma apstiprināšanu ar nosacījumu, ievērojot specifikā atbalsta mērķa projektu atlases nolikumā noteikto</w:t>
      </w:r>
      <w:r>
        <w:t>.</w:t>
      </w:r>
    </w:p>
  </w:footnote>
  <w:footnote w:id="2">
    <w:p w:rsidR="00B31018" w:rsidRDefault="00B31018" w:rsidP="00B4141B">
      <w:pPr>
        <w:pStyle w:val="FootnoteText"/>
        <w:spacing w:after="120"/>
        <w:jc w:val="both"/>
      </w:pPr>
      <w:r>
        <w:rPr>
          <w:rStyle w:val="FootnoteReference"/>
        </w:rPr>
        <w:footnoteRef/>
      </w:r>
      <w:r>
        <w:t xml:space="preserve"> </w:t>
      </w:r>
      <w:r w:rsidRPr="007920D1">
        <w:t>Darbības programmas „Iz</w:t>
      </w:r>
      <w:r>
        <w:t>augsme un nodarbinātība” 3.3.1.</w:t>
      </w:r>
      <w:r w:rsidRPr="007920D1">
        <w:t>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t>.</w:t>
      </w:r>
    </w:p>
  </w:footnote>
  <w:footnote w:id="3">
    <w:p w:rsidR="00B31018" w:rsidRPr="0044438F" w:rsidRDefault="00B31018" w:rsidP="00B4141B">
      <w:pPr>
        <w:pStyle w:val="FootnoteText"/>
        <w:spacing w:after="120"/>
        <w:jc w:val="both"/>
      </w:pPr>
      <w:r w:rsidRPr="0044438F">
        <w:rPr>
          <w:rStyle w:val="FootnoteReference"/>
        </w:rPr>
        <w:footnoteRef/>
      </w:r>
      <w:r w:rsidRPr="0044438F">
        <w:t xml:space="preserve"> Kritērija ietvaros tiek pār</w:t>
      </w:r>
      <w:r>
        <w:t>baudīta projekta iesniedzēja atbilstība noteiktajam finansējuma saņēmēju lokam.</w:t>
      </w:r>
    </w:p>
  </w:footnote>
  <w:footnote w:id="4">
    <w:p w:rsidR="00B31018" w:rsidRDefault="00B31018" w:rsidP="0052149B">
      <w:pPr>
        <w:pStyle w:val="FootnoteText"/>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rsidR="00B31018" w:rsidRDefault="00B31018" w:rsidP="00915AB0">
      <w:pPr>
        <w:pStyle w:val="FootnoteText"/>
        <w:spacing w:after="120"/>
        <w:jc w:val="both"/>
      </w:pPr>
      <w:r>
        <w:rPr>
          <w:rStyle w:val="FootnoteReference"/>
          <w:rFonts w:eastAsia="ヒラギノ角ゴ Pro W3"/>
        </w:rPr>
        <w:footnoteRef/>
      </w:r>
      <w:r>
        <w:t xml:space="preserve"> Attiecināms no brīža, kad minētie Ministru kabineta noteiktumi stājas spēkā, t.i. no 2015.gada 5.marta.</w:t>
      </w:r>
    </w:p>
  </w:footnote>
  <w:footnote w:id="6">
    <w:p w:rsidR="00B31018" w:rsidRPr="00E76729" w:rsidRDefault="00B31018" w:rsidP="00915AB0">
      <w:pPr>
        <w:pStyle w:val="FootnoteText"/>
        <w:spacing w:after="120"/>
        <w:jc w:val="both"/>
        <w:rPr>
          <w:noProof/>
        </w:rPr>
      </w:pPr>
      <w:r w:rsidRPr="00E76729">
        <w:rPr>
          <w:rStyle w:val="FootnoteReference"/>
        </w:rPr>
        <w:footnoteRef/>
      </w:r>
      <w:r w:rsidRPr="00E76729">
        <w:t xml:space="preserve"> </w:t>
      </w:r>
      <w:r w:rsidRPr="006E553D">
        <w:rPr>
          <w:noProof/>
        </w:rPr>
        <w:t>Kritērija neatbilstības gadījumā atbildīgā iestāde pieņem lēmumu par projekta iesnieguma apstiprināšanu ar nosacījumu, ievērojot specifikā atbalsta mērķa projektu atlases nolikumā noteikto</w:t>
      </w:r>
      <w:r>
        <w:rPr>
          <w:noProof/>
        </w:rPr>
        <w:t>.</w:t>
      </w:r>
    </w:p>
  </w:footnote>
  <w:footnote w:id="7">
    <w:p w:rsidR="00B31018" w:rsidRDefault="00B31018" w:rsidP="00915AB0">
      <w:pPr>
        <w:pStyle w:val="FootnoteText"/>
        <w:spacing w:after="120"/>
        <w:jc w:val="both"/>
      </w:pPr>
      <w:r>
        <w:rPr>
          <w:rStyle w:val="FootnoteReference"/>
        </w:rPr>
        <w:footnoteRef/>
      </w:r>
      <w:r>
        <w:t xml:space="preserve"> Atbilstoši spēkā esošajam regulējumam.</w:t>
      </w:r>
    </w:p>
  </w:footnote>
  <w:footnote w:id="8">
    <w:p w:rsidR="00B31018" w:rsidRDefault="00B31018" w:rsidP="00915AB0">
      <w:pPr>
        <w:pStyle w:val="FootnoteText"/>
        <w:jc w:val="both"/>
      </w:pPr>
      <w:r>
        <w:rPr>
          <w:rStyle w:val="FootnoteReference"/>
        </w:rPr>
        <w:footnoteRef/>
      </w:r>
      <w:r>
        <w:t xml:space="preserve"> </w:t>
      </w:r>
      <w:r w:rsidRPr="006E553D">
        <w:rPr>
          <w:noProof/>
        </w:rPr>
        <w:t>Kritērija neatbilstības gadījumā atbildīgā iestāde pieņem lēmumu par projekta iesnieguma apstiprināšanu ar nosacījumu, ievērojot specifikā atbalsta mērķa projektu atlases nolikumā noteikto</w:t>
      </w:r>
      <w:r>
        <w:rPr>
          <w:noProof/>
        </w:rPr>
        <w:t>.</w:t>
      </w:r>
    </w:p>
  </w:footnote>
  <w:footnote w:id="9">
    <w:p w:rsidR="00B31018" w:rsidRDefault="00B31018" w:rsidP="002B724C">
      <w:pPr>
        <w:pStyle w:val="FootnoteText"/>
      </w:pPr>
      <w:r>
        <w:rPr>
          <w:rStyle w:val="FootnoteReference"/>
        </w:rPr>
        <w:footnoteRef/>
      </w:r>
      <w:r>
        <w:t xml:space="preserve"> </w:t>
      </w:r>
      <w:r>
        <w:rPr>
          <w:rFonts w:ascii="Tahoma" w:hAnsi="Tahoma" w:cs="Tahoma"/>
          <w:color w:val="2A2A2A"/>
          <w:sz w:val="15"/>
          <w:szCs w:val="15"/>
        </w:rPr>
        <w:t>Informatīvais ziņojums "Par Viedās specializācijas stratēģijas izstrādi" (MK 17.12.2013.).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18" w:rsidRPr="00670687" w:rsidRDefault="00F46AB2">
    <w:pPr>
      <w:pStyle w:val="Header"/>
      <w:jc w:val="center"/>
      <w:rPr>
        <w:sz w:val="20"/>
        <w:szCs w:val="20"/>
      </w:rPr>
    </w:pPr>
    <w:r w:rsidRPr="00670687">
      <w:rPr>
        <w:sz w:val="20"/>
        <w:szCs w:val="20"/>
      </w:rPr>
      <w:fldChar w:fldCharType="begin"/>
    </w:r>
    <w:r w:rsidR="00B31018" w:rsidRPr="00670687">
      <w:rPr>
        <w:sz w:val="20"/>
        <w:szCs w:val="20"/>
      </w:rPr>
      <w:instrText xml:space="preserve"> PAGE   \* MERGEFORMAT </w:instrText>
    </w:r>
    <w:r w:rsidRPr="00670687">
      <w:rPr>
        <w:sz w:val="20"/>
        <w:szCs w:val="20"/>
      </w:rPr>
      <w:fldChar w:fldCharType="separate"/>
    </w:r>
    <w:r w:rsidR="00621D3A">
      <w:rPr>
        <w:noProof/>
        <w:sz w:val="20"/>
        <w:szCs w:val="20"/>
      </w:rPr>
      <w:t>7</w:t>
    </w:r>
    <w:r w:rsidRPr="00670687">
      <w:rPr>
        <w:sz w:val="20"/>
        <w:szCs w:val="20"/>
      </w:rPr>
      <w:fldChar w:fldCharType="end"/>
    </w:r>
  </w:p>
  <w:p w:rsidR="00B31018" w:rsidRDefault="00B310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415E7FE5"/>
    <w:multiLevelType w:val="multilevel"/>
    <w:tmpl w:val="8DC094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8954B20"/>
    <w:multiLevelType w:val="multilevel"/>
    <w:tmpl w:val="A53ED5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1">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3">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71BC010F"/>
    <w:multiLevelType w:val="multilevel"/>
    <w:tmpl w:val="A23E9B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6"/>
  </w:num>
  <w:num w:numId="7">
    <w:abstractNumId w:val="3"/>
  </w:num>
  <w:num w:numId="8">
    <w:abstractNumId w:val="16"/>
  </w:num>
  <w:num w:numId="9">
    <w:abstractNumId w:val="14"/>
  </w:num>
  <w:num w:numId="10">
    <w:abstractNumId w:val="4"/>
  </w:num>
  <w:num w:numId="11">
    <w:abstractNumId w:val="8"/>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9"/>
  </w:num>
  <w:num w:numId="17">
    <w:abstractNumId w:val="15"/>
  </w:num>
  <w:num w:numId="1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am tests">
    <w15:presenceInfo w15:providerId="Windows Live" w15:userId="354572790172ee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2E46EF"/>
    <w:rsid w:val="000065E9"/>
    <w:rsid w:val="00012FA7"/>
    <w:rsid w:val="0001511E"/>
    <w:rsid w:val="00020C53"/>
    <w:rsid w:val="00022A06"/>
    <w:rsid w:val="00024381"/>
    <w:rsid w:val="00032168"/>
    <w:rsid w:val="00040405"/>
    <w:rsid w:val="000406C6"/>
    <w:rsid w:val="00041699"/>
    <w:rsid w:val="000433DA"/>
    <w:rsid w:val="000435D4"/>
    <w:rsid w:val="00044E3F"/>
    <w:rsid w:val="000518FF"/>
    <w:rsid w:val="0005777D"/>
    <w:rsid w:val="00066A35"/>
    <w:rsid w:val="000725A9"/>
    <w:rsid w:val="00075FC5"/>
    <w:rsid w:val="000934ED"/>
    <w:rsid w:val="00097B0C"/>
    <w:rsid w:val="000A5E2F"/>
    <w:rsid w:val="000B0A05"/>
    <w:rsid w:val="000C1223"/>
    <w:rsid w:val="000C1253"/>
    <w:rsid w:val="000C2976"/>
    <w:rsid w:val="000C2F1B"/>
    <w:rsid w:val="000C708F"/>
    <w:rsid w:val="000D033D"/>
    <w:rsid w:val="000D1E0C"/>
    <w:rsid w:val="000D1F0C"/>
    <w:rsid w:val="000D2A5F"/>
    <w:rsid w:val="000D4114"/>
    <w:rsid w:val="000D776B"/>
    <w:rsid w:val="000E0A21"/>
    <w:rsid w:val="000E4840"/>
    <w:rsid w:val="000E543E"/>
    <w:rsid w:val="000E6C5F"/>
    <w:rsid w:val="000E76FA"/>
    <w:rsid w:val="000F06F9"/>
    <w:rsid w:val="000F6A84"/>
    <w:rsid w:val="000F6EA3"/>
    <w:rsid w:val="00101ADC"/>
    <w:rsid w:val="00110208"/>
    <w:rsid w:val="0011583F"/>
    <w:rsid w:val="001211D6"/>
    <w:rsid w:val="00121359"/>
    <w:rsid w:val="00121B53"/>
    <w:rsid w:val="0012395A"/>
    <w:rsid w:val="00125B5D"/>
    <w:rsid w:val="00132AFD"/>
    <w:rsid w:val="00133195"/>
    <w:rsid w:val="00140C19"/>
    <w:rsid w:val="00144ED2"/>
    <w:rsid w:val="001471F4"/>
    <w:rsid w:val="001502C5"/>
    <w:rsid w:val="0015264A"/>
    <w:rsid w:val="00153D6A"/>
    <w:rsid w:val="00154421"/>
    <w:rsid w:val="0016167D"/>
    <w:rsid w:val="001628C0"/>
    <w:rsid w:val="00163EE2"/>
    <w:rsid w:val="00166A50"/>
    <w:rsid w:val="0016785E"/>
    <w:rsid w:val="00173F8F"/>
    <w:rsid w:val="001750ED"/>
    <w:rsid w:val="00181102"/>
    <w:rsid w:val="00191144"/>
    <w:rsid w:val="001A1EE3"/>
    <w:rsid w:val="001A3215"/>
    <w:rsid w:val="001A4AD3"/>
    <w:rsid w:val="001A4EB7"/>
    <w:rsid w:val="001A6307"/>
    <w:rsid w:val="001B2756"/>
    <w:rsid w:val="001B5256"/>
    <w:rsid w:val="001C0132"/>
    <w:rsid w:val="001C12BE"/>
    <w:rsid w:val="001C2D6A"/>
    <w:rsid w:val="001C46CF"/>
    <w:rsid w:val="001C7775"/>
    <w:rsid w:val="001D0B50"/>
    <w:rsid w:val="001D6300"/>
    <w:rsid w:val="001D666E"/>
    <w:rsid w:val="001E2F4A"/>
    <w:rsid w:val="001E346A"/>
    <w:rsid w:val="001E51B7"/>
    <w:rsid w:val="001E7E25"/>
    <w:rsid w:val="00203773"/>
    <w:rsid w:val="00211099"/>
    <w:rsid w:val="00213655"/>
    <w:rsid w:val="00213B21"/>
    <w:rsid w:val="00213CED"/>
    <w:rsid w:val="00213F64"/>
    <w:rsid w:val="0021432C"/>
    <w:rsid w:val="00227CA1"/>
    <w:rsid w:val="0023047D"/>
    <w:rsid w:val="00237A6A"/>
    <w:rsid w:val="00240724"/>
    <w:rsid w:val="0024765F"/>
    <w:rsid w:val="00250D93"/>
    <w:rsid w:val="00250F99"/>
    <w:rsid w:val="0025333B"/>
    <w:rsid w:val="00253763"/>
    <w:rsid w:val="00253BBC"/>
    <w:rsid w:val="00254F0A"/>
    <w:rsid w:val="002550CD"/>
    <w:rsid w:val="002559BB"/>
    <w:rsid w:val="00264266"/>
    <w:rsid w:val="0026788D"/>
    <w:rsid w:val="00270CC1"/>
    <w:rsid w:val="002725EF"/>
    <w:rsid w:val="00273506"/>
    <w:rsid w:val="0028146C"/>
    <w:rsid w:val="00283130"/>
    <w:rsid w:val="00291405"/>
    <w:rsid w:val="00291707"/>
    <w:rsid w:val="00291B02"/>
    <w:rsid w:val="002A22EC"/>
    <w:rsid w:val="002A63B8"/>
    <w:rsid w:val="002B0623"/>
    <w:rsid w:val="002B20FE"/>
    <w:rsid w:val="002B4CF8"/>
    <w:rsid w:val="002B5894"/>
    <w:rsid w:val="002B5A55"/>
    <w:rsid w:val="002B5EE9"/>
    <w:rsid w:val="002B6AD3"/>
    <w:rsid w:val="002B724C"/>
    <w:rsid w:val="002C208A"/>
    <w:rsid w:val="002C3714"/>
    <w:rsid w:val="002D0156"/>
    <w:rsid w:val="002D2022"/>
    <w:rsid w:val="002D3521"/>
    <w:rsid w:val="002D3952"/>
    <w:rsid w:val="002D6945"/>
    <w:rsid w:val="002E1BCA"/>
    <w:rsid w:val="002E30EC"/>
    <w:rsid w:val="002E46EF"/>
    <w:rsid w:val="002F1F71"/>
    <w:rsid w:val="002F2A47"/>
    <w:rsid w:val="002F767D"/>
    <w:rsid w:val="00301F47"/>
    <w:rsid w:val="00305641"/>
    <w:rsid w:val="00306D22"/>
    <w:rsid w:val="003122E5"/>
    <w:rsid w:val="00322A96"/>
    <w:rsid w:val="00326EE6"/>
    <w:rsid w:val="00327229"/>
    <w:rsid w:val="00333733"/>
    <w:rsid w:val="003338F4"/>
    <w:rsid w:val="003343D8"/>
    <w:rsid w:val="003349E9"/>
    <w:rsid w:val="0033621F"/>
    <w:rsid w:val="0033674F"/>
    <w:rsid w:val="003377A1"/>
    <w:rsid w:val="00341B16"/>
    <w:rsid w:val="0034399B"/>
    <w:rsid w:val="0034434A"/>
    <w:rsid w:val="0034571A"/>
    <w:rsid w:val="003501E5"/>
    <w:rsid w:val="003502D0"/>
    <w:rsid w:val="00350D84"/>
    <w:rsid w:val="00351115"/>
    <w:rsid w:val="003544CF"/>
    <w:rsid w:val="00363D47"/>
    <w:rsid w:val="00365639"/>
    <w:rsid w:val="00367EF7"/>
    <w:rsid w:val="003763D2"/>
    <w:rsid w:val="00380114"/>
    <w:rsid w:val="00380255"/>
    <w:rsid w:val="0038303B"/>
    <w:rsid w:val="00383120"/>
    <w:rsid w:val="003847E9"/>
    <w:rsid w:val="00384827"/>
    <w:rsid w:val="0039247F"/>
    <w:rsid w:val="0039511E"/>
    <w:rsid w:val="003A09A7"/>
    <w:rsid w:val="003A28A1"/>
    <w:rsid w:val="003A28B3"/>
    <w:rsid w:val="003A5ACD"/>
    <w:rsid w:val="003A70CC"/>
    <w:rsid w:val="003A7F68"/>
    <w:rsid w:val="003B00C2"/>
    <w:rsid w:val="003B44E3"/>
    <w:rsid w:val="003B58AB"/>
    <w:rsid w:val="003C497C"/>
    <w:rsid w:val="003C6214"/>
    <w:rsid w:val="003C6A0B"/>
    <w:rsid w:val="003D112F"/>
    <w:rsid w:val="003D5108"/>
    <w:rsid w:val="003D799C"/>
    <w:rsid w:val="003E20CE"/>
    <w:rsid w:val="003E265D"/>
    <w:rsid w:val="003E46F5"/>
    <w:rsid w:val="003E797A"/>
    <w:rsid w:val="003F1546"/>
    <w:rsid w:val="003F56E8"/>
    <w:rsid w:val="003F7EF5"/>
    <w:rsid w:val="00400ACC"/>
    <w:rsid w:val="0040348C"/>
    <w:rsid w:val="00413051"/>
    <w:rsid w:val="0041381D"/>
    <w:rsid w:val="004169ED"/>
    <w:rsid w:val="00423A2D"/>
    <w:rsid w:val="0043404F"/>
    <w:rsid w:val="00436E0A"/>
    <w:rsid w:val="0043762E"/>
    <w:rsid w:val="00440C15"/>
    <w:rsid w:val="004439F2"/>
    <w:rsid w:val="00446D68"/>
    <w:rsid w:val="004471F8"/>
    <w:rsid w:val="00455EA4"/>
    <w:rsid w:val="00462871"/>
    <w:rsid w:val="004628CE"/>
    <w:rsid w:val="00466C14"/>
    <w:rsid w:val="0046753D"/>
    <w:rsid w:val="00473499"/>
    <w:rsid w:val="00487CE2"/>
    <w:rsid w:val="004964E7"/>
    <w:rsid w:val="004B031D"/>
    <w:rsid w:val="004B21E2"/>
    <w:rsid w:val="004B35C4"/>
    <w:rsid w:val="004B606C"/>
    <w:rsid w:val="004B6321"/>
    <w:rsid w:val="004B645D"/>
    <w:rsid w:val="004B7C33"/>
    <w:rsid w:val="004C0093"/>
    <w:rsid w:val="004C121A"/>
    <w:rsid w:val="004C3BA0"/>
    <w:rsid w:val="004C4AB8"/>
    <w:rsid w:val="004C4BA2"/>
    <w:rsid w:val="004C4FCD"/>
    <w:rsid w:val="004C7EA2"/>
    <w:rsid w:val="004D0F3F"/>
    <w:rsid w:val="004D296C"/>
    <w:rsid w:val="004D3679"/>
    <w:rsid w:val="004D4B6B"/>
    <w:rsid w:val="004E375C"/>
    <w:rsid w:val="004E3FA8"/>
    <w:rsid w:val="004E3FB9"/>
    <w:rsid w:val="004E678D"/>
    <w:rsid w:val="004E7462"/>
    <w:rsid w:val="004F0315"/>
    <w:rsid w:val="004F2C2B"/>
    <w:rsid w:val="004F46B9"/>
    <w:rsid w:val="004F70D1"/>
    <w:rsid w:val="004F71E0"/>
    <w:rsid w:val="0050091E"/>
    <w:rsid w:val="00504871"/>
    <w:rsid w:val="00511448"/>
    <w:rsid w:val="00512249"/>
    <w:rsid w:val="005142E9"/>
    <w:rsid w:val="0051446C"/>
    <w:rsid w:val="0052149B"/>
    <w:rsid w:val="0052529B"/>
    <w:rsid w:val="00526923"/>
    <w:rsid w:val="00527026"/>
    <w:rsid w:val="00527A6B"/>
    <w:rsid w:val="005312D3"/>
    <w:rsid w:val="00532EE6"/>
    <w:rsid w:val="00533FCE"/>
    <w:rsid w:val="005370D1"/>
    <w:rsid w:val="0053747D"/>
    <w:rsid w:val="00541ADD"/>
    <w:rsid w:val="0054641C"/>
    <w:rsid w:val="00547234"/>
    <w:rsid w:val="00551090"/>
    <w:rsid w:val="005512F3"/>
    <w:rsid w:val="00552CEA"/>
    <w:rsid w:val="00552D5D"/>
    <w:rsid w:val="0055607C"/>
    <w:rsid w:val="00557650"/>
    <w:rsid w:val="0055770B"/>
    <w:rsid w:val="00563C95"/>
    <w:rsid w:val="0056598A"/>
    <w:rsid w:val="00570167"/>
    <w:rsid w:val="00571A9B"/>
    <w:rsid w:val="0057450E"/>
    <w:rsid w:val="005814A2"/>
    <w:rsid w:val="00591F13"/>
    <w:rsid w:val="005A0F90"/>
    <w:rsid w:val="005A2BEB"/>
    <w:rsid w:val="005A7E59"/>
    <w:rsid w:val="005B1440"/>
    <w:rsid w:val="005B1AE8"/>
    <w:rsid w:val="005B4BF1"/>
    <w:rsid w:val="005C63AB"/>
    <w:rsid w:val="005C6D08"/>
    <w:rsid w:val="005D0BE7"/>
    <w:rsid w:val="005D57C7"/>
    <w:rsid w:val="005E486A"/>
    <w:rsid w:val="005E52DC"/>
    <w:rsid w:val="005E568B"/>
    <w:rsid w:val="005F0E6E"/>
    <w:rsid w:val="005F23E6"/>
    <w:rsid w:val="006039D8"/>
    <w:rsid w:val="00607395"/>
    <w:rsid w:val="00610EF3"/>
    <w:rsid w:val="006161B8"/>
    <w:rsid w:val="006163AE"/>
    <w:rsid w:val="006164A1"/>
    <w:rsid w:val="00621D3A"/>
    <w:rsid w:val="00634EC5"/>
    <w:rsid w:val="0064028A"/>
    <w:rsid w:val="006414F6"/>
    <w:rsid w:val="0065059A"/>
    <w:rsid w:val="00650E34"/>
    <w:rsid w:val="00657606"/>
    <w:rsid w:val="00657923"/>
    <w:rsid w:val="00663926"/>
    <w:rsid w:val="00664036"/>
    <w:rsid w:val="00664141"/>
    <w:rsid w:val="00673088"/>
    <w:rsid w:val="00673CA6"/>
    <w:rsid w:val="0067474A"/>
    <w:rsid w:val="00677EE4"/>
    <w:rsid w:val="0068022B"/>
    <w:rsid w:val="00680475"/>
    <w:rsid w:val="00691D72"/>
    <w:rsid w:val="006923EB"/>
    <w:rsid w:val="00692604"/>
    <w:rsid w:val="006927D6"/>
    <w:rsid w:val="00693E84"/>
    <w:rsid w:val="006A0D00"/>
    <w:rsid w:val="006B0FBA"/>
    <w:rsid w:val="006B2195"/>
    <w:rsid w:val="006B6208"/>
    <w:rsid w:val="006B7A70"/>
    <w:rsid w:val="006C13E1"/>
    <w:rsid w:val="006D1011"/>
    <w:rsid w:val="006D190F"/>
    <w:rsid w:val="006D196A"/>
    <w:rsid w:val="006D469C"/>
    <w:rsid w:val="006E0AF3"/>
    <w:rsid w:val="006E474F"/>
    <w:rsid w:val="006E553D"/>
    <w:rsid w:val="006E5B39"/>
    <w:rsid w:val="006E67CD"/>
    <w:rsid w:val="006F18BE"/>
    <w:rsid w:val="006F242E"/>
    <w:rsid w:val="00705144"/>
    <w:rsid w:val="00705CB0"/>
    <w:rsid w:val="00712380"/>
    <w:rsid w:val="0071793D"/>
    <w:rsid w:val="00720E03"/>
    <w:rsid w:val="00726477"/>
    <w:rsid w:val="0073000B"/>
    <w:rsid w:val="00730FF5"/>
    <w:rsid w:val="00741EF5"/>
    <w:rsid w:val="00743A15"/>
    <w:rsid w:val="00745115"/>
    <w:rsid w:val="007467A4"/>
    <w:rsid w:val="007517E5"/>
    <w:rsid w:val="00757087"/>
    <w:rsid w:val="00765E48"/>
    <w:rsid w:val="00766C37"/>
    <w:rsid w:val="00766D28"/>
    <w:rsid w:val="007709C4"/>
    <w:rsid w:val="007773E5"/>
    <w:rsid w:val="00781BE6"/>
    <w:rsid w:val="00783255"/>
    <w:rsid w:val="00784CB4"/>
    <w:rsid w:val="00785118"/>
    <w:rsid w:val="0078601C"/>
    <w:rsid w:val="00786C75"/>
    <w:rsid w:val="007920D1"/>
    <w:rsid w:val="00793138"/>
    <w:rsid w:val="00795D8E"/>
    <w:rsid w:val="00797E85"/>
    <w:rsid w:val="007A1913"/>
    <w:rsid w:val="007A3502"/>
    <w:rsid w:val="007A518F"/>
    <w:rsid w:val="007B5E6F"/>
    <w:rsid w:val="007C11AD"/>
    <w:rsid w:val="007C4227"/>
    <w:rsid w:val="007C55A8"/>
    <w:rsid w:val="007C6005"/>
    <w:rsid w:val="007C6BD3"/>
    <w:rsid w:val="007D01B7"/>
    <w:rsid w:val="007D0356"/>
    <w:rsid w:val="007D22B6"/>
    <w:rsid w:val="007D30CE"/>
    <w:rsid w:val="007E470B"/>
    <w:rsid w:val="007F008D"/>
    <w:rsid w:val="007F18DF"/>
    <w:rsid w:val="007F2A63"/>
    <w:rsid w:val="007F4D67"/>
    <w:rsid w:val="007F5688"/>
    <w:rsid w:val="00801FF0"/>
    <w:rsid w:val="00803380"/>
    <w:rsid w:val="00806BB2"/>
    <w:rsid w:val="0080717D"/>
    <w:rsid w:val="00810191"/>
    <w:rsid w:val="008113CE"/>
    <w:rsid w:val="00812CB4"/>
    <w:rsid w:val="008144F0"/>
    <w:rsid w:val="00815076"/>
    <w:rsid w:val="00816F50"/>
    <w:rsid w:val="00821831"/>
    <w:rsid w:val="00822150"/>
    <w:rsid w:val="00827A23"/>
    <w:rsid w:val="00830698"/>
    <w:rsid w:val="00832AB9"/>
    <w:rsid w:val="0083340A"/>
    <w:rsid w:val="00847AC5"/>
    <w:rsid w:val="008503A7"/>
    <w:rsid w:val="0085406A"/>
    <w:rsid w:val="00856CBF"/>
    <w:rsid w:val="00857A8E"/>
    <w:rsid w:val="00862352"/>
    <w:rsid w:val="00871EE5"/>
    <w:rsid w:val="0087665A"/>
    <w:rsid w:val="008777CF"/>
    <w:rsid w:val="00883A91"/>
    <w:rsid w:val="00887481"/>
    <w:rsid w:val="00896F66"/>
    <w:rsid w:val="00897205"/>
    <w:rsid w:val="008B1CA9"/>
    <w:rsid w:val="008B3F79"/>
    <w:rsid w:val="008C03E1"/>
    <w:rsid w:val="008C3A30"/>
    <w:rsid w:val="008C4542"/>
    <w:rsid w:val="008C7C02"/>
    <w:rsid w:val="008D018F"/>
    <w:rsid w:val="008D01E9"/>
    <w:rsid w:val="008D41B6"/>
    <w:rsid w:val="008D7085"/>
    <w:rsid w:val="008E4F82"/>
    <w:rsid w:val="008F21FB"/>
    <w:rsid w:val="008F6B66"/>
    <w:rsid w:val="009071D3"/>
    <w:rsid w:val="0091288E"/>
    <w:rsid w:val="009135F0"/>
    <w:rsid w:val="00913884"/>
    <w:rsid w:val="00914B73"/>
    <w:rsid w:val="00915AB0"/>
    <w:rsid w:val="00920A24"/>
    <w:rsid w:val="009215FA"/>
    <w:rsid w:val="00930C4C"/>
    <w:rsid w:val="00932E48"/>
    <w:rsid w:val="00944DC8"/>
    <w:rsid w:val="00945216"/>
    <w:rsid w:val="0094590A"/>
    <w:rsid w:val="00947A04"/>
    <w:rsid w:val="00953CC5"/>
    <w:rsid w:val="0096465C"/>
    <w:rsid w:val="009652E9"/>
    <w:rsid w:val="00966F48"/>
    <w:rsid w:val="0097007B"/>
    <w:rsid w:val="009843B3"/>
    <w:rsid w:val="00992B13"/>
    <w:rsid w:val="009945C3"/>
    <w:rsid w:val="009974ED"/>
    <w:rsid w:val="00997C6C"/>
    <w:rsid w:val="00997CEB"/>
    <w:rsid w:val="009A25ED"/>
    <w:rsid w:val="009A79EA"/>
    <w:rsid w:val="009B3E5A"/>
    <w:rsid w:val="009B458C"/>
    <w:rsid w:val="009B6E9D"/>
    <w:rsid w:val="009C4896"/>
    <w:rsid w:val="009C7090"/>
    <w:rsid w:val="009D2CB6"/>
    <w:rsid w:val="009D58A6"/>
    <w:rsid w:val="009D607A"/>
    <w:rsid w:val="009D677A"/>
    <w:rsid w:val="009D71BA"/>
    <w:rsid w:val="009E5705"/>
    <w:rsid w:val="009E6C9A"/>
    <w:rsid w:val="009F288D"/>
    <w:rsid w:val="009F38C4"/>
    <w:rsid w:val="009F40EC"/>
    <w:rsid w:val="00A0154F"/>
    <w:rsid w:val="00A15142"/>
    <w:rsid w:val="00A31ECD"/>
    <w:rsid w:val="00A33025"/>
    <w:rsid w:val="00A33BAE"/>
    <w:rsid w:val="00A36A13"/>
    <w:rsid w:val="00A37A2A"/>
    <w:rsid w:val="00A37B47"/>
    <w:rsid w:val="00A42BD1"/>
    <w:rsid w:val="00A433C8"/>
    <w:rsid w:val="00A44077"/>
    <w:rsid w:val="00A476AA"/>
    <w:rsid w:val="00A47C3E"/>
    <w:rsid w:val="00A50CC3"/>
    <w:rsid w:val="00A56FE1"/>
    <w:rsid w:val="00A577BE"/>
    <w:rsid w:val="00A635F1"/>
    <w:rsid w:val="00A64C3D"/>
    <w:rsid w:val="00A67A45"/>
    <w:rsid w:val="00A7093A"/>
    <w:rsid w:val="00A73623"/>
    <w:rsid w:val="00A73E7D"/>
    <w:rsid w:val="00A767AE"/>
    <w:rsid w:val="00A806BF"/>
    <w:rsid w:val="00A85013"/>
    <w:rsid w:val="00A90706"/>
    <w:rsid w:val="00A9161C"/>
    <w:rsid w:val="00A91A51"/>
    <w:rsid w:val="00A93E2F"/>
    <w:rsid w:val="00AA1DA7"/>
    <w:rsid w:val="00AA34E8"/>
    <w:rsid w:val="00AA5E15"/>
    <w:rsid w:val="00AB260C"/>
    <w:rsid w:val="00AB326E"/>
    <w:rsid w:val="00AB5A92"/>
    <w:rsid w:val="00AB5D94"/>
    <w:rsid w:val="00AB6110"/>
    <w:rsid w:val="00AC529A"/>
    <w:rsid w:val="00AD09E1"/>
    <w:rsid w:val="00AD1351"/>
    <w:rsid w:val="00AD52DA"/>
    <w:rsid w:val="00AD5E2D"/>
    <w:rsid w:val="00AE3811"/>
    <w:rsid w:val="00AE5697"/>
    <w:rsid w:val="00AE5F32"/>
    <w:rsid w:val="00AF1191"/>
    <w:rsid w:val="00AF5B29"/>
    <w:rsid w:val="00B02FC2"/>
    <w:rsid w:val="00B057BF"/>
    <w:rsid w:val="00B12797"/>
    <w:rsid w:val="00B12E73"/>
    <w:rsid w:val="00B146AB"/>
    <w:rsid w:val="00B167EE"/>
    <w:rsid w:val="00B16FB2"/>
    <w:rsid w:val="00B204C5"/>
    <w:rsid w:val="00B215EB"/>
    <w:rsid w:val="00B21A1D"/>
    <w:rsid w:val="00B23148"/>
    <w:rsid w:val="00B257C4"/>
    <w:rsid w:val="00B263C8"/>
    <w:rsid w:val="00B26731"/>
    <w:rsid w:val="00B272DB"/>
    <w:rsid w:val="00B31018"/>
    <w:rsid w:val="00B32956"/>
    <w:rsid w:val="00B335CA"/>
    <w:rsid w:val="00B35E38"/>
    <w:rsid w:val="00B40C40"/>
    <w:rsid w:val="00B4141B"/>
    <w:rsid w:val="00B53AF7"/>
    <w:rsid w:val="00B54F4B"/>
    <w:rsid w:val="00B60C6C"/>
    <w:rsid w:val="00B60DA2"/>
    <w:rsid w:val="00B65051"/>
    <w:rsid w:val="00B748C5"/>
    <w:rsid w:val="00B77E10"/>
    <w:rsid w:val="00B835CC"/>
    <w:rsid w:val="00B83FE4"/>
    <w:rsid w:val="00B84A96"/>
    <w:rsid w:val="00B925C0"/>
    <w:rsid w:val="00B95D5A"/>
    <w:rsid w:val="00B9743A"/>
    <w:rsid w:val="00BA110D"/>
    <w:rsid w:val="00BA3881"/>
    <w:rsid w:val="00BA3886"/>
    <w:rsid w:val="00BA7202"/>
    <w:rsid w:val="00BC574F"/>
    <w:rsid w:val="00BC6F2B"/>
    <w:rsid w:val="00BD24E3"/>
    <w:rsid w:val="00BD6CC3"/>
    <w:rsid w:val="00BD703D"/>
    <w:rsid w:val="00BD77DD"/>
    <w:rsid w:val="00BE219E"/>
    <w:rsid w:val="00BE7D78"/>
    <w:rsid w:val="00BF1BDA"/>
    <w:rsid w:val="00BF317A"/>
    <w:rsid w:val="00BF62D4"/>
    <w:rsid w:val="00C04FFC"/>
    <w:rsid w:val="00C05195"/>
    <w:rsid w:val="00C06C15"/>
    <w:rsid w:val="00C156E4"/>
    <w:rsid w:val="00C1607B"/>
    <w:rsid w:val="00C206A7"/>
    <w:rsid w:val="00C24B61"/>
    <w:rsid w:val="00C2627C"/>
    <w:rsid w:val="00C304FD"/>
    <w:rsid w:val="00C31731"/>
    <w:rsid w:val="00C377E4"/>
    <w:rsid w:val="00C41487"/>
    <w:rsid w:val="00C42BD3"/>
    <w:rsid w:val="00C45F83"/>
    <w:rsid w:val="00C50C86"/>
    <w:rsid w:val="00C55A53"/>
    <w:rsid w:val="00C6083E"/>
    <w:rsid w:val="00C722D3"/>
    <w:rsid w:val="00C73495"/>
    <w:rsid w:val="00C73D83"/>
    <w:rsid w:val="00C761E8"/>
    <w:rsid w:val="00C834C8"/>
    <w:rsid w:val="00C84437"/>
    <w:rsid w:val="00C84A9C"/>
    <w:rsid w:val="00C84D2C"/>
    <w:rsid w:val="00C8622D"/>
    <w:rsid w:val="00C90405"/>
    <w:rsid w:val="00C93973"/>
    <w:rsid w:val="00C96511"/>
    <w:rsid w:val="00CA1859"/>
    <w:rsid w:val="00CA1BA3"/>
    <w:rsid w:val="00CA3AAD"/>
    <w:rsid w:val="00CA5FAD"/>
    <w:rsid w:val="00CA7764"/>
    <w:rsid w:val="00CB127D"/>
    <w:rsid w:val="00CC5893"/>
    <w:rsid w:val="00CC632C"/>
    <w:rsid w:val="00CD10E4"/>
    <w:rsid w:val="00CD2A50"/>
    <w:rsid w:val="00CD74BB"/>
    <w:rsid w:val="00CE2015"/>
    <w:rsid w:val="00CE4B81"/>
    <w:rsid w:val="00CE5C70"/>
    <w:rsid w:val="00CF3A07"/>
    <w:rsid w:val="00CF42DE"/>
    <w:rsid w:val="00D02D4B"/>
    <w:rsid w:val="00D06901"/>
    <w:rsid w:val="00D06C2C"/>
    <w:rsid w:val="00D12840"/>
    <w:rsid w:val="00D128F6"/>
    <w:rsid w:val="00D13AA1"/>
    <w:rsid w:val="00D14AB4"/>
    <w:rsid w:val="00D16BC5"/>
    <w:rsid w:val="00D22246"/>
    <w:rsid w:val="00D235D0"/>
    <w:rsid w:val="00D25E2A"/>
    <w:rsid w:val="00D31FED"/>
    <w:rsid w:val="00D37A03"/>
    <w:rsid w:val="00D434B3"/>
    <w:rsid w:val="00D437E9"/>
    <w:rsid w:val="00D45E79"/>
    <w:rsid w:val="00D50E1B"/>
    <w:rsid w:val="00D525D2"/>
    <w:rsid w:val="00D53160"/>
    <w:rsid w:val="00D54794"/>
    <w:rsid w:val="00D55C24"/>
    <w:rsid w:val="00D57DFF"/>
    <w:rsid w:val="00D62680"/>
    <w:rsid w:val="00D62B67"/>
    <w:rsid w:val="00D6591A"/>
    <w:rsid w:val="00D710E2"/>
    <w:rsid w:val="00D74132"/>
    <w:rsid w:val="00D74A4B"/>
    <w:rsid w:val="00D75C8D"/>
    <w:rsid w:val="00D81786"/>
    <w:rsid w:val="00D83C15"/>
    <w:rsid w:val="00D83D7C"/>
    <w:rsid w:val="00D86DFC"/>
    <w:rsid w:val="00D907E4"/>
    <w:rsid w:val="00D93C07"/>
    <w:rsid w:val="00DA46AE"/>
    <w:rsid w:val="00DA51CF"/>
    <w:rsid w:val="00DA532D"/>
    <w:rsid w:val="00DB13B6"/>
    <w:rsid w:val="00DB2812"/>
    <w:rsid w:val="00DB493E"/>
    <w:rsid w:val="00DB5133"/>
    <w:rsid w:val="00DB53E2"/>
    <w:rsid w:val="00DC49E5"/>
    <w:rsid w:val="00DC5869"/>
    <w:rsid w:val="00DC79DD"/>
    <w:rsid w:val="00DD1137"/>
    <w:rsid w:val="00DD1B4D"/>
    <w:rsid w:val="00DD77B7"/>
    <w:rsid w:val="00DE1D17"/>
    <w:rsid w:val="00DE4842"/>
    <w:rsid w:val="00DE7611"/>
    <w:rsid w:val="00DE7649"/>
    <w:rsid w:val="00DF0256"/>
    <w:rsid w:val="00DF4A02"/>
    <w:rsid w:val="00DF4C21"/>
    <w:rsid w:val="00E01BB7"/>
    <w:rsid w:val="00E05E4C"/>
    <w:rsid w:val="00E07300"/>
    <w:rsid w:val="00E11E68"/>
    <w:rsid w:val="00E148F1"/>
    <w:rsid w:val="00E2299C"/>
    <w:rsid w:val="00E2689F"/>
    <w:rsid w:val="00E37048"/>
    <w:rsid w:val="00E434E5"/>
    <w:rsid w:val="00E46A67"/>
    <w:rsid w:val="00E54686"/>
    <w:rsid w:val="00E5496C"/>
    <w:rsid w:val="00E54A97"/>
    <w:rsid w:val="00E563A2"/>
    <w:rsid w:val="00E57A46"/>
    <w:rsid w:val="00E61268"/>
    <w:rsid w:val="00E631D9"/>
    <w:rsid w:val="00E73233"/>
    <w:rsid w:val="00E77438"/>
    <w:rsid w:val="00E77A39"/>
    <w:rsid w:val="00E80DC4"/>
    <w:rsid w:val="00E81596"/>
    <w:rsid w:val="00E841EF"/>
    <w:rsid w:val="00E87901"/>
    <w:rsid w:val="00E932E2"/>
    <w:rsid w:val="00E952D5"/>
    <w:rsid w:val="00E953A1"/>
    <w:rsid w:val="00E95B2C"/>
    <w:rsid w:val="00EA6CDD"/>
    <w:rsid w:val="00EA6DA9"/>
    <w:rsid w:val="00EA7A35"/>
    <w:rsid w:val="00EB4D21"/>
    <w:rsid w:val="00EC1636"/>
    <w:rsid w:val="00EC4853"/>
    <w:rsid w:val="00EC4897"/>
    <w:rsid w:val="00EC4A66"/>
    <w:rsid w:val="00ED1B74"/>
    <w:rsid w:val="00ED3A08"/>
    <w:rsid w:val="00ED4D44"/>
    <w:rsid w:val="00EE1C13"/>
    <w:rsid w:val="00EE4ACF"/>
    <w:rsid w:val="00EE74B8"/>
    <w:rsid w:val="00EE7D90"/>
    <w:rsid w:val="00EF26A8"/>
    <w:rsid w:val="00EF2CEA"/>
    <w:rsid w:val="00EF79E9"/>
    <w:rsid w:val="00F0495A"/>
    <w:rsid w:val="00F05E94"/>
    <w:rsid w:val="00F14C68"/>
    <w:rsid w:val="00F1634D"/>
    <w:rsid w:val="00F20679"/>
    <w:rsid w:val="00F20E9B"/>
    <w:rsid w:val="00F21F78"/>
    <w:rsid w:val="00F2340B"/>
    <w:rsid w:val="00F23BE1"/>
    <w:rsid w:val="00F31111"/>
    <w:rsid w:val="00F32415"/>
    <w:rsid w:val="00F36A6F"/>
    <w:rsid w:val="00F41561"/>
    <w:rsid w:val="00F43308"/>
    <w:rsid w:val="00F43A06"/>
    <w:rsid w:val="00F46AB2"/>
    <w:rsid w:val="00F52039"/>
    <w:rsid w:val="00F56F8D"/>
    <w:rsid w:val="00F66711"/>
    <w:rsid w:val="00F669A3"/>
    <w:rsid w:val="00F71E88"/>
    <w:rsid w:val="00F73B23"/>
    <w:rsid w:val="00F73CE1"/>
    <w:rsid w:val="00F75445"/>
    <w:rsid w:val="00F7571E"/>
    <w:rsid w:val="00F77879"/>
    <w:rsid w:val="00F80975"/>
    <w:rsid w:val="00F9012D"/>
    <w:rsid w:val="00F91047"/>
    <w:rsid w:val="00F92FCD"/>
    <w:rsid w:val="00F92FE9"/>
    <w:rsid w:val="00F95C80"/>
    <w:rsid w:val="00FA25C5"/>
    <w:rsid w:val="00FA2EB3"/>
    <w:rsid w:val="00FA3A26"/>
    <w:rsid w:val="00FA738C"/>
    <w:rsid w:val="00FB1C26"/>
    <w:rsid w:val="00FB3E49"/>
    <w:rsid w:val="00FB4025"/>
    <w:rsid w:val="00FC03FC"/>
    <w:rsid w:val="00FC594A"/>
    <w:rsid w:val="00FC5D8E"/>
    <w:rsid w:val="00FC72A3"/>
    <w:rsid w:val="00FD017D"/>
    <w:rsid w:val="00FD3B30"/>
    <w:rsid w:val="00FD4CB6"/>
    <w:rsid w:val="00FD56CD"/>
    <w:rsid w:val="00FD6983"/>
    <w:rsid w:val="00FE0B68"/>
    <w:rsid w:val="00FE2F4C"/>
    <w:rsid w:val="00FE6558"/>
    <w:rsid w:val="00FF282C"/>
    <w:rsid w:val="00FF391D"/>
    <w:rsid w:val="00FF55EA"/>
    <w:rsid w:val="00FF57D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unhideWhenUsed/>
    <w:rsid w:val="00B54F4B"/>
    <w:rPr>
      <w:sz w:val="20"/>
      <w:szCs w:val="20"/>
    </w:rPr>
  </w:style>
  <w:style w:type="character" w:customStyle="1" w:styleId="FootnoteTextChar">
    <w:name w:val="Footnote Text Char"/>
    <w:basedOn w:val="DefaultParagraphFont"/>
    <w:link w:val="FootnoteTex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unhideWhenUsed/>
    <w:rsid w:val="00B54F4B"/>
    <w:rPr>
      <w:sz w:val="20"/>
      <w:szCs w:val="20"/>
    </w:rPr>
  </w:style>
  <w:style w:type="character" w:customStyle="1" w:styleId="FootnoteTextChar">
    <w:name w:val="Footnote Text Char"/>
    <w:basedOn w:val="DefaultParagraphFont"/>
    <w:link w:val="FootnoteTex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s>
</file>

<file path=word/webSettings.xml><?xml version="1.0" encoding="utf-8"?>
<w:webSettings xmlns:r="http://schemas.openxmlformats.org/officeDocument/2006/relationships" xmlns:w="http://schemas.openxmlformats.org/wordprocessingml/2006/main">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1C00-89A1-4572-9DEB-194A9785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8340</Words>
  <Characters>4755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EvijaB</cp:lastModifiedBy>
  <cp:revision>28</cp:revision>
  <cp:lastPrinted>2009-10-29T07:46:00Z</cp:lastPrinted>
  <dcterms:created xsi:type="dcterms:W3CDTF">2015-04-02T06:02:00Z</dcterms:created>
  <dcterms:modified xsi:type="dcterms:W3CDTF">2015-04-24T15:44:00Z</dcterms:modified>
</cp:coreProperties>
</file>