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F3" w:rsidRDefault="009139F3" w:rsidP="009139F3">
      <w:pPr>
        <w:jc w:val="right"/>
        <w:rPr>
          <w:b/>
          <w:sz w:val="28"/>
          <w:szCs w:val="28"/>
        </w:rPr>
      </w:pPr>
      <w:bookmarkStart w:id="0" w:name="_Toc167616366"/>
      <w:bookmarkStart w:id="1" w:name="_Toc170285679"/>
      <w:r>
        <w:rPr>
          <w:b/>
          <w:sz w:val="28"/>
          <w:szCs w:val="28"/>
        </w:rPr>
        <w:t xml:space="preserve"> </w:t>
      </w:r>
    </w:p>
    <w:p w:rsidR="009139F3" w:rsidRDefault="009139F3" w:rsidP="009139F3">
      <w:pPr>
        <w:jc w:val="right"/>
      </w:pPr>
      <w:r>
        <w:t>Apstiprināta ar Vides aizsardzības un</w:t>
      </w:r>
    </w:p>
    <w:p w:rsidR="009139F3" w:rsidRDefault="009139F3" w:rsidP="009139F3">
      <w:pPr>
        <w:jc w:val="right"/>
      </w:pPr>
      <w:r>
        <w:t xml:space="preserve"> reģionālās attīstības ministrijas</w:t>
      </w:r>
    </w:p>
    <w:p w:rsidR="00A427AE" w:rsidRDefault="009139F3" w:rsidP="009139F3">
      <w:pPr>
        <w:jc w:val="right"/>
      </w:pPr>
      <w:r>
        <w:t xml:space="preserve">2014.gada </w:t>
      </w:r>
      <w:r w:rsidR="00A427AE">
        <w:t>5. jūnija</w:t>
      </w:r>
      <w:r>
        <w:t>__</w:t>
      </w:r>
    </w:p>
    <w:p w:rsidR="009139F3" w:rsidRDefault="009139F3" w:rsidP="009139F3">
      <w:pPr>
        <w:jc w:val="right"/>
      </w:pPr>
      <w:r>
        <w:t>rīkojumu Nr.</w:t>
      </w:r>
      <w:r w:rsidR="00A427AE">
        <w:t xml:space="preserve"> 197</w:t>
      </w:r>
      <w:r>
        <w:t xml:space="preserve">  </w:t>
      </w:r>
    </w:p>
    <w:p w:rsidR="00011364" w:rsidRDefault="00011364" w:rsidP="009139F3">
      <w:pPr>
        <w:jc w:val="right"/>
      </w:pPr>
    </w:p>
    <w:p w:rsidR="009139F3" w:rsidRDefault="009139F3" w:rsidP="009139F3">
      <w:pPr>
        <w:jc w:val="right"/>
      </w:pPr>
    </w:p>
    <w:p w:rsidR="009139F3" w:rsidRDefault="00964DA7" w:rsidP="009139F3">
      <w:pPr>
        <w:jc w:val="center"/>
      </w:pPr>
      <w:r>
        <w:rPr>
          <w:noProof/>
          <w:sz w:val="28"/>
          <w:szCs w:val="28"/>
          <w:lang w:val="en-US" w:eastAsia="en-US"/>
        </w:rPr>
        <w:drawing>
          <wp:inline distT="0" distB="0" distL="0" distR="0">
            <wp:extent cx="1171575" cy="561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1575" cy="561975"/>
                    </a:xfrm>
                    <a:prstGeom prst="rect">
                      <a:avLst/>
                    </a:prstGeom>
                    <a:noFill/>
                    <a:ln w="9525">
                      <a:noFill/>
                      <a:miter lim="800000"/>
                      <a:headEnd/>
                      <a:tailEnd/>
                    </a:ln>
                  </pic:spPr>
                </pic:pic>
              </a:graphicData>
            </a:graphic>
          </wp:inline>
        </w:drawing>
      </w:r>
      <w:r w:rsidR="009139F3">
        <w:rPr>
          <w:noProof/>
          <w:sz w:val="28"/>
          <w:szCs w:val="28"/>
        </w:rPr>
        <w:t xml:space="preserve">       </w:t>
      </w:r>
      <w:r w:rsidR="009139F3">
        <w:rPr>
          <w:b/>
          <w:noProof/>
          <w:color w:val="365F91"/>
          <w:sz w:val="28"/>
          <w:szCs w:val="28"/>
        </w:rPr>
        <w:t>IEGULDĪJUMS TAVĀ NĀKOTNĒ</w:t>
      </w:r>
      <w:r w:rsidR="009139F3">
        <w:rPr>
          <w:noProof/>
          <w:sz w:val="28"/>
          <w:szCs w:val="28"/>
        </w:rPr>
        <w:t xml:space="preserve">        </w:t>
      </w:r>
      <w:r>
        <w:rPr>
          <w:noProof/>
          <w:sz w:val="28"/>
          <w:szCs w:val="28"/>
          <w:lang w:val="en-US" w:eastAsia="en-US"/>
        </w:rPr>
        <w:drawing>
          <wp:inline distT="0" distB="0" distL="0" distR="0">
            <wp:extent cx="933450" cy="609600"/>
            <wp:effectExtent l="19050" t="0" r="0" b="0"/>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9" cstate="print"/>
                    <a:srcRect/>
                    <a:stretch>
                      <a:fillRect/>
                    </a:stretch>
                  </pic:blipFill>
                  <pic:spPr bwMode="auto">
                    <a:xfrm>
                      <a:off x="0" y="0"/>
                      <a:ext cx="933450" cy="609600"/>
                    </a:xfrm>
                    <a:prstGeom prst="rect">
                      <a:avLst/>
                    </a:prstGeom>
                    <a:noFill/>
                    <a:ln w="9525">
                      <a:noFill/>
                      <a:miter lim="800000"/>
                      <a:headEnd/>
                      <a:tailEnd/>
                    </a:ln>
                  </pic:spPr>
                </pic:pic>
              </a:graphicData>
            </a:graphic>
          </wp:inline>
        </w:drawing>
      </w:r>
    </w:p>
    <w:p w:rsidR="009139F3" w:rsidRDefault="009139F3" w:rsidP="009139F3">
      <w:pPr>
        <w:jc w:val="right"/>
      </w:pPr>
    </w:p>
    <w:p w:rsidR="009139F3" w:rsidRDefault="009139F3" w:rsidP="009139F3"/>
    <w:p w:rsidR="009139F3" w:rsidRDefault="00A9339B" w:rsidP="009139F3">
      <w:pPr>
        <w:rPr>
          <w:b/>
        </w:rPr>
      </w:pPr>
      <w:r w:rsidRPr="00A9339B">
        <w:pict>
          <v:shapetype id="_x0000_t202" coordsize="21600,21600" o:spt="202" path="m,l,21600r21600,l21600,xe">
            <v:stroke joinstyle="miter"/>
            <v:path gradientshapeok="t" o:connecttype="rect"/>
          </v:shapetype>
          <v:shape id="_x0000_s1026" type="#_x0000_t202" style="position:absolute;margin-left:271.15pt;margin-top:-17.85pt;width:19.85pt;height:21pt;z-index:251657728;mso-wrap-style:none" stroked="f">
            <v:textbox style="mso-next-textbox:#_x0000_s1026;mso-fit-shape-to-text:t">
              <w:txbxContent>
                <w:p w:rsidR="008F2A9D" w:rsidRDefault="008F2A9D" w:rsidP="009139F3">
                  <w:pPr>
                    <w:jc w:val="right"/>
                  </w:pPr>
                </w:p>
              </w:txbxContent>
            </v:textbox>
            <w10:wrap type="square"/>
          </v:shape>
        </w:pict>
      </w:r>
    </w:p>
    <w:p w:rsidR="009139F3" w:rsidRDefault="009139F3" w:rsidP="009139F3">
      <w:pPr>
        <w:jc w:val="center"/>
        <w:rPr>
          <w:b/>
          <w:bCs/>
          <w:shadow/>
          <w:color w:val="800000"/>
          <w:sz w:val="32"/>
          <w:szCs w:val="32"/>
        </w:rPr>
      </w:pPr>
      <w:r>
        <w:rPr>
          <w:b/>
          <w:bCs/>
          <w:shadow/>
          <w:color w:val="800000"/>
          <w:sz w:val="32"/>
          <w:szCs w:val="32"/>
        </w:rPr>
        <w:t xml:space="preserve">Darbības programmas </w:t>
      </w:r>
    </w:p>
    <w:p w:rsidR="009139F3" w:rsidRDefault="009139F3" w:rsidP="009139F3">
      <w:pPr>
        <w:jc w:val="center"/>
        <w:rPr>
          <w:b/>
          <w:bCs/>
          <w:shadow/>
          <w:color w:val="800000"/>
          <w:sz w:val="32"/>
          <w:szCs w:val="32"/>
        </w:rPr>
      </w:pPr>
      <w:r>
        <w:rPr>
          <w:b/>
          <w:bCs/>
          <w:shadow/>
          <w:color w:val="800000"/>
          <w:sz w:val="32"/>
          <w:szCs w:val="32"/>
        </w:rPr>
        <w:t>„Infrastruktūra un pakalpojumi” papildinājuma</w:t>
      </w:r>
    </w:p>
    <w:p w:rsidR="009139F3" w:rsidRDefault="009139F3" w:rsidP="009139F3">
      <w:pPr>
        <w:jc w:val="center"/>
        <w:rPr>
          <w:b/>
        </w:rPr>
      </w:pPr>
    </w:p>
    <w:p w:rsidR="009139F3" w:rsidRDefault="009139F3" w:rsidP="009139F3">
      <w:pPr>
        <w:jc w:val="center"/>
        <w:rPr>
          <w:b/>
        </w:rPr>
      </w:pPr>
    </w:p>
    <w:p w:rsidR="00CF63D2" w:rsidRDefault="00CF63D2" w:rsidP="009139F3">
      <w:pPr>
        <w:jc w:val="center"/>
        <w:rPr>
          <w:b/>
          <w:bCs/>
          <w:color w:val="943634"/>
          <w:sz w:val="32"/>
          <w:szCs w:val="32"/>
        </w:rPr>
      </w:pPr>
      <w:r w:rsidRPr="00CF63D2">
        <w:rPr>
          <w:b/>
          <w:bCs/>
          <w:color w:val="943634"/>
          <w:sz w:val="32"/>
          <w:szCs w:val="32"/>
        </w:rPr>
        <w:t>3.5.1.4.</w:t>
      </w:r>
      <w:r>
        <w:rPr>
          <w:b/>
          <w:bCs/>
          <w:color w:val="943634"/>
          <w:sz w:val="32"/>
          <w:szCs w:val="32"/>
        </w:rPr>
        <w:t xml:space="preserve"> </w:t>
      </w:r>
      <w:r w:rsidRPr="00CF63D2">
        <w:rPr>
          <w:b/>
          <w:bCs/>
          <w:color w:val="943634"/>
          <w:sz w:val="32"/>
          <w:szCs w:val="32"/>
        </w:rPr>
        <w:t xml:space="preserve">aktivitātes </w:t>
      </w:r>
      <w:r w:rsidR="005B651E">
        <w:rPr>
          <w:b/>
          <w:bCs/>
          <w:color w:val="943634"/>
          <w:sz w:val="32"/>
          <w:szCs w:val="32"/>
        </w:rPr>
        <w:t>„</w:t>
      </w:r>
      <w:r w:rsidRPr="00CF63D2">
        <w:rPr>
          <w:b/>
          <w:bCs/>
          <w:color w:val="943634"/>
          <w:sz w:val="32"/>
          <w:szCs w:val="32"/>
        </w:rPr>
        <w:t xml:space="preserve">Vides monitoringa un </w:t>
      </w:r>
    </w:p>
    <w:p w:rsidR="009139F3" w:rsidRPr="00CF63D2" w:rsidRDefault="00CF63D2" w:rsidP="009139F3">
      <w:pPr>
        <w:jc w:val="center"/>
        <w:rPr>
          <w:b/>
          <w:color w:val="943634"/>
          <w:sz w:val="32"/>
          <w:szCs w:val="32"/>
        </w:rPr>
      </w:pPr>
      <w:r w:rsidRPr="00CF63D2">
        <w:rPr>
          <w:b/>
          <w:bCs/>
          <w:color w:val="943634"/>
          <w:sz w:val="32"/>
          <w:szCs w:val="32"/>
        </w:rPr>
        <w:t>kontroles</w:t>
      </w:r>
      <w:r>
        <w:rPr>
          <w:b/>
          <w:bCs/>
          <w:color w:val="943634"/>
          <w:sz w:val="32"/>
          <w:szCs w:val="32"/>
        </w:rPr>
        <w:t xml:space="preserve"> </w:t>
      </w:r>
      <w:r w:rsidRPr="00CF63D2">
        <w:rPr>
          <w:b/>
          <w:bCs/>
          <w:color w:val="943634"/>
          <w:sz w:val="32"/>
          <w:szCs w:val="32"/>
        </w:rPr>
        <w:t>sistēmas attīstība</w:t>
      </w:r>
      <w:r w:rsidR="005B651E">
        <w:rPr>
          <w:b/>
          <w:bCs/>
          <w:color w:val="943634"/>
          <w:sz w:val="32"/>
          <w:szCs w:val="32"/>
        </w:rPr>
        <w:t>”</w:t>
      </w:r>
    </w:p>
    <w:p w:rsidR="009139F3" w:rsidRDefault="009139F3" w:rsidP="009139F3">
      <w:pPr>
        <w:jc w:val="center"/>
        <w:rPr>
          <w:b/>
          <w:sz w:val="28"/>
          <w:szCs w:val="28"/>
        </w:rPr>
      </w:pPr>
    </w:p>
    <w:p w:rsidR="009139F3" w:rsidRDefault="009139F3" w:rsidP="009139F3">
      <w:pPr>
        <w:jc w:val="center"/>
        <w:rPr>
          <w:b/>
          <w:sz w:val="28"/>
          <w:szCs w:val="28"/>
        </w:rPr>
      </w:pPr>
    </w:p>
    <w:p w:rsidR="009139F3" w:rsidRDefault="009139F3" w:rsidP="009139F3">
      <w:pPr>
        <w:jc w:val="center"/>
        <w:rPr>
          <w:rFonts w:ascii="Times New Roman Bold" w:hAnsi="Times New Roman Bold" w:cs="Times New Roman Bold"/>
          <w:b/>
          <w:bCs/>
          <w:shadow/>
          <w:color w:val="800000"/>
          <w:sz w:val="52"/>
          <w:szCs w:val="52"/>
        </w:rPr>
      </w:pPr>
      <w:r>
        <w:rPr>
          <w:rFonts w:ascii="Times New Roman Bold" w:hAnsi="Times New Roman Bold" w:cs="Times New Roman Bold"/>
          <w:b/>
          <w:bCs/>
          <w:shadow/>
          <w:color w:val="800000"/>
          <w:sz w:val="52"/>
          <w:szCs w:val="52"/>
        </w:rPr>
        <w:t xml:space="preserve">PROJEKTA IESNIEGUMA </w:t>
      </w:r>
    </w:p>
    <w:p w:rsidR="009139F3" w:rsidRDefault="009139F3" w:rsidP="009139F3">
      <w:pPr>
        <w:jc w:val="center"/>
        <w:rPr>
          <w:rFonts w:ascii="Times New Roman Bold" w:hAnsi="Times New Roman Bold" w:cs="Times New Roman Bold"/>
          <w:b/>
          <w:bCs/>
          <w:shadow/>
          <w:color w:val="800000"/>
          <w:sz w:val="52"/>
          <w:szCs w:val="52"/>
        </w:rPr>
      </w:pPr>
      <w:r>
        <w:rPr>
          <w:rFonts w:ascii="Times New Roman Bold" w:hAnsi="Times New Roman Bold" w:cs="Times New Roman Bold"/>
          <w:b/>
          <w:bCs/>
          <w:shadow/>
          <w:color w:val="800000"/>
          <w:sz w:val="52"/>
          <w:szCs w:val="52"/>
        </w:rPr>
        <w:t>VEIDLAPAS AIZPILDĪŠANAS METODIKA</w:t>
      </w:r>
    </w:p>
    <w:p w:rsidR="009139F3" w:rsidRDefault="009139F3" w:rsidP="009139F3">
      <w:pPr>
        <w:jc w:val="center"/>
        <w:rPr>
          <w:b/>
          <w:sz w:val="28"/>
          <w:szCs w:val="28"/>
        </w:rPr>
      </w:pPr>
    </w:p>
    <w:p w:rsidR="009139F3" w:rsidRDefault="009139F3" w:rsidP="009139F3">
      <w:pPr>
        <w:jc w:val="center"/>
        <w:rPr>
          <w:b/>
        </w:rPr>
      </w:pPr>
    </w:p>
    <w:p w:rsidR="009139F3" w:rsidRDefault="009139F3" w:rsidP="009139F3">
      <w:pPr>
        <w:jc w:val="center"/>
        <w:rPr>
          <w:b/>
        </w:rPr>
      </w:pPr>
    </w:p>
    <w:p w:rsidR="009139F3" w:rsidRDefault="009139F3" w:rsidP="009139F3">
      <w:pPr>
        <w:jc w:val="center"/>
        <w:rPr>
          <w:b/>
        </w:rPr>
      </w:pPr>
    </w:p>
    <w:p w:rsidR="009139F3" w:rsidRDefault="009139F3" w:rsidP="009139F3">
      <w:pPr>
        <w:jc w:val="center"/>
        <w:rPr>
          <w:b/>
        </w:rPr>
      </w:pPr>
    </w:p>
    <w:p w:rsidR="009139F3" w:rsidRDefault="009139F3" w:rsidP="009139F3">
      <w:pPr>
        <w:jc w:val="center"/>
        <w:rPr>
          <w:b/>
        </w:rPr>
      </w:pPr>
    </w:p>
    <w:p w:rsidR="009139F3" w:rsidRDefault="009139F3" w:rsidP="009139F3">
      <w:pPr>
        <w:jc w:val="center"/>
        <w:rPr>
          <w:b/>
        </w:rPr>
      </w:pPr>
    </w:p>
    <w:p w:rsidR="009139F3" w:rsidRDefault="009139F3" w:rsidP="009139F3">
      <w:pPr>
        <w:jc w:val="center"/>
        <w:rPr>
          <w:b/>
        </w:rPr>
      </w:pPr>
    </w:p>
    <w:p w:rsidR="009139F3" w:rsidRDefault="009139F3" w:rsidP="009139F3">
      <w:pPr>
        <w:jc w:val="center"/>
        <w:rPr>
          <w:b/>
        </w:rPr>
      </w:pPr>
    </w:p>
    <w:p w:rsidR="009139F3" w:rsidRDefault="009139F3" w:rsidP="009139F3">
      <w:pPr>
        <w:jc w:val="center"/>
        <w:rPr>
          <w:b/>
        </w:rPr>
      </w:pPr>
    </w:p>
    <w:p w:rsidR="009139F3" w:rsidRDefault="009139F3" w:rsidP="009139F3">
      <w:pPr>
        <w:jc w:val="right"/>
        <w:rPr>
          <w:rFonts w:ascii="Times New Roman Bold" w:hAnsi="Times New Roman Bold" w:cs="Times New Roman Bold"/>
          <w:b/>
          <w:bCs/>
          <w:shadow/>
          <w:color w:val="800000"/>
          <w:sz w:val="32"/>
          <w:szCs w:val="32"/>
        </w:rPr>
      </w:pPr>
      <w:r>
        <w:rPr>
          <w:rFonts w:ascii="Times New Roman Bold" w:hAnsi="Times New Roman Bold" w:cs="Times New Roman Bold"/>
          <w:b/>
          <w:bCs/>
          <w:shadow/>
          <w:color w:val="800000"/>
          <w:sz w:val="32"/>
          <w:szCs w:val="32"/>
        </w:rPr>
        <w:t xml:space="preserve">Vides aizsardzības un </w:t>
      </w:r>
    </w:p>
    <w:p w:rsidR="009139F3" w:rsidRDefault="009139F3" w:rsidP="009139F3">
      <w:pPr>
        <w:jc w:val="right"/>
        <w:rPr>
          <w:b/>
        </w:rPr>
      </w:pPr>
      <w:r>
        <w:rPr>
          <w:rFonts w:ascii="Times New Roman Bold" w:hAnsi="Times New Roman Bold" w:cs="Times New Roman Bold"/>
          <w:b/>
          <w:bCs/>
          <w:shadow/>
          <w:color w:val="800000"/>
          <w:sz w:val="32"/>
          <w:szCs w:val="32"/>
        </w:rPr>
        <w:t>reģionālās attīstības ministrija</w:t>
      </w:r>
    </w:p>
    <w:p w:rsidR="009139F3" w:rsidRDefault="009139F3" w:rsidP="009139F3">
      <w:pPr>
        <w:jc w:val="center"/>
        <w:rPr>
          <w:b/>
        </w:rPr>
      </w:pPr>
    </w:p>
    <w:p w:rsidR="009139F3" w:rsidRDefault="009139F3" w:rsidP="009139F3">
      <w:pPr>
        <w:jc w:val="center"/>
        <w:rPr>
          <w:b/>
        </w:rPr>
      </w:pPr>
    </w:p>
    <w:p w:rsidR="009139F3" w:rsidRDefault="009139F3" w:rsidP="009139F3">
      <w:pPr>
        <w:jc w:val="center"/>
        <w:rPr>
          <w:b/>
        </w:rPr>
      </w:pPr>
    </w:p>
    <w:p w:rsidR="009139F3" w:rsidRDefault="009139F3" w:rsidP="009139F3">
      <w:pPr>
        <w:jc w:val="center"/>
        <w:rPr>
          <w:b/>
        </w:rPr>
      </w:pPr>
    </w:p>
    <w:p w:rsidR="009139F3" w:rsidRDefault="009139F3" w:rsidP="009139F3">
      <w:pPr>
        <w:rPr>
          <w:b/>
        </w:rPr>
      </w:pPr>
    </w:p>
    <w:p w:rsidR="009139F3" w:rsidRDefault="009139F3" w:rsidP="009139F3">
      <w:pPr>
        <w:jc w:val="center"/>
        <w:rPr>
          <w:b/>
          <w:sz w:val="28"/>
          <w:szCs w:val="28"/>
        </w:rPr>
      </w:pPr>
      <w:r>
        <w:rPr>
          <w:b/>
          <w:sz w:val="28"/>
          <w:szCs w:val="28"/>
        </w:rPr>
        <w:t>Rīga, 2014.gads</w:t>
      </w:r>
    </w:p>
    <w:p w:rsidR="00EC087F" w:rsidRDefault="00EC087F" w:rsidP="00EA63CD">
      <w:pPr>
        <w:spacing w:line="480" w:lineRule="auto"/>
        <w:jc w:val="center"/>
        <w:rPr>
          <w:b/>
        </w:rPr>
      </w:pPr>
    </w:p>
    <w:p w:rsidR="00011364" w:rsidRDefault="00011364" w:rsidP="00EA63CD">
      <w:pPr>
        <w:spacing w:line="480" w:lineRule="auto"/>
        <w:jc w:val="center"/>
        <w:rPr>
          <w:b/>
        </w:rPr>
      </w:pPr>
    </w:p>
    <w:p w:rsidR="00011364" w:rsidRDefault="00011364" w:rsidP="00EA63CD">
      <w:pPr>
        <w:spacing w:line="480" w:lineRule="auto"/>
        <w:jc w:val="center"/>
        <w:rPr>
          <w:b/>
        </w:rPr>
      </w:pPr>
    </w:p>
    <w:p w:rsidR="001A6C6E" w:rsidRDefault="001A6C6E" w:rsidP="00EA63CD">
      <w:pPr>
        <w:spacing w:line="480" w:lineRule="auto"/>
        <w:jc w:val="center"/>
        <w:rPr>
          <w:b/>
        </w:rPr>
      </w:pPr>
    </w:p>
    <w:p w:rsidR="00EC087F" w:rsidRPr="009F68B3" w:rsidRDefault="00EC087F" w:rsidP="00EC087F">
      <w:pPr>
        <w:jc w:val="center"/>
        <w:rPr>
          <w:b/>
        </w:rPr>
      </w:pPr>
      <w:r w:rsidRPr="009F68B3">
        <w:rPr>
          <w:b/>
        </w:rPr>
        <w:t>SATURA RĀDĪTĀJS</w:t>
      </w:r>
    </w:p>
    <w:p w:rsidR="00052BFF" w:rsidRPr="00052BFF" w:rsidRDefault="00A9339B">
      <w:pPr>
        <w:pStyle w:val="TOC1"/>
        <w:tabs>
          <w:tab w:val="right" w:leader="dot" w:pos="9344"/>
        </w:tabs>
        <w:rPr>
          <w:rFonts w:asciiTheme="minorHAnsi" w:eastAsiaTheme="minorEastAsia" w:hAnsiTheme="minorHAnsi" w:cstheme="minorBidi"/>
          <w:b w:val="0"/>
          <w:bCs w:val="0"/>
          <w:caps w:val="0"/>
          <w:noProof/>
          <w:sz w:val="22"/>
          <w:szCs w:val="22"/>
          <w:lang w:eastAsia="en-US"/>
        </w:rPr>
      </w:pPr>
      <w:r w:rsidRPr="00A9339B">
        <w:rPr>
          <w:noProof/>
          <w:sz w:val="22"/>
          <w:szCs w:val="22"/>
          <w:highlight w:val="cyan"/>
        </w:rPr>
        <w:fldChar w:fldCharType="begin"/>
      </w:r>
      <w:r w:rsidR="00EC087F" w:rsidRPr="00E73CB2">
        <w:rPr>
          <w:noProof/>
          <w:sz w:val="22"/>
          <w:szCs w:val="22"/>
          <w:highlight w:val="cyan"/>
        </w:rPr>
        <w:instrText xml:space="preserve"> TOC \o "1-1" \u </w:instrText>
      </w:r>
      <w:r w:rsidRPr="00A9339B">
        <w:rPr>
          <w:noProof/>
          <w:sz w:val="22"/>
          <w:szCs w:val="22"/>
          <w:highlight w:val="cyan"/>
        </w:rPr>
        <w:fldChar w:fldCharType="separate"/>
      </w:r>
      <w:r w:rsidR="00052BFF">
        <w:rPr>
          <w:noProof/>
        </w:rPr>
        <w:t>SAĪSINĀJUMI</w:t>
      </w:r>
      <w:r w:rsidR="00052BFF">
        <w:rPr>
          <w:noProof/>
        </w:rPr>
        <w:tab/>
      </w:r>
      <w:r>
        <w:rPr>
          <w:noProof/>
        </w:rPr>
        <w:fldChar w:fldCharType="begin"/>
      </w:r>
      <w:r w:rsidR="00052BFF">
        <w:rPr>
          <w:noProof/>
        </w:rPr>
        <w:instrText xml:space="preserve"> PAGEREF _Toc389650486 \h </w:instrText>
      </w:r>
      <w:r>
        <w:rPr>
          <w:noProof/>
        </w:rPr>
      </w:r>
      <w:r>
        <w:rPr>
          <w:noProof/>
        </w:rPr>
        <w:fldChar w:fldCharType="separate"/>
      </w:r>
      <w:r w:rsidR="00052BFF">
        <w:rPr>
          <w:noProof/>
        </w:rPr>
        <w:t>5</w:t>
      </w:r>
      <w:r>
        <w:rPr>
          <w:noProof/>
        </w:rPr>
        <w:fldChar w:fldCharType="end"/>
      </w:r>
    </w:p>
    <w:p w:rsidR="00052BFF" w:rsidRPr="00052BFF" w:rsidRDefault="00052BFF">
      <w:pPr>
        <w:pStyle w:val="TOC1"/>
        <w:tabs>
          <w:tab w:val="right" w:leader="dot" w:pos="9344"/>
        </w:tabs>
        <w:rPr>
          <w:rFonts w:asciiTheme="minorHAnsi" w:eastAsiaTheme="minorEastAsia" w:hAnsiTheme="minorHAnsi" w:cstheme="minorBidi"/>
          <w:b w:val="0"/>
          <w:bCs w:val="0"/>
          <w:caps w:val="0"/>
          <w:noProof/>
          <w:sz w:val="22"/>
          <w:szCs w:val="22"/>
          <w:lang w:eastAsia="en-US"/>
        </w:rPr>
      </w:pPr>
      <w:r>
        <w:rPr>
          <w:noProof/>
        </w:rPr>
        <w:t>TERMINU SKAIDROJUMI</w:t>
      </w:r>
      <w:r>
        <w:rPr>
          <w:noProof/>
        </w:rPr>
        <w:tab/>
      </w:r>
      <w:r w:rsidR="00A9339B">
        <w:rPr>
          <w:noProof/>
        </w:rPr>
        <w:fldChar w:fldCharType="begin"/>
      </w:r>
      <w:r>
        <w:rPr>
          <w:noProof/>
        </w:rPr>
        <w:instrText xml:space="preserve"> PAGEREF _Toc389650487 \h </w:instrText>
      </w:r>
      <w:r w:rsidR="00A9339B">
        <w:rPr>
          <w:noProof/>
        </w:rPr>
      </w:r>
      <w:r w:rsidR="00A9339B">
        <w:rPr>
          <w:noProof/>
        </w:rPr>
        <w:fldChar w:fldCharType="separate"/>
      </w:r>
      <w:r>
        <w:rPr>
          <w:noProof/>
        </w:rPr>
        <w:t>6</w:t>
      </w:r>
      <w:r w:rsidR="00A9339B">
        <w:rPr>
          <w:noProof/>
        </w:rPr>
        <w:fldChar w:fldCharType="end"/>
      </w:r>
    </w:p>
    <w:p w:rsidR="00052BFF" w:rsidRPr="00052BFF" w:rsidRDefault="00052BFF">
      <w:pPr>
        <w:pStyle w:val="TOC1"/>
        <w:tabs>
          <w:tab w:val="right" w:leader="dot" w:pos="9344"/>
        </w:tabs>
        <w:rPr>
          <w:rFonts w:asciiTheme="minorHAnsi" w:eastAsiaTheme="minorEastAsia" w:hAnsiTheme="minorHAnsi" w:cstheme="minorBidi"/>
          <w:b w:val="0"/>
          <w:bCs w:val="0"/>
          <w:caps w:val="0"/>
          <w:noProof/>
          <w:sz w:val="22"/>
          <w:szCs w:val="22"/>
          <w:lang w:eastAsia="en-US"/>
        </w:rPr>
      </w:pPr>
      <w:r>
        <w:rPr>
          <w:noProof/>
        </w:rPr>
        <w:t>VISPĀRĒJĀS VEIDLAPAS AIZPILDĪŠANAS PRASĪBAS</w:t>
      </w:r>
      <w:r>
        <w:rPr>
          <w:noProof/>
        </w:rPr>
        <w:tab/>
      </w:r>
      <w:r w:rsidR="00A9339B">
        <w:rPr>
          <w:noProof/>
        </w:rPr>
        <w:fldChar w:fldCharType="begin"/>
      </w:r>
      <w:r>
        <w:rPr>
          <w:noProof/>
        </w:rPr>
        <w:instrText xml:space="preserve"> PAGEREF _Toc389650488 \h </w:instrText>
      </w:r>
      <w:r w:rsidR="00A9339B">
        <w:rPr>
          <w:noProof/>
        </w:rPr>
      </w:r>
      <w:r w:rsidR="00A9339B">
        <w:rPr>
          <w:noProof/>
        </w:rPr>
        <w:fldChar w:fldCharType="separate"/>
      </w:r>
      <w:r>
        <w:rPr>
          <w:noProof/>
        </w:rPr>
        <w:t>17</w:t>
      </w:r>
      <w:r w:rsidR="00A9339B">
        <w:rPr>
          <w:noProof/>
        </w:rPr>
        <w:fldChar w:fldCharType="end"/>
      </w:r>
    </w:p>
    <w:p w:rsidR="00052BFF" w:rsidRPr="00052BFF" w:rsidRDefault="00052BFF">
      <w:pPr>
        <w:pStyle w:val="TOC1"/>
        <w:tabs>
          <w:tab w:val="right" w:leader="dot" w:pos="9344"/>
        </w:tabs>
        <w:rPr>
          <w:rFonts w:asciiTheme="minorHAnsi" w:eastAsiaTheme="minorEastAsia" w:hAnsiTheme="minorHAnsi" w:cstheme="minorBidi"/>
          <w:b w:val="0"/>
          <w:bCs w:val="0"/>
          <w:caps w:val="0"/>
          <w:noProof/>
          <w:sz w:val="22"/>
          <w:szCs w:val="22"/>
          <w:lang w:eastAsia="en-US"/>
        </w:rPr>
      </w:pPr>
      <w:r>
        <w:rPr>
          <w:noProof/>
        </w:rPr>
        <w:t>IETEIKUMI VEIDLAPAS AIZPILDĪŠANĀ</w:t>
      </w:r>
      <w:r>
        <w:rPr>
          <w:noProof/>
        </w:rPr>
        <w:tab/>
      </w:r>
      <w:r w:rsidR="00A9339B">
        <w:rPr>
          <w:noProof/>
        </w:rPr>
        <w:fldChar w:fldCharType="begin"/>
      </w:r>
      <w:r>
        <w:rPr>
          <w:noProof/>
        </w:rPr>
        <w:instrText xml:space="preserve"> PAGEREF _Toc389650489 \h </w:instrText>
      </w:r>
      <w:r w:rsidR="00A9339B">
        <w:rPr>
          <w:noProof/>
        </w:rPr>
      </w:r>
      <w:r w:rsidR="00A9339B">
        <w:rPr>
          <w:noProof/>
        </w:rPr>
        <w:fldChar w:fldCharType="separate"/>
      </w:r>
      <w:r>
        <w:rPr>
          <w:noProof/>
        </w:rPr>
        <w:t>18</w:t>
      </w:r>
      <w:r w:rsidR="00A9339B">
        <w:rPr>
          <w:noProof/>
        </w:rPr>
        <w:fldChar w:fldCharType="end"/>
      </w:r>
    </w:p>
    <w:p w:rsidR="00052BFF" w:rsidRPr="00052BFF" w:rsidRDefault="00052BFF">
      <w:pPr>
        <w:pStyle w:val="TOC1"/>
        <w:tabs>
          <w:tab w:val="right" w:leader="dot" w:pos="9344"/>
        </w:tabs>
        <w:rPr>
          <w:rFonts w:asciiTheme="minorHAnsi" w:eastAsiaTheme="minorEastAsia" w:hAnsiTheme="minorHAnsi" w:cstheme="minorBidi"/>
          <w:b w:val="0"/>
          <w:bCs w:val="0"/>
          <w:caps w:val="0"/>
          <w:noProof/>
          <w:sz w:val="22"/>
          <w:szCs w:val="22"/>
          <w:lang w:eastAsia="en-US"/>
        </w:rPr>
      </w:pPr>
      <w:r w:rsidRPr="004541A6">
        <w:rPr>
          <w:noProof/>
        </w:rPr>
        <w:t>1. sadaļa – Pamatinformācija par projekta iesniedzēju</w:t>
      </w:r>
      <w:r>
        <w:rPr>
          <w:noProof/>
        </w:rPr>
        <w:tab/>
      </w:r>
      <w:r w:rsidR="00A9339B">
        <w:rPr>
          <w:noProof/>
        </w:rPr>
        <w:fldChar w:fldCharType="begin"/>
      </w:r>
      <w:r>
        <w:rPr>
          <w:noProof/>
        </w:rPr>
        <w:instrText xml:space="preserve"> PAGEREF _Toc389650490 \h </w:instrText>
      </w:r>
      <w:r w:rsidR="00A9339B">
        <w:rPr>
          <w:noProof/>
        </w:rPr>
      </w:r>
      <w:r w:rsidR="00A9339B">
        <w:rPr>
          <w:noProof/>
        </w:rPr>
        <w:fldChar w:fldCharType="separate"/>
      </w:r>
      <w:r>
        <w:rPr>
          <w:noProof/>
        </w:rPr>
        <w:t>18</w:t>
      </w:r>
      <w:r w:rsidR="00A9339B">
        <w:rPr>
          <w:noProof/>
        </w:rPr>
        <w:fldChar w:fldCharType="end"/>
      </w:r>
    </w:p>
    <w:p w:rsidR="00052BFF" w:rsidRDefault="00052BFF">
      <w:pPr>
        <w:pStyle w:val="TOC1"/>
        <w:tabs>
          <w:tab w:val="right" w:leader="dot" w:pos="9344"/>
        </w:tabs>
        <w:rPr>
          <w:rFonts w:asciiTheme="minorHAnsi" w:eastAsiaTheme="minorEastAsia" w:hAnsiTheme="minorHAnsi" w:cstheme="minorBidi"/>
          <w:b w:val="0"/>
          <w:bCs w:val="0"/>
          <w:caps w:val="0"/>
          <w:noProof/>
          <w:sz w:val="22"/>
          <w:szCs w:val="22"/>
          <w:lang w:val="en-US" w:eastAsia="en-US"/>
        </w:rPr>
      </w:pPr>
      <w:r w:rsidRPr="004541A6">
        <w:rPr>
          <w:noProof/>
        </w:rPr>
        <w:t>2. sadaļa – Projekta apraksts</w:t>
      </w:r>
      <w:r>
        <w:rPr>
          <w:noProof/>
        </w:rPr>
        <w:tab/>
      </w:r>
      <w:r w:rsidR="00A9339B">
        <w:rPr>
          <w:noProof/>
        </w:rPr>
        <w:fldChar w:fldCharType="begin"/>
      </w:r>
      <w:r>
        <w:rPr>
          <w:noProof/>
        </w:rPr>
        <w:instrText xml:space="preserve"> PAGEREF _Toc389650491 \h </w:instrText>
      </w:r>
      <w:r w:rsidR="00A9339B">
        <w:rPr>
          <w:noProof/>
        </w:rPr>
      </w:r>
      <w:r w:rsidR="00A9339B">
        <w:rPr>
          <w:noProof/>
        </w:rPr>
        <w:fldChar w:fldCharType="separate"/>
      </w:r>
      <w:r>
        <w:rPr>
          <w:noProof/>
        </w:rPr>
        <w:t>19</w:t>
      </w:r>
      <w:r w:rsidR="00A9339B">
        <w:rPr>
          <w:noProof/>
        </w:rPr>
        <w:fldChar w:fldCharType="end"/>
      </w:r>
    </w:p>
    <w:p w:rsidR="00052BFF" w:rsidRDefault="00052BFF">
      <w:pPr>
        <w:pStyle w:val="TOC1"/>
        <w:tabs>
          <w:tab w:val="right" w:leader="dot" w:pos="9344"/>
        </w:tabs>
        <w:rPr>
          <w:rFonts w:asciiTheme="minorHAnsi" w:eastAsiaTheme="minorEastAsia" w:hAnsiTheme="minorHAnsi" w:cstheme="minorBidi"/>
          <w:b w:val="0"/>
          <w:bCs w:val="0"/>
          <w:caps w:val="0"/>
          <w:noProof/>
          <w:sz w:val="22"/>
          <w:szCs w:val="22"/>
          <w:lang w:val="en-US" w:eastAsia="en-US"/>
        </w:rPr>
      </w:pPr>
      <w:r w:rsidRPr="004541A6">
        <w:rPr>
          <w:noProof/>
        </w:rPr>
        <w:t>3. sadaļa – Projekta īstenošana</w:t>
      </w:r>
      <w:r>
        <w:rPr>
          <w:noProof/>
        </w:rPr>
        <w:tab/>
      </w:r>
      <w:r w:rsidR="00A9339B">
        <w:rPr>
          <w:noProof/>
        </w:rPr>
        <w:fldChar w:fldCharType="begin"/>
      </w:r>
      <w:r>
        <w:rPr>
          <w:noProof/>
        </w:rPr>
        <w:instrText xml:space="preserve"> PAGEREF _Toc389650492 \h </w:instrText>
      </w:r>
      <w:r w:rsidR="00A9339B">
        <w:rPr>
          <w:noProof/>
        </w:rPr>
      </w:r>
      <w:r w:rsidR="00A9339B">
        <w:rPr>
          <w:noProof/>
        </w:rPr>
        <w:fldChar w:fldCharType="separate"/>
      </w:r>
      <w:r>
        <w:rPr>
          <w:noProof/>
        </w:rPr>
        <w:t>26</w:t>
      </w:r>
      <w:r w:rsidR="00A9339B">
        <w:rPr>
          <w:noProof/>
        </w:rPr>
        <w:fldChar w:fldCharType="end"/>
      </w:r>
    </w:p>
    <w:p w:rsidR="00052BFF" w:rsidRDefault="00052BFF">
      <w:pPr>
        <w:pStyle w:val="TOC1"/>
        <w:tabs>
          <w:tab w:val="right" w:leader="dot" w:pos="9344"/>
        </w:tabs>
        <w:rPr>
          <w:rFonts w:asciiTheme="minorHAnsi" w:eastAsiaTheme="minorEastAsia" w:hAnsiTheme="minorHAnsi" w:cstheme="minorBidi"/>
          <w:b w:val="0"/>
          <w:bCs w:val="0"/>
          <w:caps w:val="0"/>
          <w:noProof/>
          <w:sz w:val="22"/>
          <w:szCs w:val="22"/>
          <w:lang w:val="en-US" w:eastAsia="en-US"/>
        </w:rPr>
      </w:pPr>
      <w:r w:rsidRPr="004541A6">
        <w:rPr>
          <w:noProof/>
        </w:rPr>
        <w:t>4. sadaļa - Publicitāte</w:t>
      </w:r>
      <w:r>
        <w:rPr>
          <w:noProof/>
        </w:rPr>
        <w:tab/>
      </w:r>
      <w:r w:rsidR="00A9339B">
        <w:rPr>
          <w:noProof/>
        </w:rPr>
        <w:fldChar w:fldCharType="begin"/>
      </w:r>
      <w:r>
        <w:rPr>
          <w:noProof/>
        </w:rPr>
        <w:instrText xml:space="preserve"> PAGEREF _Toc389650493 \h </w:instrText>
      </w:r>
      <w:r w:rsidR="00A9339B">
        <w:rPr>
          <w:noProof/>
        </w:rPr>
      </w:r>
      <w:r w:rsidR="00A9339B">
        <w:rPr>
          <w:noProof/>
        </w:rPr>
        <w:fldChar w:fldCharType="separate"/>
      </w:r>
      <w:r>
        <w:rPr>
          <w:noProof/>
        </w:rPr>
        <w:t>28</w:t>
      </w:r>
      <w:r w:rsidR="00A9339B">
        <w:rPr>
          <w:noProof/>
        </w:rPr>
        <w:fldChar w:fldCharType="end"/>
      </w:r>
    </w:p>
    <w:p w:rsidR="00052BFF" w:rsidRDefault="00052BFF">
      <w:pPr>
        <w:pStyle w:val="TOC1"/>
        <w:tabs>
          <w:tab w:val="right" w:leader="dot" w:pos="9344"/>
        </w:tabs>
        <w:rPr>
          <w:rFonts w:asciiTheme="minorHAnsi" w:eastAsiaTheme="minorEastAsia" w:hAnsiTheme="minorHAnsi" w:cstheme="minorBidi"/>
          <w:b w:val="0"/>
          <w:bCs w:val="0"/>
          <w:caps w:val="0"/>
          <w:noProof/>
          <w:sz w:val="22"/>
          <w:szCs w:val="22"/>
          <w:lang w:val="en-US" w:eastAsia="en-US"/>
        </w:rPr>
      </w:pPr>
      <w:r w:rsidRPr="004541A6">
        <w:rPr>
          <w:noProof/>
        </w:rPr>
        <w:t>5. sadaļa- Saskaņa ar horizontālajām prioritātēm</w:t>
      </w:r>
      <w:r>
        <w:rPr>
          <w:noProof/>
        </w:rPr>
        <w:tab/>
      </w:r>
      <w:r w:rsidR="00A9339B">
        <w:rPr>
          <w:noProof/>
        </w:rPr>
        <w:fldChar w:fldCharType="begin"/>
      </w:r>
      <w:r>
        <w:rPr>
          <w:noProof/>
        </w:rPr>
        <w:instrText xml:space="preserve"> PAGEREF _Toc389650494 \h </w:instrText>
      </w:r>
      <w:r w:rsidR="00A9339B">
        <w:rPr>
          <w:noProof/>
        </w:rPr>
      </w:r>
      <w:r w:rsidR="00A9339B">
        <w:rPr>
          <w:noProof/>
        </w:rPr>
        <w:fldChar w:fldCharType="separate"/>
      </w:r>
      <w:r>
        <w:rPr>
          <w:noProof/>
        </w:rPr>
        <w:t>33</w:t>
      </w:r>
      <w:r w:rsidR="00A9339B">
        <w:rPr>
          <w:noProof/>
        </w:rPr>
        <w:fldChar w:fldCharType="end"/>
      </w:r>
    </w:p>
    <w:p w:rsidR="00052BFF" w:rsidRDefault="00052BFF">
      <w:pPr>
        <w:pStyle w:val="TOC1"/>
        <w:tabs>
          <w:tab w:val="right" w:leader="dot" w:pos="9344"/>
        </w:tabs>
        <w:rPr>
          <w:rFonts w:asciiTheme="minorHAnsi" w:eastAsiaTheme="minorEastAsia" w:hAnsiTheme="minorHAnsi" w:cstheme="minorBidi"/>
          <w:b w:val="0"/>
          <w:bCs w:val="0"/>
          <w:caps w:val="0"/>
          <w:noProof/>
          <w:sz w:val="22"/>
          <w:szCs w:val="22"/>
          <w:lang w:val="en-US" w:eastAsia="en-US"/>
        </w:rPr>
      </w:pPr>
      <w:r>
        <w:rPr>
          <w:noProof/>
        </w:rPr>
        <w:t>6. sadaļa – Projekta izmaksas un finansēšanas avoti</w:t>
      </w:r>
      <w:r>
        <w:rPr>
          <w:noProof/>
        </w:rPr>
        <w:tab/>
      </w:r>
      <w:r w:rsidR="00A9339B">
        <w:rPr>
          <w:noProof/>
        </w:rPr>
        <w:fldChar w:fldCharType="begin"/>
      </w:r>
      <w:r>
        <w:rPr>
          <w:noProof/>
        </w:rPr>
        <w:instrText xml:space="preserve"> PAGEREF _Toc389650495 \h </w:instrText>
      </w:r>
      <w:r w:rsidR="00A9339B">
        <w:rPr>
          <w:noProof/>
        </w:rPr>
      </w:r>
      <w:r w:rsidR="00A9339B">
        <w:rPr>
          <w:noProof/>
        </w:rPr>
        <w:fldChar w:fldCharType="separate"/>
      </w:r>
      <w:r>
        <w:rPr>
          <w:noProof/>
        </w:rPr>
        <w:t>36</w:t>
      </w:r>
      <w:r w:rsidR="00A9339B">
        <w:rPr>
          <w:noProof/>
        </w:rPr>
        <w:fldChar w:fldCharType="end"/>
      </w:r>
    </w:p>
    <w:p w:rsidR="00052BFF" w:rsidRDefault="00052BFF">
      <w:pPr>
        <w:pStyle w:val="TOC1"/>
        <w:tabs>
          <w:tab w:val="right" w:leader="dot" w:pos="9344"/>
        </w:tabs>
        <w:rPr>
          <w:rFonts w:asciiTheme="minorHAnsi" w:eastAsiaTheme="minorEastAsia" w:hAnsiTheme="minorHAnsi" w:cstheme="minorBidi"/>
          <w:b w:val="0"/>
          <w:bCs w:val="0"/>
          <w:caps w:val="0"/>
          <w:noProof/>
          <w:sz w:val="22"/>
          <w:szCs w:val="22"/>
          <w:lang w:val="en-US" w:eastAsia="en-US"/>
        </w:rPr>
      </w:pPr>
      <w:r>
        <w:rPr>
          <w:noProof/>
        </w:rPr>
        <w:t>7. sadaļa - Apliecinājums</w:t>
      </w:r>
      <w:r>
        <w:rPr>
          <w:noProof/>
        </w:rPr>
        <w:tab/>
      </w:r>
      <w:r w:rsidR="00A9339B">
        <w:rPr>
          <w:noProof/>
        </w:rPr>
        <w:fldChar w:fldCharType="begin"/>
      </w:r>
      <w:r>
        <w:rPr>
          <w:noProof/>
        </w:rPr>
        <w:instrText xml:space="preserve"> PAGEREF _Toc389650496 \h </w:instrText>
      </w:r>
      <w:r w:rsidR="00A9339B">
        <w:rPr>
          <w:noProof/>
        </w:rPr>
      </w:r>
      <w:r w:rsidR="00A9339B">
        <w:rPr>
          <w:noProof/>
        </w:rPr>
        <w:fldChar w:fldCharType="separate"/>
      </w:r>
      <w:r>
        <w:rPr>
          <w:noProof/>
        </w:rPr>
        <w:t>38</w:t>
      </w:r>
      <w:r w:rsidR="00A9339B">
        <w:rPr>
          <w:noProof/>
        </w:rPr>
        <w:fldChar w:fldCharType="end"/>
      </w:r>
    </w:p>
    <w:p w:rsidR="001A6C6E" w:rsidRDefault="00A9339B" w:rsidP="001A6C6E">
      <w:pPr>
        <w:rPr>
          <w:b/>
        </w:rPr>
      </w:pPr>
      <w:r w:rsidRPr="00E73CB2">
        <w:rPr>
          <w:noProof/>
          <w:sz w:val="22"/>
          <w:szCs w:val="22"/>
          <w:highlight w:val="cyan"/>
        </w:rPr>
        <w:fldChar w:fldCharType="end"/>
      </w:r>
      <w:r w:rsidR="00EC087F">
        <w:rPr>
          <w:b/>
          <w:highlight w:val="yellow"/>
        </w:rPr>
        <w:br w:type="page"/>
      </w:r>
    </w:p>
    <w:p w:rsidR="001A6C6E" w:rsidRDefault="001A6C6E" w:rsidP="001A6C6E">
      <w:pPr>
        <w:rPr>
          <w:b/>
        </w:rPr>
      </w:pPr>
    </w:p>
    <w:p w:rsidR="001A6C6E" w:rsidRDefault="001A6C6E" w:rsidP="001A6C6E">
      <w:pPr>
        <w:rPr>
          <w:b/>
        </w:rPr>
      </w:pPr>
    </w:p>
    <w:p w:rsidR="001A6C6E" w:rsidRDefault="001A6C6E" w:rsidP="001A6C6E">
      <w:pPr>
        <w:rPr>
          <w:b/>
        </w:rPr>
      </w:pPr>
    </w:p>
    <w:p w:rsidR="00EC087F" w:rsidRPr="001A6C6E" w:rsidRDefault="00EC087F" w:rsidP="001A6C6E">
      <w:pPr>
        <w:rPr>
          <w:b/>
        </w:rPr>
      </w:pPr>
      <w:r w:rsidRPr="001A6C6E">
        <w:rPr>
          <w:b/>
        </w:rPr>
        <w:t>IEVADS</w:t>
      </w:r>
    </w:p>
    <w:p w:rsidR="00EC087F" w:rsidRPr="00220F6A" w:rsidRDefault="00EC087F" w:rsidP="00EC087F">
      <w:pPr>
        <w:rPr>
          <w:b/>
        </w:rPr>
      </w:pPr>
    </w:p>
    <w:p w:rsidR="001A6C6E" w:rsidRDefault="00EC087F" w:rsidP="001A6C6E">
      <w:pPr>
        <w:ind w:firstLine="720"/>
        <w:jc w:val="both"/>
      </w:pPr>
      <w:r w:rsidRPr="00A12568">
        <w:t xml:space="preserve">Šis dokuments ietver </w:t>
      </w:r>
      <w:r w:rsidRPr="00FF1B32">
        <w:rPr>
          <w:b/>
        </w:rPr>
        <w:t>ieteikumus</w:t>
      </w:r>
      <w:r w:rsidRPr="00A12568">
        <w:t xml:space="preserve"> </w:t>
      </w:r>
      <w:r w:rsidR="00F15F5B">
        <w:t xml:space="preserve">Eiropas Savienības (turpmāk – ES) </w:t>
      </w:r>
      <w:r w:rsidR="00FD2204">
        <w:t>Kohēzijas fonda</w:t>
      </w:r>
      <w:proofErr w:type="gramStart"/>
      <w:r w:rsidR="00FD2204">
        <w:t xml:space="preserve"> </w:t>
      </w:r>
      <w:r>
        <w:t xml:space="preserve"> </w:t>
      </w:r>
      <w:proofErr w:type="gramEnd"/>
      <w:r w:rsidRPr="00A12568">
        <w:t xml:space="preserve">projekta iesnieguma veidlapas aizpildīšanai projektiem, kuriem paredzēts piesaistīt </w:t>
      </w:r>
      <w:r w:rsidR="00F15F5B">
        <w:t xml:space="preserve">ES </w:t>
      </w:r>
      <w:r w:rsidR="00FD2204">
        <w:t>Kohēzijas</w:t>
      </w:r>
      <w:r w:rsidRPr="00A12568">
        <w:t xml:space="preserve"> fonda</w:t>
      </w:r>
      <w:r>
        <w:t xml:space="preserve"> </w:t>
      </w:r>
      <w:r w:rsidRPr="00EC59EF">
        <w:rPr>
          <w:i/>
        </w:rPr>
        <w:t xml:space="preserve">(turpmāk – </w:t>
      </w:r>
      <w:r w:rsidR="00FD2204">
        <w:rPr>
          <w:i/>
        </w:rPr>
        <w:t>KF</w:t>
      </w:r>
      <w:r w:rsidRPr="00EC59EF">
        <w:rPr>
          <w:i/>
        </w:rPr>
        <w:t>)</w:t>
      </w:r>
      <w:r w:rsidRPr="00A12568">
        <w:t xml:space="preserve"> finansējumu 2007.-2013.</w:t>
      </w:r>
      <w:r>
        <w:t xml:space="preserve"> </w:t>
      </w:r>
      <w:r w:rsidRPr="00A12568">
        <w:t xml:space="preserve">gada finanšu plānošanas periodā darbības programmas </w:t>
      </w:r>
      <w:r>
        <w:t>„</w:t>
      </w:r>
      <w:r w:rsidRPr="00A12568">
        <w:t>Infrastruktūra un pakalpojumi</w:t>
      </w:r>
      <w:r>
        <w:t>”</w:t>
      </w:r>
      <w:r w:rsidRPr="00A12568">
        <w:t xml:space="preserve"> </w:t>
      </w:r>
      <w:r>
        <w:t>3.</w:t>
      </w:r>
      <w:r w:rsidR="00C73AD9">
        <w:t>5</w:t>
      </w:r>
      <w:r>
        <w:t>.1.</w:t>
      </w:r>
      <w:r w:rsidR="00C73AD9">
        <w:t>4</w:t>
      </w:r>
      <w:r>
        <w:t>. aktivitātes „Vides monitoringa un kontroles sistēmas attīstība”</w:t>
      </w:r>
      <w:r w:rsidRPr="00A12568">
        <w:t xml:space="preserve"> ietvaros. </w:t>
      </w:r>
      <w:r w:rsidR="00F15F5B">
        <w:t xml:space="preserve">Vadlīnijas periodiski tiek aktualizētas, ņemot vērā izmaiņas normatīvajos aktos, kā arī vadoties no pieredzes iepriekšējo projektu iesniegumu vērtēšanā un projektu ieviešanā. </w:t>
      </w:r>
    </w:p>
    <w:p w:rsidR="001A6C6E" w:rsidRDefault="001A6C6E" w:rsidP="00F15F5B">
      <w:pPr>
        <w:jc w:val="both"/>
      </w:pPr>
    </w:p>
    <w:p w:rsidR="00F15F5B" w:rsidRDefault="00F15F5B" w:rsidP="001A6C6E">
      <w:pPr>
        <w:ind w:firstLine="720"/>
        <w:jc w:val="both"/>
        <w:rPr>
          <w:b/>
        </w:rPr>
      </w:pPr>
      <w:r>
        <w:rPr>
          <w:b/>
        </w:rPr>
        <w:t xml:space="preserve">Šis dokuments ir aktualizēts, ņemot </w:t>
      </w:r>
      <w:r w:rsidRPr="00F66C98">
        <w:rPr>
          <w:b/>
        </w:rPr>
        <w:t>vērā 201</w:t>
      </w:r>
      <w:r w:rsidR="00F66C98" w:rsidRPr="00F66C98">
        <w:rPr>
          <w:b/>
        </w:rPr>
        <w:t>2</w:t>
      </w:r>
      <w:r w:rsidRPr="00F66C98">
        <w:rPr>
          <w:b/>
        </w:rPr>
        <w:t xml:space="preserve">.gada </w:t>
      </w:r>
      <w:r w:rsidR="00F66C98" w:rsidRPr="00F66C98">
        <w:rPr>
          <w:b/>
        </w:rPr>
        <w:t>18. septembrī</w:t>
      </w:r>
      <w:r w:rsidRPr="00F66C98">
        <w:rPr>
          <w:b/>
        </w:rPr>
        <w:t xml:space="preserve"> un 201</w:t>
      </w:r>
      <w:r w:rsidR="00F66C98" w:rsidRPr="00F66C98">
        <w:rPr>
          <w:b/>
        </w:rPr>
        <w:t>3</w:t>
      </w:r>
      <w:r w:rsidRPr="00F66C98">
        <w:rPr>
          <w:b/>
        </w:rPr>
        <w:t xml:space="preserve">.gada </w:t>
      </w:r>
      <w:r w:rsidR="00F66C98" w:rsidRPr="00F66C98">
        <w:rPr>
          <w:b/>
        </w:rPr>
        <w:t xml:space="preserve">22. oktobrī </w:t>
      </w:r>
      <w:r w:rsidRPr="00F66C98">
        <w:rPr>
          <w:b/>
        </w:rPr>
        <w:t>veiktos grozījumus aktivitātes noteikumos, k</w:t>
      </w:r>
      <w:r>
        <w:rPr>
          <w:b/>
        </w:rPr>
        <w:t xml:space="preserve">as paredz rīkot 4. projektu iesniegumu atlases kārtu, un ir saistošs 4. projektu iesniegumu atlases kārtas projektu iesniedzējiem, kam atbildīgā iestāde ir nosūtījusi uzaicinājumu iesniegt Kohēzijas fonda projekta iesniegumu. </w:t>
      </w:r>
    </w:p>
    <w:p w:rsidR="00EC087F" w:rsidRPr="00A12568" w:rsidRDefault="00EC087F" w:rsidP="00EC087F">
      <w:pPr>
        <w:jc w:val="both"/>
      </w:pPr>
    </w:p>
    <w:p w:rsidR="00EC087F" w:rsidRPr="00A12568" w:rsidRDefault="00EC087F" w:rsidP="001A6C6E">
      <w:pPr>
        <w:pStyle w:val="Default"/>
        <w:ind w:firstLine="720"/>
        <w:jc w:val="both"/>
      </w:pPr>
      <w:r w:rsidRPr="00A12568">
        <w:t xml:space="preserve">Aktivitātes ietvaros finansējums tiek piešķirts piemērojot ierobežotu projektu iesniegumu atlasi. Projektu iesniegumu atlase notiek saskaņā ar Ministru kabineta </w:t>
      </w:r>
      <w:r w:rsidR="00C73AD9" w:rsidRPr="00C40E67">
        <w:t>2010.gada 27.aprīļa</w:t>
      </w:r>
      <w:r w:rsidR="00C73AD9">
        <w:rPr>
          <w:sz w:val="23"/>
          <w:szCs w:val="23"/>
        </w:rPr>
        <w:t xml:space="preserve"> </w:t>
      </w:r>
      <w:r w:rsidRPr="00A12568">
        <w:t xml:space="preserve">noteikumos </w:t>
      </w:r>
      <w:r>
        <w:t>Nr.</w:t>
      </w:r>
      <w:r w:rsidR="00C73AD9">
        <w:t>402</w:t>
      </w:r>
      <w:r>
        <w:t xml:space="preserve"> </w:t>
      </w:r>
      <w:r w:rsidRPr="00C73AD9">
        <w:t>„</w:t>
      </w:r>
      <w:r w:rsidR="00C73AD9" w:rsidRPr="00C73AD9">
        <w:rPr>
          <w:bCs/>
          <w:sz w:val="23"/>
          <w:szCs w:val="23"/>
        </w:rPr>
        <w:t xml:space="preserve">Noteikumi par darbības programmas </w:t>
      </w:r>
      <w:r w:rsidR="005B651E">
        <w:rPr>
          <w:bCs/>
          <w:sz w:val="23"/>
          <w:szCs w:val="23"/>
        </w:rPr>
        <w:t>„</w:t>
      </w:r>
      <w:r w:rsidR="00C73AD9" w:rsidRPr="00C73AD9">
        <w:rPr>
          <w:bCs/>
          <w:sz w:val="23"/>
          <w:szCs w:val="23"/>
        </w:rPr>
        <w:t>Infrastruktūra un pakalpojumi</w:t>
      </w:r>
      <w:r w:rsidR="005B651E">
        <w:rPr>
          <w:bCs/>
          <w:sz w:val="23"/>
          <w:szCs w:val="23"/>
        </w:rPr>
        <w:t>”</w:t>
      </w:r>
      <w:r w:rsidR="00C73AD9" w:rsidRPr="00C73AD9">
        <w:rPr>
          <w:bCs/>
          <w:sz w:val="23"/>
          <w:szCs w:val="23"/>
        </w:rPr>
        <w:t xml:space="preserve"> papildinājuma 3.5.1.4.aktivitāti </w:t>
      </w:r>
      <w:r w:rsidR="005B651E">
        <w:rPr>
          <w:bCs/>
          <w:sz w:val="23"/>
          <w:szCs w:val="23"/>
        </w:rPr>
        <w:t>„</w:t>
      </w:r>
      <w:r w:rsidR="00C73AD9" w:rsidRPr="00C73AD9">
        <w:rPr>
          <w:bCs/>
          <w:sz w:val="23"/>
          <w:szCs w:val="23"/>
        </w:rPr>
        <w:t>Vides monitoringa un kontroles sistēmas attīstība</w:t>
      </w:r>
      <w:r w:rsidR="005B651E">
        <w:rPr>
          <w:bCs/>
          <w:sz w:val="23"/>
          <w:szCs w:val="23"/>
        </w:rPr>
        <w:t>”</w:t>
      </w:r>
      <w:r w:rsidRPr="00C73AD9">
        <w:t xml:space="preserve"> </w:t>
      </w:r>
      <w:r w:rsidRPr="00EC59EF">
        <w:rPr>
          <w:i/>
        </w:rPr>
        <w:t>(turpmāk – MK noteikumi</w:t>
      </w:r>
      <w:r w:rsidR="00F15F5B">
        <w:rPr>
          <w:i/>
        </w:rPr>
        <w:t xml:space="preserve"> Nr</w:t>
      </w:r>
      <w:r w:rsidR="00F66C98">
        <w:rPr>
          <w:i/>
        </w:rPr>
        <w:t>.</w:t>
      </w:r>
      <w:r w:rsidR="00F15F5B">
        <w:rPr>
          <w:i/>
        </w:rPr>
        <w:t xml:space="preserve"> 402</w:t>
      </w:r>
      <w:r w:rsidRPr="00EC59EF">
        <w:rPr>
          <w:i/>
        </w:rPr>
        <w:t>)</w:t>
      </w:r>
      <w:r>
        <w:t xml:space="preserve"> </w:t>
      </w:r>
      <w:r w:rsidRPr="00A12568">
        <w:t xml:space="preserve">noteikto kārtību, </w:t>
      </w:r>
      <w:r>
        <w:t>izvērtējot</w:t>
      </w:r>
      <w:r w:rsidRPr="00EC59EF">
        <w:t xml:space="preserve"> atbildīgajā iestādē iesniegto </w:t>
      </w:r>
      <w:r w:rsidRPr="009C14A7">
        <w:rPr>
          <w:b/>
        </w:rPr>
        <w:t>projektu iesniedzēja aizpildīto projekta iesniegumu</w:t>
      </w:r>
      <w:r w:rsidRPr="00A12568">
        <w:t xml:space="preserve">. </w:t>
      </w:r>
      <w:r>
        <w:t xml:space="preserve">Finansējums tiek piešķirts tikai tādiem projektiem, kuru ietvaros paredzētās darbības un veicamās izmaksas ir atbilstošas MK noteikumos </w:t>
      </w:r>
      <w:r w:rsidR="00F66C98">
        <w:t>N</w:t>
      </w:r>
      <w:r w:rsidR="00F15F5B">
        <w:t xml:space="preserve">r.402 </w:t>
      </w:r>
      <w:r>
        <w:t xml:space="preserve">paredzētajam aktivitātes mērķim, atbalstāmajām </w:t>
      </w:r>
      <w:r w:rsidRPr="00233EB5">
        <w:t>darbībām</w:t>
      </w:r>
      <w:r w:rsidR="00F15F5B">
        <w:t xml:space="preserve"> un</w:t>
      </w:r>
      <w:r w:rsidRPr="00233EB5">
        <w:t xml:space="preserve"> attiecināmajām izmaksām</w:t>
      </w:r>
      <w:r w:rsidR="008F2A9D">
        <w:t>.</w:t>
      </w:r>
      <w:r>
        <w:t xml:space="preserve"> </w:t>
      </w:r>
    </w:p>
    <w:p w:rsidR="00EC087F" w:rsidRPr="00A12568" w:rsidRDefault="00EC087F" w:rsidP="00EC087F">
      <w:pPr>
        <w:jc w:val="both"/>
      </w:pPr>
    </w:p>
    <w:p w:rsidR="00F15F5B" w:rsidRDefault="00F15F5B" w:rsidP="001A6C6E">
      <w:pPr>
        <w:ind w:firstLine="720"/>
        <w:jc w:val="both"/>
      </w:pPr>
      <w:r>
        <w:t xml:space="preserve">Projekta iesnieguma aizpildīšana atbilstoši ieteikumiem un iesniegumā (un tā pielikumos) sniegtās informācijas pilnīgums palīdzēs projekta iesniegumu izvērtēt atbilstoši apstiprinātajiem projektu vērtēšanas kritērijiem, neizvirzot papildus nosacījumus par informācijas precizēšanu. Tikai saņemot apstiprinošu vērtējumu katrā no kritērijiem, ir iespējama pozitīva lēmuma par projekta iesnieguma apstiprināšanu pieņemšana. </w:t>
      </w:r>
    </w:p>
    <w:p w:rsidR="00EC087F" w:rsidRDefault="00EC087F" w:rsidP="00EC087F">
      <w:pPr>
        <w:jc w:val="both"/>
      </w:pPr>
    </w:p>
    <w:p w:rsidR="00F15F5B" w:rsidRDefault="00EC087F" w:rsidP="001A6C6E">
      <w:pPr>
        <w:ind w:firstLine="720"/>
        <w:jc w:val="both"/>
      </w:pPr>
      <w:r>
        <w:t xml:space="preserve">Vadlīniju tālākajās sadaļās sniegti detalizēti ieteikumi, kā aizpildāmi </w:t>
      </w:r>
      <w:r w:rsidR="00C73AD9">
        <w:t>K</w:t>
      </w:r>
      <w:r>
        <w:t xml:space="preserve">F projekta iesnieguma </w:t>
      </w:r>
      <w:r w:rsidRPr="00306DBF">
        <w:rPr>
          <w:i/>
        </w:rPr>
        <w:t xml:space="preserve">(turpmāk – </w:t>
      </w:r>
      <w:smartTag w:uri="schemas-tilde-lv/tildestengine" w:element="veidnes">
        <w:smartTagPr>
          <w:attr w:name="text" w:val="iesniegums"/>
          <w:attr w:name="baseform" w:val="iesniegums"/>
          <w:attr w:name="id" w:val="-1"/>
        </w:smartTagPr>
        <w:r w:rsidRPr="00306DBF">
          <w:rPr>
            <w:i/>
          </w:rPr>
          <w:t>iesniegums</w:t>
        </w:r>
      </w:smartTag>
      <w:r w:rsidRPr="00306DBF">
        <w:rPr>
          <w:i/>
        </w:rPr>
        <w:t>)</w:t>
      </w:r>
      <w:r>
        <w:t xml:space="preserve"> punkti atbilstoši MK noteikumu </w:t>
      </w:r>
      <w:r w:rsidR="00F66C98">
        <w:t xml:space="preserve">Nr.402 </w:t>
      </w:r>
      <w:r w:rsidRPr="00C73AD9">
        <w:t>1.pielikumā ietvertās</w:t>
      </w:r>
      <w:r>
        <w:t xml:space="preserve"> veidlapas numerācijai, kā arī precizēts, kāda informācija un kādā detalizācijas pakāpē jānorāda iesniegumā, </w:t>
      </w:r>
      <w:r w:rsidR="00F15F5B">
        <w:t xml:space="preserve">piedāvājot arī informācijas sniegšanas vēlamo paraugu. </w:t>
      </w:r>
    </w:p>
    <w:p w:rsidR="00EC087F" w:rsidRDefault="00EC087F" w:rsidP="00EC087F">
      <w:pPr>
        <w:jc w:val="both"/>
      </w:pPr>
    </w:p>
    <w:p w:rsidR="009139F3" w:rsidRDefault="009139F3" w:rsidP="001A6C6E">
      <w:pPr>
        <w:ind w:firstLine="720"/>
        <w:jc w:val="both"/>
      </w:pPr>
      <w:r>
        <w:t>Pirms veidlapas aizpildīšanas nepieciešams iepazīties ar MK noteikumos Nr.</w:t>
      </w:r>
      <w:r w:rsidR="00F15F5B">
        <w:t>402</w:t>
      </w:r>
      <w:r>
        <w:t xml:space="preserve"> ietvertajiem projektu iesniegumu vērtēšanas kritērijiem un pārliecināties, ka sagatavotajā ES Kohēzijas fonda projekta iesniegumā tiek sniegtas atbildes uz visiem jautājumiem, kā arī pievienoti visi prasītie pielikumi. Ieteicams iepazīties arī ar citiem Vides aizsardzības un reģionālās attīstības ministrijas mājas lapā ietvertajiem dokumentiem, kas attiecas uz šīs aktivitātes projektu sagatavošanu un vērtēšanu, kas atrodami sekojošā adresē: </w:t>
      </w:r>
      <w:r w:rsidR="00F15F5B" w:rsidRPr="00F15F5B">
        <w:t>http://www.varam.gov.lv/lat/fondi/kohez/?doc=10913</w:t>
      </w:r>
      <w:r>
        <w:t>. Tāpat, sagatavojot projekta iesniegumu, nepieciešams iepazīties ar pēdējām izmaiņām arī citos normatīvajos aktos, kas attiecas uz ES fondu projektu ieviešanu un neskaidrību gadījumā konsultēties atbildīgajā iestādē par izmaiņu piemērošanu.</w:t>
      </w:r>
    </w:p>
    <w:p w:rsidR="00EC087F" w:rsidRPr="00220F6A" w:rsidRDefault="00EC087F" w:rsidP="00EC087F">
      <w:pPr>
        <w:rPr>
          <w:b/>
        </w:rPr>
      </w:pPr>
    </w:p>
    <w:p w:rsidR="001A6C6E" w:rsidRDefault="001A6C6E" w:rsidP="009139F3">
      <w:pPr>
        <w:spacing w:after="120"/>
        <w:jc w:val="both"/>
        <w:rPr>
          <w:b/>
          <w:i/>
          <w:color w:val="FF0000"/>
        </w:rPr>
      </w:pPr>
    </w:p>
    <w:p w:rsidR="009139F3" w:rsidRDefault="009139F3" w:rsidP="009139F3">
      <w:pPr>
        <w:spacing w:after="120"/>
        <w:jc w:val="both"/>
        <w:rPr>
          <w:b/>
          <w:i/>
          <w:color w:val="FF0000"/>
        </w:rPr>
      </w:pPr>
      <w:r>
        <w:rPr>
          <w:b/>
          <w:i/>
          <w:color w:val="FF0000"/>
        </w:rPr>
        <w:lastRenderedPageBreak/>
        <w:t xml:space="preserve">Tāpat lūdzam ņemt vērā, ka atbilstoši MK noteikumu Nr.402 </w:t>
      </w:r>
      <w:r w:rsidR="00F66C98">
        <w:rPr>
          <w:b/>
          <w:i/>
          <w:color w:val="FF0000"/>
        </w:rPr>
        <w:t>45.</w:t>
      </w:r>
      <w:r>
        <w:rPr>
          <w:b/>
          <w:i/>
          <w:color w:val="FF0000"/>
        </w:rPr>
        <w:t>punktam Atbildīgā iestāde iepriekš minēto MK noteikumu Nr.40</w:t>
      </w:r>
      <w:r w:rsidR="00F66C98">
        <w:rPr>
          <w:b/>
          <w:i/>
          <w:color w:val="FF0000"/>
        </w:rPr>
        <w:t xml:space="preserve">2  3. </w:t>
      </w:r>
      <w:r w:rsidR="00F66C98" w:rsidRPr="00F66C98">
        <w:rPr>
          <w:b/>
          <w:i/>
          <w:color w:val="FF0000"/>
          <w:vertAlign w:val="superscript"/>
        </w:rPr>
        <w:t>1</w:t>
      </w:r>
      <w:r>
        <w:rPr>
          <w:b/>
          <w:i/>
          <w:color w:val="FF0000"/>
          <w:vertAlign w:val="superscript"/>
        </w:rPr>
        <w:t xml:space="preserve"> </w:t>
      </w:r>
      <w:r>
        <w:rPr>
          <w:b/>
          <w:i/>
          <w:color w:val="FF0000"/>
        </w:rPr>
        <w:t xml:space="preserve">punktā minēto virssaistību finansējumu uzņemas tikai gadījumā, ja projekta ietvaros atbalstāmās darbības tiks uzsāktas ne vēlāk kā pirmajā ceturksnī pēc vienošanās vai civiltiesiskā līguma par projekta īstenošanu noslēgšanas un izdevumi projekta ietvaros tiks veikti pirmajā pusgadā pēc vienošanās vai civiltiesiskā līguma par projekta īstenošanu noslēgšanas. </w:t>
      </w:r>
    </w:p>
    <w:p w:rsidR="009139F3" w:rsidRDefault="009139F3" w:rsidP="009139F3">
      <w:pPr>
        <w:jc w:val="both"/>
        <w:rPr>
          <w:b/>
          <w:i/>
          <w:color w:val="FF0000"/>
        </w:rPr>
      </w:pPr>
      <w:r>
        <w:rPr>
          <w:b/>
          <w:i/>
          <w:color w:val="FF0000"/>
        </w:rPr>
        <w:t>Lai nerastos problēmas ar projekta īstenošanu pēc tā apstiprināšanas, lūdzam ņemt vērā iepriekšminēto, izstrādājot projekta aktivitāšu ieviešanas laika grafiku un projekta naudas plūsmas prognozi.</w:t>
      </w:r>
    </w:p>
    <w:p w:rsidR="00EC087F" w:rsidRDefault="00EC087F"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1A6C6E" w:rsidRDefault="001A6C6E" w:rsidP="00EC087F">
      <w:pPr>
        <w:rPr>
          <w:b/>
        </w:rPr>
      </w:pPr>
    </w:p>
    <w:p w:rsidR="00C40E67" w:rsidRPr="00220F6A" w:rsidRDefault="00C40E67" w:rsidP="00EC087F">
      <w:pPr>
        <w:rPr>
          <w:b/>
        </w:rPr>
      </w:pPr>
    </w:p>
    <w:p w:rsidR="00EC087F" w:rsidRDefault="00EC087F" w:rsidP="00EC087F">
      <w:pPr>
        <w:pStyle w:val="Heading1"/>
      </w:pPr>
      <w:bookmarkStart w:id="2" w:name="_Toc389650486"/>
      <w:r>
        <w:t>SAĪSINĀJUMI</w:t>
      </w:r>
      <w:bookmarkEnd w:id="2"/>
      <w:r>
        <w:t xml:space="preserve"> </w:t>
      </w:r>
    </w:p>
    <w:p w:rsidR="00EC087F" w:rsidRDefault="00EC087F" w:rsidP="00EC087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501"/>
      </w:tblGrid>
      <w:tr w:rsidR="00EC087F" w:rsidRPr="00BB2A6B" w:rsidTr="00C40E67">
        <w:tc>
          <w:tcPr>
            <w:tcW w:w="1951" w:type="dxa"/>
          </w:tcPr>
          <w:p w:rsidR="00EC087F" w:rsidRPr="00E4302F" w:rsidRDefault="00EC087F" w:rsidP="00C84DE5">
            <w:pPr>
              <w:spacing w:after="120"/>
              <w:jc w:val="right"/>
            </w:pPr>
          </w:p>
        </w:tc>
        <w:tc>
          <w:tcPr>
            <w:tcW w:w="7501" w:type="dxa"/>
          </w:tcPr>
          <w:p w:rsidR="00EC087F" w:rsidRPr="00E4302F" w:rsidRDefault="00EC087F" w:rsidP="00C84DE5">
            <w:pPr>
              <w:spacing w:after="120"/>
            </w:pPr>
          </w:p>
        </w:tc>
      </w:tr>
      <w:tr w:rsidR="00EC087F" w:rsidRPr="00BB2A6B" w:rsidTr="00C40E67">
        <w:tc>
          <w:tcPr>
            <w:tcW w:w="1951" w:type="dxa"/>
          </w:tcPr>
          <w:p w:rsidR="00EC087F" w:rsidRPr="00E4302F" w:rsidRDefault="00EC087F" w:rsidP="00C40E67">
            <w:pPr>
              <w:spacing w:after="120"/>
            </w:pPr>
            <w:r w:rsidRPr="00E4302F">
              <w:t>ES</w:t>
            </w:r>
          </w:p>
        </w:tc>
        <w:tc>
          <w:tcPr>
            <w:tcW w:w="7501" w:type="dxa"/>
          </w:tcPr>
          <w:p w:rsidR="00EC087F" w:rsidRPr="00E4302F" w:rsidRDefault="00EC087F" w:rsidP="00C84DE5">
            <w:pPr>
              <w:spacing w:after="120"/>
            </w:pPr>
            <w:r w:rsidRPr="00E4302F">
              <w:t>Eiropas Savienība</w:t>
            </w:r>
          </w:p>
        </w:tc>
      </w:tr>
      <w:tr w:rsidR="00EC087F" w:rsidRPr="0012531B" w:rsidTr="00C40E67">
        <w:tc>
          <w:tcPr>
            <w:tcW w:w="1951" w:type="dxa"/>
          </w:tcPr>
          <w:p w:rsidR="00EC087F" w:rsidRPr="00E4302F" w:rsidRDefault="00EC087F" w:rsidP="00C40E67">
            <w:pPr>
              <w:spacing w:after="120"/>
            </w:pPr>
            <w:r w:rsidRPr="00E4302F">
              <w:t>gab.</w:t>
            </w:r>
          </w:p>
        </w:tc>
        <w:tc>
          <w:tcPr>
            <w:tcW w:w="7501" w:type="dxa"/>
          </w:tcPr>
          <w:p w:rsidR="00EC087F" w:rsidRPr="00E4302F" w:rsidRDefault="00EC087F" w:rsidP="00C84DE5">
            <w:pPr>
              <w:spacing w:after="120"/>
            </w:pPr>
            <w:r w:rsidRPr="00E4302F">
              <w:t>gabals</w:t>
            </w:r>
          </w:p>
        </w:tc>
      </w:tr>
      <w:tr w:rsidR="00EC087F" w:rsidRPr="0012531B" w:rsidTr="00C40E67">
        <w:tc>
          <w:tcPr>
            <w:tcW w:w="1951" w:type="dxa"/>
          </w:tcPr>
          <w:p w:rsidR="00EC087F" w:rsidRPr="00E4302F" w:rsidRDefault="00EC087F" w:rsidP="00C40E67">
            <w:pPr>
              <w:spacing w:after="120"/>
            </w:pPr>
            <w:r w:rsidRPr="00E4302F">
              <w:t>IKS</w:t>
            </w:r>
          </w:p>
        </w:tc>
        <w:tc>
          <w:tcPr>
            <w:tcW w:w="7501" w:type="dxa"/>
          </w:tcPr>
          <w:p w:rsidR="00EC087F" w:rsidRPr="00E4302F" w:rsidRDefault="00EC087F" w:rsidP="00C84DE5">
            <w:pPr>
              <w:spacing w:after="120"/>
            </w:pPr>
            <w:r w:rsidRPr="00E4302F">
              <w:t>Iekšējās kontroles sistēmas apraksts</w:t>
            </w:r>
          </w:p>
        </w:tc>
      </w:tr>
      <w:tr w:rsidR="00C73AD9" w:rsidRPr="0012531B" w:rsidTr="00C40E67">
        <w:tc>
          <w:tcPr>
            <w:tcW w:w="1951" w:type="dxa"/>
          </w:tcPr>
          <w:p w:rsidR="00C73AD9" w:rsidRPr="00E4302F" w:rsidRDefault="00C73AD9" w:rsidP="00C40E67">
            <w:pPr>
              <w:spacing w:after="120"/>
            </w:pPr>
            <w:r>
              <w:t>KF</w:t>
            </w:r>
          </w:p>
        </w:tc>
        <w:tc>
          <w:tcPr>
            <w:tcW w:w="7501" w:type="dxa"/>
          </w:tcPr>
          <w:p w:rsidR="00C73AD9" w:rsidRPr="00E4302F" w:rsidRDefault="00C73AD9" w:rsidP="00C84DE5">
            <w:pPr>
              <w:spacing w:after="120"/>
            </w:pPr>
            <w:r>
              <w:t>Kohēzijas fonds</w:t>
            </w:r>
          </w:p>
        </w:tc>
      </w:tr>
      <w:tr w:rsidR="00EC087F" w:rsidRPr="00BB2A6B" w:rsidTr="00C40E67">
        <w:tc>
          <w:tcPr>
            <w:tcW w:w="1951" w:type="dxa"/>
          </w:tcPr>
          <w:p w:rsidR="00EC087F" w:rsidRPr="00E4302F" w:rsidRDefault="00EC087F" w:rsidP="00C40E67">
            <w:pPr>
              <w:spacing w:after="120"/>
            </w:pPr>
            <w:r w:rsidRPr="00E4302F">
              <w:t>LR</w:t>
            </w:r>
          </w:p>
        </w:tc>
        <w:tc>
          <w:tcPr>
            <w:tcW w:w="7501" w:type="dxa"/>
          </w:tcPr>
          <w:p w:rsidR="00EC087F" w:rsidRPr="00E4302F" w:rsidRDefault="00EC087F" w:rsidP="00C84DE5">
            <w:pPr>
              <w:spacing w:after="120"/>
            </w:pPr>
            <w:r w:rsidRPr="00E4302F">
              <w:t>Latvijas Republika</w:t>
            </w:r>
          </w:p>
        </w:tc>
      </w:tr>
      <w:tr w:rsidR="00EC087F" w:rsidRPr="00BB2A6B" w:rsidTr="00C40E67">
        <w:tc>
          <w:tcPr>
            <w:tcW w:w="1951" w:type="dxa"/>
          </w:tcPr>
          <w:p w:rsidR="00EC087F" w:rsidRPr="00E4302F" w:rsidRDefault="00EC087F" w:rsidP="00C40E67">
            <w:pPr>
              <w:spacing w:after="120"/>
            </w:pPr>
            <w:r w:rsidRPr="00E4302F">
              <w:t>MK</w:t>
            </w:r>
          </w:p>
        </w:tc>
        <w:tc>
          <w:tcPr>
            <w:tcW w:w="7501" w:type="dxa"/>
          </w:tcPr>
          <w:p w:rsidR="00EC087F" w:rsidRPr="00E4302F" w:rsidRDefault="00EC087F" w:rsidP="00C84DE5">
            <w:pPr>
              <w:spacing w:after="120"/>
            </w:pPr>
            <w:r w:rsidRPr="00E4302F">
              <w:t>Ministru kabinets</w:t>
            </w:r>
          </w:p>
        </w:tc>
      </w:tr>
      <w:tr w:rsidR="00EC087F" w:rsidRPr="00BB2A6B" w:rsidTr="00C40E67">
        <w:tc>
          <w:tcPr>
            <w:tcW w:w="1951" w:type="dxa"/>
          </w:tcPr>
          <w:p w:rsidR="00EC087F" w:rsidRPr="00E4302F" w:rsidRDefault="00EC087F" w:rsidP="00C40E67">
            <w:pPr>
              <w:spacing w:after="120"/>
            </w:pPr>
            <w:r w:rsidRPr="00E4302F">
              <w:t>n/a</w:t>
            </w:r>
          </w:p>
        </w:tc>
        <w:tc>
          <w:tcPr>
            <w:tcW w:w="7501" w:type="dxa"/>
          </w:tcPr>
          <w:p w:rsidR="00EC087F" w:rsidRPr="00E4302F" w:rsidRDefault="00EC087F" w:rsidP="00C84DE5">
            <w:pPr>
              <w:spacing w:after="120"/>
            </w:pPr>
            <w:r w:rsidRPr="00E4302F">
              <w:t>Nav attiecināms</w:t>
            </w:r>
          </w:p>
        </w:tc>
      </w:tr>
      <w:tr w:rsidR="00EC087F" w:rsidRPr="00BB2A6B" w:rsidTr="00C40E67">
        <w:tc>
          <w:tcPr>
            <w:tcW w:w="1951" w:type="dxa"/>
          </w:tcPr>
          <w:p w:rsidR="00EC087F" w:rsidRPr="00E4302F" w:rsidRDefault="00EC087F" w:rsidP="00C40E67">
            <w:pPr>
              <w:spacing w:after="120"/>
            </w:pPr>
            <w:r w:rsidRPr="00E4302F">
              <w:t>NACE</w:t>
            </w:r>
          </w:p>
        </w:tc>
        <w:tc>
          <w:tcPr>
            <w:tcW w:w="7501" w:type="dxa"/>
          </w:tcPr>
          <w:p w:rsidR="00EC087F" w:rsidRPr="00E4302F" w:rsidRDefault="00EC087F" w:rsidP="00C84DE5">
            <w:pPr>
              <w:spacing w:after="120"/>
            </w:pPr>
            <w:r w:rsidRPr="00E4302F">
              <w:t>Vispārējās ekonomiskās darbības klasifikators</w:t>
            </w:r>
          </w:p>
        </w:tc>
      </w:tr>
      <w:tr w:rsidR="00EC087F" w:rsidRPr="00BB2A6B" w:rsidTr="00C40E67">
        <w:tc>
          <w:tcPr>
            <w:tcW w:w="1951" w:type="dxa"/>
          </w:tcPr>
          <w:p w:rsidR="00EC087F" w:rsidRPr="007E120B" w:rsidRDefault="00EC087F" w:rsidP="00C40E67">
            <w:pPr>
              <w:spacing w:after="120"/>
            </w:pPr>
            <w:r w:rsidRPr="007E120B">
              <w:t>Natura 2000</w:t>
            </w:r>
          </w:p>
        </w:tc>
        <w:tc>
          <w:tcPr>
            <w:tcW w:w="7501" w:type="dxa"/>
          </w:tcPr>
          <w:p w:rsidR="00EC087F" w:rsidRPr="007E120B" w:rsidRDefault="00EC087F" w:rsidP="00C84DE5">
            <w:pPr>
              <w:spacing w:after="120"/>
            </w:pPr>
            <w:r w:rsidRPr="007E120B">
              <w:t>Eiropas nozīmes aizsargājamā dabas teritorija</w:t>
            </w:r>
          </w:p>
        </w:tc>
      </w:tr>
      <w:tr w:rsidR="00C40E67" w:rsidRPr="00BB2A6B" w:rsidTr="00C40E67">
        <w:tc>
          <w:tcPr>
            <w:tcW w:w="1951" w:type="dxa"/>
          </w:tcPr>
          <w:p w:rsidR="00C40E67" w:rsidRPr="007E120B" w:rsidRDefault="00C40E67" w:rsidP="00C40E67">
            <w:pPr>
              <w:spacing w:after="120"/>
            </w:pPr>
            <w:r>
              <w:t>MK noteikumi Nr.402</w:t>
            </w:r>
          </w:p>
        </w:tc>
        <w:tc>
          <w:tcPr>
            <w:tcW w:w="7501" w:type="dxa"/>
          </w:tcPr>
          <w:p w:rsidR="00C40E67" w:rsidRPr="009C2585" w:rsidRDefault="009459FA" w:rsidP="00C40E67">
            <w:pPr>
              <w:jc w:val="both"/>
              <w:rPr>
                <w:bCs/>
              </w:rPr>
            </w:pPr>
            <w:r w:rsidRPr="009459FA">
              <w:rPr>
                <w:bCs/>
              </w:rPr>
              <w:t xml:space="preserve">Ministru kabineta </w:t>
            </w:r>
            <w:r w:rsidR="00C40E67" w:rsidRPr="009C2585">
              <w:t xml:space="preserve">2010.gada 27.aprīļa </w:t>
            </w:r>
            <w:r w:rsidRPr="009459FA">
              <w:rPr>
                <w:bCs/>
              </w:rPr>
              <w:t>noteikumi Nr. 402</w:t>
            </w:r>
            <w:r w:rsidR="009C2585">
              <w:rPr>
                <w:bCs/>
              </w:rPr>
              <w:t xml:space="preserve"> </w:t>
            </w:r>
            <w:r w:rsidRPr="009459FA">
              <w:rPr>
                <w:bCs/>
              </w:rPr>
              <w:t xml:space="preserve">„Noteikumi par darbības programmas </w:t>
            </w:r>
            <w:r w:rsidR="009C2585">
              <w:rPr>
                <w:bCs/>
              </w:rPr>
              <w:t>„</w:t>
            </w:r>
            <w:r w:rsidRPr="009459FA">
              <w:rPr>
                <w:bCs/>
              </w:rPr>
              <w:t>Infrastruktūra un pakalpojumi</w:t>
            </w:r>
            <w:r w:rsidR="009C2585">
              <w:rPr>
                <w:bCs/>
              </w:rPr>
              <w:t>”</w:t>
            </w:r>
            <w:r w:rsidRPr="009459FA">
              <w:rPr>
                <w:bCs/>
              </w:rPr>
              <w:t xml:space="preserve">" papildinājuma 3.5.1.4.aktivitāti </w:t>
            </w:r>
            <w:r w:rsidR="009C2585">
              <w:rPr>
                <w:bCs/>
              </w:rPr>
              <w:t>„</w:t>
            </w:r>
            <w:r w:rsidRPr="009459FA">
              <w:rPr>
                <w:bCs/>
              </w:rPr>
              <w:t>Vides monitoringa un kontroles sistēmas attīstība</w:t>
            </w:r>
            <w:r w:rsidR="009C2585">
              <w:rPr>
                <w:bCs/>
              </w:rPr>
              <w:t>”</w:t>
            </w:r>
          </w:p>
          <w:p w:rsidR="00C40E67" w:rsidRPr="007E120B" w:rsidRDefault="00C40E67" w:rsidP="00C84DE5">
            <w:pPr>
              <w:spacing w:after="120"/>
            </w:pPr>
          </w:p>
        </w:tc>
      </w:tr>
      <w:tr w:rsidR="00C40E67" w:rsidRPr="00BB2A6B" w:rsidTr="00C40E67">
        <w:tc>
          <w:tcPr>
            <w:tcW w:w="1951" w:type="dxa"/>
          </w:tcPr>
          <w:p w:rsidR="00C40E67" w:rsidRDefault="00C40E67" w:rsidP="00351EE7">
            <w:r>
              <w:t>MK not</w:t>
            </w:r>
            <w:r w:rsidR="00351EE7">
              <w:t>eikumi</w:t>
            </w:r>
            <w:r>
              <w:t xml:space="preserve"> Nr.419</w:t>
            </w:r>
          </w:p>
        </w:tc>
        <w:tc>
          <w:tcPr>
            <w:tcW w:w="7501" w:type="dxa"/>
          </w:tcPr>
          <w:p w:rsidR="00C40E67" w:rsidRDefault="00C40E67" w:rsidP="009C2585">
            <w:pPr>
              <w:jc w:val="both"/>
            </w:pPr>
            <w:r>
              <w:t>Ministru kabineta 2007.gada 26.jūnija noteikumi Nr.419</w:t>
            </w:r>
            <w:r w:rsidR="009C2585">
              <w:t xml:space="preserve"> „</w:t>
            </w:r>
            <w:r>
              <w:t xml:space="preserve">Kārtība, kādā Eiropas Savienības struktūrfondu un Kohēzijas fonda vadībā iesaistītās institūcijas nodrošina plānošanas dokumentu sagatavošanu un šo fondu ieviešanu” </w:t>
            </w:r>
          </w:p>
        </w:tc>
      </w:tr>
      <w:tr w:rsidR="00C40E67" w:rsidRPr="00BB2A6B" w:rsidTr="00C40E67">
        <w:tc>
          <w:tcPr>
            <w:tcW w:w="1951" w:type="dxa"/>
          </w:tcPr>
          <w:p w:rsidR="00C40E67" w:rsidRDefault="00C40E67">
            <w:r>
              <w:t>VARAM</w:t>
            </w:r>
          </w:p>
        </w:tc>
        <w:tc>
          <w:tcPr>
            <w:tcW w:w="7501" w:type="dxa"/>
          </w:tcPr>
          <w:p w:rsidR="00C40E67" w:rsidRDefault="00C40E67">
            <w:pPr>
              <w:jc w:val="both"/>
            </w:pPr>
            <w:r>
              <w:t>Vides aizsardzības un reģionālās attīstības ministrija</w:t>
            </w:r>
          </w:p>
        </w:tc>
      </w:tr>
      <w:tr w:rsidR="00C40E67" w:rsidRPr="00BB2A6B" w:rsidTr="00C40E67">
        <w:tc>
          <w:tcPr>
            <w:tcW w:w="1951" w:type="dxa"/>
          </w:tcPr>
          <w:p w:rsidR="00C40E67" w:rsidRDefault="00C40E67"/>
        </w:tc>
        <w:tc>
          <w:tcPr>
            <w:tcW w:w="7501" w:type="dxa"/>
          </w:tcPr>
          <w:p w:rsidR="00C40E67" w:rsidRDefault="00C40E67">
            <w:pPr>
              <w:jc w:val="both"/>
            </w:pPr>
          </w:p>
        </w:tc>
      </w:tr>
    </w:tbl>
    <w:p w:rsidR="001A6C6E" w:rsidRDefault="00EC087F" w:rsidP="00EC087F">
      <w:pPr>
        <w:pStyle w:val="Heading1"/>
      </w:pPr>
      <w:r>
        <w:br w:type="page"/>
      </w:r>
    </w:p>
    <w:p w:rsidR="00EC087F" w:rsidRDefault="00EC087F" w:rsidP="00EC087F">
      <w:pPr>
        <w:pStyle w:val="Heading1"/>
      </w:pPr>
      <w:bookmarkStart w:id="3" w:name="_Toc389650487"/>
      <w:r>
        <w:lastRenderedPageBreak/>
        <w:t>TERMINU</w:t>
      </w:r>
      <w:r w:rsidRPr="004C1651">
        <w:t xml:space="preserve"> SKAIDROJUMI</w:t>
      </w:r>
      <w:bookmarkEnd w:id="3"/>
    </w:p>
    <w:p w:rsidR="00EC087F" w:rsidRPr="0080084E" w:rsidRDefault="00EC087F" w:rsidP="00EC087F"/>
    <w:p w:rsidR="00C40E67" w:rsidRDefault="00EC087F" w:rsidP="00C40E67">
      <w:pPr>
        <w:ind w:firstLine="935"/>
        <w:jc w:val="both"/>
      </w:pPr>
      <w:r w:rsidRPr="0084626D">
        <w:t>M</w:t>
      </w:r>
      <w:r>
        <w:t>K</w:t>
      </w:r>
      <w:r w:rsidRPr="0084626D">
        <w:t xml:space="preserve"> noteikumos Nr.</w:t>
      </w:r>
      <w:r w:rsidR="00E252C4">
        <w:t>402</w:t>
      </w:r>
      <w:r w:rsidRPr="0084626D">
        <w:t xml:space="preserve"> ietverto </w:t>
      </w:r>
      <w:r w:rsidR="00C40E67">
        <w:t>nosacījumu un lietotās terminoloģijas skaidrojums, attiecināmības/neattiecināmības pamatojums.</w:t>
      </w:r>
    </w:p>
    <w:p w:rsidR="00EC087F" w:rsidRPr="0084626D" w:rsidRDefault="00EC087F" w:rsidP="00C40E67">
      <w:pPr>
        <w:jc w:val="both"/>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9"/>
        <w:gridCol w:w="7106"/>
      </w:tblGrid>
      <w:tr w:rsidR="00EC087F" w:rsidRPr="0084626D" w:rsidTr="0025021A">
        <w:tc>
          <w:tcPr>
            <w:tcW w:w="2539" w:type="dxa"/>
          </w:tcPr>
          <w:p w:rsidR="00EC087F" w:rsidRPr="0084626D" w:rsidRDefault="00EC087F" w:rsidP="0025021A">
            <w:pPr>
              <w:spacing w:after="120"/>
              <w:rPr>
                <w:b/>
                <w:highlight w:val="lightGray"/>
              </w:rPr>
            </w:pPr>
            <w:r w:rsidRPr="0084626D">
              <w:t>Atbildīgā iestāde</w:t>
            </w:r>
          </w:p>
        </w:tc>
        <w:tc>
          <w:tcPr>
            <w:tcW w:w="7106" w:type="dxa"/>
          </w:tcPr>
          <w:p w:rsidR="00EC087F" w:rsidRPr="0084626D" w:rsidRDefault="00EC087F" w:rsidP="00AD4B70">
            <w:pPr>
              <w:spacing w:after="120"/>
              <w:jc w:val="both"/>
              <w:rPr>
                <w:b/>
                <w:highlight w:val="lightGray"/>
              </w:rPr>
            </w:pPr>
            <w:r w:rsidRPr="0084626D">
              <w:t>Atbildīgā iestāde par šīs aktivitātes ieviešanu ir Vides</w:t>
            </w:r>
            <w:r w:rsidR="00A4214B">
              <w:t xml:space="preserve"> aizsardzības un reģionālās attīstības </w:t>
            </w:r>
            <w:r w:rsidRPr="0084626D">
              <w:t>ministrija.</w:t>
            </w:r>
          </w:p>
        </w:tc>
      </w:tr>
      <w:tr w:rsidR="00EC087F" w:rsidRPr="0084626D" w:rsidTr="0025021A">
        <w:tc>
          <w:tcPr>
            <w:tcW w:w="2539" w:type="dxa"/>
          </w:tcPr>
          <w:p w:rsidR="00EC087F" w:rsidRPr="0084626D" w:rsidRDefault="00EC087F" w:rsidP="0025021A">
            <w:pPr>
              <w:spacing w:after="120"/>
              <w:rPr>
                <w:highlight w:val="lightGray"/>
              </w:rPr>
            </w:pPr>
            <w:r w:rsidRPr="0084626D">
              <w:t>Atbildīgā persona</w:t>
            </w:r>
          </w:p>
        </w:tc>
        <w:tc>
          <w:tcPr>
            <w:tcW w:w="7106" w:type="dxa"/>
          </w:tcPr>
          <w:p w:rsidR="00EC087F" w:rsidRPr="0084626D" w:rsidRDefault="00925034" w:rsidP="0025021A">
            <w:pPr>
              <w:keepNext/>
              <w:spacing w:after="120"/>
              <w:jc w:val="both"/>
              <w:rPr>
                <w:highlight w:val="lightGray"/>
              </w:rPr>
            </w:pPr>
            <w:r w:rsidRPr="00925034">
              <w:t xml:space="preserve">Atbildīgā persona ir projekta iesniedzēja iestādes pilnvarota </w:t>
            </w:r>
            <w:r w:rsidR="005F0BF0" w:rsidRPr="00925034">
              <w:t>persona</w:t>
            </w:r>
            <w:r w:rsidRPr="00925034">
              <w:t>, vēlams (iestādes) vadītājs.</w:t>
            </w:r>
          </w:p>
        </w:tc>
      </w:tr>
      <w:tr w:rsidR="00EC087F" w:rsidRPr="00047772" w:rsidTr="0025021A">
        <w:tc>
          <w:tcPr>
            <w:tcW w:w="2539" w:type="dxa"/>
          </w:tcPr>
          <w:p w:rsidR="00EC087F" w:rsidRPr="00047772" w:rsidRDefault="00EC087F" w:rsidP="0025021A">
            <w:pPr>
              <w:spacing w:before="120" w:after="120"/>
            </w:pPr>
            <w:r w:rsidRPr="00047772">
              <w:t>Atbalstāmās darbības</w:t>
            </w:r>
          </w:p>
        </w:tc>
        <w:tc>
          <w:tcPr>
            <w:tcW w:w="7106" w:type="dxa"/>
          </w:tcPr>
          <w:p w:rsidR="00EC087F" w:rsidRPr="00047772" w:rsidRDefault="00EC087F" w:rsidP="0025021A">
            <w:pPr>
              <w:pStyle w:val="Default"/>
              <w:rPr>
                <w:color w:val="auto"/>
              </w:rPr>
            </w:pPr>
            <w:r w:rsidRPr="00047772">
              <w:rPr>
                <w:color w:val="auto"/>
              </w:rPr>
              <w:t>Norādītas MK noteikumu Nr.</w:t>
            </w:r>
            <w:r w:rsidR="00F457A4">
              <w:rPr>
                <w:color w:val="auto"/>
              </w:rPr>
              <w:t>402 6.</w:t>
            </w:r>
            <w:r w:rsidRPr="00047772">
              <w:rPr>
                <w:color w:val="auto"/>
              </w:rPr>
              <w:t xml:space="preserve"> punktā. Projekta finanšu analīzē</w:t>
            </w:r>
            <w:r w:rsidR="00E069BC">
              <w:rPr>
                <w:color w:val="auto"/>
              </w:rPr>
              <w:t xml:space="preserve"> (ja tāda tiek veikta)</w:t>
            </w:r>
            <w:r w:rsidRPr="00047772">
              <w:rPr>
                <w:color w:val="auto"/>
              </w:rPr>
              <w:t xml:space="preserve"> nevar būt iekļautas izmaksas, kas attiecas uz neatbalstāmajām darbībām.</w:t>
            </w:r>
          </w:p>
        </w:tc>
      </w:tr>
      <w:tr w:rsidR="00EC087F" w:rsidRPr="00047772" w:rsidTr="0025021A">
        <w:tc>
          <w:tcPr>
            <w:tcW w:w="2539" w:type="dxa"/>
          </w:tcPr>
          <w:p w:rsidR="00EC087F" w:rsidRPr="00047772" w:rsidRDefault="00EC087F" w:rsidP="0025021A">
            <w:pPr>
              <w:spacing w:before="120" w:after="120"/>
            </w:pPr>
            <w:r w:rsidRPr="00047772">
              <w:t>Atgūstamais pievienotās vērtības nodoklis</w:t>
            </w:r>
          </w:p>
        </w:tc>
        <w:tc>
          <w:tcPr>
            <w:tcW w:w="7106" w:type="dxa"/>
          </w:tcPr>
          <w:p w:rsidR="00EC087F" w:rsidRPr="00047772" w:rsidRDefault="00EC087F" w:rsidP="0025021A">
            <w:pPr>
              <w:keepNext/>
              <w:spacing w:before="120" w:after="120"/>
            </w:pPr>
            <w:r w:rsidRPr="00047772">
              <w:t>Saskaņā ar Padomes Regulas (EK) Nr.1084/2006 par Kohēzijas fonda izveidi un Regulas (EK) Nr.1164/94 atcelšanu 3.panta nosacījumiem, viena no izmaksu pozīcijām, kas nav atbilstīga atbalstam no Kohēzijas fonda, ir atgūstamais pievienotās vērtības nodoklis (PVN). Ievērojot MK noteikumos Nr.</w:t>
            </w:r>
            <w:r w:rsidR="00F457A4">
              <w:t>402</w:t>
            </w:r>
            <w:r w:rsidRPr="00047772">
              <w:t xml:space="preserve"> uzskaitītos attiecināmo izmaksu veidus, kā arī nosacījumu, ka aktivitātes ietvaros netiek atbalstīti projekti, kuru īstenošanas rezultātā gūst ieņēmumus, </w:t>
            </w:r>
            <w:r w:rsidRPr="00047772">
              <w:rPr>
                <w:b/>
              </w:rPr>
              <w:t>PVN ir attiecināmās izmaksas šīs aktivitātes ietvaros.</w:t>
            </w:r>
          </w:p>
          <w:p w:rsidR="00EC087F" w:rsidRPr="00047772" w:rsidRDefault="00EC087F" w:rsidP="0025021A">
            <w:pPr>
              <w:keepNext/>
              <w:spacing w:before="120" w:after="120"/>
            </w:pPr>
            <w:r>
              <w:t>J</w:t>
            </w:r>
            <w:r w:rsidRPr="00427516">
              <w:t>a iegādātās preces un saņemtie pakalpojumi ir izmantoti vai tiks izmantoti apliekamo darījumu nodrošināšanai</w:t>
            </w:r>
            <w:r>
              <w:t>,</w:t>
            </w:r>
            <w:r w:rsidRPr="00047772">
              <w:t xml:space="preserve"> </w:t>
            </w:r>
            <w:r>
              <w:t>a</w:t>
            </w:r>
            <w:r w:rsidRPr="00047772">
              <w:t>tbilstoši likuma „Par pievienotās vērtības nodokli” 10.</w:t>
            </w:r>
            <w:r>
              <w:t xml:space="preserve"> </w:t>
            </w:r>
            <w:r w:rsidRPr="00047772">
              <w:t xml:space="preserve">pantam nodokļa rēķinos norādītās nodokļa summas par precēm un pakalpojumiem tiek iekļautas nodokļa deklarācijā, </w:t>
            </w:r>
            <w:r>
              <w:t>tā</w:t>
            </w:r>
            <w:r w:rsidRPr="00427516">
              <w:t>tad projektu ietvaros nav atgūstamas.</w:t>
            </w:r>
          </w:p>
        </w:tc>
      </w:tr>
      <w:tr w:rsidR="00EC087F" w:rsidRPr="0084626D" w:rsidTr="0025021A">
        <w:tc>
          <w:tcPr>
            <w:tcW w:w="2539" w:type="dxa"/>
          </w:tcPr>
          <w:p w:rsidR="00EC087F" w:rsidRPr="0084626D" w:rsidRDefault="00EC087F" w:rsidP="0025021A">
            <w:pPr>
              <w:spacing w:after="120"/>
              <w:rPr>
                <w:highlight w:val="lightGray"/>
              </w:rPr>
            </w:pPr>
            <w:r w:rsidRPr="0084626D">
              <w:t>Attiecināmās izmaksas</w:t>
            </w:r>
          </w:p>
        </w:tc>
        <w:tc>
          <w:tcPr>
            <w:tcW w:w="7106" w:type="dxa"/>
          </w:tcPr>
          <w:p w:rsidR="00EC087F" w:rsidRPr="0084626D" w:rsidRDefault="005A4377" w:rsidP="0025021A">
            <w:pPr>
              <w:keepNext/>
              <w:spacing w:after="120"/>
              <w:jc w:val="both"/>
            </w:pPr>
            <w:r w:rsidRPr="005A4377">
              <w:t>MK noteikumu 9. un 12.punktā noteiktās izmaksas, saskaņā ar MK noteikumu 8.un 10.punkta nosacījumiem.</w:t>
            </w:r>
          </w:p>
          <w:p w:rsidR="00EC087F" w:rsidRDefault="00EC087F" w:rsidP="0025021A">
            <w:pPr>
              <w:keepNext/>
              <w:spacing w:after="120"/>
              <w:jc w:val="both"/>
            </w:pPr>
            <w:r w:rsidRPr="0084626D">
              <w:t xml:space="preserve">Attiecināmās izmaksas ir projekta izmaksas, kuras saskaņā ar Eiropas Komisijas un Latvijas </w:t>
            </w:r>
            <w:r>
              <w:t xml:space="preserve">Republikas </w:t>
            </w:r>
            <w:r w:rsidRPr="0084626D">
              <w:t>tiesību akt</w:t>
            </w:r>
            <w:r>
              <w:t>iem</w:t>
            </w:r>
            <w:r w:rsidRPr="0084626D">
              <w:t xml:space="preserve"> drīkst finansēt no </w:t>
            </w:r>
            <w:r w:rsidR="00F457A4">
              <w:t>KF</w:t>
            </w:r>
            <w:r w:rsidRPr="0084626D">
              <w:t xml:space="preserve"> līdzekļiem. </w:t>
            </w:r>
          </w:p>
          <w:p w:rsidR="00EC087F" w:rsidRPr="00693426" w:rsidRDefault="00EC087F" w:rsidP="0025021A">
            <w:pPr>
              <w:keepNext/>
              <w:spacing w:after="120"/>
              <w:jc w:val="both"/>
            </w:pPr>
            <w:r w:rsidRPr="00693426">
              <w:t>ES tiesību aktu tulkojumos tiek lietots termins „atbilstīgie izdevumi”.</w:t>
            </w:r>
          </w:p>
        </w:tc>
      </w:tr>
      <w:tr w:rsidR="00EC087F" w:rsidRPr="0084626D" w:rsidTr="0025021A">
        <w:tc>
          <w:tcPr>
            <w:tcW w:w="2539" w:type="dxa"/>
            <w:shd w:val="clear" w:color="auto" w:fill="auto"/>
          </w:tcPr>
          <w:p w:rsidR="00EC087F" w:rsidRPr="001E43FD" w:rsidRDefault="00EC087F" w:rsidP="0025021A">
            <w:pPr>
              <w:spacing w:after="120"/>
              <w:rPr>
                <w:b/>
              </w:rPr>
            </w:pPr>
            <w:r w:rsidRPr="001E43FD">
              <w:t>Ilglietojuma iekārtas, kas ir daļa no projekta kapitālizdevumiem</w:t>
            </w:r>
          </w:p>
        </w:tc>
        <w:tc>
          <w:tcPr>
            <w:tcW w:w="7106" w:type="dxa"/>
            <w:shd w:val="clear" w:color="auto" w:fill="auto"/>
          </w:tcPr>
          <w:p w:rsidR="00EC087F" w:rsidRPr="0084626D" w:rsidRDefault="00EC087F" w:rsidP="0025021A">
            <w:pPr>
              <w:keepNext/>
              <w:spacing w:after="120"/>
              <w:jc w:val="both"/>
            </w:pPr>
            <w:r w:rsidRPr="001E43FD">
              <w:t xml:space="preserve">Ilglietojuma iekārtas, kas ir daļa no projekta kapitālizdevumiem, ir transporta līdzekļi un iekārtas, </w:t>
            </w:r>
            <w:r w:rsidRPr="001E43FD">
              <w:rPr>
                <w:bCs/>
              </w:rPr>
              <w:t>kas</w:t>
            </w:r>
            <w:r w:rsidRPr="001E43FD">
              <w:t xml:space="preserve"> ir piegādātas, uzstādītas un noteiktas projektā, un ir nepieciešamas projektā paredzēto mērķu sasniegšanai. Izdevumi par šādu transporta līdzekļu un iekārtu pirkumu </w:t>
            </w:r>
            <w:r w:rsidRPr="001E43FD">
              <w:rPr>
                <w:u w:val="single"/>
              </w:rPr>
              <w:t>ir attiecināmi izdevumi</w:t>
            </w:r>
            <w:r w:rsidRPr="001E43FD">
              <w:t>, ja tie tiek ietverti projekta iesniedzēja iestādes ilglietojuma iekārtu sarakstā un tos uzskata par kapitāla izmaksām saskaņā ar standarta uzskaites pamatprincipiem.</w:t>
            </w:r>
            <w:r w:rsidRPr="0084626D">
              <w:rPr>
                <w:rStyle w:val="FootnoteReference"/>
              </w:rPr>
              <w:t xml:space="preserve"> </w:t>
            </w:r>
          </w:p>
        </w:tc>
      </w:tr>
      <w:tr w:rsidR="00EC087F" w:rsidRPr="0084626D" w:rsidTr="0025021A">
        <w:tc>
          <w:tcPr>
            <w:tcW w:w="2539" w:type="dxa"/>
          </w:tcPr>
          <w:p w:rsidR="00EC087F" w:rsidRPr="0084626D" w:rsidRDefault="00EC087F" w:rsidP="0025021A">
            <w:pPr>
              <w:spacing w:after="120"/>
              <w:rPr>
                <w:b/>
                <w:highlight w:val="lightGray"/>
              </w:rPr>
            </w:pPr>
            <w:r w:rsidRPr="0084626D">
              <w:t>Ilglietojuma iekārtas, ko lieto ar p</w:t>
            </w:r>
            <w:r>
              <w:t>rojekta</w:t>
            </w:r>
            <w:r w:rsidRPr="0084626D">
              <w:t xml:space="preserve"> ieviešanu saistītiem administratīvajiem mērķiem</w:t>
            </w:r>
          </w:p>
        </w:tc>
        <w:tc>
          <w:tcPr>
            <w:tcW w:w="7106" w:type="dxa"/>
          </w:tcPr>
          <w:p w:rsidR="00EC087F" w:rsidRPr="0084626D" w:rsidRDefault="00EC087F" w:rsidP="0025021A">
            <w:pPr>
              <w:spacing w:after="120"/>
              <w:jc w:val="both"/>
              <w:rPr>
                <w:highlight w:val="lightGray"/>
              </w:rPr>
            </w:pPr>
            <w:r w:rsidRPr="0084626D">
              <w:t xml:space="preserve">Ilglietojamas iekārtas, ko lieto ar </w:t>
            </w:r>
            <w:r>
              <w:t>projekta</w:t>
            </w:r>
            <w:r w:rsidRPr="0084626D">
              <w:t xml:space="preserve"> ieviešanu saistītiem administratīvajiem mērķiem, ir </w:t>
            </w:r>
            <w:r>
              <w:t>transporta līdzekļi</w:t>
            </w:r>
            <w:r w:rsidRPr="0084626D">
              <w:t>, iekārtas</w:t>
            </w:r>
            <w:r>
              <w:t>, datortehnika</w:t>
            </w:r>
            <w:r w:rsidRPr="0084626D">
              <w:t xml:space="preserve"> un </w:t>
            </w:r>
            <w:r>
              <w:t xml:space="preserve">cita veida biroja </w:t>
            </w:r>
            <w:r w:rsidRPr="0084626D">
              <w:t>aprīkojums, kuru izmanto projekta ieviešanas vajadzībām. Izdevumi par tādu ilglietojuma iekārt</w:t>
            </w:r>
            <w:r>
              <w:t>u</w:t>
            </w:r>
            <w:r w:rsidRPr="0084626D">
              <w:t xml:space="preserve"> pirkumu un nomu, ko lieto tikai administratīviem mērķiem, </w:t>
            </w:r>
            <w:r w:rsidRPr="0084626D">
              <w:rPr>
                <w:u w:val="single"/>
              </w:rPr>
              <w:t>nav attiecināmi.</w:t>
            </w:r>
          </w:p>
        </w:tc>
      </w:tr>
      <w:tr w:rsidR="00EC087F" w:rsidRPr="0084626D" w:rsidTr="0025021A">
        <w:tc>
          <w:tcPr>
            <w:tcW w:w="2539" w:type="dxa"/>
          </w:tcPr>
          <w:p w:rsidR="00EC087F" w:rsidRPr="0084626D" w:rsidRDefault="00EC087F" w:rsidP="0025021A">
            <w:pPr>
              <w:spacing w:after="120"/>
              <w:rPr>
                <w:b/>
                <w:highlight w:val="lightGray"/>
              </w:rPr>
            </w:pPr>
            <w:r w:rsidRPr="0084626D">
              <w:t>Infrastruktūras ekspluatācijas izdevumi</w:t>
            </w:r>
          </w:p>
        </w:tc>
        <w:tc>
          <w:tcPr>
            <w:tcW w:w="7106" w:type="dxa"/>
          </w:tcPr>
          <w:p w:rsidR="00EC087F" w:rsidRPr="0084626D" w:rsidRDefault="00EC087F" w:rsidP="0025021A">
            <w:pPr>
              <w:spacing w:after="120"/>
              <w:jc w:val="both"/>
            </w:pPr>
            <w:r w:rsidRPr="0084626D">
              <w:t xml:space="preserve">Infrastruktūras ekspluatācijas izdevumi ir visu </w:t>
            </w:r>
            <w:r w:rsidR="00F457A4">
              <w:t>K</w:t>
            </w:r>
            <w:r>
              <w:t xml:space="preserve">F projekta ietvaros iegādāto </w:t>
            </w:r>
            <w:r w:rsidRPr="0084626D">
              <w:t xml:space="preserve">pamatlīdzekļu ekspluatācijas </w:t>
            </w:r>
            <w:r w:rsidR="00A804EF" w:rsidRPr="0084626D">
              <w:t>un uzturēšanas izdevumi</w:t>
            </w:r>
            <w:r w:rsidR="005F0BF0">
              <w:t xml:space="preserve">. </w:t>
            </w:r>
            <w:r w:rsidR="00A804EF">
              <w:t xml:space="preserve"> </w:t>
            </w:r>
            <w:r w:rsidRPr="0084626D">
              <w:t xml:space="preserve">Izdevumi par infrastruktūras ekspluatāciju </w:t>
            </w:r>
            <w:r w:rsidRPr="0084626D">
              <w:rPr>
                <w:u w:val="single"/>
              </w:rPr>
              <w:t xml:space="preserve">nav </w:t>
            </w:r>
            <w:r w:rsidRPr="007E120B">
              <w:rPr>
                <w:u w:val="single"/>
              </w:rPr>
              <w:t>attiecināmi</w:t>
            </w:r>
            <w:r w:rsidRPr="007E120B">
              <w:t>.</w:t>
            </w:r>
            <w:r w:rsidRPr="0084626D">
              <w:t xml:space="preserve"> </w:t>
            </w:r>
          </w:p>
        </w:tc>
      </w:tr>
      <w:tr w:rsidR="00EC087F" w:rsidRPr="0084626D" w:rsidTr="0025021A">
        <w:tc>
          <w:tcPr>
            <w:tcW w:w="2539" w:type="dxa"/>
          </w:tcPr>
          <w:p w:rsidR="00EC087F" w:rsidRPr="0084626D" w:rsidRDefault="00EC087F" w:rsidP="0025021A">
            <w:pPr>
              <w:spacing w:after="120"/>
              <w:rPr>
                <w:highlight w:val="lightGray"/>
              </w:rPr>
            </w:pPr>
            <w:r w:rsidRPr="0084626D">
              <w:t>Kontaktpersona</w:t>
            </w:r>
          </w:p>
        </w:tc>
        <w:tc>
          <w:tcPr>
            <w:tcW w:w="7106" w:type="dxa"/>
          </w:tcPr>
          <w:p w:rsidR="00EC087F" w:rsidRPr="0084626D" w:rsidRDefault="00EC087F" w:rsidP="0025021A">
            <w:pPr>
              <w:keepNext/>
              <w:spacing w:after="120"/>
              <w:jc w:val="both"/>
              <w:rPr>
                <w:highlight w:val="lightGray"/>
              </w:rPr>
            </w:pPr>
            <w:r w:rsidRPr="0084626D">
              <w:t xml:space="preserve">Kontaktpersona ir ar projekta iesniedzēja </w:t>
            </w:r>
            <w:r w:rsidRPr="00227BD3">
              <w:t>lēmumu</w:t>
            </w:r>
            <w:r w:rsidRPr="0084626D">
              <w:t xml:space="preserve"> nozīmēta persona </w:t>
            </w:r>
            <w:r w:rsidRPr="0084626D">
              <w:lastRenderedPageBreak/>
              <w:t>projekta jautājumu risināšanai.</w:t>
            </w:r>
          </w:p>
        </w:tc>
      </w:tr>
      <w:tr w:rsidR="00EC087F" w:rsidRPr="0084626D" w:rsidTr="0025021A">
        <w:tc>
          <w:tcPr>
            <w:tcW w:w="2539" w:type="dxa"/>
          </w:tcPr>
          <w:p w:rsidR="00EC087F" w:rsidRPr="0084626D" w:rsidRDefault="00EC087F" w:rsidP="005F0BF0">
            <w:pPr>
              <w:spacing w:after="120"/>
              <w:rPr>
                <w:b/>
                <w:highlight w:val="lightGray"/>
              </w:rPr>
            </w:pPr>
            <w:r w:rsidRPr="0084626D">
              <w:lastRenderedPageBreak/>
              <w:t>Projekta līgumi</w:t>
            </w:r>
          </w:p>
        </w:tc>
        <w:tc>
          <w:tcPr>
            <w:tcW w:w="7106" w:type="dxa"/>
          </w:tcPr>
          <w:p w:rsidR="00EC087F" w:rsidRDefault="00EC087F" w:rsidP="0025021A">
            <w:pPr>
              <w:spacing w:after="120"/>
              <w:jc w:val="both"/>
            </w:pPr>
            <w:r w:rsidRPr="0084626D">
              <w:t>Projekta pieg</w:t>
            </w:r>
            <w:r w:rsidR="00831C32">
              <w:t>ādes</w:t>
            </w:r>
            <w:r w:rsidR="00A804EF">
              <w:t xml:space="preserve"> </w:t>
            </w:r>
            <w:r w:rsidR="00A804EF" w:rsidRPr="00F95583">
              <w:t xml:space="preserve">un </w:t>
            </w:r>
            <w:r w:rsidR="000B4F03">
              <w:t>pakalpojumu</w:t>
            </w:r>
            <w:r w:rsidR="00831C32">
              <w:t>, kā arī publisku b</w:t>
            </w:r>
            <w:r w:rsidR="00A804EF" w:rsidRPr="00F95583">
              <w:t>ūvdarbu</w:t>
            </w:r>
            <w:r w:rsidRPr="0084626D">
              <w:t xml:space="preserve"> līgumi ir līgumi, kurus atbilstoši Latvijas tiesību aktu prasībām slēdz </w:t>
            </w:r>
            <w:r w:rsidRPr="00BD1BC8">
              <w:t>finansējuma saņēmējs</w:t>
            </w:r>
            <w:r w:rsidRPr="0084626D">
              <w:t xml:space="preserve"> un </w:t>
            </w:r>
            <w:r>
              <w:t>iepirkuma procedūrā noteiktais piegādātājs.</w:t>
            </w:r>
          </w:p>
          <w:p w:rsidR="00EC087F" w:rsidRPr="00D61B81" w:rsidRDefault="00EC087F" w:rsidP="0073249C">
            <w:pPr>
              <w:spacing w:after="120"/>
              <w:jc w:val="both"/>
            </w:pPr>
            <w:r w:rsidRPr="00D61B81">
              <w:t>Vides</w:t>
            </w:r>
            <w:r w:rsidR="00A4214B">
              <w:t xml:space="preserve"> aizsardzības un reģionālās attīstības</w:t>
            </w:r>
            <w:r w:rsidRPr="00D61B81">
              <w:t xml:space="preserve"> ministrija līdz projektu īstenošanas uzsākšanai publicēs iepirkuma vadlīnijas, kuras būs saistošas finansējuma saņēmējiem.</w:t>
            </w:r>
            <w:r w:rsidR="00BB3523">
              <w:t xml:space="preserve"> Atbilstoši MK noteikumu</w:t>
            </w:r>
            <w:r w:rsidR="0073249C">
              <w:t xml:space="preserve"> Nr.</w:t>
            </w:r>
            <w:r w:rsidR="00BB3523">
              <w:t xml:space="preserve"> </w:t>
            </w:r>
            <w:r w:rsidR="00831C32">
              <w:t xml:space="preserve">402 </w:t>
            </w:r>
            <w:r w:rsidR="00BB3523" w:rsidRPr="00F95583">
              <w:t>34.</w:t>
            </w:r>
            <w:r w:rsidR="00BB3523">
              <w:t xml:space="preserve">punktam </w:t>
            </w:r>
            <w:r w:rsidR="0073249C">
              <w:t>f</w:t>
            </w:r>
            <w:r w:rsidR="00831C32" w:rsidRPr="00831C32">
              <w:rPr>
                <w:color w:val="414142"/>
              </w:rPr>
              <w:t>inansējuma saņēmējs nodrošina projekta ietvaros paredzēto iepirkuma procedūru veikšanu. Pirmais iepirkuma konkurss ir jāizsludina ne vēlāk kā sešu mēnešu laikā no projekta iesnieguma apstiprināšanas dienas.</w:t>
            </w:r>
            <w:r w:rsidR="00831C32">
              <w:rPr>
                <w:color w:val="414142"/>
              </w:rPr>
              <w:t xml:space="preserve"> </w:t>
            </w:r>
          </w:p>
        </w:tc>
      </w:tr>
      <w:tr w:rsidR="00EC087F" w:rsidRPr="0084626D" w:rsidTr="0025021A">
        <w:tc>
          <w:tcPr>
            <w:tcW w:w="2539" w:type="dxa"/>
          </w:tcPr>
          <w:p w:rsidR="00EC087F" w:rsidRPr="0084626D" w:rsidRDefault="00EC087F" w:rsidP="0025021A">
            <w:pPr>
              <w:spacing w:after="120"/>
              <w:rPr>
                <w:b/>
                <w:highlight w:val="lightGray"/>
              </w:rPr>
            </w:pPr>
            <w:r w:rsidRPr="0084626D">
              <w:t>Projekta iesniedzējs</w:t>
            </w:r>
          </w:p>
        </w:tc>
        <w:tc>
          <w:tcPr>
            <w:tcW w:w="7106" w:type="dxa"/>
          </w:tcPr>
          <w:p w:rsidR="00EC087F" w:rsidRPr="0084626D" w:rsidRDefault="00EC087F" w:rsidP="0025021A">
            <w:pPr>
              <w:spacing w:after="120"/>
              <w:jc w:val="both"/>
            </w:pPr>
            <w:r w:rsidRPr="0084626D">
              <w:t xml:space="preserve">Projekta iesniedzējs </w:t>
            </w:r>
            <w:r>
              <w:t xml:space="preserve">jeb finansējuma saņēmējs </w:t>
            </w:r>
            <w:r w:rsidRPr="0084626D">
              <w:t xml:space="preserve">šīs aktivitātes ietvaros ir </w:t>
            </w:r>
            <w:r>
              <w:t xml:space="preserve">MK </w:t>
            </w:r>
            <w:r w:rsidRPr="0084626D">
              <w:t xml:space="preserve">noteikumu </w:t>
            </w:r>
            <w:r w:rsidR="0073249C">
              <w:t xml:space="preserve">Nr. 402 </w:t>
            </w:r>
            <w:r>
              <w:t>1</w:t>
            </w:r>
            <w:r w:rsidR="00F457A4">
              <w:t>3</w:t>
            </w:r>
            <w:r w:rsidRPr="0084626D">
              <w:t xml:space="preserve">. </w:t>
            </w:r>
            <w:r>
              <w:t>punktā noteiktajām funkcijām atbilstošas valsts iestādes</w:t>
            </w:r>
            <w:r w:rsidRPr="0084626D">
              <w:t xml:space="preserve">. </w:t>
            </w:r>
          </w:p>
        </w:tc>
      </w:tr>
    </w:tbl>
    <w:p w:rsidR="00EC087F" w:rsidRPr="0084626D" w:rsidRDefault="00EC087F" w:rsidP="00EC087F">
      <w:pPr>
        <w:rPr>
          <w:b/>
        </w:rPr>
      </w:pPr>
    </w:p>
    <w:p w:rsidR="009834BD" w:rsidRDefault="009834BD" w:rsidP="009834BD">
      <w:pPr>
        <w:spacing w:before="120"/>
        <w:jc w:val="both"/>
        <w:rPr>
          <w:b/>
          <w:bCs/>
        </w:rPr>
      </w:pPr>
      <w:r>
        <w:rPr>
          <w:b/>
          <w:bCs/>
        </w:rPr>
        <w:t>Gaisa monitoringa programmu reglamentējošie normatīvie akti</w:t>
      </w:r>
    </w:p>
    <w:p w:rsidR="009834BD" w:rsidRDefault="009834BD" w:rsidP="009834BD">
      <w:pPr>
        <w:autoSpaceDE w:val="0"/>
        <w:autoSpaceDN w:val="0"/>
        <w:adjustRightInd w:val="0"/>
        <w:spacing w:before="120"/>
        <w:jc w:val="both"/>
        <w:rPr>
          <w:b/>
          <w:i/>
          <w:szCs w:val="28"/>
        </w:rPr>
      </w:pPr>
      <w:r>
        <w:rPr>
          <w:b/>
          <w:i/>
        </w:rPr>
        <w:t xml:space="preserve">Eiropas Savienības normatīvie akti </w:t>
      </w:r>
      <w:r>
        <w:rPr>
          <w:b/>
          <w:i/>
          <w:color w:val="000000"/>
          <w:lang w:eastAsia="en-US"/>
        </w:rPr>
        <w:t>un starptautiskās konvencijas</w:t>
      </w:r>
      <w:r>
        <w:rPr>
          <w:b/>
          <w:i/>
          <w:szCs w:val="28"/>
        </w:rPr>
        <w:t>:</w:t>
      </w:r>
    </w:p>
    <w:p w:rsidR="00052BFF" w:rsidRDefault="00052BFF" w:rsidP="009834BD">
      <w:pPr>
        <w:autoSpaceDE w:val="0"/>
        <w:autoSpaceDN w:val="0"/>
        <w:adjustRightInd w:val="0"/>
        <w:spacing w:before="120"/>
        <w:jc w:val="both"/>
        <w:rPr>
          <w:b/>
          <w:i/>
          <w:szCs w:val="28"/>
        </w:rPr>
      </w:pP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5236"/>
      </w:tblGrid>
      <w:tr w:rsid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 xml:space="preserve">Eiropas Parlamenta un Padomes 2008.gada 21.maija Direktīva </w:t>
            </w:r>
            <w:hyperlink r:id="rId10" w:tgtFrame="_blank" w:tooltip="Atvērt direktīvu latviešu valodā" w:history="1">
              <w:r>
                <w:rPr>
                  <w:rStyle w:val="Hyperlink"/>
                </w:rPr>
                <w:t>2008/50/EK</w:t>
              </w:r>
            </w:hyperlink>
            <w:r>
              <w:t xml:space="preserve"> par gaisa kvalitāti un tīrāku gaisu Eiropai.</w:t>
            </w:r>
          </w:p>
        </w:tc>
      </w:tr>
      <w:tr w:rsid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Eiropas Parlamenta un Padomes 2004.gada 15.decembra direktīva 2004/107/EK par arsēnu, kadmiju, dzīvsudrabu, niķeli un policikliskiem aromātiskiem ogļūdenražiem apkārtējā gaisā.</w:t>
            </w:r>
          </w:p>
        </w:tc>
      </w:tr>
      <w:tr w:rsid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 xml:space="preserve">Padomes 1997.gada 27.janvāra </w:t>
            </w:r>
            <w:smartTag w:uri="schemas-tilde-lv/tildestengine" w:element="veidnes">
              <w:smartTagPr>
                <w:attr w:name="text" w:val="lēmums"/>
                <w:attr w:name="baseform" w:val="lēmums"/>
                <w:attr w:name="id" w:val="-1"/>
              </w:smartTagPr>
              <w:r>
                <w:t>lēmums</w:t>
              </w:r>
            </w:smartTag>
            <w:r>
              <w:t xml:space="preserve"> 97/101/EC, kas nosaka informācijas un datu apmaiņu starp tīkliem un atsevišķām stacijām, kas mēra gaisa piesārņojumu dalībvalstīs.</w:t>
            </w:r>
          </w:p>
        </w:tc>
      </w:tr>
      <w:tr w:rsid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 xml:space="preserve">Komisijas 2001.gada 17.oktobra </w:t>
            </w:r>
            <w:smartTag w:uri="schemas-tilde-lv/tildestengine" w:element="veidnes">
              <w:smartTagPr>
                <w:attr w:name="id" w:val="-1"/>
                <w:attr w:name="baseform" w:val="lēmums"/>
                <w:attr w:name="text" w:val="lēmums"/>
              </w:smartTagPr>
              <w:r>
                <w:t>lēmums</w:t>
              </w:r>
            </w:smartTag>
            <w:r>
              <w:t xml:space="preserve">, kurš papildina Padomes lēmumu 97/101/EC par informācijas un datu apmaiņu starp tīkliem un atsevišķām stacijām, kas mēra gaisa piesārņojumu dalībvalstīs. </w:t>
            </w:r>
          </w:p>
        </w:tc>
      </w:tr>
      <w:tr w:rsid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 xml:space="preserve">2011.gada 12.decembra Komisijas īstenošanas lēmums 2011/850/ES, </w:t>
            </w:r>
            <w:r>
              <w:rPr>
                <w:bCs/>
                <w:lang w:eastAsia="en-US"/>
              </w:rPr>
              <w:t>kurā izklāstīti noteikumi par Eiropas Parlamenta un Padomes Direktīvu 2004/107/EK un Direktīvu 2008/50/EK attiecībā uz savstarpēju informācijas apmaiņu un ziņojumiem par apkārtējā gaisa kvalitāti (lēmumu sāk piemērot ar 2014.gada 1.janvāri).</w:t>
            </w:r>
          </w:p>
        </w:tc>
      </w:tr>
      <w:tr w:rsid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Eiropas Parlamenta un Padomes 2001.gada 23.oktobra direktīva 2001/81/EK par valstīm noteikto maksimāli pieļaujamo emisiju dažām atmosfēru piesārņojošām vielām.</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pStyle w:val="BodyText"/>
              <w:spacing w:line="276" w:lineRule="auto"/>
            </w:pPr>
            <w:r>
              <w:t xml:space="preserve">1979.gada Ženēvas konvencijas par robežšķēršojošo gaisa piesārņošanu lielos attālumos protokols “Par “Kopējās programmas gaisa piesārņojuma izplatības lielos attālumos novērošanai un novērtēšanai Eiropā ilgtermiņa finansēšanu (EMEP)”. </w:t>
            </w:r>
          </w:p>
        </w:tc>
        <w:tc>
          <w:tcPr>
            <w:tcW w:w="5236" w:type="dxa"/>
            <w:tcBorders>
              <w:top w:val="single" w:sz="4" w:space="0" w:color="auto"/>
              <w:left w:val="single" w:sz="4" w:space="0" w:color="auto"/>
              <w:bottom w:val="single" w:sz="4" w:space="0" w:color="auto"/>
              <w:right w:val="single" w:sz="4" w:space="0" w:color="auto"/>
            </w:tcBorders>
          </w:tcPr>
          <w:p w:rsidR="009834BD" w:rsidRDefault="009834BD">
            <w:pPr>
              <w:pStyle w:val="BodyText"/>
              <w:spacing w:line="276" w:lineRule="auto"/>
              <w:rPr>
                <w:bCs/>
                <w:lang w:eastAsia="en-US"/>
              </w:rPr>
            </w:pPr>
            <w:r>
              <w:t xml:space="preserve">1994.gada 7.jūnijā MK ratificēja </w:t>
            </w:r>
            <w:r>
              <w:rPr>
                <w:bCs/>
              </w:rPr>
              <w:t xml:space="preserve">1979.gada Ženēvas konvenciju, un </w:t>
            </w:r>
            <w:smartTag w:uri="schemas-tilde-lv/tildestengine" w:element="date">
              <w:smartTagPr>
                <w:attr w:name="Day" w:val="17"/>
                <w:attr w:name="Month" w:val="6"/>
                <w:attr w:name="Year" w:val="1997"/>
              </w:smartTagPr>
              <w:r>
                <w:rPr>
                  <w:bCs/>
                </w:rPr>
                <w:t>1997.gada 17.jūnijā</w:t>
              </w:r>
            </w:smartTag>
            <w:r>
              <w:rPr>
                <w:bCs/>
              </w:rPr>
              <w:t xml:space="preserve"> Latvija pievienojās Ženēvas protokolam (1984.g.). Šis protokols paredz Latvijas iesaistīšanos starpvalstu piesārņojuma novērojumu un gaisa piesārņojuma izplatības lielos attālumos novērtējuma programmā.</w:t>
            </w:r>
          </w:p>
          <w:p w:rsidR="009834BD" w:rsidRDefault="009834BD">
            <w:pPr>
              <w:autoSpaceDE w:val="0"/>
              <w:autoSpaceDN w:val="0"/>
              <w:adjustRightInd w:val="0"/>
              <w:spacing w:line="276" w:lineRule="auto"/>
              <w:jc w:val="both"/>
            </w:pP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 xml:space="preserve">Orhusas konvencija “Par pieeju informācijai, sabiedrības dalību lēmumu pieņemšanā un iespēju griezties tiesu iestādēs saistībā ar vides jautājumiem” LR </w:t>
            </w:r>
            <w:r>
              <w:lastRenderedPageBreak/>
              <w:t xml:space="preserve">pieņemta 2002. gada 18. aprīlī ar likumu un apstiprināta 1998. gada 25. jūnijā. </w:t>
            </w:r>
            <w:r>
              <w:rPr>
                <w:rStyle w:val="FootnoteReference"/>
              </w:rPr>
              <w:footnoteReference w:customMarkFollows="1" w:id="1"/>
              <w:sym w:font="Symbol" w:char="002A"/>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lastRenderedPageBreak/>
              <w:t xml:space="preserve">Orhusas konvencijas mērķis vides aizsardzības jomā ir plašāks un ir vērsts uz vides informācijas publiskas pieejamības nodrošināšanu, sabiedrības dalību lēmumu pieņemšanā un iespējām griezties </w:t>
            </w:r>
            <w:r>
              <w:lastRenderedPageBreak/>
              <w:t>tiesu iestādēs saistībā ar vides jautājumiem.</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lastRenderedPageBreak/>
              <w:t xml:space="preserve">Eiropas Atomenerģijas kopienas dibināšanas </w:t>
            </w:r>
            <w:smartTag w:uri="schemas-tilde-lv/tildestengine" w:element="veidnes">
              <w:smartTagPr>
                <w:attr w:name="text" w:val="līgums"/>
                <w:attr w:name="baseform" w:val="līgums"/>
                <w:attr w:name="id" w:val="-1"/>
              </w:smartTagPr>
              <w:r>
                <w:t>līgums</w:t>
              </w:r>
            </w:smartTag>
            <w:r>
              <w:t xml:space="preserve"> (Euratom </w:t>
            </w:r>
            <w:smartTag w:uri="schemas-tilde-lv/tildestengine" w:element="veidnes">
              <w:smartTagPr>
                <w:attr w:name="text" w:val="līgums"/>
                <w:attr w:name="baseform" w:val="līgums"/>
                <w:attr w:name="id" w:val="-1"/>
              </w:smartTagPr>
              <w:r>
                <w:t>līgums</w:t>
              </w:r>
            </w:smartTag>
            <w:r>
              <w:t xml:space="preserve">). </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Līguma 35.pants nosaka, ka visām dalībvalstīm jāizveido struktūras, kas vajadzīgas, lai pastāvīgi kontrolētu gaisa, ūdens, un augsnes  radioaktivitātes līmeni un nodrošinātu pamatstandartu ievērošanu un saskaņā ar 36.pantu – attiecīgajām iestādēm regulāri jāpaziņo Eiropas Komisijai informācija par pārbaudēm, kas minētas 35.pantā, lai tā būtu informēta par radioaktivitātes līmeni, kādam ir pakļauta sabiedrība.</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 xml:space="preserve">Padomes Direktīva (1989.gada 27.novembris) par plašas sabiedrības informēšanu par veicamajiem veselības aizsardzības pasākumiem un par rīcību radiācijas avārijas gadījumā (89/618/Euratom). </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Direktīva nosaka kopīgus mērķus attiecībā uz sabiedrības informēšanas pasākumiem un kārtību, lai uzlabotu operatīvu aizsardzību radiācijas avārijas gadījumā.</w:t>
            </w:r>
          </w:p>
          <w:p w:rsidR="009834BD" w:rsidRDefault="009834BD">
            <w:pPr>
              <w:autoSpaceDE w:val="0"/>
              <w:autoSpaceDN w:val="0"/>
              <w:adjustRightInd w:val="0"/>
              <w:spacing w:line="276" w:lineRule="auto"/>
              <w:jc w:val="both"/>
            </w:pPr>
            <w:r>
              <w:t>Atbilstoši direktīvai, notiekot radiācijas avārijai ir nepieciešams nekavējoši informēt iedzīvotājus, kurus skārušas avārijas sekas, par avārijas faktu un par rīcību avārijas situācijā.</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 xml:space="preserve">Padomes </w:t>
            </w:r>
            <w:smartTag w:uri="schemas-tilde-lv/tildestengine" w:element="date">
              <w:smartTagPr>
                <w:attr w:name="Day" w:val="14"/>
                <w:attr w:name="Month" w:val="12"/>
                <w:attr w:name="Year" w:val="1987"/>
              </w:smartTagPr>
              <w:r>
                <w:t>1987.gada 14.decembra</w:t>
              </w:r>
            </w:smartTag>
            <w:r>
              <w:t xml:space="preserve"> </w:t>
            </w:r>
            <w:smartTag w:uri="schemas-tilde-lv/tildestengine" w:element="veidnes">
              <w:smartTagPr>
                <w:attr w:name="text" w:val="lēmums"/>
                <w:attr w:name="baseform" w:val="lēmums"/>
                <w:attr w:name="id" w:val="-1"/>
              </w:smartTagPr>
              <w:r>
                <w:t>Lēmums</w:t>
              </w:r>
            </w:smartTag>
            <w:r>
              <w:t xml:space="preserve"> 87/600/Euratom par Kopienas noteikumiem par operatīvu informācijas apmaiņu radiācijas avāriju gadījumos.</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smartTag w:uri="schemas-tilde-lv/tildestengine" w:element="veidnes">
              <w:smartTagPr>
                <w:attr w:name="text" w:val="lēmums"/>
                <w:attr w:name="baseform" w:val="lēmums"/>
                <w:attr w:name="id" w:val="-1"/>
              </w:smartTagPr>
              <w:r>
                <w:rPr>
                  <w:color w:val="000000"/>
                </w:rPr>
                <w:t>Lēmums</w:t>
              </w:r>
            </w:smartTag>
            <w:r>
              <w:rPr>
                <w:color w:val="000000"/>
              </w:rPr>
              <w:t xml:space="preserve"> nosaka prasības ziņošanai un informācijas sniegšanai tajos gadījumos,ja dalībvalstis pieņem lēmumu par plašu iedzīvotāju aizsardzības pasākumu veikšanu šādu radiācijas avāriju gadījumos.</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 xml:space="preserve">Komisijas </w:t>
            </w:r>
            <w:smartTag w:uri="schemas-tilde-lv/tildestengine" w:element="date">
              <w:smartTagPr>
                <w:attr w:name="Day" w:val="8"/>
                <w:attr w:name="Month" w:val="7"/>
                <w:attr w:name="Year" w:val="2000"/>
              </w:smartTagPr>
              <w:r>
                <w:t>2000.gada 8.jūlija</w:t>
              </w:r>
            </w:smartTag>
            <w:r>
              <w:t xml:space="preserve"> </w:t>
            </w:r>
            <w:smartTag w:uri="schemas-tilde-lv/tildestengine" w:element="veidnes">
              <w:smartTagPr>
                <w:attr w:name="text" w:val="rekomendācija"/>
                <w:attr w:name="baseform" w:val="rekomendācija"/>
                <w:attr w:name="id" w:val="-1"/>
              </w:smartTagPr>
              <w:r>
                <w:t>rekomendācija</w:t>
              </w:r>
            </w:smartTag>
            <w:r>
              <w:t xml:space="preserve"> 2000/473/Euratom attiecībā uz Euratom līguma 36.pantu, kas attiecas uz radioaktivitātes līmeņu monitoringu vidē pielietošanu, lai novērtētu iedzīvotāju apstarošanos kopumā.</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rPr>
            </w:pPr>
            <w:r>
              <w:t>Rekomendācijas nosaka nepieciešamās prasības radiācijas monitoringam, tai skaitā gaisa monitoringam un nosaka, ka gamma starojuma dozas jaudas monitorings gaisā veicams nepārtraukti.</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Konvencija par kodoldrošību.</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rPr>
                <w:color w:val="000000"/>
                <w:lang w:eastAsia="en-US"/>
              </w:rPr>
              <w:t xml:space="preserve">Konvencijas mērķis ir </w:t>
            </w:r>
            <w:r>
              <w:t>panākt augstu kodoldrošības līmeni, izveidot un uzturēt efektīvu kodoliekārtu aizsardzību, lai pasargātu sabiedrību un vidi no kaitīgajām sekām; nepieļaut kodolavārijas un mazināt šādu avāriju sekas, ja tās notiek, kā arī nodrošināt gatavību avārijām.</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rsidP="0073249C">
            <w:pPr>
              <w:autoSpaceDE w:val="0"/>
              <w:autoSpaceDN w:val="0"/>
              <w:adjustRightInd w:val="0"/>
              <w:spacing w:line="276" w:lineRule="auto"/>
              <w:jc w:val="both"/>
            </w:pPr>
            <w:smartTag w:uri="schemas-tilde-lv/tildestengine" w:element="veidnes">
              <w:smartTagPr>
                <w:attr w:name="id" w:val="-1"/>
                <w:attr w:name="baseform" w:val="līgums"/>
                <w:attr w:name="text" w:val="līgums"/>
              </w:smartTagPr>
              <w:r>
                <w:t>Līgums</w:t>
              </w:r>
            </w:smartTag>
            <w:r>
              <w:t xml:space="preserve"> par radiācijas monitoringa datu apmaiņu (apstiprināts ar M</w:t>
            </w:r>
            <w:r w:rsidR="0073249C">
              <w:t>K</w:t>
            </w:r>
            <w:r>
              <w:t xml:space="preserve"> </w:t>
            </w:r>
            <w:smartTag w:uri="schemas-tilde-lv/tildestengine" w:element="date">
              <w:smartTagPr>
                <w:attr w:name="Year" w:val="2001"/>
                <w:attr w:name="Month" w:val="6"/>
                <w:attr w:name="Day" w:val="6"/>
              </w:smartTagPr>
              <w:r>
                <w:t>2001.gada 6.jūnija</w:t>
              </w:r>
            </w:smartTag>
            <w:r>
              <w:t xml:space="preserve"> rīkojumu Nr.298).</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t xml:space="preserve">Saskaņā ar līgumu dalībvalstīm jāuzlabo radioloģisko datu apmaiņu starp valstīm ikdienas situācijās un radiācijas avārijās, tādējādi nodrošinot uzlabotu bāzi situācijas novērtēšanai, lēmumiem un sabiedrības informēšanai. Dalībvalstīm bez kavēšanās citām valstīm jāsniedz jaunāko informāciju un datus, kas pieejami no valsts </w:t>
            </w:r>
            <w:r>
              <w:lastRenderedPageBreak/>
              <w:t>radiācijas monitoringa tīkliem.</w:t>
            </w:r>
          </w:p>
        </w:tc>
      </w:tr>
    </w:tbl>
    <w:p w:rsidR="00052BFF" w:rsidRDefault="009834BD" w:rsidP="009834BD">
      <w:pPr>
        <w:autoSpaceDE w:val="0"/>
        <w:autoSpaceDN w:val="0"/>
        <w:adjustRightInd w:val="0"/>
        <w:spacing w:before="120"/>
        <w:jc w:val="both"/>
        <w:rPr>
          <w:b/>
          <w:i/>
        </w:rPr>
      </w:pPr>
      <w:r>
        <w:rPr>
          <w:b/>
          <w:i/>
        </w:rPr>
        <w:lastRenderedPageBreak/>
        <w:t>Latvijas Republikas normatīvie akti:</w:t>
      </w: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5236"/>
      </w:tblGrid>
      <w:tr w:rsid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 xml:space="preserve">Likums </w:t>
            </w:r>
            <w:r w:rsidR="00D24F79">
              <w:t>„</w:t>
            </w:r>
            <w:r>
              <w:t>Par piesārņojumu” (15.03.2001.).</w:t>
            </w:r>
          </w:p>
        </w:tc>
        <w:tc>
          <w:tcPr>
            <w:tcW w:w="5236" w:type="dxa"/>
            <w:tcBorders>
              <w:top w:val="single" w:sz="4" w:space="0" w:color="auto"/>
              <w:left w:val="single" w:sz="4" w:space="0" w:color="auto"/>
              <w:bottom w:val="single" w:sz="4" w:space="0" w:color="auto"/>
              <w:right w:val="single" w:sz="4" w:space="0" w:color="auto"/>
            </w:tcBorders>
          </w:tcPr>
          <w:p w:rsidR="009834BD" w:rsidRDefault="009834BD">
            <w:pPr>
              <w:autoSpaceDE w:val="0"/>
              <w:autoSpaceDN w:val="0"/>
              <w:adjustRightInd w:val="0"/>
              <w:spacing w:line="276" w:lineRule="auto"/>
              <w:jc w:val="both"/>
            </w:pP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rPr>
                <w:color w:val="000000"/>
                <w:lang w:eastAsia="en-US"/>
              </w:rPr>
              <w:t xml:space="preserve">Vides aizsardzības likums </w:t>
            </w:r>
            <w:r>
              <w:t>(02.11.2006.).</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rPr>
                <w:color w:val="000000"/>
                <w:lang w:eastAsia="en-US"/>
              </w:rPr>
              <w:t>Likuma mērķis ir veicināt ilgtspējīgu attīstību vides aizsardzības jomā, radot un nodrošinot efektīvu vides aizsardzības sistēmu. Šis likums nosaka vispārējas vides monitoringa prasības, monitoringa organizētājus un veicējus, kas ir valsts institūcijas, pašvaldības institūcijas un privātie uzņēmumi.</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t xml:space="preserve">Likums </w:t>
            </w:r>
            <w:r w:rsidR="00D24F79">
              <w:t>„</w:t>
            </w:r>
            <w:r>
              <w:t>Par radiācijas drošību un kodoldrošību” (26.10.2000.).</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t>Likums nosaka, ka radiācijas monitoringa ietvaros nepieciešams nodrošināt radiācijas monitoringa staciju darbību un informācijas apmaiņu atbilstoši starptautisko līgumu prasībām radiācijas drošības un kodoldrošības jomā, kā arī piedalīties radioekoloģiskos pētījumos.</w:t>
            </w:r>
          </w:p>
        </w:tc>
      </w:tr>
      <w:tr w:rsid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D24F79">
            <w:pPr>
              <w:autoSpaceDE w:val="0"/>
              <w:autoSpaceDN w:val="0"/>
              <w:adjustRightInd w:val="0"/>
              <w:spacing w:line="276" w:lineRule="auto"/>
              <w:jc w:val="both"/>
            </w:pPr>
            <w:r>
              <w:t xml:space="preserve">MK </w:t>
            </w:r>
            <w:r w:rsidR="009834BD">
              <w:t>2009.gada 17.februāra noteikumi Nr.158 „Noteikumi par prasībām attiecībā uz vides monitoringu un tā veikšanas kārtību, piesārņojošo vielu reģistra izveidi un informācijas pieejamību sabiedrībai”.</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spacing w:line="276" w:lineRule="auto"/>
              <w:jc w:val="both"/>
              <w:rPr>
                <w:color w:val="000000"/>
              </w:rPr>
            </w:pPr>
            <w:r>
              <w:rPr>
                <w:color w:val="000000"/>
              </w:rPr>
              <w:t>Noteikumi nosaka:</w:t>
            </w:r>
          </w:p>
          <w:p w:rsidR="009834BD" w:rsidRDefault="009834BD" w:rsidP="009834BD">
            <w:pPr>
              <w:numPr>
                <w:ilvl w:val="0"/>
                <w:numId w:val="36"/>
              </w:numPr>
              <w:spacing w:line="276" w:lineRule="auto"/>
              <w:rPr>
                <w:color w:val="000000"/>
              </w:rPr>
            </w:pPr>
            <w:r>
              <w:rPr>
                <w:color w:val="000000"/>
              </w:rPr>
              <w:t>prasības attiecībā uz vides monitoringu un tā</w:t>
            </w:r>
          </w:p>
          <w:p w:rsidR="009834BD" w:rsidRDefault="009834BD">
            <w:pPr>
              <w:spacing w:line="276" w:lineRule="auto"/>
              <w:ind w:left="720"/>
              <w:rPr>
                <w:color w:val="000000"/>
              </w:rPr>
            </w:pPr>
            <w:r>
              <w:rPr>
                <w:color w:val="000000"/>
              </w:rPr>
              <w:t xml:space="preserve">veikšanas kārtību; </w:t>
            </w:r>
          </w:p>
          <w:p w:rsidR="009834BD" w:rsidRDefault="009834BD" w:rsidP="009834BD">
            <w:pPr>
              <w:numPr>
                <w:ilvl w:val="0"/>
                <w:numId w:val="36"/>
              </w:numPr>
              <w:spacing w:line="276" w:lineRule="auto"/>
              <w:rPr>
                <w:color w:val="000000"/>
              </w:rPr>
            </w:pPr>
            <w:r>
              <w:rPr>
                <w:color w:val="000000"/>
              </w:rPr>
              <w:t>kārtību, kādā operators kontrolē emisiju</w:t>
            </w:r>
          </w:p>
          <w:p w:rsidR="009834BD" w:rsidRDefault="009834BD">
            <w:pPr>
              <w:spacing w:line="276" w:lineRule="auto"/>
              <w:ind w:left="720"/>
              <w:rPr>
                <w:color w:val="000000"/>
              </w:rPr>
            </w:pPr>
            <w:r>
              <w:rPr>
                <w:color w:val="000000"/>
              </w:rPr>
              <w:t xml:space="preserve">apjomu un veic monitoringu; </w:t>
            </w:r>
          </w:p>
          <w:p w:rsidR="009834BD" w:rsidRDefault="009834BD" w:rsidP="009834BD">
            <w:pPr>
              <w:numPr>
                <w:ilvl w:val="0"/>
                <w:numId w:val="36"/>
              </w:numPr>
              <w:spacing w:line="276" w:lineRule="auto"/>
              <w:rPr>
                <w:color w:val="000000"/>
              </w:rPr>
            </w:pPr>
            <w:r>
              <w:rPr>
                <w:color w:val="000000"/>
              </w:rPr>
              <w:t>kārtību, kādā operators sniedz informāciju</w:t>
            </w:r>
          </w:p>
          <w:p w:rsidR="009834BD" w:rsidRDefault="009834BD">
            <w:pPr>
              <w:spacing w:line="276" w:lineRule="auto"/>
              <w:ind w:left="720"/>
              <w:rPr>
                <w:color w:val="000000"/>
              </w:rPr>
            </w:pPr>
            <w:r>
              <w:rPr>
                <w:color w:val="000000"/>
              </w:rPr>
              <w:t xml:space="preserve">par monitoringa rezultātiem; </w:t>
            </w:r>
          </w:p>
          <w:p w:rsidR="009834BD" w:rsidRDefault="009834BD" w:rsidP="009834BD">
            <w:pPr>
              <w:numPr>
                <w:ilvl w:val="0"/>
                <w:numId w:val="36"/>
              </w:numPr>
              <w:spacing w:line="276" w:lineRule="auto"/>
              <w:rPr>
                <w:color w:val="000000"/>
              </w:rPr>
            </w:pPr>
            <w:r>
              <w:rPr>
                <w:color w:val="000000"/>
              </w:rPr>
              <w:t>kārtību, kādā valsts sabiedrība ar ierobežotu</w:t>
            </w:r>
          </w:p>
          <w:p w:rsidR="009834BD" w:rsidRDefault="009834BD">
            <w:pPr>
              <w:spacing w:line="276" w:lineRule="auto"/>
              <w:ind w:left="720"/>
              <w:rPr>
                <w:color w:val="000000"/>
              </w:rPr>
            </w:pPr>
            <w:r>
              <w:rPr>
                <w:color w:val="000000"/>
              </w:rPr>
              <w:t xml:space="preserve">atbildību </w:t>
            </w:r>
            <w:r w:rsidR="00D24F79">
              <w:rPr>
                <w:color w:val="000000"/>
              </w:rPr>
              <w:t>„</w:t>
            </w:r>
            <w:r>
              <w:rPr>
                <w:color w:val="000000"/>
              </w:rPr>
              <w:t>Latvijas Vides, ģeoloģijas un</w:t>
            </w:r>
          </w:p>
          <w:p w:rsidR="009834BD" w:rsidRDefault="009834BD">
            <w:pPr>
              <w:spacing w:line="276" w:lineRule="auto"/>
              <w:ind w:left="720"/>
              <w:rPr>
                <w:color w:val="000000"/>
              </w:rPr>
            </w:pPr>
            <w:r>
              <w:rPr>
                <w:color w:val="000000"/>
              </w:rPr>
              <w:t>meteoroloģijas centrs</w:t>
            </w:r>
            <w:r w:rsidR="00D24F79">
              <w:rPr>
                <w:color w:val="000000"/>
              </w:rPr>
              <w:t>”</w:t>
            </w:r>
            <w:r>
              <w:rPr>
                <w:color w:val="000000"/>
              </w:rPr>
              <w:t xml:space="preserve"> (turpmāk – centrs)</w:t>
            </w:r>
          </w:p>
          <w:p w:rsidR="009834BD" w:rsidRDefault="009834BD">
            <w:pPr>
              <w:spacing w:line="276" w:lineRule="auto"/>
              <w:ind w:left="720"/>
              <w:rPr>
                <w:color w:val="000000"/>
              </w:rPr>
            </w:pPr>
            <w:r>
              <w:rPr>
                <w:color w:val="000000"/>
              </w:rPr>
              <w:t>izveido piesārņojošo vielu reģistru un</w:t>
            </w:r>
          </w:p>
          <w:p w:rsidR="009834BD" w:rsidRDefault="009834BD">
            <w:pPr>
              <w:spacing w:line="276" w:lineRule="auto"/>
              <w:ind w:left="720"/>
              <w:rPr>
                <w:color w:val="000000"/>
              </w:rPr>
            </w:pPr>
            <w:r>
              <w:rPr>
                <w:color w:val="000000"/>
              </w:rPr>
              <w:t>nodrošina informā</w:t>
            </w:r>
            <w:r>
              <w:rPr>
                <w:color w:val="000000"/>
              </w:rPr>
              <w:softHyphen/>
              <w:t>cijas pieejamību</w:t>
            </w:r>
          </w:p>
          <w:p w:rsidR="009834BD" w:rsidRDefault="009834BD">
            <w:pPr>
              <w:spacing w:line="276" w:lineRule="auto"/>
              <w:ind w:left="720"/>
              <w:rPr>
                <w:color w:val="000000"/>
              </w:rPr>
            </w:pPr>
            <w:r>
              <w:rPr>
                <w:color w:val="000000"/>
              </w:rPr>
              <w:t>sabiedrībai par vidi piesārņojošām vielām</w:t>
            </w:r>
          </w:p>
          <w:p w:rsidR="009834BD" w:rsidRDefault="009834BD">
            <w:pPr>
              <w:spacing w:line="276" w:lineRule="auto"/>
              <w:ind w:left="720"/>
              <w:rPr>
                <w:color w:val="000000"/>
              </w:rPr>
            </w:pPr>
            <w:r>
              <w:rPr>
                <w:color w:val="000000"/>
              </w:rPr>
              <w:t>un operatoru veiktā monitoringa</w:t>
            </w:r>
          </w:p>
          <w:p w:rsidR="009834BD" w:rsidRDefault="009834BD">
            <w:pPr>
              <w:spacing w:line="276" w:lineRule="auto"/>
              <w:ind w:left="720"/>
              <w:rPr>
                <w:color w:val="000000"/>
              </w:rPr>
            </w:pPr>
            <w:r>
              <w:rPr>
                <w:color w:val="000000"/>
              </w:rPr>
              <w:t>rezultātiem.</w:t>
            </w:r>
            <w:r>
              <w:rPr>
                <w:rStyle w:val="FootnoteReference"/>
                <w:color w:val="000000"/>
              </w:rPr>
              <w:footnoteReference w:customMarkFollows="1" w:id="2"/>
              <w:sym w:font="Symbol" w:char="002A"/>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rsidP="0073249C">
            <w:pPr>
              <w:autoSpaceDE w:val="0"/>
              <w:autoSpaceDN w:val="0"/>
              <w:adjustRightInd w:val="0"/>
              <w:spacing w:line="276" w:lineRule="auto"/>
              <w:jc w:val="both"/>
            </w:pPr>
            <w:r>
              <w:t>M</w:t>
            </w:r>
            <w:r w:rsidR="0073249C">
              <w:t>K</w:t>
            </w:r>
            <w:r>
              <w:t xml:space="preserve"> 2009.gada 3.novembra noteikumi Nr.1290 </w:t>
            </w:r>
            <w:r w:rsidR="00D24F79">
              <w:t>„</w:t>
            </w:r>
            <w:r>
              <w:t xml:space="preserve">Par gaisa kvalitāti”. </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 xml:space="preserve">Noteikumi orientēti uz iepriekš minēto ES direktīvu prasību sasniegšanu un izvirza detalizētas prasības atmosfēras gaisa monitoringa veikšanai. Tajos noteikts, kādas ir gaisu piesārņojošas vielas, kā arī gaisa kvalitātes normatīvi un maksimāli pieļaujamās koncentrācijas vielām, kurām gaisa kvalitātes normatīvi vēl nav noteikti. Gaisa kvalitātes normatīvi ir noteikti sēra dioksīdam, slāpekļa oksīdiem, cietajām daļiņām, benzolam, oglekļa oksīdam, svinam, kadmijam, arsēnam, niķelim, benzopirēnam un ozonam. Nepārtrauktais gaisa monitorings MK noteikumos klasificētajās zonās, ir obligāts iepriekš minētajām </w:t>
            </w:r>
            <w:r>
              <w:lastRenderedPageBreak/>
              <w:t>piesārņojošajām vielām, kuru piesārņojuma līmenis pārsniedz vai var pārsniegt gaisa kvalitātes normatīvus.</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rsidP="00D24F79">
            <w:pPr>
              <w:spacing w:after="120" w:line="276" w:lineRule="auto"/>
              <w:jc w:val="both"/>
              <w:rPr>
                <w:bCs/>
              </w:rPr>
            </w:pPr>
            <w:r>
              <w:lastRenderedPageBreak/>
              <w:t xml:space="preserve">VARAM 2011.gada 8.novembra rīkojums Nr.505 </w:t>
            </w:r>
            <w:hyperlink r:id="rId11" w:history="1">
              <w:r w:rsidR="009459FA" w:rsidRPr="009459FA">
                <w:rPr>
                  <w:rStyle w:val="Strong"/>
                  <w:b w:val="0"/>
                </w:rPr>
                <w:t>„</w:t>
              </w:r>
              <w:r>
                <w:rPr>
                  <w:rStyle w:val="Strong"/>
                  <w:b w:val="0"/>
                  <w:bCs w:val="0"/>
                </w:rPr>
                <w:t>Par gaisa kvalitātes novērtēšanas un pārvaldības zonu noteikšanu valstī</w:t>
              </w:r>
            </w:hyperlink>
            <w:r w:rsidR="00D24F79">
              <w:t>”</w:t>
            </w:r>
            <w:r>
              <w:rPr>
                <w:bCs/>
              </w:rPr>
              <w:t>.</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spacing w:after="120" w:line="276" w:lineRule="auto"/>
              <w:jc w:val="both"/>
            </w:pPr>
            <w:r>
              <w:t>Atbilstoši rīkojumam Latvijā tiek izdalītas divas zonas gaisa kvalitātes novērtēšanai un pārvaldībai - Rīgas aglomerācija (Rīgas pilsētas administratīvā teritorija) un Latvija (pārējā Latvijas teritorija, izņemot Rīgas pilsētas administratīvo teritoriju).</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MK 2013.gada 2.aprīļa noteikumi Nr.187</w:t>
            </w:r>
            <w:r>
              <w:rPr>
                <w:b/>
                <w:bCs/>
              </w:rPr>
              <w:t xml:space="preserve"> </w:t>
            </w:r>
            <w:hyperlink r:id="rId12" w:tgtFrame="_self" w:history="1">
              <w:r>
                <w:rPr>
                  <w:rStyle w:val="Strong"/>
                  <w:b w:val="0"/>
                  <w:bCs w:val="0"/>
                </w:rPr>
                <w:t>„Kārtība, kādā novērš, ierobežo un kontrolē gaisu piesārņojošo vielu emisiju no sadedzināšanas iekārtām”</w:t>
              </w:r>
            </w:hyperlink>
            <w:r>
              <w:rPr>
                <w:bCs/>
              </w:rPr>
              <w:t>.</w:t>
            </w:r>
          </w:p>
        </w:tc>
        <w:tc>
          <w:tcPr>
            <w:tcW w:w="5236" w:type="dxa"/>
            <w:tcBorders>
              <w:top w:val="single" w:sz="4" w:space="0" w:color="auto"/>
              <w:left w:val="single" w:sz="4" w:space="0" w:color="auto"/>
              <w:bottom w:val="single" w:sz="4" w:space="0" w:color="auto"/>
              <w:right w:val="single" w:sz="4" w:space="0" w:color="auto"/>
            </w:tcBorders>
          </w:tcPr>
          <w:p w:rsidR="009834BD" w:rsidRPr="0073249C" w:rsidRDefault="009834BD">
            <w:pPr>
              <w:pStyle w:val="naisf"/>
              <w:spacing w:before="0" w:after="120" w:line="276" w:lineRule="auto"/>
              <w:ind w:firstLine="0"/>
              <w:rPr>
                <w:sz w:val="24"/>
                <w:lang w:eastAsia="lv-LV"/>
              </w:rPr>
            </w:pPr>
            <w:r w:rsidRPr="0073249C">
              <w:rPr>
                <w:sz w:val="24"/>
              </w:rPr>
              <w:t>Noteikumi nosaka kārtību, kādā kontrolējama sadedzināšanas iekārtu radītā gaisu piesārņojošo vielu emisija gaisā, monitoringa nosacījumus un ziņojumu sagatavošanas kārtību.</w:t>
            </w:r>
          </w:p>
          <w:p w:rsidR="009834BD" w:rsidRPr="0073249C" w:rsidRDefault="009834BD">
            <w:pPr>
              <w:autoSpaceDE w:val="0"/>
              <w:autoSpaceDN w:val="0"/>
              <w:adjustRightInd w:val="0"/>
              <w:spacing w:line="276" w:lineRule="auto"/>
              <w:jc w:val="both"/>
            </w:pP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rsidP="00052BFF">
            <w:pPr>
              <w:autoSpaceDE w:val="0"/>
              <w:autoSpaceDN w:val="0"/>
              <w:adjustRightInd w:val="0"/>
              <w:spacing w:line="276" w:lineRule="auto"/>
              <w:jc w:val="both"/>
            </w:pPr>
            <w:r>
              <w:t>M</w:t>
            </w:r>
            <w:r w:rsidR="00537F28">
              <w:t>K</w:t>
            </w:r>
            <w:r>
              <w:t xml:space="preserve"> 2011.gada</w:t>
            </w:r>
            <w:r w:rsidR="00D24F79">
              <w:t xml:space="preserve"> </w:t>
            </w:r>
            <w:r>
              <w:t xml:space="preserve">31.maija noteikumi Nr.419 </w:t>
            </w:r>
            <w:r w:rsidR="009A6A78">
              <w:t>„</w:t>
            </w:r>
            <w:r>
              <w:t>Noteikumi par kopējo valstī maksimāli pieļaujamo emisiju gaisā”.</w:t>
            </w:r>
          </w:p>
        </w:tc>
        <w:tc>
          <w:tcPr>
            <w:tcW w:w="5236" w:type="dxa"/>
            <w:tcBorders>
              <w:top w:val="single" w:sz="4" w:space="0" w:color="auto"/>
              <w:left w:val="single" w:sz="4" w:space="0" w:color="auto"/>
              <w:bottom w:val="single" w:sz="4" w:space="0" w:color="auto"/>
              <w:right w:val="single" w:sz="4" w:space="0" w:color="auto"/>
            </w:tcBorders>
          </w:tcPr>
          <w:p w:rsidR="009834BD" w:rsidRPr="0073249C" w:rsidRDefault="009834BD">
            <w:pPr>
              <w:pStyle w:val="naisf"/>
              <w:spacing w:before="0" w:after="0" w:line="276" w:lineRule="auto"/>
              <w:ind w:firstLine="0"/>
              <w:rPr>
                <w:rFonts w:eastAsia="Calibri"/>
                <w:sz w:val="24"/>
                <w:lang w:eastAsia="lv-LV"/>
              </w:rPr>
            </w:pPr>
            <w:proofErr w:type="gramStart"/>
            <w:r w:rsidRPr="0073249C">
              <w:rPr>
                <w:sz w:val="24"/>
              </w:rPr>
              <w:t>Saskaņā ar šiem noteikumiem sākot ar 2010.gadu sēra dioksīdam, slāpekļa oksīdiem, gaistošiem organiskajiem savienojumiem un amonjakam</w:t>
            </w:r>
            <w:proofErr w:type="gramEnd"/>
            <w:r w:rsidRPr="0073249C">
              <w:rPr>
                <w:sz w:val="24"/>
              </w:rPr>
              <w:t xml:space="preserve"> tiek noteikta maksimāli pieļaujamā emisija gaisā. Noteikumi nosaka v</w:t>
            </w:r>
            <w:r w:rsidRPr="0073249C">
              <w:rPr>
                <w:rFonts w:eastAsia="Calibri"/>
                <w:sz w:val="24"/>
              </w:rPr>
              <w:t>alsts emisijas pārskatu un prognožu sagatavošanas un iesniegšanas kārtību, kā arī institūcijas, kas ir atbildīgas par nozaru rādītāju prognožu izstrādi atbilstoši to kompetencē īstenotajai politikai.</w:t>
            </w:r>
          </w:p>
          <w:p w:rsidR="009834BD" w:rsidRPr="0073249C" w:rsidRDefault="009834BD">
            <w:pPr>
              <w:autoSpaceDE w:val="0"/>
              <w:autoSpaceDN w:val="0"/>
              <w:adjustRightInd w:val="0"/>
              <w:spacing w:line="276" w:lineRule="auto"/>
              <w:jc w:val="both"/>
            </w:pP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tcPr>
          <w:p w:rsidR="009834BD" w:rsidRDefault="009834BD">
            <w:pPr>
              <w:spacing w:line="276" w:lineRule="auto"/>
              <w:jc w:val="both"/>
            </w:pPr>
            <w:r>
              <w:t>MK 2013.gada 2.aprīļa noteikumi Nr.182</w:t>
            </w:r>
            <w:r>
              <w:rPr>
                <w:b/>
                <w:bCs/>
              </w:rPr>
              <w:t xml:space="preserve"> </w:t>
            </w:r>
            <w:hyperlink r:id="rId13" w:tgtFrame="_self" w:history="1">
              <w:r w:rsidR="009459FA" w:rsidRPr="009459FA">
                <w:rPr>
                  <w:rStyle w:val="Strong"/>
                  <w:b w:val="0"/>
                </w:rPr>
                <w:t>„</w:t>
              </w:r>
              <w:r>
                <w:rPr>
                  <w:rStyle w:val="Strong"/>
                  <w:b w:val="0"/>
                  <w:bCs w:val="0"/>
                </w:rPr>
                <w:t>Par stacionāru piesārņojuma avotu emisijas limita projektu izstrādi</w:t>
              </w:r>
            </w:hyperlink>
            <w:r w:rsidR="009A6A78">
              <w:t>”</w:t>
            </w:r>
            <w:r>
              <w:t>.</w:t>
            </w:r>
            <w:r>
              <w:rPr>
                <w:b/>
                <w:bCs/>
              </w:rPr>
              <w:t xml:space="preserve"> </w:t>
            </w:r>
          </w:p>
          <w:p w:rsidR="009834BD" w:rsidRDefault="009834BD">
            <w:pPr>
              <w:autoSpaceDE w:val="0"/>
              <w:autoSpaceDN w:val="0"/>
              <w:adjustRightInd w:val="0"/>
              <w:spacing w:line="276" w:lineRule="auto"/>
              <w:jc w:val="both"/>
              <w:rPr>
                <w:strike/>
              </w:rPr>
            </w:pP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Noteikumi nosaka kārtību, kādā izstrādājams stacionāro piesārņojuma avotu emisijas limita projekts, lai novērstu, ierobežotu un kontrolētu gaisa piesārņojumu no šiem avotiem. Tas nepieciešams, lai saņemtu atļauju A vai B kategorijas piesārņojošas darbības veikšanai.</w:t>
            </w:r>
          </w:p>
          <w:p w:rsidR="00052BFF" w:rsidRDefault="00052BFF">
            <w:pPr>
              <w:autoSpaceDE w:val="0"/>
              <w:autoSpaceDN w:val="0"/>
              <w:adjustRightInd w:val="0"/>
              <w:spacing w:line="276" w:lineRule="auto"/>
              <w:jc w:val="both"/>
            </w:pP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rsidP="00052BFF">
            <w:pPr>
              <w:autoSpaceDE w:val="0"/>
              <w:autoSpaceDN w:val="0"/>
              <w:adjustRightInd w:val="0"/>
              <w:spacing w:line="276" w:lineRule="auto"/>
              <w:jc w:val="both"/>
            </w:pPr>
            <w:r>
              <w:t>M</w:t>
            </w:r>
            <w:r w:rsidR="00052BFF">
              <w:t>K</w:t>
            </w:r>
            <w:r>
              <w:t xml:space="preserve"> </w:t>
            </w:r>
            <w:smartTag w:uri="schemas-tilde-lv/tildestengine" w:element="date">
              <w:smartTagPr>
                <w:attr w:name="Day" w:val="9"/>
                <w:attr w:name="Month" w:val="4"/>
                <w:attr w:name="Year" w:val="2002"/>
              </w:smartTagPr>
              <w:r>
                <w:t>2002.gada 9.aprīļa</w:t>
              </w:r>
            </w:smartTag>
            <w:r>
              <w:t xml:space="preserve"> noteikumi Nr.149 „Noteikumi par aizsardzību pret jonizējošo starojumu”.</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Noteikumi nosaka prasību nodrošināt gaisa radioaktīvā piesārņojuma uzraudzību un kontroli, lai novērtētu iedzīvotāju apstarošanu, un nodrošināt gamma starojuma dozas jaudas monitoringu gaisā, izmantojot automātisko gamma radiācijas monitoringa sistēmu.</w:t>
            </w:r>
          </w:p>
          <w:p w:rsidR="00052BFF" w:rsidRDefault="00052BFF">
            <w:pPr>
              <w:autoSpaceDE w:val="0"/>
              <w:autoSpaceDN w:val="0"/>
              <w:adjustRightInd w:val="0"/>
              <w:spacing w:line="276" w:lineRule="auto"/>
              <w:jc w:val="both"/>
            </w:pP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rsidP="00052BFF">
            <w:pPr>
              <w:autoSpaceDE w:val="0"/>
              <w:autoSpaceDN w:val="0"/>
              <w:adjustRightInd w:val="0"/>
              <w:spacing w:line="276" w:lineRule="auto"/>
              <w:jc w:val="both"/>
            </w:pPr>
            <w:r>
              <w:t>M</w:t>
            </w:r>
            <w:r w:rsidR="00052BFF">
              <w:t>K</w:t>
            </w:r>
            <w:r>
              <w:t xml:space="preserve"> 2003.gada 6.aprīļa noteikumiem Nr.152 </w:t>
            </w:r>
            <w:r w:rsidR="009A6A78">
              <w:t>„</w:t>
            </w:r>
            <w:r>
              <w:t>Prasības attiecībā uz sagatavotību radiācijas avārijai un rīcību šādas avārijas gadījumā</w:t>
            </w:r>
            <w:r w:rsidR="009A6A78">
              <w:t>”</w:t>
            </w:r>
            <w:r>
              <w:t>.</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Atbilstoši noteikumiem ir nepieciešams nodrošināt savlaicīgu informāciju par radiācijas avārijām.</w:t>
            </w:r>
          </w:p>
        </w:tc>
      </w:tr>
    </w:tbl>
    <w:p w:rsidR="009834BD" w:rsidRDefault="009834BD" w:rsidP="009834BD">
      <w:pPr>
        <w:autoSpaceDE w:val="0"/>
        <w:autoSpaceDN w:val="0"/>
        <w:adjustRightInd w:val="0"/>
        <w:jc w:val="both"/>
      </w:pPr>
    </w:p>
    <w:p w:rsidR="00052BFF" w:rsidRDefault="00052BFF" w:rsidP="009834BD">
      <w:pPr>
        <w:autoSpaceDE w:val="0"/>
        <w:autoSpaceDN w:val="0"/>
        <w:adjustRightInd w:val="0"/>
        <w:jc w:val="both"/>
      </w:pPr>
    </w:p>
    <w:p w:rsidR="00052BFF" w:rsidRDefault="00052BFF" w:rsidP="009834BD">
      <w:pPr>
        <w:autoSpaceDE w:val="0"/>
        <w:autoSpaceDN w:val="0"/>
        <w:adjustRightInd w:val="0"/>
        <w:jc w:val="both"/>
      </w:pPr>
    </w:p>
    <w:p w:rsidR="00052BFF" w:rsidRDefault="00052BFF" w:rsidP="009834BD">
      <w:pPr>
        <w:autoSpaceDE w:val="0"/>
        <w:autoSpaceDN w:val="0"/>
        <w:adjustRightInd w:val="0"/>
        <w:jc w:val="both"/>
      </w:pPr>
    </w:p>
    <w:p w:rsidR="009834BD" w:rsidRDefault="009834BD" w:rsidP="009834BD">
      <w:pPr>
        <w:spacing w:before="120"/>
        <w:rPr>
          <w:b/>
          <w:bCs/>
          <w:color w:val="000000"/>
          <w:lang w:eastAsia="en-US"/>
        </w:rPr>
      </w:pPr>
      <w:r>
        <w:rPr>
          <w:b/>
          <w:bCs/>
        </w:rPr>
        <w:lastRenderedPageBreak/>
        <w:t>Ūdens monitoringa programmu reglamentējošie normatīvie akti</w:t>
      </w:r>
    </w:p>
    <w:p w:rsidR="009834BD" w:rsidRDefault="009834BD" w:rsidP="009834BD">
      <w:pPr>
        <w:autoSpaceDE w:val="0"/>
        <w:autoSpaceDN w:val="0"/>
        <w:adjustRightInd w:val="0"/>
        <w:spacing w:before="120"/>
        <w:rPr>
          <w:b/>
          <w:i/>
          <w:color w:val="000000"/>
          <w:lang w:eastAsia="en-US"/>
        </w:rPr>
      </w:pPr>
      <w:r>
        <w:rPr>
          <w:b/>
          <w:i/>
          <w:color w:val="000000"/>
          <w:lang w:eastAsia="en-US"/>
        </w:rPr>
        <w:t xml:space="preserve">Eiropas Savienības normatīvie akti: </w:t>
      </w: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5236"/>
      </w:tblGrid>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t>2000.gada 23.oktobra Eiropas Parlamenta un Padomes Direktīva 2000/60/EK, ar ko izveido sistēmu Kopienas rīcībai ūdens resursu politikas jomā (Ūdens struktūrdirektīva).</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rPr>
                <w:color w:val="000000"/>
                <w:lang w:eastAsia="en-US"/>
              </w:rPr>
              <w:t xml:space="preserve">Direktīva nosaka vadlīnijas Eiropas Savienības rīcībai ūdeņu aizsardzības politikas jomā. Direktīvas 1. pantā noteikts, ka tās mērķis ir nodrošināt iekšējo virszemes ūdeņu, pārejas ūdeņu, piekrastes ūdeņu un pazemes ūdeņu aizsardzību. Saskaņā ar 8. panta pirmo dalu, dalībvalstis nodrošina ūdens resursu stāvokļa monitoringa programmu izveidi, lai izveidotu saskaņotu un visaptverošu ūdens resursu stāvokļa pārskatu katrā upju baseinu apgabalā. Minētajai monitoringa programmai jāsāk darboties ne vēlāk kā sešus gadus pēc šīs direktīvas stāšanās spēkā, ja vien attiecīgajos tiesību aktos nav noteikts citādi. Monitorings jāveic saskaņā ar direktīvas V pielikuma prasībām, kur detalizēti aprakstīta veicamā monitoringa metodika. Saskaņā ar direktīvas 8. panta trešo dalu, tehniskās specifikācijas un standartizētās metodes ūdens resursu stāvokļa analīzei un monitoringam nosaka saskaņā ar direktīvas 21.panta paredzēto procedūru. </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rPr>
                <w:rStyle w:val="Strong"/>
                <w:b w:val="0"/>
              </w:rPr>
              <w:t>2008.gada 16. decembra Eiropas Parlamenta un Padomes Direktīva 2008/105/EK par vides kvalitātes standartiem ūdens resursu politikas jomā, un ar ko groza un sekojoši atceļ Padomes Direktīvas 82/176/EEK, 83/513/EEK, 84/156/EEK, 84/491/EEK, 86/280/EEK, un ar ko groza Direktīvu 2000/60/EK.</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spacing w:line="276" w:lineRule="auto"/>
              <w:jc w:val="both"/>
            </w:pPr>
            <w:r>
              <w:t>Direktīva izstrādāta, izpildot Ūdens struktūrdirektīvas 16.panta prasības noteikt prioritāro vielu kvalitātes normatīvus un piesārņojuma kontroles pasākumus, lai panāktu šo vielu lietojuma pakāpenisku samazināšanu vai, attiecībā uz prioritārajām bīstamajām vielām, to emisiju, izlaižu un zudumu pilnīgu pārtraukšanu 20 gadu laikā. Direktīva nosaka:</w:t>
            </w:r>
          </w:p>
          <w:p w:rsidR="009834BD" w:rsidRDefault="009834BD" w:rsidP="009834BD">
            <w:pPr>
              <w:numPr>
                <w:ilvl w:val="3"/>
                <w:numId w:val="37"/>
              </w:numPr>
              <w:tabs>
                <w:tab w:val="num" w:pos="451"/>
              </w:tabs>
              <w:spacing w:line="276" w:lineRule="auto"/>
              <w:ind w:left="0" w:firstLine="0"/>
              <w:jc w:val="both"/>
            </w:pPr>
            <w:r>
              <w:t>prioritāro vielu sarakstu un tajā iekļauto vielu statusu (prioritārā vai prioritārā bīstama viela), kā arī atsevišķas vielas, kuru koncentrācijas un izplatība jāuzrauga;</w:t>
            </w:r>
          </w:p>
          <w:p w:rsidR="009834BD" w:rsidRDefault="009834BD" w:rsidP="009834BD">
            <w:pPr>
              <w:numPr>
                <w:ilvl w:val="0"/>
                <w:numId w:val="37"/>
              </w:numPr>
              <w:tabs>
                <w:tab w:val="num" w:pos="127"/>
                <w:tab w:val="num" w:pos="451"/>
              </w:tabs>
              <w:spacing w:line="276" w:lineRule="auto"/>
              <w:ind w:left="0" w:firstLine="0"/>
              <w:jc w:val="both"/>
            </w:pPr>
            <w:r>
              <w:t>ES vienotus vides kvalitātes normatīvus jeb 33 prioritāro vielu un 8 citu piesārņotāju maksimālo pieļaujamo koncentrāciju virszemes ūdeņos, kā arī atsevišķu vielu pieļaujamo koncentrāciju biotas organismos;</w:t>
            </w:r>
          </w:p>
          <w:p w:rsidR="009834BD" w:rsidRDefault="009834BD" w:rsidP="009834BD">
            <w:pPr>
              <w:numPr>
                <w:ilvl w:val="0"/>
                <w:numId w:val="37"/>
              </w:numPr>
              <w:tabs>
                <w:tab w:val="num" w:pos="127"/>
                <w:tab w:val="num" w:pos="451"/>
              </w:tabs>
              <w:spacing w:line="276" w:lineRule="auto"/>
              <w:ind w:left="0" w:firstLine="0"/>
              <w:jc w:val="both"/>
            </w:pPr>
            <w:r>
              <w:t>sedimentu un biotas monitoringu, lai uzraudzītu piesārņojošo vielu koncentrāciju izmaiņu tendences un novērstu to koncentrāciju pieaugumu vidē;</w:t>
            </w:r>
          </w:p>
          <w:p w:rsidR="009834BD" w:rsidRDefault="009834BD" w:rsidP="009834BD">
            <w:pPr>
              <w:numPr>
                <w:ilvl w:val="0"/>
                <w:numId w:val="37"/>
              </w:numPr>
              <w:tabs>
                <w:tab w:val="num" w:pos="127"/>
                <w:tab w:val="num" w:pos="451"/>
              </w:tabs>
              <w:spacing w:line="276" w:lineRule="auto"/>
              <w:ind w:left="0" w:firstLine="0"/>
              <w:jc w:val="both"/>
            </w:pPr>
            <w:r>
              <w:t xml:space="preserve">regulāru prioritāro vielu un citu piesārņojošo vielu emisiju, izplūžu un zudumu inventarizāciju </w:t>
            </w:r>
            <w:r>
              <w:lastRenderedPageBreak/>
              <w:t>(uzskaiti) un rezultātu ziņošanu Eiropas Komisijai;</w:t>
            </w:r>
          </w:p>
          <w:p w:rsidR="009834BD" w:rsidRDefault="009834BD">
            <w:pPr>
              <w:autoSpaceDE w:val="0"/>
              <w:autoSpaceDN w:val="0"/>
              <w:adjustRightInd w:val="0"/>
              <w:spacing w:line="276" w:lineRule="auto"/>
              <w:jc w:val="both"/>
            </w:pPr>
            <w:r>
              <w:t>nosacījumus sajaukšanās zonu noteikšanu ap notekūdeņu izplūdes vietām, ja notekūdeņu izplūdē tiek pārsniegti vides kvalitātes normatīvi.</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rStyle w:val="Strong"/>
                <w:b w:val="0"/>
              </w:rPr>
            </w:pPr>
            <w:r>
              <w:lastRenderedPageBreak/>
              <w:t xml:space="preserve">Eiropas Parlamenta un Padomes 2013.gada 12.augusta Direktīva </w:t>
            </w:r>
            <w:hyperlink r:id="rId14" w:tgtFrame="_blank" w:history="1">
              <w:r>
                <w:rPr>
                  <w:rStyle w:val="Hyperlink"/>
                </w:rPr>
                <w:t>2013/39/ES</w:t>
              </w:r>
            </w:hyperlink>
            <w:r>
              <w:t xml:space="preserve">, </w:t>
            </w:r>
            <w:r>
              <w:rPr>
                <w:bCs/>
              </w:rPr>
              <w:t xml:space="preserve">ar ko groza Direktīvu 2000/60/EK un Direktīvu 2008/105/EK attiecībā uz prioritārajām vielām ūdens resursu politikas jomā (turpmāk – Direktīva </w:t>
            </w:r>
            <w:hyperlink r:id="rId15" w:tgtFrame="_blank" w:history="1">
              <w:r>
                <w:rPr>
                  <w:rStyle w:val="Hyperlink"/>
                </w:rPr>
                <w:t>2013/39/ES</w:t>
              </w:r>
            </w:hyperlink>
            <w:r>
              <w:rPr>
                <w:bCs/>
              </w:rPr>
              <w:t>).</w:t>
            </w:r>
          </w:p>
        </w:tc>
        <w:tc>
          <w:tcPr>
            <w:tcW w:w="5236" w:type="dxa"/>
            <w:tcBorders>
              <w:top w:val="single" w:sz="4" w:space="0" w:color="auto"/>
              <w:left w:val="single" w:sz="4" w:space="0" w:color="auto"/>
              <w:bottom w:val="single" w:sz="4" w:space="0" w:color="auto"/>
              <w:right w:val="single" w:sz="4" w:space="0" w:color="auto"/>
            </w:tcBorders>
          </w:tcPr>
          <w:p w:rsidR="009834BD" w:rsidRDefault="009834BD">
            <w:pPr>
              <w:pStyle w:val="BodyTextIndent3"/>
              <w:spacing w:after="0" w:line="276" w:lineRule="auto"/>
              <w:ind w:left="0" w:right="57"/>
              <w:jc w:val="both"/>
              <w:rPr>
                <w:sz w:val="24"/>
                <w:szCs w:val="24"/>
              </w:rPr>
            </w:pPr>
            <w:r>
              <w:rPr>
                <w:sz w:val="24"/>
                <w:szCs w:val="24"/>
              </w:rPr>
              <w:t xml:space="preserve">Direktīva </w:t>
            </w:r>
            <w:hyperlink r:id="rId16" w:tgtFrame="_blank" w:history="1">
              <w:r>
                <w:rPr>
                  <w:rStyle w:val="Hyperlink"/>
                  <w:sz w:val="24"/>
                  <w:szCs w:val="24"/>
                </w:rPr>
                <w:t>2013/39/ES</w:t>
              </w:r>
            </w:hyperlink>
            <w:r>
              <w:rPr>
                <w:bCs/>
                <w:sz w:val="24"/>
                <w:szCs w:val="24"/>
              </w:rPr>
              <w:t xml:space="preserve"> nosaka vairākas jaunas prasības, kā arī precizē nosacījumus turpmākai prioritāro vielu uzraudzībai, citu ūdeņu videi potenciāli bīstamu vielu novērojumiem virszemes ūdeņos, kā arī informācijas sniegšanai upju baseinu apgabalu apsaimniekošanas plānu </w:t>
            </w:r>
            <w:r>
              <w:rPr>
                <w:sz w:val="24"/>
                <w:szCs w:val="24"/>
              </w:rPr>
              <w:t>(turpmāk – plāni)</w:t>
            </w:r>
            <w:r>
              <w:rPr>
                <w:bCs/>
                <w:sz w:val="24"/>
                <w:szCs w:val="24"/>
              </w:rPr>
              <w:t xml:space="preserve"> kontekstā:</w:t>
            </w:r>
          </w:p>
          <w:p w:rsidR="009834BD" w:rsidRDefault="009834BD" w:rsidP="009834BD">
            <w:pPr>
              <w:pStyle w:val="BodyTextIndent3"/>
              <w:numPr>
                <w:ilvl w:val="0"/>
                <w:numId w:val="38"/>
              </w:numPr>
              <w:tabs>
                <w:tab w:val="left" w:pos="411"/>
              </w:tabs>
              <w:spacing w:after="0" w:line="276" w:lineRule="auto"/>
              <w:ind w:left="0" w:firstLine="0"/>
              <w:jc w:val="both"/>
              <w:rPr>
                <w:sz w:val="24"/>
                <w:szCs w:val="24"/>
              </w:rPr>
            </w:pPr>
            <w:r>
              <w:rPr>
                <w:bCs/>
                <w:sz w:val="24"/>
                <w:szCs w:val="24"/>
              </w:rPr>
              <w:t xml:space="preserve">papildina prioritāro vielu sarakstu ar divpadsmit vielām/vielu grupām un to vides kvalitātes normatīviem un precizē vides kvalitātes normatīvu piemērošanu katrai prioritārai vielai, lai novērtētu virszemes ūdensobjektu ķīmisko kvalitāti, </w:t>
            </w:r>
          </w:p>
          <w:p w:rsidR="009834BD" w:rsidRDefault="009834BD" w:rsidP="009834BD">
            <w:pPr>
              <w:pStyle w:val="BodyTextIndent3"/>
              <w:numPr>
                <w:ilvl w:val="0"/>
                <w:numId w:val="38"/>
              </w:numPr>
              <w:tabs>
                <w:tab w:val="left" w:pos="411"/>
              </w:tabs>
              <w:spacing w:after="0" w:line="276" w:lineRule="auto"/>
              <w:ind w:left="0" w:firstLine="0"/>
              <w:jc w:val="both"/>
              <w:rPr>
                <w:sz w:val="24"/>
                <w:szCs w:val="24"/>
              </w:rPr>
            </w:pPr>
            <w:r>
              <w:rPr>
                <w:sz w:val="24"/>
                <w:szCs w:val="24"/>
              </w:rPr>
              <w:t>nosaka</w:t>
            </w:r>
            <w:r>
              <w:rPr>
                <w:bCs/>
                <w:sz w:val="24"/>
                <w:szCs w:val="24"/>
              </w:rPr>
              <w:t xml:space="preserve"> termiņus jauno vides kvalitātes normatīvu piemērošanai un labas virszemes ūdeņu ķīmiskās kvalitātes sasniegšanai,</w:t>
            </w:r>
          </w:p>
          <w:p w:rsidR="009834BD" w:rsidRDefault="009834BD" w:rsidP="009834BD">
            <w:pPr>
              <w:pStyle w:val="BodyTextIndent3"/>
              <w:numPr>
                <w:ilvl w:val="0"/>
                <w:numId w:val="38"/>
              </w:numPr>
              <w:tabs>
                <w:tab w:val="left" w:pos="411"/>
              </w:tabs>
              <w:spacing w:after="0" w:line="276" w:lineRule="auto"/>
              <w:ind w:left="0" w:firstLine="0"/>
              <w:jc w:val="both"/>
              <w:rPr>
                <w:sz w:val="24"/>
                <w:szCs w:val="24"/>
              </w:rPr>
            </w:pPr>
            <w:r>
              <w:rPr>
                <w:bCs/>
                <w:sz w:val="24"/>
                <w:szCs w:val="24"/>
              </w:rPr>
              <w:t xml:space="preserve">nosaka prasības papildu ķīmisko vielu monitoringam tām vielām, kuras Eiropas Komisija, ņemot vērā to potenciālo bīstamību ūdeņu videi, ir izraudzījusies un iekļāvusi novērojamo  vielu sarakstā, </w:t>
            </w:r>
          </w:p>
          <w:p w:rsidR="009834BD" w:rsidRDefault="009834BD" w:rsidP="009834BD">
            <w:pPr>
              <w:pStyle w:val="BodyTextIndent3"/>
              <w:numPr>
                <w:ilvl w:val="0"/>
                <w:numId w:val="38"/>
              </w:numPr>
              <w:tabs>
                <w:tab w:val="left" w:pos="406"/>
              </w:tabs>
              <w:spacing w:after="0" w:line="276" w:lineRule="auto"/>
              <w:ind w:left="0" w:firstLine="0"/>
              <w:jc w:val="both"/>
              <w:rPr>
                <w:sz w:val="24"/>
                <w:szCs w:val="24"/>
              </w:rPr>
            </w:pPr>
            <w:r>
              <w:rPr>
                <w:bCs/>
                <w:sz w:val="24"/>
                <w:szCs w:val="24"/>
              </w:rPr>
              <w:t xml:space="preserve">precizē nosacījumus alternatīvā monitoringa veikšanai, kā arī prasības tādu vielu monitoringam, kuras ūdeņu vidē ir plaši izplatītas (visur esošas) un </w:t>
            </w:r>
            <w:r>
              <w:rPr>
                <w:sz w:val="24"/>
                <w:szCs w:val="24"/>
              </w:rPr>
              <w:t>kuru aprite ir līdzīga noturīgu, bioakumulatīvu un toksisku vielu apritei</w:t>
            </w:r>
            <w:r>
              <w:rPr>
                <w:bCs/>
                <w:sz w:val="24"/>
                <w:szCs w:val="24"/>
              </w:rPr>
              <w:t>,</w:t>
            </w:r>
          </w:p>
          <w:p w:rsidR="009834BD" w:rsidRDefault="009834BD" w:rsidP="009834BD">
            <w:pPr>
              <w:pStyle w:val="BodyTextIndent3"/>
              <w:numPr>
                <w:ilvl w:val="0"/>
                <w:numId w:val="38"/>
              </w:numPr>
              <w:tabs>
                <w:tab w:val="left" w:pos="376"/>
              </w:tabs>
              <w:spacing w:after="0" w:line="276" w:lineRule="auto"/>
              <w:ind w:left="0" w:firstLine="0"/>
              <w:jc w:val="both"/>
              <w:rPr>
                <w:sz w:val="24"/>
                <w:szCs w:val="24"/>
              </w:rPr>
            </w:pPr>
            <w:r>
              <w:rPr>
                <w:sz w:val="24"/>
                <w:szCs w:val="24"/>
              </w:rPr>
              <w:t xml:space="preserve">precizē informāciju, kas iekļaujama upju baseinu apsaimniekošanas plānos attiecībā uz ūdensobjektu ķīmiskās kvalitātes attēlošanu. </w:t>
            </w:r>
          </w:p>
          <w:p w:rsidR="009834BD" w:rsidRDefault="009834BD">
            <w:pPr>
              <w:pStyle w:val="BodyTextIndent3"/>
              <w:tabs>
                <w:tab w:val="left" w:pos="361"/>
                <w:tab w:val="left" w:pos="411"/>
              </w:tabs>
              <w:spacing w:after="0" w:line="276" w:lineRule="auto"/>
              <w:ind w:left="190" w:right="57"/>
              <w:jc w:val="both"/>
            </w:pP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tcPr>
          <w:p w:rsidR="009834BD" w:rsidRDefault="009834BD">
            <w:pPr>
              <w:spacing w:after="120" w:line="276" w:lineRule="auto"/>
              <w:jc w:val="both"/>
            </w:pPr>
            <w:r>
              <w:rPr>
                <w:sz w:val="22"/>
                <w:szCs w:val="22"/>
              </w:rPr>
              <w:t xml:space="preserve">Eiropas Komisijas </w:t>
            </w:r>
            <w:smartTag w:uri="schemas-tilde-lv/tildestengine" w:element="date">
              <w:smartTagPr>
                <w:attr w:name="Day" w:val="31"/>
                <w:attr w:name="Month" w:val="7"/>
                <w:attr w:name="Year" w:val="2009"/>
              </w:smartTagPr>
              <w:r>
                <w:rPr>
                  <w:sz w:val="22"/>
                  <w:szCs w:val="22"/>
                </w:rPr>
                <w:t>2009.gada 31.jūlija</w:t>
              </w:r>
            </w:smartTag>
            <w:r>
              <w:rPr>
                <w:sz w:val="22"/>
                <w:szCs w:val="22"/>
              </w:rPr>
              <w:t xml:space="preserve"> Direktīva 2009/90/EK, ar ko atbilstoši Eiropas Parlamenta un Padomes Direktīvai 2000/60/EK nosaka tehniskās specifikācijas ūdens stāvokļa ķīmiskajām analīzēm un monitoringam.</w:t>
            </w:r>
          </w:p>
          <w:p w:rsidR="009834BD" w:rsidRDefault="009834BD">
            <w:pPr>
              <w:autoSpaceDE w:val="0"/>
              <w:autoSpaceDN w:val="0"/>
              <w:adjustRightInd w:val="0"/>
              <w:spacing w:line="276" w:lineRule="auto"/>
              <w:jc w:val="both"/>
              <w:rPr>
                <w:rStyle w:val="Strong"/>
                <w:b w:val="0"/>
              </w:rPr>
            </w:pP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pStyle w:val="Default"/>
              <w:spacing w:line="276" w:lineRule="auto"/>
              <w:jc w:val="both"/>
              <w:rPr>
                <w:sz w:val="22"/>
                <w:szCs w:val="22"/>
              </w:rPr>
            </w:pPr>
            <w:r>
              <w:rPr>
                <w:sz w:val="22"/>
                <w:szCs w:val="22"/>
              </w:rPr>
              <w:t>Direktīva nosaka tehniskās prasības tām laboratorijām, kas iesaistītas ūdens stāvokļa monitoringā un ūdens ķīmiskās kvalitātes vērtēšanā.</w:t>
            </w:r>
          </w:p>
          <w:p w:rsidR="009834BD" w:rsidRDefault="009834BD">
            <w:pPr>
              <w:spacing w:line="276" w:lineRule="auto"/>
              <w:jc w:val="both"/>
            </w:pPr>
            <w:r>
              <w:rPr>
                <w:sz w:val="22"/>
                <w:szCs w:val="22"/>
              </w:rPr>
              <w:t xml:space="preserve"> </w:t>
            </w:r>
            <w:r>
              <w:rPr>
                <w:color w:val="000000"/>
                <w:sz w:val="22"/>
                <w:szCs w:val="22"/>
              </w:rPr>
              <w:t>Direktīvā ir noteikti obligātie kritēriji attiecībā uz analīzes metodēm, kas jāizmanto, veicot ūdens stāvokļa, sedimentu un biotas monitoringu, kā arī prasības analītisko rezultātu kvalitātes nodrošināšanai, tai skaitā arī prasības laboratoriju kompetences apliecināšanai.</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rPr>
                <w:rStyle w:val="Strong"/>
                <w:b w:val="0"/>
              </w:rPr>
              <w:t>2006.gada 12.decembra Eiropas Parlamenta un Padomes Direktīva 2006/118/EK par gruntsūdeņu aizsardzību pret piesārņojumu un pasliktināšanos.</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pStyle w:val="Default"/>
              <w:spacing w:line="276" w:lineRule="auto"/>
              <w:jc w:val="both"/>
              <w:rPr>
                <w:lang w:eastAsia="en-US"/>
              </w:rPr>
            </w:pPr>
            <w:r>
              <w:t xml:space="preserve">Direktīvas prasību izpilde ir cieši saistītas ar Ūdens struktūrdirektīvā noteiktā mērķa sasniegšanu </w:t>
            </w:r>
            <w:r>
              <w:rPr>
                <w:lang w:eastAsia="en-US"/>
              </w:rPr>
              <w:t xml:space="preserve">ūdeņu attiecībā uz pazemes ūdeņu aizsardzību un saglabāšanu. Vispārējās prasības pazemes ūdeņu stāvokļa monitoringam nosaka Ūdens </w:t>
            </w:r>
            <w:r>
              <w:rPr>
                <w:lang w:eastAsia="en-US"/>
              </w:rPr>
              <w:lastRenderedPageBreak/>
              <w:t>stuktūrdirektīvas 8.pants un V pielikums. Direktīva 2006/118/EK saskaņā ar Ūdens struktūrdirektīvas 17.panta deleģējumu nosaka īpašus pasākumus, lai novērstu un kontrolētu pazemes ūdeņu piesārņojumu:</w:t>
            </w:r>
          </w:p>
          <w:p w:rsidR="009834BD" w:rsidRDefault="009834BD" w:rsidP="009834BD">
            <w:pPr>
              <w:pStyle w:val="Default"/>
              <w:numPr>
                <w:ilvl w:val="0"/>
                <w:numId w:val="39"/>
              </w:numPr>
              <w:spacing w:line="276" w:lineRule="auto"/>
              <w:ind w:left="0" w:firstLine="0"/>
              <w:jc w:val="both"/>
            </w:pPr>
            <w:r>
              <w:rPr>
                <w:lang w:eastAsia="en-US"/>
              </w:rPr>
              <w:t>kritērijus pazemes ūdeņu ķīmiskās kvalitātes novērtēšanai;</w:t>
            </w:r>
          </w:p>
          <w:p w:rsidR="009834BD" w:rsidRDefault="009834BD" w:rsidP="009834BD">
            <w:pPr>
              <w:pStyle w:val="Default"/>
              <w:numPr>
                <w:ilvl w:val="0"/>
                <w:numId w:val="39"/>
              </w:numPr>
              <w:spacing w:line="276" w:lineRule="auto"/>
              <w:ind w:left="0" w:firstLine="0"/>
              <w:jc w:val="both"/>
              <w:rPr>
                <w:lang w:eastAsia="en-US"/>
              </w:rPr>
            </w:pPr>
            <w:r>
              <w:rPr>
                <w:lang w:eastAsia="en-US"/>
              </w:rPr>
              <w:t>kritērijus pazemes ūdens ķīmiskās kvalitātes izmaiņu tendenču novērtēšanai.</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rPr>
                <w:color w:val="000000"/>
                <w:lang w:eastAsia="en-US"/>
              </w:rPr>
              <w:lastRenderedPageBreak/>
              <w:t xml:space="preserve">1991.gada 12.decembra direktīva 91/676/EEC Par ūdeņu aizsardzību pret piesārņojumu ar nitrātiem, kas cēlušies no lauksaimnieciskās darbības. </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rPr>
                <w:color w:val="000000"/>
                <w:lang w:eastAsia="en-US"/>
              </w:rPr>
              <w:t>Šīs direktīvas mērķis ir samazināt mākslīgā mēslojuma negatīvo ietekmi uz dzeramā ūdens avotiem un ekosistēmām, ierobežojot neorganiska mēslojuma un lauksaimniecības zemes mēslošanas ar kūtsmēsliem izmantošanu. Atbilstoši 5.panta sestajai daļai, dalībvalstis izstrādā un īsteno piemērotas uzraudzības un kontroles programmas, lai novērtētu izveidoto rīcības programmu efektivitāti. Dalībvalstis izraudzītajās mērījumu vietās uzrauga nitrātu saturu ūdeņos (virszemes ūdeņos un gruntsūdeņos)</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Eiropas Parlamenta un Padomes 2008.gada 17.jūnija direktīva 2008/56/EK, ar ko izveido sistēmu Kopienas rīcībai jūras vides politikas jomā (Jūras stratēģijas pamatdirektīva.</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t xml:space="preserve">Direktīvas vispārējais mērķis ir veicināt jūras ilgtspējīgu izmantošanu un saglabāt jūras ekosistēmas. Ar šo direktīvu izveido sistēmu, saskaņā ar kuru dalībvalstis veic nepieciešamos pasākumus, lai, vēlākais, līdz 2020. gadam jūras vidē sasniegtu vai saglabātu labu vides stāvokli. Šim nolūkam ir jāizstrādā jūras stratēģijas, ņemot vērā vispārējo perspektīvu attiecīgajā jūras reģionā, piemērojot ekosistēmas pieeju un nodrošinot vides aspektu integrāciju jūras vidi ietekmējošās politikas jomās. Direktīvu piemēro visiem dalībvalsts jurisdikcijā esošajiem jūras ūdeņiem, kas saskaņā ar direktīvas 3.pantu ir ūdeņi, jūras dibens un dzīles, kas atrodas jūras virzienā no bāzes līnijas, kā arī. piekrastes ūdeņi, jūras dibens un dzīles, kā tie noteikti Direktīvā 2000/60/EK. Stratēģijas pamatā ir visaptverošs faktiskā jūras vides stāvokļa novērtējums (jāizstrādā līdz 15.07.2012.), uz kuru pamatojoties tiek izstrādāta un īstenota atbilstoša jūras monitoringa programma. Monitoringa programmu, kuras metodes ir saskaņotas attiecīgajā jūras reģionā, ievērojot pārrobežu ietekmi, izstrādā saskaņā ar direktīvas 11.pantu, ņemot vērā III pielikumā sniegtos elementu indikatīvos sarakstus, V pielikumā sniegto sarakstu un atsaucoties uz </w:t>
            </w:r>
            <w:r>
              <w:lastRenderedPageBreak/>
              <w:t xml:space="preserve">atbilstīgi 10.pantam noteiktajiem jūras vides mērķiem, un </w:t>
            </w:r>
            <w:r>
              <w:rPr>
                <w:rFonts w:ascii="EUAlbertina" w:hAnsi="EUAlbertina" w:cs="EUAlbertina"/>
              </w:rPr>
              <w:t xml:space="preserve">uzsāk īstenot 2014.gadā. </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lastRenderedPageBreak/>
              <w:t xml:space="preserve">Eiropas Atomenerģijas kopienas dibināšanas </w:t>
            </w:r>
            <w:smartTag w:uri="schemas-tilde-lv/tildestengine" w:element="veidnes">
              <w:smartTagPr>
                <w:attr w:name="text" w:val="līgums"/>
                <w:attr w:name="baseform" w:val="līgums"/>
                <w:attr w:name="id" w:val="-1"/>
              </w:smartTagPr>
              <w:r>
                <w:t>līgums</w:t>
              </w:r>
            </w:smartTag>
            <w:r>
              <w:t xml:space="preserve"> (Euratom </w:t>
            </w:r>
            <w:smartTag w:uri="schemas-tilde-lv/tildestengine" w:element="veidnes">
              <w:smartTagPr>
                <w:attr w:name="text" w:val="līgums"/>
                <w:attr w:name="baseform" w:val="līgums"/>
                <w:attr w:name="id" w:val="-1"/>
              </w:smartTagPr>
              <w:r>
                <w:t>līgums</w:t>
              </w:r>
            </w:smartTag>
            <w:r>
              <w:t xml:space="preserve">). </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u w:val="single"/>
              </w:rPr>
            </w:pPr>
            <w:r>
              <w:t>Līguma 35.pants nosaka, ka visām dalībvalstīm jāizveido struktūras, kas vajadzīgas, lai pastāvīgi kontrolētu gaisa, ūdens, un augsnes  radioaktivitātes līmeni un nodrošinātu pamatstandartu ievērošanu un saskaņā ar 36.pantu – attiecīgajām iestādēm regulāri jāpaziņo Eiropas Komisijai informācija par pārbaudēm, kas minētas 35.pantā, lai tā būtu informēta par radioaktivitātes līmeni, kādam ir pakļauta sabiedrība.</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Padomes 1989.gada 27.novembra direktīvas 89/618/Euratom par plašas sabiedrības informēšanu par veicamajiem veselības aizsardzības pasākumiem un par rīcību radiācijas avārijas gadījumā.</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Direktīva nosaka kopīgus mērķus attiecībā uz sabiedrības informēšanas pasākumiem un kārtību, lai uzlabotu operatīvu aizsardzību radiācijas avārijas gadījumā.</w:t>
            </w:r>
          </w:p>
          <w:p w:rsidR="009834BD" w:rsidRDefault="009834BD">
            <w:pPr>
              <w:autoSpaceDE w:val="0"/>
              <w:autoSpaceDN w:val="0"/>
              <w:adjustRightInd w:val="0"/>
              <w:spacing w:line="276" w:lineRule="auto"/>
              <w:jc w:val="both"/>
            </w:pPr>
            <w:r>
              <w:t>Atbilstoši direktīvai, notiekot radiācijas avārijai ir nepieciešams nekavējoši informēt iedzīvotājus, kurus skārušas avārijas sekas, par avārijas faktu un par rīcību avārijas situācijā.</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 xml:space="preserve">Padomes </w:t>
            </w:r>
            <w:smartTag w:uri="schemas-tilde-lv/tildestengine" w:element="date">
              <w:smartTagPr>
                <w:attr w:name="Day" w:val="14"/>
                <w:attr w:name="Month" w:val="12"/>
                <w:attr w:name="Year" w:val="1987"/>
              </w:smartTagPr>
              <w:r>
                <w:t>1987.gada 14.decembra</w:t>
              </w:r>
            </w:smartTag>
            <w:r>
              <w:t xml:space="preserve"> </w:t>
            </w:r>
            <w:smartTag w:uri="schemas-tilde-lv/tildestengine" w:element="veidnes">
              <w:smartTagPr>
                <w:attr w:name="text" w:val="lēmums"/>
                <w:attr w:name="baseform" w:val="lēmums"/>
                <w:attr w:name="id" w:val="-1"/>
              </w:smartTagPr>
              <w:r>
                <w:t>Lēmums</w:t>
              </w:r>
            </w:smartTag>
            <w:r>
              <w:t xml:space="preserve"> 87/600/Euratom par Kopienas noteikumiem par operatīvu informācijas apmaiņu radiācijas avāriju gadījumos.</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smartTag w:uri="schemas-tilde-lv/tildestengine" w:element="veidnes">
              <w:smartTagPr>
                <w:attr w:name="text" w:val="lēmums"/>
                <w:attr w:name="baseform" w:val="lēmums"/>
                <w:attr w:name="id" w:val="-1"/>
              </w:smartTagPr>
              <w:r>
                <w:rPr>
                  <w:color w:val="000000"/>
                </w:rPr>
                <w:t>Lēmums</w:t>
              </w:r>
            </w:smartTag>
            <w:r>
              <w:rPr>
                <w:color w:val="000000"/>
              </w:rPr>
              <w:t xml:space="preserve"> nosaka prasības ziņošanai un informācijas sniegšanai tajos gadījumos,ja dalībvalstis pieņem lēmumu par plašu iedzīvotāju aizsardzības pasākumu veikšanu šādu radiācijas avāriju gadījumos.</w:t>
            </w:r>
          </w:p>
        </w:tc>
      </w:tr>
      <w:tr w:rsid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 xml:space="preserve">Komisijas </w:t>
            </w:r>
            <w:smartTag w:uri="schemas-tilde-lv/tildestengine" w:element="date">
              <w:smartTagPr>
                <w:attr w:name="Day" w:val="8"/>
                <w:attr w:name="Month" w:val="7"/>
                <w:attr w:name="Year" w:val="2000"/>
              </w:smartTagPr>
              <w:r>
                <w:t>2000.gada 8.jūlija</w:t>
              </w:r>
            </w:smartTag>
            <w:r>
              <w:t xml:space="preserve"> </w:t>
            </w:r>
            <w:smartTag w:uri="schemas-tilde-lv/tildestengine" w:element="veidnes">
              <w:smartTagPr>
                <w:attr w:name="text" w:val="rekomendācija"/>
                <w:attr w:name="baseform" w:val="rekomendācija"/>
                <w:attr w:name="id" w:val="-1"/>
              </w:smartTagPr>
              <w:r>
                <w:t>rekomendācija</w:t>
              </w:r>
            </w:smartTag>
            <w:r>
              <w:t xml:space="preserve"> 2000/473/Euratom attiecībā uz Euratom līguma 36.pantu, kas attiecas uz radioaktivitātes līmeņu monitoringu vidē pielietošanu, lai novērtētu iedzīvotāju apstarošanos kopumā.</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rPr>
            </w:pPr>
            <w:r>
              <w:t>Rekomendācijas nosaka nepieciešamās prasības radiācijas monitoringam.</w:t>
            </w:r>
          </w:p>
        </w:tc>
      </w:tr>
    </w:tbl>
    <w:p w:rsidR="009834BD" w:rsidRDefault="009834BD" w:rsidP="009834BD">
      <w:pPr>
        <w:autoSpaceDE w:val="0"/>
        <w:autoSpaceDN w:val="0"/>
        <w:adjustRightInd w:val="0"/>
        <w:spacing w:before="120"/>
        <w:rPr>
          <w:b/>
          <w:i/>
          <w:color w:val="000000"/>
          <w:lang w:eastAsia="en-US"/>
        </w:rPr>
      </w:pPr>
      <w:r>
        <w:rPr>
          <w:b/>
          <w:i/>
          <w:color w:val="000000"/>
          <w:lang w:eastAsia="en-US"/>
        </w:rPr>
        <w:t>Starptautiskās konvencijas:</w:t>
      </w: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5236"/>
      </w:tblGrid>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rPr>
                <w:color w:val="000000"/>
                <w:lang w:eastAsia="en-US"/>
              </w:rPr>
              <w:t>1992.gada Baltijas jūras reģiona jūras vides aizsardzības konvencija (</w:t>
            </w:r>
            <w:r>
              <w:t>Helsinku konvencija).</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spacing w:line="276" w:lineRule="auto"/>
              <w:jc w:val="both"/>
              <w:rPr>
                <w:lang w:eastAsia="en-US"/>
              </w:rPr>
            </w:pPr>
            <w:r>
              <w:t>Konvencijas mērķis ir samazināt, aizkavēt un novērst Baltijas jūras vides piesārņošanu, sekmēt Baltijas jūras vides atveseļošanu un tās ekoloģiskā līdzsvara uzturēšanu. Konvencijas dalībvalstīm jāveic drošības pasākumi, ja ir pamats domāt, ka tieši vai netieši jūras vidē nokļūstošās vielas vai enerģija var radīt draudus cilvēka veselībai, kaitēt dzīvajiem resursiem un jūras ekosistēmām, mazināt rekreatīvo vērtību vai traucēt citu likumīgu jūras izmantošanu.</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rPr>
                <w:color w:val="000000"/>
                <w:lang w:eastAsia="en-US"/>
              </w:rPr>
              <w:t xml:space="preserve">Helsinku 1992.gada konvencija „Par robežšķērsojošo ūdensteču un starptautisko ezeru izmantošanu un aizsardzību”. </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lang w:eastAsia="en-US"/>
              </w:rPr>
            </w:pPr>
            <w:r>
              <w:t xml:space="preserve">Konvencijas mērķis ir veicināt cilvēka veselības un labklājības aizsardzību gan individuāli, gan kopēji ilgtspējīgas attīstības ietvaros, gan arī robežu šķērsojošā un starptautiskajā kontekstā, uzlabojot </w:t>
            </w:r>
            <w:r>
              <w:lastRenderedPageBreak/>
              <w:t>ūdens apsaimniekošanu, ieskaitot ūdens ekosistēmas aizsardzību, un novēršot, samazinot un kontrolējot ar ūdeni saistītās slimības.</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rPr>
                <w:color w:val="000000"/>
                <w:lang w:eastAsia="en-US"/>
              </w:rPr>
              <w:lastRenderedPageBreak/>
              <w:t xml:space="preserve">Ženēvas 1979.gada konvencija „Par gaisa piesārņojuma pārrobežu pārnesi lielos attālumos”. </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rPr>
                <w:color w:val="000000"/>
                <w:lang w:eastAsia="en-US"/>
              </w:rPr>
              <w:t>Programma, kuras mērķis ir novērtēt ezeru un upju ūdeņu paskābināšanās ģeogrāfisko izplatību un tās izmaiņas.</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t>Konvencija par kodoldrošību.</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rPr>
                <w:color w:val="000000"/>
                <w:lang w:eastAsia="en-US"/>
              </w:rPr>
              <w:t xml:space="preserve">Konvencijas mērķis ir </w:t>
            </w:r>
            <w:r>
              <w:t>panākt augstu kodoldrošības līmeni, izveidot un uzturēt efektīvu kodoliekārtu aizsardzību, lai pasargātu sabiedrību un vidi no kaitīgajām sekām; nepieļaut kodolavārijas un mazināt šādu avāriju sekas, ja tās notiek; kā arī nodrošināt gatavību avārijām.</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rsidP="0073249C">
            <w:pPr>
              <w:autoSpaceDE w:val="0"/>
              <w:autoSpaceDN w:val="0"/>
              <w:adjustRightInd w:val="0"/>
              <w:spacing w:line="276" w:lineRule="auto"/>
              <w:jc w:val="both"/>
            </w:pPr>
            <w:smartTag w:uri="schemas-tilde-lv/tildestengine" w:element="veidnes">
              <w:smartTagPr>
                <w:attr w:name="id" w:val="-1"/>
                <w:attr w:name="baseform" w:val="līgums"/>
                <w:attr w:name="text" w:val="līgums"/>
              </w:smartTagPr>
              <w:r>
                <w:t>Līgums</w:t>
              </w:r>
            </w:smartTag>
            <w:r>
              <w:t xml:space="preserve"> par radiācijas monitoringa datu apmaiņu (apstiprināts ar M</w:t>
            </w:r>
            <w:r w:rsidR="0073249C">
              <w:t>K</w:t>
            </w:r>
            <w:r>
              <w:t xml:space="preserve"> </w:t>
            </w:r>
            <w:smartTag w:uri="schemas-tilde-lv/tildestengine" w:element="date">
              <w:smartTagPr>
                <w:attr w:name="Year" w:val="2001"/>
                <w:attr w:name="Month" w:val="6"/>
                <w:attr w:name="Day" w:val="6"/>
              </w:smartTagPr>
              <w:r>
                <w:t>2001.gada 6.jūnija</w:t>
              </w:r>
            </w:smartTag>
            <w:r>
              <w:t xml:space="preserve"> rīkojumu Nr.298).</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t>Saskaņā ar līgumu dalībvalstīm jāuzlabo radioloģisko datu apmaiņu starp valstīm ikdienas situācijās un radiācijas avārijās, tādējādi nodrošinot uzlabotu bāzi situācijas novērtēšanai, lēmumiem un sabiedrības informēšanai. Dalībvalstīm bez kavēšanās citām valstīm jāsniedz jaunāko informāciju un datus, kas pieejami no valsts radiācijas monitoringa tīkliem.</w:t>
            </w:r>
          </w:p>
        </w:tc>
      </w:tr>
    </w:tbl>
    <w:p w:rsidR="009834BD" w:rsidRDefault="009834BD" w:rsidP="009834BD">
      <w:pPr>
        <w:autoSpaceDE w:val="0"/>
        <w:autoSpaceDN w:val="0"/>
        <w:adjustRightInd w:val="0"/>
        <w:spacing w:before="120"/>
        <w:rPr>
          <w:b/>
          <w:i/>
        </w:rPr>
      </w:pPr>
      <w:r>
        <w:rPr>
          <w:b/>
          <w:i/>
          <w:color w:val="000000"/>
          <w:lang w:eastAsia="en-US"/>
        </w:rPr>
        <w:t>Latvijas Republikas normatīvie akti:</w:t>
      </w:r>
    </w:p>
    <w:tbl>
      <w:tblPr>
        <w:tblW w:w="9724"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5236"/>
      </w:tblGrid>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rPr>
                <w:color w:val="000000"/>
                <w:lang w:eastAsia="en-US"/>
              </w:rPr>
              <w:t>Vides aizsardzības likums (02.11.2006.).</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rPr>
                <w:color w:val="000000"/>
                <w:lang w:eastAsia="en-US"/>
              </w:rPr>
              <w:t>Likuma mērķis ir veicināt ilgtspējīgu attīstību vides aizsardzības jomā, radot un nodrošinot efektīvu vides aizsardzības sistēmu. Šis likums nosaka vispārējas vides monitoringa prasības, monitoringa organizētājus un veicējus, kas ir valsts institūcijas, pašvaldības institūcijas un privātie uzņēmumi.</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rPr>
                <w:color w:val="000000"/>
                <w:lang w:eastAsia="en-US"/>
              </w:rPr>
              <w:t>Likums „Par piesārņojumu” (15.03.2001.).</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rPr>
                <w:color w:val="000000"/>
                <w:lang w:eastAsia="en-US"/>
              </w:rPr>
              <w:t>Likums nosaka prasības, kuras piesārņojuma novēršanas un kontroles jomā jāņem vērā operatoram (likuma 3. pants), t.i. fiziskajai vai juridiskajai personai, kura veic piesārņojošu darbību vai kura ir atbildīga par šādas darbības tehnisko nodrošinājumu, vai kurai ir noteicoša ekonomiska ietekme uz attiecīgo piesārņojošo darbību (likuma 1. panta 5. punkts). Atbilstoši likuma 3.panta 6.punktam, likums nosaka piesārņojošu darbību uzraudzības nosacījumus, piesārņojošu darbību kontroli, monitoringu, kā arī kartību, kāda par šīm darbībām informējama sabiedrība.</w:t>
            </w:r>
          </w:p>
        </w:tc>
      </w:tr>
      <w:tr w:rsid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rPr>
                <w:color w:val="000000"/>
                <w:lang w:eastAsia="en-US"/>
              </w:rPr>
              <w:t>Ūdens apsaimniekošanas likums (12.09.2002.).</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rPr>
                <w:color w:val="000000"/>
                <w:lang w:eastAsia="en-US"/>
              </w:rPr>
              <w:t xml:space="preserve">Likums nosaka </w:t>
            </w:r>
            <w:r>
              <w:rPr>
                <w:lang w:eastAsia="en-US"/>
              </w:rPr>
              <w:t xml:space="preserve">ūdens resursu apsaimniekošanas kārtību Latvijā. Tā galvenie mērķi ir veicināt ilgtspējīgu ūdens resursu izmantošanu, uzlabot ūdens vides aizsardzību un aizsargāt ar ūdens vidi saistītas ekosistēmas. Likuma 22.pants paredz </w:t>
            </w:r>
            <w:r>
              <w:rPr>
                <w:lang w:eastAsia="en-US"/>
              </w:rPr>
              <w:lastRenderedPageBreak/>
              <w:t>virszemes un pazemes ūdeņu stāvokļa un aizsargājamo teritoriju monitoringu. Šīs monitoringa programmas izstrādā un apstiprina līdz 2006.gada 1.decembrim, bet ne vēlāk kā ar 2006.gada 22.decembri monitoringa programmas īsteno pilnā apjomā.</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lastRenderedPageBreak/>
              <w:t>Jūras vides aizsardzības un pārvaldības likums (28.10.2010.).</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rPr>
                <w:color w:val="000000"/>
                <w:lang w:eastAsia="en-US"/>
              </w:rPr>
            </w:pPr>
            <w:r>
              <w:t>Likuma mērķis ir nodrošināt Latvijas jūras vides aizsardzību un pārvaldību, lai panāktu un saglabātu labu jūras vides stāvokli, veicinātu jūras ilgtspējīgu izmantošanu. Likums nosaka kārtību, kādā izstrādā un īsteno jūras stratēģiju, tai skaitā jūras vides monitoringa programmu. Likuma 11.pants nosaka pamata prasības jūras vides monitoringa programmai, lai nodrošinātu visaptverošas informācijas iegūšanu, uzkrāšanu un analīzi, regulāri novērtētu jūras vides stāvokli un tā izmaiņu tendences, īstenoto uzlabošanas pasākumu un Pasākumu programmas efektivitāti, kā arī sociālekonomisko ietekmi. Jūras monitoringa programmas izstrādāšana pamatosies uz sākotnējo novērtējumu un jūras vides mērķiem un ar tiem saistītiem rādītājiem, lai veiktu jūras vides stāvokļa un tā izmaiņu turpmāku novērtējumu. Izstrādājot jūras vides monitoringa programmu, ņem vērā ES direktīvu un Latvijai saistošu starptautisko tiesību normas.</w:t>
            </w:r>
          </w:p>
        </w:tc>
      </w:tr>
      <w:tr w:rsidR="009834BD" w:rsidRPr="009834BD" w:rsidTr="009834BD">
        <w:tc>
          <w:tcPr>
            <w:tcW w:w="4488"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Likums “Par radiācijas drošību un kodoldrošību” (26.10.2000.).</w:t>
            </w:r>
          </w:p>
        </w:tc>
        <w:tc>
          <w:tcPr>
            <w:tcW w:w="5236" w:type="dxa"/>
            <w:tcBorders>
              <w:top w:val="single" w:sz="4" w:space="0" w:color="auto"/>
              <w:left w:val="single" w:sz="4" w:space="0" w:color="auto"/>
              <w:bottom w:val="single" w:sz="4" w:space="0" w:color="auto"/>
              <w:right w:val="single" w:sz="4" w:space="0" w:color="auto"/>
            </w:tcBorders>
            <w:hideMark/>
          </w:tcPr>
          <w:p w:rsidR="009834BD" w:rsidRDefault="009834BD">
            <w:pPr>
              <w:autoSpaceDE w:val="0"/>
              <w:autoSpaceDN w:val="0"/>
              <w:adjustRightInd w:val="0"/>
              <w:spacing w:line="276" w:lineRule="auto"/>
              <w:jc w:val="both"/>
            </w:pPr>
            <w:r>
              <w:t>Likums nosaka, ka radiācijas monitoringa ietvaros nepieciešams nodrošināt radiācijas monitoringa staciju darbību un informācijas apmaiņu atbilstoši starptautisko līgumu prasībām radiācijas drošības un kodoldrošības jomā, kā arī piedalīties radioekoloģiskos pētījumos.</w:t>
            </w:r>
          </w:p>
        </w:tc>
      </w:tr>
      <w:tr w:rsidR="009834BD" w:rsidRP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rsidP="0073249C">
            <w:pPr>
              <w:autoSpaceDE w:val="0"/>
              <w:autoSpaceDN w:val="0"/>
              <w:adjustRightInd w:val="0"/>
              <w:spacing w:line="276" w:lineRule="auto"/>
              <w:jc w:val="both"/>
            </w:pPr>
            <w:r>
              <w:t>M</w:t>
            </w:r>
            <w:r w:rsidR="0073249C">
              <w:t>K</w:t>
            </w:r>
            <w:r>
              <w:t xml:space="preserve"> 2004.gada 19.oktobra noteikumi Nr.858 „</w:t>
            </w:r>
            <w:r>
              <w:rPr>
                <w:bCs/>
              </w:rPr>
              <w:t>Noteikumi par virszemes ūdensobjektu tipu raksturojumu, klasifikāciju, kvalitātes kritērijiem un antropogēno slodžu noteikšanas kārtību”.</w:t>
            </w:r>
          </w:p>
        </w:tc>
      </w:tr>
      <w:tr w:rsid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rsidP="0073249C">
            <w:pPr>
              <w:spacing w:line="276" w:lineRule="auto"/>
              <w:jc w:val="both"/>
            </w:pPr>
            <w:r>
              <w:t>M</w:t>
            </w:r>
            <w:r w:rsidR="0073249C">
              <w:t>K</w:t>
            </w:r>
            <w:r>
              <w:t xml:space="preserve"> 2002.gada 22.janvāra noteikumi Nr.34 „Par piesārņojošo vielu emisiju ūdenī”.</w:t>
            </w:r>
          </w:p>
        </w:tc>
      </w:tr>
      <w:tr w:rsid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rsidP="0073249C">
            <w:pPr>
              <w:spacing w:line="276" w:lineRule="auto"/>
              <w:jc w:val="both"/>
            </w:pPr>
            <w:r>
              <w:t>M</w:t>
            </w:r>
            <w:r w:rsidR="0073249C">
              <w:t>K</w:t>
            </w:r>
            <w:r>
              <w:t xml:space="preserve"> 2011.gada 11.janvāra noteikumi Nr.33 „Par ūdens un augsnes aizsardzību no lauksaimnieciskās darbības izraisītā piesārņojuma ar nitrātiem”.</w:t>
            </w:r>
          </w:p>
        </w:tc>
      </w:tr>
      <w:tr w:rsid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rsidP="00351EE7">
            <w:pPr>
              <w:spacing w:line="276" w:lineRule="auto"/>
              <w:jc w:val="both"/>
            </w:pPr>
            <w:r>
              <w:t>M</w:t>
            </w:r>
            <w:r w:rsidR="00351EE7">
              <w:t>K</w:t>
            </w:r>
            <w:r>
              <w:t xml:space="preserve"> 2002.gada 12.marta noteikumi Nr.118 „Par virszemes un pazemes ūdeņu kvalitāti”. </w:t>
            </w:r>
          </w:p>
        </w:tc>
      </w:tr>
      <w:tr w:rsid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rsidP="00351EE7">
            <w:pPr>
              <w:spacing w:line="276" w:lineRule="auto"/>
              <w:jc w:val="both"/>
            </w:pPr>
            <w:r>
              <w:t>M</w:t>
            </w:r>
            <w:r w:rsidR="00351EE7">
              <w:t>K</w:t>
            </w:r>
            <w:r>
              <w:t xml:space="preserve"> 2003.gada 29.aprīļa noteikumi Nr.235 „Dzeramā ūdens obligātās nekaitīguma un kvalitātes prasības, monitoringa un kontroles prasības”.</w:t>
            </w:r>
          </w:p>
        </w:tc>
      </w:tr>
      <w:tr w:rsid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rsidP="00351EE7">
            <w:pPr>
              <w:spacing w:line="276" w:lineRule="auto"/>
              <w:jc w:val="both"/>
            </w:pPr>
            <w:r>
              <w:t>M</w:t>
            </w:r>
            <w:r w:rsidR="00351EE7">
              <w:t>K</w:t>
            </w:r>
            <w:r>
              <w:t xml:space="preserve"> 2010.gada 23.novembra noteikumi Nr.1071 „Prasības jūras vides stāvokļa novērtējumam, laba jūras vides stāvokļa noteikšanai un jūras vides mērķu izstrādei”.</w:t>
            </w:r>
          </w:p>
        </w:tc>
      </w:tr>
      <w:tr w:rsid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rsidP="00351EE7">
            <w:pPr>
              <w:spacing w:line="276" w:lineRule="auto"/>
              <w:ind w:left="-60"/>
              <w:jc w:val="both"/>
            </w:pPr>
            <w:r>
              <w:t>M</w:t>
            </w:r>
            <w:r w:rsidR="00351EE7">
              <w:t>K</w:t>
            </w:r>
            <w:r>
              <w:t xml:space="preserve"> 2011.gada 31.maija noteikumi Nr.418 </w:t>
            </w:r>
            <w:hyperlink r:id="rId17" w:tgtFrame="_blank" w:history="1">
              <w:r>
                <w:rPr>
                  <w:rStyle w:val="Strong"/>
                  <w:b w:val="0"/>
                </w:rPr>
                <w:t>"Noteikumi par riska ūdensobjektiem"</w:t>
              </w:r>
            </w:hyperlink>
            <w:r>
              <w:t>. </w:t>
            </w:r>
          </w:p>
        </w:tc>
      </w:tr>
      <w:tr w:rsid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rsidP="00351EE7">
            <w:pPr>
              <w:spacing w:line="276" w:lineRule="auto"/>
              <w:ind w:left="-60"/>
              <w:jc w:val="both"/>
            </w:pPr>
            <w:r>
              <w:t>M</w:t>
            </w:r>
            <w:r w:rsidR="00351EE7">
              <w:t>K</w:t>
            </w:r>
            <w:r>
              <w:t xml:space="preserve"> 2009.gada 13.janvāra noteikumi Nr.42 </w:t>
            </w:r>
            <w:hyperlink r:id="rId18" w:tgtFrame="_blank" w:history="1">
              <w:r>
                <w:rPr>
                  <w:rStyle w:val="Strong"/>
                  <w:b w:val="0"/>
                </w:rPr>
                <w:t>„Noteikumi par pazemes ūdens resursu apzināšanas kārtību un kvalitātes kritērijiem”</w:t>
              </w:r>
            </w:hyperlink>
            <w:r>
              <w:t>.</w:t>
            </w:r>
          </w:p>
        </w:tc>
      </w:tr>
      <w:tr w:rsid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rsidP="00351EE7">
            <w:pPr>
              <w:spacing w:line="276" w:lineRule="auto"/>
              <w:ind w:left="-60"/>
              <w:jc w:val="both"/>
            </w:pPr>
            <w:r>
              <w:lastRenderedPageBreak/>
              <w:t>M</w:t>
            </w:r>
            <w:r w:rsidR="00351EE7">
              <w:t>K</w:t>
            </w:r>
            <w:r>
              <w:t xml:space="preserve"> 2004.gada 17.februāra noteikumi Nr.92 </w:t>
            </w:r>
            <w:hyperlink r:id="rId19" w:tgtFrame="_blank" w:history="1">
              <w:r>
                <w:rPr>
                  <w:rStyle w:val="Strong"/>
                  <w:b w:val="0"/>
                </w:rPr>
                <w:t>"Prasības virszemes ūdeņu, pazemes ūdeņu un aizsargājamo teritoriju monitoringam un monitoringa programmu izstrādei"</w:t>
              </w:r>
            </w:hyperlink>
            <w:r>
              <w:t>.</w:t>
            </w:r>
          </w:p>
        </w:tc>
      </w:tr>
      <w:tr w:rsid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rsidP="00351EE7">
            <w:pPr>
              <w:spacing w:line="276" w:lineRule="auto"/>
              <w:ind w:left="-60"/>
              <w:jc w:val="both"/>
            </w:pPr>
            <w:r>
              <w:t>M</w:t>
            </w:r>
            <w:r w:rsidR="00351EE7">
              <w:t>K</w:t>
            </w:r>
            <w:r>
              <w:t xml:space="preserve"> </w:t>
            </w:r>
            <w:smartTag w:uri="schemas-tilde-lv/tildestengine" w:element="date">
              <w:smartTagPr>
                <w:attr w:name="Day" w:val="9"/>
                <w:attr w:name="Month" w:val="4"/>
                <w:attr w:name="Year" w:val="2002"/>
              </w:smartTagPr>
              <w:r>
                <w:t>2002.gada 9.aprīļa</w:t>
              </w:r>
            </w:smartTag>
            <w:r>
              <w:t xml:space="preserve"> noteikumi Nr.149 „Noteikumi par aizsardzību pret jonizējošo starojumu”.</w:t>
            </w:r>
          </w:p>
        </w:tc>
      </w:tr>
      <w:tr w:rsidR="009834BD" w:rsidTr="009834BD">
        <w:tc>
          <w:tcPr>
            <w:tcW w:w="9724" w:type="dxa"/>
            <w:gridSpan w:val="2"/>
            <w:tcBorders>
              <w:top w:val="single" w:sz="4" w:space="0" w:color="auto"/>
              <w:left w:val="single" w:sz="4" w:space="0" w:color="auto"/>
              <w:bottom w:val="single" w:sz="4" w:space="0" w:color="auto"/>
              <w:right w:val="single" w:sz="4" w:space="0" w:color="auto"/>
            </w:tcBorders>
            <w:hideMark/>
          </w:tcPr>
          <w:p w:rsidR="009834BD" w:rsidRDefault="009834BD" w:rsidP="00351EE7">
            <w:pPr>
              <w:spacing w:line="276" w:lineRule="auto"/>
              <w:ind w:left="-60"/>
              <w:jc w:val="both"/>
            </w:pPr>
            <w:r>
              <w:t>M</w:t>
            </w:r>
            <w:r w:rsidR="00351EE7">
              <w:t>K</w:t>
            </w:r>
            <w:r>
              <w:t xml:space="preserve"> 2003.gada 6.aprīļa noteikumiem Nr.152 "Prasības attiecībā uz sagatavotību radiācijas avārijai un rīcību šādas avārijas gadījumā".</w:t>
            </w:r>
          </w:p>
        </w:tc>
      </w:tr>
    </w:tbl>
    <w:p w:rsidR="009834BD" w:rsidRDefault="009834BD" w:rsidP="009834BD">
      <w:pPr>
        <w:rPr>
          <w:b/>
        </w:rPr>
      </w:pPr>
    </w:p>
    <w:p w:rsidR="009834BD" w:rsidRDefault="009834BD" w:rsidP="00EC087F">
      <w:pPr>
        <w:spacing w:before="120"/>
        <w:jc w:val="both"/>
        <w:rPr>
          <w:b/>
          <w:bCs/>
        </w:rPr>
      </w:pPr>
    </w:p>
    <w:p w:rsidR="00EC087F" w:rsidRDefault="00EC087F" w:rsidP="00EC087F">
      <w:pPr>
        <w:rPr>
          <w:b/>
        </w:rPr>
      </w:pPr>
    </w:p>
    <w:p w:rsidR="00EC087F" w:rsidRDefault="00147099" w:rsidP="00EC087F">
      <w:pPr>
        <w:pStyle w:val="Heading1"/>
        <w:jc w:val="both"/>
      </w:pPr>
      <w:bookmarkStart w:id="4" w:name="_Toc389650488"/>
      <w:r>
        <w:t xml:space="preserve">VISPĀRĒJĀS </w:t>
      </w:r>
      <w:r w:rsidR="00EC087F">
        <w:t>VEIDLAPAS AIZPILDĪŠANAS PRASĪBAS</w:t>
      </w:r>
      <w:bookmarkEnd w:id="4"/>
    </w:p>
    <w:p w:rsidR="00EC087F" w:rsidRDefault="00EC087F" w:rsidP="00EC087F">
      <w:pPr>
        <w:jc w:val="both"/>
        <w:rPr>
          <w:b/>
        </w:rPr>
      </w:pPr>
    </w:p>
    <w:p w:rsidR="00EC087F" w:rsidRPr="000739B1" w:rsidRDefault="00EC087F" w:rsidP="00EC087F">
      <w:pPr>
        <w:pStyle w:val="Default"/>
        <w:jc w:val="both"/>
        <w:rPr>
          <w:b/>
          <w:color w:val="auto"/>
        </w:rPr>
      </w:pPr>
      <w:r w:rsidRPr="000739B1">
        <w:rPr>
          <w:b/>
          <w:color w:val="auto"/>
        </w:rPr>
        <w:t>Aizpildot projekta iesniegumu jāņem vērā:</w:t>
      </w:r>
    </w:p>
    <w:p w:rsidR="00EC087F" w:rsidRPr="000739B1" w:rsidRDefault="00EC087F" w:rsidP="00EC087F">
      <w:pPr>
        <w:pStyle w:val="Default"/>
        <w:jc w:val="both"/>
        <w:rPr>
          <w:b/>
          <w:color w:val="auto"/>
        </w:rPr>
      </w:pPr>
    </w:p>
    <w:p w:rsidR="00EC087F" w:rsidRPr="000739B1" w:rsidRDefault="00EC087F" w:rsidP="00EC087F">
      <w:pPr>
        <w:pStyle w:val="Default"/>
        <w:numPr>
          <w:ilvl w:val="0"/>
          <w:numId w:val="12"/>
        </w:numPr>
        <w:jc w:val="both"/>
        <w:rPr>
          <w:color w:val="auto"/>
        </w:rPr>
      </w:pPr>
      <w:r w:rsidRPr="000739B1">
        <w:rPr>
          <w:color w:val="auto"/>
        </w:rPr>
        <w:t>M</w:t>
      </w:r>
      <w:r w:rsidR="009C7F7D">
        <w:rPr>
          <w:color w:val="auto"/>
        </w:rPr>
        <w:t>K</w:t>
      </w:r>
      <w:r w:rsidRPr="000739B1">
        <w:rPr>
          <w:color w:val="auto"/>
        </w:rPr>
        <w:t xml:space="preserve"> noteikumu Nr.</w:t>
      </w:r>
      <w:r w:rsidR="009C7F7D">
        <w:rPr>
          <w:color w:val="auto"/>
        </w:rPr>
        <w:t xml:space="preserve"> </w:t>
      </w:r>
      <w:r w:rsidR="00F457A4">
        <w:rPr>
          <w:color w:val="auto"/>
        </w:rPr>
        <w:t>402</w:t>
      </w:r>
      <w:proofErr w:type="gramStart"/>
      <w:r w:rsidRPr="000739B1">
        <w:rPr>
          <w:color w:val="auto"/>
        </w:rPr>
        <w:t xml:space="preserve">  </w:t>
      </w:r>
      <w:proofErr w:type="gramEnd"/>
      <w:r w:rsidRPr="000739B1">
        <w:rPr>
          <w:color w:val="auto"/>
        </w:rPr>
        <w:t>prasības projekta iesnieguma noformēšanai;</w:t>
      </w:r>
    </w:p>
    <w:p w:rsidR="00EC087F" w:rsidRPr="000739B1" w:rsidRDefault="00EC087F" w:rsidP="00EC087F">
      <w:pPr>
        <w:pStyle w:val="Default"/>
        <w:jc w:val="both"/>
        <w:rPr>
          <w:color w:val="auto"/>
        </w:rPr>
      </w:pPr>
    </w:p>
    <w:p w:rsidR="00367E3A" w:rsidRPr="00367E3A" w:rsidRDefault="00367E3A" w:rsidP="00367E3A">
      <w:pPr>
        <w:numPr>
          <w:ilvl w:val="0"/>
          <w:numId w:val="12"/>
        </w:numPr>
      </w:pPr>
      <w:r w:rsidRPr="00367E3A">
        <w:t>M</w:t>
      </w:r>
      <w:r w:rsidR="009C7F7D">
        <w:t>K</w:t>
      </w:r>
      <w:r w:rsidRPr="00367E3A">
        <w:t xml:space="preserve"> 2010. gada 28. septembra noteikumos Nr.916 „Dokumentu izstrādāšanas un noformēšanas kārtība” minētās vispārīgās dokumenta noformēšanas prasības; </w:t>
      </w:r>
    </w:p>
    <w:p w:rsidR="00EC087F" w:rsidRPr="000739B1" w:rsidRDefault="00EC087F" w:rsidP="00EC087F">
      <w:pPr>
        <w:pStyle w:val="Default"/>
        <w:jc w:val="both"/>
        <w:rPr>
          <w:color w:val="auto"/>
        </w:rPr>
      </w:pPr>
    </w:p>
    <w:p w:rsidR="00EC087F" w:rsidRPr="000739B1" w:rsidRDefault="00EC087F" w:rsidP="00EC087F">
      <w:pPr>
        <w:pStyle w:val="Default"/>
        <w:numPr>
          <w:ilvl w:val="0"/>
          <w:numId w:val="12"/>
        </w:numPr>
        <w:jc w:val="both"/>
        <w:rPr>
          <w:color w:val="auto"/>
        </w:rPr>
      </w:pPr>
      <w:r w:rsidRPr="000739B1">
        <w:rPr>
          <w:color w:val="auto"/>
        </w:rPr>
        <w:t>Finanšu tabulās:</w:t>
      </w:r>
    </w:p>
    <w:p w:rsidR="00EC087F" w:rsidRPr="000739B1" w:rsidRDefault="00EC087F" w:rsidP="00EC087F">
      <w:pPr>
        <w:pStyle w:val="Default"/>
        <w:numPr>
          <w:ilvl w:val="1"/>
          <w:numId w:val="13"/>
        </w:numPr>
        <w:jc w:val="both"/>
        <w:rPr>
          <w:color w:val="auto"/>
        </w:rPr>
      </w:pPr>
      <w:r w:rsidRPr="000739B1">
        <w:rPr>
          <w:color w:val="auto"/>
        </w:rPr>
        <w:t xml:space="preserve">summas jānorāda </w:t>
      </w:r>
      <w:r w:rsidR="006370B1">
        <w:rPr>
          <w:color w:val="auto"/>
        </w:rPr>
        <w:t>euro</w:t>
      </w:r>
      <w:r w:rsidRPr="000739B1">
        <w:rPr>
          <w:color w:val="auto"/>
        </w:rPr>
        <w:t xml:space="preserve">, ar precizitāti 2 zīmes aiz komata, </w:t>
      </w:r>
    </w:p>
    <w:p w:rsidR="00EC087F" w:rsidRPr="008A21C2" w:rsidRDefault="00EC087F" w:rsidP="00EC087F">
      <w:pPr>
        <w:pStyle w:val="Default"/>
        <w:numPr>
          <w:ilvl w:val="1"/>
          <w:numId w:val="13"/>
        </w:numPr>
        <w:jc w:val="both"/>
        <w:rPr>
          <w:color w:val="auto"/>
        </w:rPr>
      </w:pPr>
      <w:r w:rsidRPr="008A21C2">
        <w:rPr>
          <w:color w:val="auto"/>
        </w:rPr>
        <w:t xml:space="preserve">% vērtības jānorāda ar precizitāti </w:t>
      </w:r>
      <w:r w:rsidRPr="00227BD3">
        <w:rPr>
          <w:color w:val="auto"/>
        </w:rPr>
        <w:t xml:space="preserve">līdz </w:t>
      </w:r>
      <w:r w:rsidR="00367E3A">
        <w:rPr>
          <w:color w:val="auto"/>
        </w:rPr>
        <w:t>6</w:t>
      </w:r>
      <w:r w:rsidR="00367E3A" w:rsidRPr="00227BD3">
        <w:rPr>
          <w:color w:val="auto"/>
        </w:rPr>
        <w:t xml:space="preserve"> </w:t>
      </w:r>
      <w:r w:rsidRPr="00227BD3">
        <w:rPr>
          <w:color w:val="auto"/>
        </w:rPr>
        <w:t>zīmēm aiz komata</w:t>
      </w:r>
      <w:r w:rsidRPr="008A21C2">
        <w:rPr>
          <w:color w:val="auto"/>
        </w:rPr>
        <w:t>,</w:t>
      </w:r>
    </w:p>
    <w:p w:rsidR="00EC087F" w:rsidRPr="008A21C2" w:rsidRDefault="00EC087F" w:rsidP="00EC087F">
      <w:pPr>
        <w:pStyle w:val="Default"/>
        <w:numPr>
          <w:ilvl w:val="1"/>
          <w:numId w:val="13"/>
        </w:numPr>
        <w:jc w:val="both"/>
        <w:rPr>
          <w:color w:val="auto"/>
        </w:rPr>
      </w:pPr>
      <w:r w:rsidRPr="008A21C2">
        <w:rPr>
          <w:color w:val="auto"/>
        </w:rPr>
        <w:t xml:space="preserve">visās finanšu aprēķinu tabulās noapaļo skaitli līdz tuvākajai simtdaļai (divas decimāldaļas vietas) uz augšu. Piemēri: skaitli „12,555” noapaļo kā „12,56”, skaitli „12,554” noapaļo kā „12,55”; </w:t>
      </w:r>
    </w:p>
    <w:p w:rsidR="00EC087F" w:rsidRPr="008A21C2" w:rsidRDefault="00EC087F" w:rsidP="00EC087F">
      <w:pPr>
        <w:pStyle w:val="Default"/>
        <w:jc w:val="both"/>
        <w:rPr>
          <w:color w:val="auto"/>
        </w:rPr>
      </w:pPr>
    </w:p>
    <w:p w:rsidR="00EC087F" w:rsidRPr="008A21C2" w:rsidRDefault="00EC087F" w:rsidP="00EC087F">
      <w:pPr>
        <w:pStyle w:val="Default"/>
        <w:numPr>
          <w:ilvl w:val="0"/>
          <w:numId w:val="12"/>
        </w:numPr>
        <w:jc w:val="both"/>
        <w:rPr>
          <w:color w:val="auto"/>
        </w:rPr>
      </w:pPr>
      <w:r w:rsidRPr="008A21C2">
        <w:rPr>
          <w:color w:val="auto"/>
        </w:rPr>
        <w:t xml:space="preserve">Visām tabulām, kuras izdrukā pārsniedz vairāk kā vienu A4 lapu, tabulas virsrakstu noformē tā, lai tas atkārtotos arī pārējās lappusēs. </w:t>
      </w:r>
    </w:p>
    <w:p w:rsidR="00EC087F" w:rsidRPr="0084626D" w:rsidRDefault="00EC087F" w:rsidP="00EC087F">
      <w:pPr>
        <w:rPr>
          <w:b/>
          <w:i/>
        </w:rPr>
      </w:pPr>
    </w:p>
    <w:p w:rsidR="00EC087F" w:rsidRDefault="00EC087F" w:rsidP="00EC087F">
      <w:pPr>
        <w:rPr>
          <w:b/>
        </w:rPr>
      </w:pPr>
      <w:r>
        <w:rPr>
          <w:b/>
        </w:rPr>
        <w:br w:type="page"/>
      </w:r>
    </w:p>
    <w:p w:rsidR="009C7F7D" w:rsidRDefault="009C7F7D" w:rsidP="00EC087F">
      <w:pPr>
        <w:pStyle w:val="Heading1"/>
        <w:jc w:val="both"/>
      </w:pPr>
    </w:p>
    <w:p w:rsidR="00EC087F" w:rsidRDefault="00EC087F" w:rsidP="00EC087F">
      <w:pPr>
        <w:pStyle w:val="Heading1"/>
        <w:jc w:val="both"/>
      </w:pPr>
      <w:bookmarkStart w:id="5" w:name="_Toc389650489"/>
      <w:r>
        <w:t>IETEIKUMI VEIDLAPAS AIZPILDĪŠANĀ</w:t>
      </w:r>
      <w:bookmarkEnd w:id="5"/>
    </w:p>
    <w:p w:rsidR="00EC087F" w:rsidRDefault="00EC087F" w:rsidP="00EC087F">
      <w:pPr>
        <w:jc w:val="both"/>
        <w:rPr>
          <w:b/>
        </w:rPr>
      </w:pPr>
    </w:p>
    <w:p w:rsidR="00EC087F" w:rsidRPr="00220F6A" w:rsidRDefault="00EC087F" w:rsidP="00EC087F">
      <w:pPr>
        <w:jc w:val="both"/>
        <w:rPr>
          <w:b/>
        </w:rPr>
      </w:pPr>
      <w:r w:rsidRPr="00220F6A">
        <w:rPr>
          <w:b/>
        </w:rPr>
        <w:t>Projekta iesnieguma titullapa</w:t>
      </w:r>
    </w:p>
    <w:p w:rsidR="00EC087F" w:rsidRPr="00220F6A" w:rsidRDefault="00EC087F" w:rsidP="00EC087F">
      <w:pPr>
        <w:jc w:val="both"/>
        <w:rPr>
          <w:b/>
        </w:rPr>
      </w:pPr>
    </w:p>
    <w:p w:rsidR="00EC087F" w:rsidRPr="00A01DC0" w:rsidRDefault="00EC087F" w:rsidP="009A1E54">
      <w:pPr>
        <w:numPr>
          <w:ilvl w:val="0"/>
          <w:numId w:val="6"/>
        </w:numPr>
        <w:jc w:val="both"/>
        <w:rPr>
          <w:i/>
          <w:color w:val="FF0000"/>
        </w:rPr>
      </w:pPr>
      <w:r w:rsidRPr="00A01DC0">
        <w:rPr>
          <w:b/>
          <w:i/>
          <w:color w:val="FF0000"/>
        </w:rPr>
        <w:t xml:space="preserve">Ailē „Projekta nosaukums” </w:t>
      </w:r>
      <w:r w:rsidRPr="00A01DC0">
        <w:rPr>
          <w:i/>
          <w:color w:val="FF0000"/>
        </w:rPr>
        <w:t xml:space="preserve">norādīt konkrētā projekta nosaukumu, kura finansēšanai tiek pieprasīts </w:t>
      </w:r>
      <w:r w:rsidR="001E43FD">
        <w:rPr>
          <w:i/>
          <w:color w:val="FF0000"/>
        </w:rPr>
        <w:t>K</w:t>
      </w:r>
      <w:r w:rsidRPr="00A01DC0">
        <w:rPr>
          <w:i/>
          <w:color w:val="FF0000"/>
        </w:rPr>
        <w:t xml:space="preserve">F līdzfinansējums. Nosaukumā jābūt iekļautam </w:t>
      </w:r>
      <w:r w:rsidRPr="00745F6E">
        <w:rPr>
          <w:i/>
          <w:color w:val="FF0000"/>
        </w:rPr>
        <w:t xml:space="preserve">projektā iegādāties paredzēto iekārtu </w:t>
      </w:r>
      <w:r w:rsidR="006370B1">
        <w:rPr>
          <w:i/>
          <w:color w:val="FF0000"/>
        </w:rPr>
        <w:t>veidam</w:t>
      </w:r>
      <w:r w:rsidR="009A1E54">
        <w:rPr>
          <w:i/>
          <w:color w:val="FF0000"/>
        </w:rPr>
        <w:t xml:space="preserve"> </w:t>
      </w:r>
      <w:r w:rsidR="009A1E54" w:rsidRPr="009A1E54">
        <w:rPr>
          <w:i/>
          <w:color w:val="FF0000"/>
        </w:rPr>
        <w:t>(raksturojumam</w:t>
      </w:r>
      <w:r w:rsidR="006370B1">
        <w:rPr>
          <w:i/>
          <w:color w:val="FF0000"/>
        </w:rPr>
        <w:t xml:space="preserve"> kādam mērķim tās kalpo</w:t>
      </w:r>
      <w:r w:rsidR="009A1E54" w:rsidRPr="009A1E54">
        <w:rPr>
          <w:i/>
          <w:color w:val="FF0000"/>
        </w:rPr>
        <w:t>)</w:t>
      </w:r>
      <w:r w:rsidRPr="00745F6E">
        <w:rPr>
          <w:i/>
          <w:color w:val="FF0000"/>
        </w:rPr>
        <w:t>, kā arī gadījumā, ja iekārtu iegāde tiek realizēta vairākās kārtās</w:t>
      </w:r>
      <w:r w:rsidRPr="00A01DC0">
        <w:rPr>
          <w:i/>
          <w:color w:val="FF0000"/>
        </w:rPr>
        <w:t xml:space="preserve">, jānorāda konkrētā projekta kārta. </w:t>
      </w:r>
    </w:p>
    <w:p w:rsidR="00EC087F" w:rsidRPr="00A01DC0" w:rsidRDefault="00EC087F" w:rsidP="00EC087F">
      <w:pPr>
        <w:jc w:val="both"/>
        <w:rPr>
          <w:i/>
          <w:color w:val="FF0000"/>
        </w:rPr>
      </w:pPr>
    </w:p>
    <w:p w:rsidR="00EC087F" w:rsidRPr="00A01DC0" w:rsidRDefault="00EC087F" w:rsidP="00EC087F">
      <w:pPr>
        <w:numPr>
          <w:ilvl w:val="0"/>
          <w:numId w:val="6"/>
        </w:numPr>
        <w:tabs>
          <w:tab w:val="clear" w:pos="720"/>
          <w:tab w:val="num" w:pos="374"/>
        </w:tabs>
        <w:ind w:left="374" w:hanging="374"/>
        <w:jc w:val="both"/>
        <w:rPr>
          <w:i/>
          <w:color w:val="FF0000"/>
        </w:rPr>
      </w:pPr>
      <w:r w:rsidRPr="00A01DC0">
        <w:rPr>
          <w:b/>
          <w:i/>
          <w:color w:val="FF0000"/>
        </w:rPr>
        <w:t xml:space="preserve">Ailē „Projekta iesniedzējs” </w:t>
      </w:r>
      <w:r w:rsidRPr="00A01DC0">
        <w:rPr>
          <w:i/>
          <w:color w:val="FF0000"/>
        </w:rPr>
        <w:t xml:space="preserve">norādīt iestādes, kas realizēs šo projektu, nosaukumu. Jāsakrīt ar 1.1.1. punktā un </w:t>
      </w:r>
      <w:r w:rsidR="009A1E54">
        <w:rPr>
          <w:i/>
          <w:color w:val="FF0000"/>
        </w:rPr>
        <w:t>7</w:t>
      </w:r>
      <w:r w:rsidRPr="00A01DC0">
        <w:rPr>
          <w:i/>
          <w:color w:val="FF0000"/>
        </w:rPr>
        <w:t>. sadaļā norādīto.</w:t>
      </w:r>
    </w:p>
    <w:bookmarkEnd w:id="0"/>
    <w:bookmarkEnd w:id="1"/>
    <w:p w:rsidR="00EC087F" w:rsidRPr="00A01DC0" w:rsidRDefault="00EC087F" w:rsidP="00EC087F">
      <w:pPr>
        <w:jc w:val="center"/>
        <w:rPr>
          <w:b/>
          <w:i/>
          <w:sz w:val="28"/>
          <w:szCs w:val="28"/>
        </w:rPr>
      </w:pPr>
    </w:p>
    <w:p w:rsidR="00EC087F" w:rsidRPr="001306D0" w:rsidRDefault="00EC087F" w:rsidP="00EC087F">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570"/>
      </w:tblGrid>
      <w:tr w:rsidR="00EC087F" w:rsidRPr="00140C68" w:rsidTr="0025021A">
        <w:trPr>
          <w:trHeight w:val="398"/>
          <w:jc w:val="center"/>
        </w:trPr>
        <w:tc>
          <w:tcPr>
            <w:tcW w:w="5000" w:type="pct"/>
            <w:shd w:val="pct25" w:color="auto" w:fill="auto"/>
            <w:vAlign w:val="center"/>
          </w:tcPr>
          <w:p w:rsidR="00EC087F" w:rsidRPr="00140C68" w:rsidRDefault="00EC087F" w:rsidP="0025021A">
            <w:pPr>
              <w:pStyle w:val="Heading1"/>
              <w:rPr>
                <w:rFonts w:ascii="Times New Roman" w:hAnsi="Times New Roman" w:cs="Times New Roman"/>
                <w:b/>
                <w:smallCaps w:val="0"/>
              </w:rPr>
            </w:pPr>
            <w:bookmarkStart w:id="6" w:name="_Toc389650490"/>
            <w:r w:rsidRPr="00140C68">
              <w:rPr>
                <w:rFonts w:ascii="Times New Roman" w:hAnsi="Times New Roman" w:cs="Times New Roman"/>
                <w:b/>
                <w:smallCaps w:val="0"/>
              </w:rPr>
              <w:t>1. sadaļa – Pamatinformācija par projekta iesniedzēju</w:t>
            </w:r>
            <w:bookmarkEnd w:id="6"/>
          </w:p>
        </w:tc>
      </w:tr>
    </w:tbl>
    <w:p w:rsidR="00EC087F" w:rsidRPr="001306D0" w:rsidRDefault="00EC087F" w:rsidP="00EC087F">
      <w:pPr>
        <w:tabs>
          <w:tab w:val="left" w:pos="709"/>
          <w:tab w:val="left" w:pos="1134"/>
          <w:tab w:val="left" w:pos="3119"/>
          <w:tab w:val="left" w:pos="4537"/>
          <w:tab w:val="left" w:pos="6237"/>
          <w:tab w:val="left" w:pos="6407"/>
          <w:tab w:val="left" w:leader="dot" w:pos="8789"/>
        </w:tabs>
      </w:pPr>
    </w:p>
    <w:p w:rsidR="00EC087F" w:rsidRPr="001306D0" w:rsidRDefault="00EC087F" w:rsidP="00EC087F">
      <w:pPr>
        <w:tabs>
          <w:tab w:val="left" w:pos="709"/>
          <w:tab w:val="left" w:pos="1134"/>
          <w:tab w:val="left" w:pos="3119"/>
          <w:tab w:val="left" w:pos="4537"/>
          <w:tab w:val="left" w:pos="6237"/>
          <w:tab w:val="left" w:pos="6407"/>
          <w:tab w:val="left" w:leader="dot" w:pos="8789"/>
        </w:tabs>
        <w:spacing w:after="120"/>
        <w:rPr>
          <w:b/>
        </w:rPr>
      </w:pPr>
      <w:r>
        <w:rPr>
          <w:b/>
        </w:rPr>
        <w:t>1.1. </w:t>
      </w:r>
      <w:r w:rsidRPr="001306D0">
        <w:rPr>
          <w:b/>
        </w:rPr>
        <w:t>Projekta iesniedzējs:</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830"/>
      </w:tblGrid>
      <w:tr w:rsidR="00EC087F" w:rsidRPr="00BC0344" w:rsidTr="0025021A">
        <w:trPr>
          <w:cantSplit/>
          <w:trHeight w:val="351"/>
        </w:trPr>
        <w:tc>
          <w:tcPr>
            <w:tcW w:w="2590" w:type="dxa"/>
          </w:tcPr>
          <w:p w:rsidR="00EC087F" w:rsidRPr="00BC0344" w:rsidRDefault="00EC087F" w:rsidP="0025021A">
            <w:pPr>
              <w:tabs>
                <w:tab w:val="left" w:pos="567"/>
                <w:tab w:val="left" w:pos="851"/>
              </w:tabs>
            </w:pPr>
            <w:r w:rsidRPr="00BC0344">
              <w:t xml:space="preserve">1.1.1. Nosaukums: </w:t>
            </w:r>
          </w:p>
        </w:tc>
        <w:tc>
          <w:tcPr>
            <w:tcW w:w="6830" w:type="dxa"/>
          </w:tcPr>
          <w:p w:rsidR="00EC087F" w:rsidRPr="00A01DC0" w:rsidRDefault="00EC087F" w:rsidP="0025021A">
            <w:pPr>
              <w:tabs>
                <w:tab w:val="left" w:pos="567"/>
                <w:tab w:val="left" w:pos="851"/>
              </w:tabs>
              <w:jc w:val="both"/>
              <w:rPr>
                <w:i/>
                <w:color w:val="FF0000"/>
              </w:rPr>
            </w:pPr>
            <w:r w:rsidRPr="00A01DC0">
              <w:rPr>
                <w:i/>
                <w:color w:val="FF0000"/>
              </w:rPr>
              <w:t xml:space="preserve">Projekta iesniedzēja (iestādes) nosaukums. Jāsakrīt ar titullapā un </w:t>
            </w:r>
            <w:r w:rsidR="002E1773">
              <w:rPr>
                <w:i/>
                <w:color w:val="FF0000"/>
              </w:rPr>
              <w:t>7</w:t>
            </w:r>
            <w:r w:rsidRPr="00A01DC0">
              <w:rPr>
                <w:i/>
                <w:color w:val="FF0000"/>
              </w:rPr>
              <w:t>. sadaļā norādīto.</w:t>
            </w:r>
          </w:p>
          <w:p w:rsidR="00EC087F" w:rsidRPr="00A01DC0" w:rsidRDefault="00F457A4" w:rsidP="00367E3A">
            <w:pPr>
              <w:tabs>
                <w:tab w:val="left" w:pos="567"/>
                <w:tab w:val="left" w:pos="851"/>
              </w:tabs>
              <w:jc w:val="both"/>
              <w:rPr>
                <w:i/>
                <w:color w:val="FF0000"/>
              </w:rPr>
            </w:pPr>
            <w:r>
              <w:rPr>
                <w:i/>
                <w:color w:val="FF0000"/>
              </w:rPr>
              <w:t>K</w:t>
            </w:r>
            <w:r w:rsidR="00EC087F" w:rsidRPr="00A01DC0">
              <w:rPr>
                <w:i/>
                <w:color w:val="FF0000"/>
              </w:rPr>
              <w:t>F projekta iesniedzējs un attiecīgi finansējuma saņēmējs var būt tikai valsts iestāde, tai ir jāatbilst MK noteikumu Nr</w:t>
            </w:r>
            <w:r w:rsidR="00EC087F" w:rsidRPr="00B34053">
              <w:rPr>
                <w:i/>
                <w:color w:val="FF0000"/>
              </w:rPr>
              <w:t>.</w:t>
            </w:r>
            <w:r w:rsidRPr="00B34053">
              <w:rPr>
                <w:i/>
                <w:color w:val="FF0000"/>
              </w:rPr>
              <w:t>402</w:t>
            </w:r>
            <w:r w:rsidR="00EC087F" w:rsidRPr="00B34053">
              <w:rPr>
                <w:i/>
                <w:color w:val="FF0000"/>
              </w:rPr>
              <w:t xml:space="preserve"> 1</w:t>
            </w:r>
            <w:r w:rsidRPr="00B34053">
              <w:rPr>
                <w:i/>
                <w:color w:val="FF0000"/>
              </w:rPr>
              <w:t>3</w:t>
            </w:r>
            <w:r w:rsidR="00EC087F" w:rsidRPr="00B34053">
              <w:rPr>
                <w:i/>
                <w:color w:val="FF0000"/>
              </w:rPr>
              <w:t xml:space="preserve">. punkta nosacījumiem (MK noteikumu 2. pielikuma </w:t>
            </w:r>
            <w:r w:rsidRPr="00B34053">
              <w:rPr>
                <w:i/>
                <w:color w:val="FF0000"/>
              </w:rPr>
              <w:t>18</w:t>
            </w:r>
            <w:r w:rsidR="00EC087F" w:rsidRPr="00B34053">
              <w:rPr>
                <w:i/>
                <w:color w:val="FF0000"/>
              </w:rPr>
              <w:t>., 1</w:t>
            </w:r>
            <w:r w:rsidRPr="00B34053">
              <w:rPr>
                <w:i/>
                <w:color w:val="FF0000"/>
              </w:rPr>
              <w:t>9</w:t>
            </w:r>
            <w:r w:rsidR="00EC087F" w:rsidRPr="00B34053">
              <w:rPr>
                <w:i/>
                <w:color w:val="FF0000"/>
              </w:rPr>
              <w:t>. kritērijs).</w:t>
            </w:r>
            <w:r w:rsidR="00EC087F" w:rsidRPr="00A01DC0">
              <w:rPr>
                <w:i/>
                <w:color w:val="FF0000"/>
              </w:rPr>
              <w:t xml:space="preserve"> </w:t>
            </w:r>
          </w:p>
        </w:tc>
      </w:tr>
      <w:tr w:rsidR="00EC087F" w:rsidRPr="00BC0344" w:rsidTr="0025021A">
        <w:trPr>
          <w:trHeight w:val="351"/>
        </w:trPr>
        <w:tc>
          <w:tcPr>
            <w:tcW w:w="2590" w:type="dxa"/>
          </w:tcPr>
          <w:p w:rsidR="00EC087F" w:rsidRPr="00BC0344" w:rsidDel="006D6234" w:rsidRDefault="00EC087F" w:rsidP="0025021A">
            <w:pPr>
              <w:tabs>
                <w:tab w:val="left" w:pos="567"/>
                <w:tab w:val="left" w:pos="851"/>
              </w:tabs>
            </w:pPr>
            <w:r w:rsidRPr="00BC0344">
              <w:t>1.1.2. Reģistrācijas numurs:</w:t>
            </w:r>
          </w:p>
        </w:tc>
        <w:tc>
          <w:tcPr>
            <w:tcW w:w="6830" w:type="dxa"/>
          </w:tcPr>
          <w:p w:rsidR="00EC087F" w:rsidRPr="00A01DC0" w:rsidRDefault="00AE68A3" w:rsidP="00AE68A3">
            <w:pPr>
              <w:tabs>
                <w:tab w:val="left" w:pos="567"/>
                <w:tab w:val="left" w:pos="851"/>
              </w:tabs>
              <w:jc w:val="center"/>
              <w:rPr>
                <w:i/>
                <w:color w:val="FF0000"/>
              </w:rPr>
            </w:pPr>
            <w:r>
              <w:rPr>
                <w:i/>
                <w:color w:val="FF0000"/>
              </w:rPr>
              <w:t>n/a</w:t>
            </w:r>
          </w:p>
        </w:tc>
      </w:tr>
      <w:tr w:rsidR="00EC087F" w:rsidRPr="00BC0344" w:rsidTr="0025021A">
        <w:trPr>
          <w:trHeight w:val="351"/>
        </w:trPr>
        <w:tc>
          <w:tcPr>
            <w:tcW w:w="2590" w:type="dxa"/>
          </w:tcPr>
          <w:p w:rsidR="00EC087F" w:rsidRPr="00BC0344" w:rsidRDefault="00EC087F" w:rsidP="0025021A">
            <w:pPr>
              <w:tabs>
                <w:tab w:val="left" w:pos="567"/>
                <w:tab w:val="left" w:pos="851"/>
              </w:tabs>
            </w:pPr>
            <w:r w:rsidRPr="00BC0344">
              <w:t>1.1.3. Nodokļu maksātāja reģistrācijas numurs:</w:t>
            </w:r>
          </w:p>
        </w:tc>
        <w:tc>
          <w:tcPr>
            <w:tcW w:w="6830" w:type="dxa"/>
          </w:tcPr>
          <w:p w:rsidR="00CC2CF0" w:rsidRPr="00A01DC0" w:rsidRDefault="00CC2CF0" w:rsidP="00CC2CF0">
            <w:pPr>
              <w:tabs>
                <w:tab w:val="left" w:pos="567"/>
                <w:tab w:val="left" w:pos="851"/>
              </w:tabs>
              <w:jc w:val="both"/>
              <w:rPr>
                <w:i/>
                <w:color w:val="FF0000"/>
              </w:rPr>
            </w:pPr>
            <w:r w:rsidRPr="00A01DC0">
              <w:rPr>
                <w:i/>
                <w:color w:val="FF0000"/>
              </w:rPr>
              <w:t xml:space="preserve">Reģistrācijas numurs </w:t>
            </w:r>
            <w:r w:rsidRPr="00A01DC0">
              <w:rPr>
                <w:b/>
                <w:i/>
                <w:color w:val="FF0000"/>
              </w:rPr>
              <w:t>Valsts ieņēmumu dienestā.</w:t>
            </w:r>
            <w:r w:rsidRPr="00A01DC0">
              <w:rPr>
                <w:i/>
                <w:color w:val="FF0000"/>
              </w:rPr>
              <w:t xml:space="preserve"> </w:t>
            </w:r>
          </w:p>
          <w:p w:rsidR="00EC087F" w:rsidRPr="00A01DC0" w:rsidRDefault="00CC2CF0" w:rsidP="0025021A">
            <w:pPr>
              <w:tabs>
                <w:tab w:val="left" w:pos="567"/>
                <w:tab w:val="left" w:pos="851"/>
              </w:tabs>
              <w:jc w:val="both"/>
              <w:rPr>
                <w:i/>
                <w:color w:val="FF0000"/>
              </w:rPr>
            </w:pPr>
            <w:r w:rsidRPr="00A01DC0">
              <w:rPr>
                <w:i/>
                <w:color w:val="FF0000"/>
              </w:rPr>
              <w:t xml:space="preserve">Attiecas uz visiem projekta iesnieguma iesniedzējiem. </w:t>
            </w:r>
            <w:r w:rsidRPr="00AE68A3">
              <w:rPr>
                <w:i/>
                <w:color w:val="FF0000"/>
              </w:rPr>
              <w:t xml:space="preserve">Sakarā ar to, ka pastāv vienotā reģistrācija, šis numurs sakritīs ar Komercreģistra reģistrācijas numuru. </w:t>
            </w:r>
          </w:p>
        </w:tc>
      </w:tr>
      <w:tr w:rsidR="00EC087F" w:rsidRPr="00BC0344" w:rsidTr="0025021A">
        <w:trPr>
          <w:trHeight w:val="87"/>
        </w:trPr>
        <w:tc>
          <w:tcPr>
            <w:tcW w:w="2590" w:type="dxa"/>
            <w:vMerge w:val="restart"/>
          </w:tcPr>
          <w:p w:rsidR="00EC087F" w:rsidRPr="00BC0344" w:rsidRDefault="00EC087F" w:rsidP="0025021A">
            <w:pPr>
              <w:tabs>
                <w:tab w:val="left" w:pos="567"/>
                <w:tab w:val="left" w:pos="851"/>
              </w:tabs>
            </w:pPr>
            <w:r w:rsidRPr="00BC0344">
              <w:t>1.1.4. Juridiskā adrese:</w:t>
            </w:r>
          </w:p>
        </w:tc>
        <w:tc>
          <w:tcPr>
            <w:tcW w:w="6830" w:type="dxa"/>
          </w:tcPr>
          <w:p w:rsidR="00EC087F" w:rsidRPr="00BC0344" w:rsidRDefault="00EC087F" w:rsidP="0025021A">
            <w:pPr>
              <w:tabs>
                <w:tab w:val="left" w:pos="567"/>
                <w:tab w:val="left" w:pos="851"/>
              </w:tabs>
              <w:rPr>
                <w:i/>
              </w:rPr>
            </w:pPr>
            <w:r w:rsidRPr="00BC0344">
              <w:rPr>
                <w:i/>
              </w:rPr>
              <w:t>Iela, mājas nr.</w:t>
            </w:r>
          </w:p>
        </w:tc>
      </w:tr>
      <w:tr w:rsidR="00EC087F" w:rsidRPr="00BC0344" w:rsidTr="0025021A">
        <w:trPr>
          <w:trHeight w:val="86"/>
        </w:trPr>
        <w:tc>
          <w:tcPr>
            <w:tcW w:w="2590" w:type="dxa"/>
            <w:vMerge/>
          </w:tcPr>
          <w:p w:rsidR="00EC087F" w:rsidRPr="00BC0344" w:rsidRDefault="00EC087F" w:rsidP="0025021A">
            <w:pPr>
              <w:tabs>
                <w:tab w:val="left" w:pos="567"/>
                <w:tab w:val="left" w:pos="851"/>
              </w:tabs>
            </w:pPr>
          </w:p>
        </w:tc>
        <w:tc>
          <w:tcPr>
            <w:tcW w:w="6830" w:type="dxa"/>
          </w:tcPr>
          <w:p w:rsidR="00EC087F" w:rsidRPr="00BC0344" w:rsidRDefault="00EC087F" w:rsidP="0025021A">
            <w:pPr>
              <w:tabs>
                <w:tab w:val="left" w:pos="567"/>
                <w:tab w:val="left" w:pos="851"/>
              </w:tabs>
              <w:rPr>
                <w:i/>
              </w:rPr>
            </w:pPr>
            <w:r w:rsidRPr="00BC0344">
              <w:rPr>
                <w:i/>
              </w:rPr>
              <w:t>Pilsēta, rajons</w:t>
            </w:r>
          </w:p>
        </w:tc>
      </w:tr>
      <w:tr w:rsidR="00EC087F" w:rsidRPr="00BC0344" w:rsidTr="0025021A">
        <w:trPr>
          <w:trHeight w:val="311"/>
        </w:trPr>
        <w:tc>
          <w:tcPr>
            <w:tcW w:w="2590" w:type="dxa"/>
            <w:vMerge/>
          </w:tcPr>
          <w:p w:rsidR="00EC087F" w:rsidRPr="00BC0344" w:rsidRDefault="00EC087F" w:rsidP="0025021A">
            <w:pPr>
              <w:tabs>
                <w:tab w:val="left" w:pos="567"/>
                <w:tab w:val="left" w:pos="851"/>
              </w:tabs>
            </w:pPr>
          </w:p>
        </w:tc>
        <w:tc>
          <w:tcPr>
            <w:tcW w:w="6830" w:type="dxa"/>
          </w:tcPr>
          <w:p w:rsidR="00EC087F" w:rsidRPr="00BC0344" w:rsidRDefault="00EC087F" w:rsidP="0025021A">
            <w:pPr>
              <w:tabs>
                <w:tab w:val="left" w:pos="567"/>
                <w:tab w:val="left" w:pos="851"/>
              </w:tabs>
              <w:rPr>
                <w:i/>
              </w:rPr>
            </w:pPr>
            <w:r w:rsidRPr="00BC0344">
              <w:rPr>
                <w:i/>
              </w:rPr>
              <w:t>Valsts</w:t>
            </w:r>
          </w:p>
        </w:tc>
      </w:tr>
      <w:tr w:rsidR="00EC087F" w:rsidRPr="00BC0344" w:rsidTr="0025021A">
        <w:trPr>
          <w:trHeight w:val="63"/>
        </w:trPr>
        <w:tc>
          <w:tcPr>
            <w:tcW w:w="2590" w:type="dxa"/>
            <w:vMerge/>
          </w:tcPr>
          <w:p w:rsidR="00EC087F" w:rsidRPr="00BC0344" w:rsidRDefault="00EC087F" w:rsidP="0025021A">
            <w:pPr>
              <w:tabs>
                <w:tab w:val="left" w:pos="567"/>
                <w:tab w:val="left" w:pos="851"/>
              </w:tabs>
            </w:pPr>
          </w:p>
        </w:tc>
        <w:tc>
          <w:tcPr>
            <w:tcW w:w="6830" w:type="dxa"/>
          </w:tcPr>
          <w:p w:rsidR="00EC087F" w:rsidRPr="00BC0344" w:rsidRDefault="00EC087F" w:rsidP="0025021A">
            <w:pPr>
              <w:tabs>
                <w:tab w:val="left" w:pos="567"/>
                <w:tab w:val="left" w:pos="851"/>
              </w:tabs>
              <w:rPr>
                <w:i/>
              </w:rPr>
            </w:pPr>
            <w:r w:rsidRPr="00BC0344">
              <w:rPr>
                <w:i/>
              </w:rPr>
              <w:t>Pasta indekss</w:t>
            </w:r>
          </w:p>
        </w:tc>
      </w:tr>
    </w:tbl>
    <w:p w:rsidR="00EC087F" w:rsidRPr="00BC0344" w:rsidRDefault="00EC087F" w:rsidP="00EC087F"/>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32"/>
        <w:gridCol w:w="1496"/>
        <w:gridCol w:w="1496"/>
        <w:gridCol w:w="1496"/>
      </w:tblGrid>
      <w:tr w:rsidR="00EC087F" w:rsidRPr="00BC0344" w:rsidTr="0025021A">
        <w:trPr>
          <w:trHeight w:val="351"/>
        </w:trPr>
        <w:tc>
          <w:tcPr>
            <w:tcW w:w="4932" w:type="dxa"/>
          </w:tcPr>
          <w:p w:rsidR="00EC087F" w:rsidRPr="00BC0344" w:rsidRDefault="00EC087F" w:rsidP="0025021A">
            <w:pPr>
              <w:tabs>
                <w:tab w:val="left" w:pos="567"/>
                <w:tab w:val="left" w:pos="851"/>
              </w:tabs>
            </w:pPr>
            <w:r w:rsidRPr="00BC0344">
              <w:t>1.1.5. Kontaktpersonas:</w:t>
            </w:r>
          </w:p>
          <w:p w:rsidR="00EC087F" w:rsidRPr="00BC0344" w:rsidRDefault="00EC087F" w:rsidP="0025021A">
            <w:pPr>
              <w:tabs>
                <w:tab w:val="left" w:pos="567"/>
                <w:tab w:val="left" w:pos="851"/>
              </w:tabs>
            </w:pPr>
          </w:p>
        </w:tc>
        <w:tc>
          <w:tcPr>
            <w:tcW w:w="1496" w:type="dxa"/>
          </w:tcPr>
          <w:p w:rsidR="00EC087F" w:rsidRPr="00BC0344" w:rsidRDefault="00EC087F" w:rsidP="0025021A">
            <w:pPr>
              <w:tabs>
                <w:tab w:val="left" w:pos="567"/>
                <w:tab w:val="left" w:pos="851"/>
              </w:tabs>
              <w:jc w:val="center"/>
            </w:pPr>
            <w:r w:rsidRPr="00BC0344">
              <w:t>Tālrunis:</w:t>
            </w:r>
          </w:p>
        </w:tc>
        <w:tc>
          <w:tcPr>
            <w:tcW w:w="1496" w:type="dxa"/>
          </w:tcPr>
          <w:p w:rsidR="00EC087F" w:rsidRPr="00BC0344" w:rsidRDefault="00EC087F" w:rsidP="0025021A">
            <w:pPr>
              <w:tabs>
                <w:tab w:val="left" w:pos="567"/>
                <w:tab w:val="left" w:pos="851"/>
              </w:tabs>
              <w:jc w:val="center"/>
            </w:pPr>
            <w:smartTag w:uri="schemas-tilde-lv/tildestengine" w:element="veidnes">
              <w:smartTagPr>
                <w:attr w:name="text" w:val="Fakss"/>
                <w:attr w:name="baseform" w:val="Fakss"/>
                <w:attr w:name="id" w:val="-1"/>
              </w:smartTagPr>
              <w:r w:rsidRPr="00BC0344">
                <w:t>Fakss</w:t>
              </w:r>
            </w:smartTag>
            <w:r w:rsidRPr="00BC0344">
              <w:t>:</w:t>
            </w:r>
          </w:p>
        </w:tc>
        <w:tc>
          <w:tcPr>
            <w:tcW w:w="1496" w:type="dxa"/>
          </w:tcPr>
          <w:p w:rsidR="00EC087F" w:rsidRPr="00BC0344" w:rsidRDefault="00EC087F" w:rsidP="0025021A">
            <w:pPr>
              <w:tabs>
                <w:tab w:val="left" w:pos="567"/>
                <w:tab w:val="left" w:pos="851"/>
              </w:tabs>
              <w:jc w:val="center"/>
            </w:pPr>
            <w:r w:rsidRPr="00BC0344">
              <w:t>E-pasts:</w:t>
            </w:r>
          </w:p>
        </w:tc>
      </w:tr>
      <w:tr w:rsidR="00EC087F" w:rsidRPr="00BC0344" w:rsidTr="0025021A">
        <w:trPr>
          <w:trHeight w:val="185"/>
        </w:trPr>
        <w:tc>
          <w:tcPr>
            <w:tcW w:w="4932" w:type="dxa"/>
          </w:tcPr>
          <w:p w:rsidR="00EC087F" w:rsidRDefault="00EC087F" w:rsidP="0025021A">
            <w:pPr>
              <w:tabs>
                <w:tab w:val="left" w:pos="567"/>
                <w:tab w:val="left" w:pos="851"/>
              </w:tabs>
            </w:pPr>
            <w:r w:rsidRPr="00BC0344">
              <w:t>Atbildīgā persona</w:t>
            </w:r>
            <w:r>
              <w:t>:</w:t>
            </w:r>
          </w:p>
          <w:p w:rsidR="00EC087F" w:rsidRPr="005B41C1" w:rsidRDefault="00EC087F" w:rsidP="0025021A">
            <w:pPr>
              <w:tabs>
                <w:tab w:val="left" w:pos="567"/>
                <w:tab w:val="left" w:pos="851"/>
              </w:tabs>
              <w:rPr>
                <w:i/>
                <w:color w:val="FF0000"/>
              </w:rPr>
            </w:pPr>
            <w:r w:rsidRPr="005B41C1">
              <w:rPr>
                <w:i/>
                <w:color w:val="FF0000"/>
              </w:rPr>
              <w:t xml:space="preserve">Norāda </w:t>
            </w:r>
            <w:r>
              <w:rPr>
                <w:i/>
                <w:color w:val="FF0000"/>
              </w:rPr>
              <w:t>p</w:t>
            </w:r>
            <w:r w:rsidRPr="005B41C1">
              <w:rPr>
                <w:i/>
                <w:color w:val="FF0000"/>
              </w:rPr>
              <w:t xml:space="preserve">rojekta iesniedzēja atbildīgo amatpersonu, kas ir tiesīga parakstīt iesniegumu. Jāsakrīt ar personu, kas tiek norādīta iesnieguma </w:t>
            </w:r>
            <w:r w:rsidR="002E1773">
              <w:rPr>
                <w:i/>
                <w:color w:val="FF0000"/>
              </w:rPr>
              <w:t>7</w:t>
            </w:r>
            <w:r w:rsidRPr="005B41C1">
              <w:rPr>
                <w:i/>
                <w:color w:val="FF0000"/>
              </w:rPr>
              <w:t>.</w:t>
            </w:r>
            <w:r>
              <w:rPr>
                <w:i/>
                <w:color w:val="FF0000"/>
              </w:rPr>
              <w:t xml:space="preserve"> </w:t>
            </w:r>
            <w:r w:rsidRPr="005B41C1">
              <w:rPr>
                <w:i/>
                <w:color w:val="FF0000"/>
              </w:rPr>
              <w:t xml:space="preserve">sadaļā un paraksta projekta iesniegumu. </w:t>
            </w:r>
            <w:r>
              <w:rPr>
                <w:i/>
                <w:color w:val="FF0000"/>
              </w:rPr>
              <w:t>Atbildīga</w:t>
            </w:r>
            <w:r w:rsidRPr="005B41C1">
              <w:rPr>
                <w:i/>
                <w:color w:val="FF0000"/>
              </w:rPr>
              <w:t xml:space="preserve">jai personai </w:t>
            </w:r>
            <w:r>
              <w:rPr>
                <w:i/>
                <w:color w:val="FF0000"/>
              </w:rPr>
              <w:t xml:space="preserve">vēlams </w:t>
            </w:r>
            <w:r w:rsidRPr="005B41C1">
              <w:rPr>
                <w:i/>
                <w:color w:val="FF0000"/>
              </w:rPr>
              <w:t xml:space="preserve">būtu jābūt institūcijas </w:t>
            </w:r>
            <w:r w:rsidRPr="00A323F0">
              <w:rPr>
                <w:i/>
                <w:color w:val="FF0000"/>
              </w:rPr>
              <w:t>vadītājam, ja vien nav apstākļ</w:t>
            </w:r>
            <w:r w:rsidR="009765EB">
              <w:rPr>
                <w:i/>
                <w:color w:val="FF0000"/>
              </w:rPr>
              <w:t>u</w:t>
            </w:r>
            <w:r w:rsidRPr="00A323F0">
              <w:rPr>
                <w:i/>
                <w:color w:val="FF0000"/>
              </w:rPr>
              <w:t>, kas nosaka pilnvarot citu personu.</w:t>
            </w:r>
            <w:r w:rsidRPr="005B41C1">
              <w:rPr>
                <w:i/>
                <w:color w:val="FF0000"/>
              </w:rPr>
              <w:t xml:space="preserve">  </w:t>
            </w:r>
          </w:p>
        </w:tc>
        <w:tc>
          <w:tcPr>
            <w:tcW w:w="1496" w:type="dxa"/>
            <w:vMerge w:val="restart"/>
          </w:tcPr>
          <w:p w:rsidR="00EC087F" w:rsidRPr="00BC0344" w:rsidRDefault="00EC087F" w:rsidP="0025021A">
            <w:pPr>
              <w:tabs>
                <w:tab w:val="left" w:pos="567"/>
                <w:tab w:val="left" w:pos="851"/>
              </w:tabs>
            </w:pPr>
          </w:p>
        </w:tc>
        <w:tc>
          <w:tcPr>
            <w:tcW w:w="1496" w:type="dxa"/>
            <w:vMerge w:val="restart"/>
          </w:tcPr>
          <w:p w:rsidR="00EC087F" w:rsidRPr="00BC0344" w:rsidRDefault="00EC087F" w:rsidP="0025021A">
            <w:pPr>
              <w:tabs>
                <w:tab w:val="left" w:pos="567"/>
                <w:tab w:val="left" w:pos="851"/>
              </w:tabs>
            </w:pPr>
          </w:p>
        </w:tc>
        <w:tc>
          <w:tcPr>
            <w:tcW w:w="1496" w:type="dxa"/>
            <w:vMerge w:val="restart"/>
          </w:tcPr>
          <w:p w:rsidR="00EC087F" w:rsidRPr="00BC0344" w:rsidRDefault="00EC087F" w:rsidP="0025021A">
            <w:pPr>
              <w:tabs>
                <w:tab w:val="left" w:pos="567"/>
                <w:tab w:val="left" w:pos="851"/>
              </w:tabs>
            </w:pPr>
          </w:p>
        </w:tc>
      </w:tr>
      <w:tr w:rsidR="00EC087F" w:rsidRPr="00BC0344" w:rsidTr="0025021A">
        <w:trPr>
          <w:trHeight w:val="185"/>
        </w:trPr>
        <w:tc>
          <w:tcPr>
            <w:tcW w:w="4932" w:type="dxa"/>
          </w:tcPr>
          <w:p w:rsidR="00EC087F" w:rsidRPr="00BC0344" w:rsidRDefault="00EC087F" w:rsidP="0025021A">
            <w:pPr>
              <w:tabs>
                <w:tab w:val="left" w:pos="567"/>
                <w:tab w:val="left" w:pos="851"/>
              </w:tabs>
              <w:rPr>
                <w:i/>
              </w:rPr>
            </w:pPr>
            <w:r w:rsidRPr="00BC0344">
              <w:rPr>
                <w:i/>
              </w:rPr>
              <w:t>Vārds, uzvārds</w:t>
            </w:r>
          </w:p>
          <w:p w:rsidR="00EC087F" w:rsidRPr="00BC0344" w:rsidRDefault="00EC087F" w:rsidP="0025021A">
            <w:pPr>
              <w:tabs>
                <w:tab w:val="left" w:pos="567"/>
                <w:tab w:val="left" w:pos="851"/>
              </w:tabs>
            </w:pPr>
          </w:p>
        </w:tc>
        <w:tc>
          <w:tcPr>
            <w:tcW w:w="1496" w:type="dxa"/>
            <w:vMerge/>
          </w:tcPr>
          <w:p w:rsidR="00EC087F" w:rsidRPr="00BC0344" w:rsidRDefault="00EC087F" w:rsidP="0025021A">
            <w:pPr>
              <w:tabs>
                <w:tab w:val="left" w:pos="567"/>
                <w:tab w:val="left" w:pos="851"/>
              </w:tabs>
            </w:pPr>
          </w:p>
        </w:tc>
        <w:tc>
          <w:tcPr>
            <w:tcW w:w="1496" w:type="dxa"/>
            <w:vMerge/>
          </w:tcPr>
          <w:p w:rsidR="00EC087F" w:rsidRPr="00BC0344" w:rsidRDefault="00EC087F" w:rsidP="0025021A">
            <w:pPr>
              <w:tabs>
                <w:tab w:val="left" w:pos="567"/>
                <w:tab w:val="left" w:pos="851"/>
              </w:tabs>
            </w:pPr>
          </w:p>
        </w:tc>
        <w:tc>
          <w:tcPr>
            <w:tcW w:w="1496" w:type="dxa"/>
            <w:vMerge/>
          </w:tcPr>
          <w:p w:rsidR="00EC087F" w:rsidRPr="00BC0344" w:rsidRDefault="00EC087F" w:rsidP="0025021A">
            <w:pPr>
              <w:tabs>
                <w:tab w:val="left" w:pos="567"/>
                <w:tab w:val="left" w:pos="851"/>
              </w:tabs>
            </w:pPr>
          </w:p>
        </w:tc>
      </w:tr>
      <w:tr w:rsidR="00EC087F" w:rsidRPr="00BC0344" w:rsidTr="0025021A">
        <w:trPr>
          <w:trHeight w:val="185"/>
        </w:trPr>
        <w:tc>
          <w:tcPr>
            <w:tcW w:w="4932" w:type="dxa"/>
          </w:tcPr>
          <w:p w:rsidR="00EC087F" w:rsidRPr="00BC0344" w:rsidRDefault="00EC087F" w:rsidP="0025021A">
            <w:pPr>
              <w:tabs>
                <w:tab w:val="left" w:pos="567"/>
                <w:tab w:val="left" w:pos="851"/>
              </w:tabs>
              <w:rPr>
                <w:i/>
              </w:rPr>
            </w:pPr>
            <w:r w:rsidRPr="00BC0344">
              <w:rPr>
                <w:i/>
              </w:rPr>
              <w:t>Ieņemamais amats</w:t>
            </w:r>
          </w:p>
          <w:p w:rsidR="00EC087F" w:rsidRPr="00BC0344" w:rsidRDefault="00EC087F" w:rsidP="0025021A">
            <w:pPr>
              <w:tabs>
                <w:tab w:val="left" w:pos="567"/>
                <w:tab w:val="left" w:pos="851"/>
              </w:tabs>
              <w:rPr>
                <w:i/>
              </w:rPr>
            </w:pPr>
          </w:p>
        </w:tc>
        <w:tc>
          <w:tcPr>
            <w:tcW w:w="1496" w:type="dxa"/>
            <w:vMerge/>
          </w:tcPr>
          <w:p w:rsidR="00EC087F" w:rsidRPr="00BC0344" w:rsidRDefault="00EC087F" w:rsidP="0025021A">
            <w:pPr>
              <w:tabs>
                <w:tab w:val="left" w:pos="567"/>
                <w:tab w:val="left" w:pos="851"/>
              </w:tabs>
            </w:pPr>
          </w:p>
        </w:tc>
        <w:tc>
          <w:tcPr>
            <w:tcW w:w="1496" w:type="dxa"/>
            <w:vMerge/>
          </w:tcPr>
          <w:p w:rsidR="00EC087F" w:rsidRPr="00BC0344" w:rsidRDefault="00EC087F" w:rsidP="0025021A">
            <w:pPr>
              <w:tabs>
                <w:tab w:val="left" w:pos="567"/>
                <w:tab w:val="left" w:pos="851"/>
              </w:tabs>
            </w:pPr>
          </w:p>
        </w:tc>
        <w:tc>
          <w:tcPr>
            <w:tcW w:w="1496" w:type="dxa"/>
            <w:vMerge/>
          </w:tcPr>
          <w:p w:rsidR="00EC087F" w:rsidRPr="00BC0344" w:rsidRDefault="00EC087F" w:rsidP="0025021A">
            <w:pPr>
              <w:tabs>
                <w:tab w:val="left" w:pos="567"/>
                <w:tab w:val="left" w:pos="851"/>
              </w:tabs>
            </w:pPr>
          </w:p>
        </w:tc>
      </w:tr>
      <w:tr w:rsidR="00EC087F" w:rsidRPr="00BC0344" w:rsidTr="0025021A">
        <w:trPr>
          <w:trHeight w:val="115"/>
        </w:trPr>
        <w:tc>
          <w:tcPr>
            <w:tcW w:w="4932" w:type="dxa"/>
          </w:tcPr>
          <w:p w:rsidR="00EC087F" w:rsidRDefault="00EC087F" w:rsidP="0025021A">
            <w:pPr>
              <w:tabs>
                <w:tab w:val="left" w:pos="567"/>
                <w:tab w:val="left" w:pos="851"/>
              </w:tabs>
            </w:pPr>
            <w:r w:rsidRPr="00BC0344">
              <w:t>Kontaktpersona:</w:t>
            </w:r>
          </w:p>
          <w:p w:rsidR="00EC087F" w:rsidRPr="005B41C1" w:rsidRDefault="00EC087F" w:rsidP="0025021A">
            <w:pPr>
              <w:tabs>
                <w:tab w:val="left" w:pos="567"/>
                <w:tab w:val="left" w:pos="851"/>
              </w:tabs>
              <w:rPr>
                <w:i/>
                <w:color w:val="FF0000"/>
              </w:rPr>
            </w:pPr>
            <w:r w:rsidRPr="005B41C1">
              <w:rPr>
                <w:i/>
                <w:color w:val="FF0000"/>
              </w:rPr>
              <w:t>Norāda personu, kas ir tieši atbildīga par projekta iesnieguma aizpildīšanu un p</w:t>
            </w:r>
            <w:r>
              <w:rPr>
                <w:i/>
                <w:color w:val="FF0000"/>
              </w:rPr>
              <w:t>lānot</w:t>
            </w:r>
            <w:r w:rsidRPr="005B41C1">
              <w:rPr>
                <w:i/>
                <w:color w:val="FF0000"/>
              </w:rPr>
              <w:t xml:space="preserve">ā </w:t>
            </w:r>
            <w:r w:rsidRPr="005B41C1">
              <w:rPr>
                <w:i/>
                <w:color w:val="FF0000"/>
              </w:rPr>
              <w:lastRenderedPageBreak/>
              <w:t xml:space="preserve">projekta ieviešanu, ar projekta iesniedzēja </w:t>
            </w:r>
            <w:r w:rsidRPr="00227BD3">
              <w:rPr>
                <w:i/>
                <w:color w:val="FF0000"/>
              </w:rPr>
              <w:t>lēmumu n</w:t>
            </w:r>
            <w:r w:rsidRPr="005B41C1">
              <w:rPr>
                <w:i/>
                <w:color w:val="FF0000"/>
              </w:rPr>
              <w:t>ozīmēts projekta koordinators.</w:t>
            </w:r>
          </w:p>
        </w:tc>
        <w:tc>
          <w:tcPr>
            <w:tcW w:w="1496" w:type="dxa"/>
            <w:vMerge w:val="restart"/>
          </w:tcPr>
          <w:p w:rsidR="00EC087F" w:rsidRPr="00BC0344" w:rsidRDefault="00EC087F" w:rsidP="0025021A">
            <w:pPr>
              <w:tabs>
                <w:tab w:val="left" w:pos="567"/>
                <w:tab w:val="left" w:pos="851"/>
              </w:tabs>
            </w:pPr>
          </w:p>
        </w:tc>
        <w:tc>
          <w:tcPr>
            <w:tcW w:w="1496" w:type="dxa"/>
            <w:vMerge w:val="restart"/>
          </w:tcPr>
          <w:p w:rsidR="00EC087F" w:rsidRPr="00BC0344" w:rsidRDefault="00EC087F" w:rsidP="0025021A">
            <w:pPr>
              <w:tabs>
                <w:tab w:val="left" w:pos="567"/>
                <w:tab w:val="left" w:pos="851"/>
              </w:tabs>
            </w:pPr>
          </w:p>
        </w:tc>
        <w:tc>
          <w:tcPr>
            <w:tcW w:w="1496" w:type="dxa"/>
            <w:vMerge w:val="restart"/>
          </w:tcPr>
          <w:p w:rsidR="00EC087F" w:rsidRPr="00BC0344" w:rsidRDefault="00EC087F" w:rsidP="0025021A">
            <w:pPr>
              <w:tabs>
                <w:tab w:val="left" w:pos="567"/>
                <w:tab w:val="left" w:pos="851"/>
              </w:tabs>
            </w:pPr>
          </w:p>
        </w:tc>
      </w:tr>
      <w:tr w:rsidR="00EC087F" w:rsidRPr="00BC0344" w:rsidTr="0025021A">
        <w:trPr>
          <w:trHeight w:val="115"/>
        </w:trPr>
        <w:tc>
          <w:tcPr>
            <w:tcW w:w="4932" w:type="dxa"/>
          </w:tcPr>
          <w:p w:rsidR="00EC087F" w:rsidRPr="00BC0344" w:rsidRDefault="00EC087F" w:rsidP="0025021A">
            <w:pPr>
              <w:tabs>
                <w:tab w:val="left" w:pos="567"/>
                <w:tab w:val="left" w:pos="851"/>
              </w:tabs>
              <w:rPr>
                <w:i/>
              </w:rPr>
            </w:pPr>
            <w:r w:rsidRPr="00BC0344">
              <w:rPr>
                <w:i/>
              </w:rPr>
              <w:lastRenderedPageBreak/>
              <w:t>Vārds, uzvārds</w:t>
            </w:r>
          </w:p>
          <w:p w:rsidR="00EC087F" w:rsidRPr="00BC0344" w:rsidRDefault="00EC087F" w:rsidP="0025021A">
            <w:pPr>
              <w:tabs>
                <w:tab w:val="left" w:pos="567"/>
                <w:tab w:val="left" w:pos="851"/>
              </w:tabs>
            </w:pPr>
          </w:p>
        </w:tc>
        <w:tc>
          <w:tcPr>
            <w:tcW w:w="1496" w:type="dxa"/>
            <w:vMerge/>
          </w:tcPr>
          <w:p w:rsidR="00EC087F" w:rsidRPr="00BC0344" w:rsidRDefault="00EC087F" w:rsidP="0025021A">
            <w:pPr>
              <w:tabs>
                <w:tab w:val="left" w:pos="567"/>
                <w:tab w:val="left" w:pos="851"/>
              </w:tabs>
            </w:pPr>
          </w:p>
        </w:tc>
        <w:tc>
          <w:tcPr>
            <w:tcW w:w="1496" w:type="dxa"/>
            <w:vMerge/>
          </w:tcPr>
          <w:p w:rsidR="00EC087F" w:rsidRPr="00BC0344" w:rsidRDefault="00EC087F" w:rsidP="0025021A">
            <w:pPr>
              <w:tabs>
                <w:tab w:val="left" w:pos="567"/>
                <w:tab w:val="left" w:pos="851"/>
              </w:tabs>
            </w:pPr>
          </w:p>
        </w:tc>
        <w:tc>
          <w:tcPr>
            <w:tcW w:w="1496" w:type="dxa"/>
            <w:vMerge/>
          </w:tcPr>
          <w:p w:rsidR="00EC087F" w:rsidRPr="00BC0344" w:rsidRDefault="00EC087F" w:rsidP="0025021A">
            <w:pPr>
              <w:tabs>
                <w:tab w:val="left" w:pos="567"/>
                <w:tab w:val="left" w:pos="851"/>
              </w:tabs>
            </w:pPr>
          </w:p>
        </w:tc>
      </w:tr>
      <w:tr w:rsidR="00EC087F" w:rsidRPr="00BC0344" w:rsidTr="0025021A">
        <w:trPr>
          <w:trHeight w:val="115"/>
        </w:trPr>
        <w:tc>
          <w:tcPr>
            <w:tcW w:w="4932" w:type="dxa"/>
          </w:tcPr>
          <w:p w:rsidR="00EC087F" w:rsidRPr="00BC0344" w:rsidRDefault="00EC087F" w:rsidP="0025021A">
            <w:pPr>
              <w:tabs>
                <w:tab w:val="left" w:pos="567"/>
                <w:tab w:val="left" w:pos="851"/>
              </w:tabs>
              <w:rPr>
                <w:i/>
              </w:rPr>
            </w:pPr>
            <w:r w:rsidRPr="00BC0344">
              <w:rPr>
                <w:i/>
              </w:rPr>
              <w:t>Ieņemamais amats</w:t>
            </w:r>
          </w:p>
          <w:p w:rsidR="00EC087F" w:rsidRPr="00BC0344" w:rsidRDefault="00EC087F" w:rsidP="0025021A">
            <w:pPr>
              <w:tabs>
                <w:tab w:val="left" w:pos="567"/>
                <w:tab w:val="left" w:pos="851"/>
              </w:tabs>
              <w:rPr>
                <w:i/>
              </w:rPr>
            </w:pPr>
          </w:p>
        </w:tc>
        <w:tc>
          <w:tcPr>
            <w:tcW w:w="1496" w:type="dxa"/>
            <w:vMerge/>
          </w:tcPr>
          <w:p w:rsidR="00EC087F" w:rsidRPr="00BC0344" w:rsidRDefault="00EC087F" w:rsidP="0025021A">
            <w:pPr>
              <w:tabs>
                <w:tab w:val="left" w:pos="567"/>
                <w:tab w:val="left" w:pos="851"/>
              </w:tabs>
            </w:pPr>
          </w:p>
        </w:tc>
        <w:tc>
          <w:tcPr>
            <w:tcW w:w="1496" w:type="dxa"/>
            <w:vMerge/>
          </w:tcPr>
          <w:p w:rsidR="00EC087F" w:rsidRPr="00BC0344" w:rsidRDefault="00EC087F" w:rsidP="0025021A">
            <w:pPr>
              <w:tabs>
                <w:tab w:val="left" w:pos="567"/>
                <w:tab w:val="left" w:pos="851"/>
              </w:tabs>
            </w:pPr>
          </w:p>
        </w:tc>
        <w:tc>
          <w:tcPr>
            <w:tcW w:w="1496" w:type="dxa"/>
            <w:vMerge/>
          </w:tcPr>
          <w:p w:rsidR="00EC087F" w:rsidRPr="00BC0344" w:rsidRDefault="00EC087F" w:rsidP="0025021A">
            <w:pPr>
              <w:tabs>
                <w:tab w:val="left" w:pos="567"/>
                <w:tab w:val="left" w:pos="851"/>
              </w:tabs>
            </w:pPr>
          </w:p>
        </w:tc>
      </w:tr>
    </w:tbl>
    <w:p w:rsidR="00EC087F" w:rsidRDefault="00EC087F" w:rsidP="00EC087F"/>
    <w:p w:rsidR="00EC087F" w:rsidRDefault="00EC087F" w:rsidP="00EC087F">
      <w:pPr>
        <w:spacing w:after="120"/>
      </w:pPr>
      <w:r w:rsidRPr="00BC0344">
        <w:t>1</w:t>
      </w:r>
      <w:r>
        <w:t>.1.6. Projekta iesniedzēja tips</w:t>
      </w:r>
      <w:r w:rsidRPr="00BC0344">
        <w:t xml:space="preserve">: </w:t>
      </w:r>
    </w:p>
    <w:p w:rsidR="00EC087F" w:rsidRDefault="00EC087F" w:rsidP="00EC087F">
      <w:pPr>
        <w:spacing w:after="120"/>
        <w:jc w:val="both"/>
        <w:rPr>
          <w:i/>
          <w:color w:val="FF0000"/>
        </w:rPr>
      </w:pPr>
      <w:r>
        <w:rPr>
          <w:i/>
          <w:color w:val="FF0000"/>
        </w:rPr>
        <w:t>L</w:t>
      </w:r>
      <w:r w:rsidRPr="000D409E">
        <w:rPr>
          <w:i/>
          <w:color w:val="FF0000"/>
        </w:rPr>
        <w:t xml:space="preserve">ūdzam atzīmēt </w:t>
      </w:r>
      <w:r>
        <w:rPr>
          <w:i/>
          <w:color w:val="FF0000"/>
        </w:rPr>
        <w:t xml:space="preserve">projekta iesniedzēja tipu, divreiz uzklikšķinot uz atbilstošā pelēkā lauciņa un atzīmējot </w:t>
      </w:r>
      <w:r w:rsidR="00615D41">
        <w:rPr>
          <w:i/>
          <w:color w:val="FF0000"/>
        </w:rPr>
        <w:t>to ar krustiņu</w:t>
      </w:r>
      <w:r w:rsidRPr="0084626D">
        <w:rPr>
          <w:i/>
          <w:color w:val="FF0000"/>
        </w:rPr>
        <w:t>.</w:t>
      </w:r>
    </w:p>
    <w:tbl>
      <w:tblPr>
        <w:tblW w:w="948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240"/>
        <w:gridCol w:w="720"/>
        <w:gridCol w:w="8040"/>
      </w:tblGrid>
      <w:tr w:rsidR="00EC087F" w:rsidRPr="00E441D0" w:rsidTr="00C84DE5">
        <w:tc>
          <w:tcPr>
            <w:tcW w:w="480" w:type="dxa"/>
          </w:tcPr>
          <w:p w:rsidR="00EC087F" w:rsidRPr="00E441D0" w:rsidRDefault="00EC087F" w:rsidP="00C84DE5">
            <w:pPr>
              <w:jc w:val="center"/>
            </w:pPr>
          </w:p>
        </w:tc>
        <w:tc>
          <w:tcPr>
            <w:tcW w:w="240" w:type="dxa"/>
            <w:tcBorders>
              <w:top w:val="nil"/>
              <w:bottom w:val="nil"/>
            </w:tcBorders>
          </w:tcPr>
          <w:p w:rsidR="00EC087F" w:rsidRPr="00E441D0" w:rsidRDefault="00EC087F" w:rsidP="00C84DE5">
            <w:pPr>
              <w:jc w:val="center"/>
            </w:pPr>
          </w:p>
        </w:tc>
        <w:tc>
          <w:tcPr>
            <w:tcW w:w="720" w:type="dxa"/>
          </w:tcPr>
          <w:p w:rsidR="00EC087F" w:rsidRPr="009A1E54" w:rsidRDefault="009A1E54" w:rsidP="00C84DE5">
            <w:pPr>
              <w:jc w:val="center"/>
              <w:rPr>
                <w:b/>
              </w:rPr>
            </w:pPr>
            <w:r w:rsidRPr="009A1E54">
              <w:rPr>
                <w:b/>
                <w:i/>
                <w:sz w:val="20"/>
              </w:rPr>
              <w:t>K</w:t>
            </w:r>
            <w:r w:rsidR="00EC087F" w:rsidRPr="009A1E54">
              <w:rPr>
                <w:b/>
                <w:i/>
                <w:sz w:val="20"/>
              </w:rPr>
              <w:t>ods</w:t>
            </w:r>
          </w:p>
        </w:tc>
        <w:tc>
          <w:tcPr>
            <w:tcW w:w="8040" w:type="dxa"/>
          </w:tcPr>
          <w:p w:rsidR="00EC087F" w:rsidRPr="009A1E54" w:rsidRDefault="009A1E54" w:rsidP="009A1E54">
            <w:pPr>
              <w:rPr>
                <w:b/>
              </w:rPr>
            </w:pPr>
            <w:r w:rsidRPr="009A1E54">
              <w:rPr>
                <w:b/>
                <w:i/>
                <w:sz w:val="20"/>
              </w:rPr>
              <w:t>N</w:t>
            </w:r>
            <w:r w:rsidR="00EC087F" w:rsidRPr="009A1E54">
              <w:rPr>
                <w:b/>
                <w:i/>
                <w:sz w:val="20"/>
              </w:rPr>
              <w:t>osaukums</w:t>
            </w:r>
          </w:p>
        </w:tc>
      </w:tr>
      <w:tr w:rsidR="00EC087F" w:rsidTr="00C84DE5">
        <w:tc>
          <w:tcPr>
            <w:tcW w:w="480" w:type="dxa"/>
          </w:tcPr>
          <w:p w:rsidR="00EC087F" w:rsidRDefault="00A9339B" w:rsidP="0025021A">
            <w:r w:rsidRPr="00C84DE5">
              <w:rPr>
                <w:rFonts w:ascii="NewBskvll BT" w:hAnsi="NewBskvll BT"/>
                <w:sz w:val="22"/>
                <w:szCs w:val="22"/>
              </w:rPr>
              <w:fldChar w:fldCharType="begin">
                <w:ffData>
                  <w:name w:val=""/>
                  <w:enabled/>
                  <w:calcOnExit w:val="0"/>
                  <w:checkBox>
                    <w:sizeAuto/>
                    <w:default w:val="0"/>
                  </w:checkBox>
                </w:ffData>
              </w:fldChar>
            </w:r>
            <w:r w:rsidR="00EC087F" w:rsidRPr="00C84DE5">
              <w:rPr>
                <w:rFonts w:ascii="NewBskvll BT" w:hAnsi="NewBskvll BT"/>
                <w:sz w:val="22"/>
                <w:szCs w:val="22"/>
              </w:rPr>
              <w:instrText xml:space="preserve"> FORMCHECKBOX </w:instrText>
            </w:r>
            <w:r>
              <w:rPr>
                <w:rFonts w:ascii="NewBskvll BT" w:hAnsi="NewBskvll BT"/>
                <w:sz w:val="22"/>
                <w:szCs w:val="22"/>
              </w:rPr>
            </w:r>
            <w:r>
              <w:rPr>
                <w:rFonts w:ascii="NewBskvll BT" w:hAnsi="NewBskvll BT"/>
                <w:sz w:val="22"/>
                <w:szCs w:val="22"/>
              </w:rPr>
              <w:fldChar w:fldCharType="separate"/>
            </w:r>
            <w:r w:rsidRPr="00C84DE5">
              <w:rPr>
                <w:rFonts w:ascii="NewBskvll BT" w:hAnsi="NewBskvll BT"/>
                <w:sz w:val="22"/>
                <w:szCs w:val="22"/>
              </w:rPr>
              <w:fldChar w:fldCharType="end"/>
            </w:r>
          </w:p>
        </w:tc>
        <w:tc>
          <w:tcPr>
            <w:tcW w:w="240" w:type="dxa"/>
            <w:tcBorders>
              <w:top w:val="nil"/>
              <w:bottom w:val="nil"/>
            </w:tcBorders>
          </w:tcPr>
          <w:p w:rsidR="00EC087F" w:rsidRDefault="00EC087F" w:rsidP="0025021A"/>
        </w:tc>
        <w:tc>
          <w:tcPr>
            <w:tcW w:w="720" w:type="dxa"/>
          </w:tcPr>
          <w:p w:rsidR="00EC087F" w:rsidRDefault="00EC087F" w:rsidP="0025021A">
            <w:r w:rsidRPr="00C84DE5">
              <w:rPr>
                <w:i/>
              </w:rPr>
              <w:t>I-15</w:t>
            </w:r>
          </w:p>
        </w:tc>
        <w:tc>
          <w:tcPr>
            <w:tcW w:w="8040" w:type="dxa"/>
          </w:tcPr>
          <w:p w:rsidR="00EC087F" w:rsidRDefault="00EC087F" w:rsidP="0025021A">
            <w:r w:rsidRPr="00C84DE5">
              <w:rPr>
                <w:i/>
              </w:rPr>
              <w:t>Valsts pārvaldes iestāde</w:t>
            </w:r>
          </w:p>
        </w:tc>
      </w:tr>
    </w:tbl>
    <w:p w:rsidR="00EC087F" w:rsidRDefault="00EC087F" w:rsidP="00EC087F"/>
    <w:p w:rsidR="009A1E54" w:rsidRDefault="00EC087F" w:rsidP="00EC087F">
      <w:pPr>
        <w:spacing w:after="120"/>
        <w:jc w:val="both"/>
      </w:pPr>
      <w:r w:rsidRPr="00BC0344">
        <w:t xml:space="preserve">1.1.7. </w:t>
      </w:r>
      <w:r w:rsidR="009A1E54" w:rsidRPr="00BC0344">
        <w:t xml:space="preserve">Projekta iesniedzēja </w:t>
      </w:r>
      <w:r w:rsidR="009A1E54">
        <w:t xml:space="preserve">NACE 2.red. saimniecisko darbību statistiskās </w:t>
      </w:r>
      <w:r w:rsidR="009A1E54" w:rsidRPr="00BC0344">
        <w:t xml:space="preserve">klasifikācijas kods </w:t>
      </w:r>
      <w:r w:rsidR="009A1E54" w:rsidRPr="00E45906">
        <w:rPr>
          <w:i/>
        </w:rPr>
        <w:t>(lūdzam ierakstīt atbilstošo)</w:t>
      </w:r>
      <w:r w:rsidR="009A1E54" w:rsidRPr="00F71533">
        <w:t>:</w:t>
      </w:r>
      <w:r w:rsidR="009A1E54">
        <w:t xml:space="preserve"> </w:t>
      </w:r>
    </w:p>
    <w:p w:rsidR="00EC087F" w:rsidRPr="00034C8D" w:rsidRDefault="00EC087F" w:rsidP="00EC087F">
      <w:pPr>
        <w:spacing w:after="120"/>
        <w:jc w:val="both"/>
        <w:rPr>
          <w:i/>
          <w:color w:val="FF0000"/>
        </w:rPr>
      </w:pPr>
      <w:r w:rsidRPr="003C3F8D">
        <w:rPr>
          <w:i/>
          <w:color w:val="FF0000"/>
        </w:rPr>
        <w:t>Norāda projekta iesniedzēja vispārējās ekonomiskās darbības klasifikācijas NACE kodu.</w:t>
      </w:r>
      <w:r>
        <w:rPr>
          <w:i/>
          <w:color w:val="FF0000"/>
        </w:rPr>
        <w:t xml:space="preserve"> </w:t>
      </w:r>
      <w:r>
        <w:rPr>
          <w:i/>
          <w:color w:val="FF0000"/>
        </w:rPr>
        <w:br/>
      </w:r>
      <w:r w:rsidRPr="004F4A15">
        <w:rPr>
          <w:i/>
          <w:color w:val="FF0000"/>
        </w:rPr>
        <w:t xml:space="preserve">NACE 2.red. klašu kodu atbilstības tabula ir pieejama LR Centrālās statistikas pārvaldes mājas lapā: </w:t>
      </w:r>
      <w:r w:rsidR="00332820" w:rsidRPr="00332820">
        <w:rPr>
          <w:i/>
          <w:color w:val="548DD4"/>
        </w:rPr>
        <w:t>http://www.csb.gov.lv/en/node/30827</w:t>
      </w:r>
      <w:r w:rsidRPr="004F4A15">
        <w:rPr>
          <w:i/>
          <w:color w:val="FF0000"/>
        </w:rPr>
        <w:t>, kā</w:t>
      </w:r>
      <w:r>
        <w:rPr>
          <w:i/>
          <w:color w:val="FF0000"/>
        </w:rPr>
        <w:t xml:space="preserve"> arī LR Uzņēmumu reģistra mājas lapā: </w:t>
      </w:r>
      <w:hyperlink r:id="rId20" w:history="1">
        <w:r w:rsidR="00A33677" w:rsidRPr="00332820">
          <w:rPr>
            <w:rStyle w:val="Hyperlink"/>
            <w:i/>
            <w:color w:val="548DD4"/>
          </w:rPr>
          <w:t>http://www.ur.gov.lv/index.php?a=938</w:t>
        </w:r>
      </w:hyperlink>
      <w:r w:rsidR="00A33677">
        <w:rPr>
          <w:i/>
          <w:color w:val="FF0000"/>
        </w:rPr>
        <w:t xml:space="preserve">. </w:t>
      </w:r>
      <w:r w:rsidRPr="00034C8D">
        <w:rPr>
          <w:i/>
          <w:color w:val="FF0000"/>
        </w:rPr>
        <w:t xml:space="preserve">Jānorāda visi kodi, kas raksturo projekta iesniedzēja </w:t>
      </w:r>
      <w:r>
        <w:rPr>
          <w:i/>
          <w:color w:val="FF0000"/>
        </w:rPr>
        <w:t>darbības</w:t>
      </w:r>
      <w:r w:rsidRPr="00034C8D">
        <w:rPr>
          <w:i/>
          <w:color w:val="FF0000"/>
        </w:rPr>
        <w:t xml:space="preserve"> jomu.  </w:t>
      </w:r>
    </w:p>
    <w:p w:rsidR="009A1E54" w:rsidRPr="00E45906" w:rsidRDefault="009A1E54" w:rsidP="009A1E54">
      <w:pPr>
        <w:spacing w:after="120"/>
        <w:jc w:val="both"/>
        <w:rPr>
          <w:i/>
          <w:color w:val="FF0000"/>
        </w:rPr>
      </w:pPr>
      <w:r>
        <w:rPr>
          <w:i/>
          <w:color w:val="FF0000"/>
        </w:rPr>
        <w:t xml:space="preserve">Projekta iesniedzēja darbības jomai pēc būtības </w:t>
      </w:r>
      <w:r w:rsidRPr="00F71533">
        <w:rPr>
          <w:i/>
          <w:color w:val="FF0000"/>
        </w:rPr>
        <w:t xml:space="preserve">jāatbilst </w:t>
      </w:r>
      <w:r w:rsidRPr="00E45906">
        <w:rPr>
          <w:i/>
          <w:color w:val="FF0000"/>
        </w:rPr>
        <w:t>MK noteikumu Nr.402 2.pielikuma 18., 19.kritērijiem!</w:t>
      </w:r>
    </w:p>
    <w:p w:rsidR="00EC087F" w:rsidRPr="002A4EB2" w:rsidRDefault="00EC087F" w:rsidP="00EC087F">
      <w:pPr>
        <w:rPr>
          <w:i/>
          <w:color w:val="FF0000"/>
        </w:rPr>
      </w:pPr>
      <w:r w:rsidRPr="002A4EB2">
        <w:rPr>
          <w:i/>
          <w:color w:val="FF0000"/>
        </w:rPr>
        <w:t>Piemēri:</w:t>
      </w:r>
    </w:p>
    <w:tbl>
      <w:tblPr>
        <w:tblW w:w="9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425"/>
        <w:gridCol w:w="7366"/>
      </w:tblGrid>
      <w:tr w:rsidR="00EC087F" w:rsidRPr="004F4A15" w:rsidTr="0025021A">
        <w:trPr>
          <w:cantSplit/>
        </w:trPr>
        <w:tc>
          <w:tcPr>
            <w:tcW w:w="1417" w:type="dxa"/>
            <w:tcBorders>
              <w:top w:val="single" w:sz="4" w:space="0" w:color="000000"/>
              <w:left w:val="single" w:sz="4" w:space="0" w:color="000000"/>
              <w:bottom w:val="single" w:sz="4" w:space="0" w:color="000000"/>
              <w:right w:val="single" w:sz="4" w:space="0" w:color="000000"/>
            </w:tcBorders>
          </w:tcPr>
          <w:p w:rsidR="00EC087F" w:rsidRPr="004F4A15" w:rsidRDefault="00EC087F" w:rsidP="0025021A">
            <w:pPr>
              <w:pStyle w:val="Heading8"/>
              <w:spacing w:before="0" w:after="0"/>
              <w:jc w:val="center"/>
              <w:rPr>
                <w:rFonts w:ascii="Times New Roman" w:hAnsi="Times New Roman"/>
                <w:b/>
                <w:bCs/>
                <w:i w:val="0"/>
                <w:iCs w:val="0"/>
                <w:color w:val="FF0000"/>
                <w:sz w:val="20"/>
              </w:rPr>
            </w:pPr>
            <w:r w:rsidRPr="004F4A15">
              <w:rPr>
                <w:rFonts w:ascii="Times New Roman" w:hAnsi="Times New Roman"/>
                <w:color w:val="FF0000"/>
              </w:rPr>
              <w:t>84.11</w:t>
            </w:r>
          </w:p>
        </w:tc>
        <w:tc>
          <w:tcPr>
            <w:tcW w:w="425" w:type="dxa"/>
            <w:tcBorders>
              <w:top w:val="nil"/>
              <w:left w:val="single" w:sz="4" w:space="0" w:color="000000"/>
              <w:bottom w:val="nil"/>
              <w:right w:val="single" w:sz="4" w:space="0" w:color="000000"/>
            </w:tcBorders>
          </w:tcPr>
          <w:p w:rsidR="00EC087F" w:rsidRPr="004F4A15" w:rsidRDefault="00EC087F" w:rsidP="0025021A">
            <w:pPr>
              <w:pStyle w:val="Heading8"/>
              <w:spacing w:before="0" w:after="0"/>
              <w:rPr>
                <w:rFonts w:ascii="Times New Roman" w:hAnsi="Times New Roman"/>
                <w:color w:val="FF0000"/>
              </w:rPr>
            </w:pPr>
          </w:p>
        </w:tc>
        <w:tc>
          <w:tcPr>
            <w:tcW w:w="7366" w:type="dxa"/>
            <w:tcBorders>
              <w:top w:val="single" w:sz="4" w:space="0" w:color="000000"/>
              <w:left w:val="single" w:sz="4" w:space="0" w:color="000000"/>
              <w:bottom w:val="single" w:sz="4" w:space="0" w:color="000000"/>
              <w:right w:val="single" w:sz="4" w:space="0" w:color="000000"/>
            </w:tcBorders>
          </w:tcPr>
          <w:p w:rsidR="00EC087F" w:rsidRPr="004F4A15" w:rsidRDefault="00EC087F" w:rsidP="0025021A">
            <w:pPr>
              <w:pStyle w:val="Heading8"/>
              <w:spacing w:before="0" w:after="0"/>
              <w:jc w:val="center"/>
              <w:rPr>
                <w:rFonts w:ascii="Times New Roman" w:hAnsi="Times New Roman"/>
                <w:b/>
                <w:bCs/>
                <w:i w:val="0"/>
                <w:iCs w:val="0"/>
                <w:color w:val="FF0000"/>
                <w:sz w:val="20"/>
              </w:rPr>
            </w:pPr>
            <w:r w:rsidRPr="004F4A15">
              <w:rPr>
                <w:rFonts w:ascii="Times New Roman" w:hAnsi="Times New Roman"/>
                <w:color w:val="FF0000"/>
              </w:rPr>
              <w:t>Vispārējo valsts dienestu darbība</w:t>
            </w:r>
          </w:p>
        </w:tc>
      </w:tr>
      <w:tr w:rsidR="00EC087F" w:rsidRPr="00955777" w:rsidTr="0025021A">
        <w:trPr>
          <w:cantSplit/>
        </w:trPr>
        <w:tc>
          <w:tcPr>
            <w:tcW w:w="1417" w:type="dxa"/>
            <w:tcBorders>
              <w:top w:val="single" w:sz="4" w:space="0" w:color="000000"/>
              <w:left w:val="single" w:sz="4" w:space="0" w:color="000000"/>
              <w:bottom w:val="single" w:sz="4" w:space="0" w:color="000000"/>
              <w:right w:val="single" w:sz="4" w:space="0" w:color="000000"/>
            </w:tcBorders>
          </w:tcPr>
          <w:p w:rsidR="00EC087F" w:rsidRPr="00D534D2" w:rsidRDefault="00EC087F" w:rsidP="0025021A">
            <w:pPr>
              <w:pStyle w:val="Heading8"/>
              <w:spacing w:before="0" w:after="0"/>
              <w:jc w:val="center"/>
              <w:rPr>
                <w:rFonts w:ascii="Times New Roman" w:hAnsi="Times New Roman"/>
                <w:bCs/>
                <w:iCs w:val="0"/>
                <w:color w:val="FF0000"/>
                <w:highlight w:val="yellow"/>
              </w:rPr>
            </w:pPr>
          </w:p>
        </w:tc>
        <w:tc>
          <w:tcPr>
            <w:tcW w:w="425" w:type="dxa"/>
            <w:tcBorders>
              <w:top w:val="nil"/>
              <w:left w:val="single" w:sz="4" w:space="0" w:color="000000"/>
              <w:bottom w:val="nil"/>
              <w:right w:val="single" w:sz="4" w:space="0" w:color="000000"/>
            </w:tcBorders>
          </w:tcPr>
          <w:p w:rsidR="00EC087F" w:rsidRPr="00D534D2" w:rsidRDefault="00EC087F" w:rsidP="0025021A">
            <w:pPr>
              <w:pStyle w:val="Heading8"/>
              <w:spacing w:before="0" w:after="0"/>
              <w:rPr>
                <w:rFonts w:ascii="Times New Roman" w:hAnsi="Times New Roman"/>
                <w:color w:val="FF0000"/>
                <w:highlight w:val="yellow"/>
              </w:rPr>
            </w:pPr>
          </w:p>
        </w:tc>
        <w:tc>
          <w:tcPr>
            <w:tcW w:w="7366" w:type="dxa"/>
            <w:tcBorders>
              <w:top w:val="single" w:sz="4" w:space="0" w:color="000000"/>
              <w:left w:val="single" w:sz="4" w:space="0" w:color="000000"/>
              <w:bottom w:val="single" w:sz="4" w:space="0" w:color="000000"/>
              <w:right w:val="single" w:sz="4" w:space="0" w:color="000000"/>
            </w:tcBorders>
          </w:tcPr>
          <w:p w:rsidR="00EC087F" w:rsidRPr="00955777" w:rsidRDefault="00EC087F" w:rsidP="0025021A">
            <w:pPr>
              <w:pStyle w:val="Heading8"/>
              <w:spacing w:before="0" w:after="0"/>
              <w:jc w:val="center"/>
              <w:rPr>
                <w:rFonts w:ascii="Times New Roman" w:hAnsi="Times New Roman"/>
                <w:bCs/>
                <w:iCs w:val="0"/>
                <w:color w:val="FF0000"/>
              </w:rPr>
            </w:pPr>
          </w:p>
        </w:tc>
      </w:tr>
      <w:tr w:rsidR="00EC087F" w:rsidRPr="00BC0344" w:rsidTr="0025021A">
        <w:trPr>
          <w:cantSplit/>
        </w:trPr>
        <w:tc>
          <w:tcPr>
            <w:tcW w:w="1417" w:type="dxa"/>
            <w:tcBorders>
              <w:top w:val="single" w:sz="4" w:space="0" w:color="000000"/>
              <w:left w:val="single" w:sz="4" w:space="0" w:color="000000"/>
              <w:bottom w:val="single" w:sz="4" w:space="0" w:color="000000"/>
              <w:right w:val="single" w:sz="4" w:space="0" w:color="000000"/>
            </w:tcBorders>
          </w:tcPr>
          <w:p w:rsidR="00EC087F" w:rsidRPr="00BC0344" w:rsidRDefault="00EC087F" w:rsidP="0025021A">
            <w:pPr>
              <w:pStyle w:val="Heading8"/>
              <w:spacing w:before="0" w:after="0"/>
              <w:jc w:val="center"/>
              <w:rPr>
                <w:rFonts w:ascii="Times New Roman" w:hAnsi="Times New Roman"/>
                <w:bCs/>
                <w:iCs w:val="0"/>
                <w:sz w:val="20"/>
              </w:rPr>
            </w:pPr>
            <w:bookmarkStart w:id="7" w:name="_Toc167616368"/>
            <w:r w:rsidRPr="00BC0344">
              <w:rPr>
                <w:rFonts w:ascii="Times New Roman" w:hAnsi="Times New Roman"/>
                <w:bCs/>
                <w:iCs w:val="0"/>
              </w:rPr>
              <w:t>kods</w:t>
            </w:r>
            <w:bookmarkEnd w:id="7"/>
          </w:p>
        </w:tc>
        <w:tc>
          <w:tcPr>
            <w:tcW w:w="425" w:type="dxa"/>
            <w:tcBorders>
              <w:top w:val="nil"/>
              <w:left w:val="single" w:sz="4" w:space="0" w:color="000000"/>
              <w:bottom w:val="nil"/>
              <w:right w:val="single" w:sz="4" w:space="0" w:color="000000"/>
            </w:tcBorders>
          </w:tcPr>
          <w:p w:rsidR="00EC087F" w:rsidRPr="00BC0344" w:rsidRDefault="00EC087F" w:rsidP="0025021A">
            <w:pPr>
              <w:pStyle w:val="Heading8"/>
              <w:spacing w:before="0" w:after="0"/>
              <w:rPr>
                <w:rFonts w:ascii="Times New Roman" w:hAnsi="Times New Roman"/>
              </w:rPr>
            </w:pPr>
          </w:p>
        </w:tc>
        <w:tc>
          <w:tcPr>
            <w:tcW w:w="7366" w:type="dxa"/>
            <w:tcBorders>
              <w:top w:val="single" w:sz="4" w:space="0" w:color="000000"/>
              <w:left w:val="single" w:sz="4" w:space="0" w:color="000000"/>
              <w:bottom w:val="single" w:sz="4" w:space="0" w:color="000000"/>
              <w:right w:val="single" w:sz="4" w:space="0" w:color="000000"/>
            </w:tcBorders>
          </w:tcPr>
          <w:p w:rsidR="00EC087F" w:rsidRPr="00BC0344" w:rsidRDefault="00EC087F" w:rsidP="0025021A">
            <w:pPr>
              <w:pStyle w:val="Heading8"/>
              <w:spacing w:before="0" w:after="0"/>
              <w:jc w:val="center"/>
              <w:rPr>
                <w:rFonts w:ascii="Times New Roman" w:hAnsi="Times New Roman"/>
                <w:bCs/>
                <w:iCs w:val="0"/>
                <w:sz w:val="20"/>
              </w:rPr>
            </w:pPr>
            <w:bookmarkStart w:id="8" w:name="_Toc167616369"/>
            <w:r w:rsidRPr="00BC0344">
              <w:rPr>
                <w:rFonts w:ascii="Times New Roman" w:hAnsi="Times New Roman"/>
                <w:bCs/>
                <w:iCs w:val="0"/>
              </w:rPr>
              <w:t>nosaukums</w:t>
            </w:r>
            <w:bookmarkEnd w:id="8"/>
          </w:p>
        </w:tc>
      </w:tr>
    </w:tbl>
    <w:p w:rsidR="00EC087F" w:rsidRDefault="00EC087F" w:rsidP="00EC087F"/>
    <w:p w:rsidR="00EC087F" w:rsidRPr="00BC0344" w:rsidRDefault="00EC087F" w:rsidP="00EC087F"/>
    <w:p w:rsidR="00EC087F" w:rsidRPr="00BC0344" w:rsidRDefault="00EC087F" w:rsidP="00EC087F">
      <w:pPr>
        <w:jc w:val="both"/>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458"/>
      </w:tblGrid>
      <w:tr w:rsidR="00EC087F" w:rsidRPr="00140C68" w:rsidTr="0025021A">
        <w:trPr>
          <w:trHeight w:val="360"/>
        </w:trPr>
        <w:tc>
          <w:tcPr>
            <w:tcW w:w="9458" w:type="dxa"/>
            <w:shd w:val="pct25" w:color="auto" w:fill="auto"/>
            <w:vAlign w:val="center"/>
          </w:tcPr>
          <w:p w:rsidR="00EC087F" w:rsidRPr="00140C68" w:rsidRDefault="00EC087F" w:rsidP="0025021A">
            <w:pPr>
              <w:pStyle w:val="Heading1"/>
              <w:rPr>
                <w:rFonts w:ascii="Times New Roman" w:hAnsi="Times New Roman" w:cs="Times New Roman"/>
                <w:b/>
                <w:smallCaps w:val="0"/>
              </w:rPr>
            </w:pPr>
            <w:bookmarkStart w:id="9" w:name="_Toc170287040"/>
            <w:bookmarkStart w:id="10" w:name="_Toc389650491"/>
            <w:r w:rsidRPr="00140C68">
              <w:rPr>
                <w:rFonts w:ascii="Times New Roman" w:hAnsi="Times New Roman" w:cs="Times New Roman"/>
                <w:b/>
                <w:smallCaps w:val="0"/>
              </w:rPr>
              <w:t>2. sadaļa – Projekta apraksts</w:t>
            </w:r>
            <w:bookmarkEnd w:id="9"/>
            <w:bookmarkEnd w:id="10"/>
          </w:p>
        </w:tc>
      </w:tr>
    </w:tbl>
    <w:p w:rsidR="00EC087F" w:rsidRDefault="00EC087F" w:rsidP="00EC087F"/>
    <w:p w:rsidR="009A1E54" w:rsidRDefault="00EC087F" w:rsidP="009A1E54">
      <w:pPr>
        <w:spacing w:after="120"/>
        <w:ind w:left="482" w:hanging="482"/>
        <w:jc w:val="both"/>
        <w:rPr>
          <w:i/>
          <w:color w:val="FF0000"/>
          <w:szCs w:val="28"/>
        </w:rPr>
      </w:pPr>
      <w:r>
        <w:rPr>
          <w:b/>
          <w:bCs/>
        </w:rPr>
        <w:t>2.1. </w:t>
      </w:r>
      <w:r w:rsidRPr="001306D0">
        <w:rPr>
          <w:b/>
          <w:bCs/>
        </w:rPr>
        <w:t>K</w:t>
      </w:r>
      <w:r w:rsidRPr="001306D0">
        <w:rPr>
          <w:b/>
          <w:bCs/>
          <w:szCs w:val="28"/>
        </w:rPr>
        <w:t xml:space="preserve">opsavilkums par </w:t>
      </w:r>
      <w:r w:rsidRPr="001306D0">
        <w:rPr>
          <w:b/>
          <w:szCs w:val="28"/>
        </w:rPr>
        <w:t>Eiropas Savienības fonda</w:t>
      </w:r>
      <w:r w:rsidRPr="001306D0">
        <w:rPr>
          <w:b/>
          <w:bCs/>
          <w:szCs w:val="28"/>
        </w:rPr>
        <w:t xml:space="preserve"> projekta ietvaros veicamajām darbībām</w:t>
      </w:r>
      <w:r w:rsidRPr="001306D0">
        <w:rPr>
          <w:bCs/>
        </w:rPr>
        <w:t xml:space="preserve"> </w:t>
      </w:r>
      <w:r w:rsidR="009A1E54" w:rsidRPr="00E45906">
        <w:rPr>
          <w:bCs/>
        </w:rPr>
        <w:t>(</w:t>
      </w:r>
      <w:r w:rsidR="009A1E54" w:rsidRPr="00E45906">
        <w:rPr>
          <w:bCs/>
          <w:szCs w:val="28"/>
        </w:rPr>
        <w:t xml:space="preserve">minētā informācija Informācijas atklātības likumā noteiktajā kārtībā un apjomā būs pieejama pēc tam, kad būs stājies spēkā </w:t>
      </w:r>
      <w:smartTag w:uri="schemas-tilde-lv/tildestengine" w:element="veidnes">
        <w:smartTagPr>
          <w:attr w:name="text" w:val="lēmums"/>
          <w:attr w:name="baseform" w:val="lēmum|s"/>
          <w:attr w:name="id" w:val="-1"/>
        </w:smartTagPr>
        <w:r w:rsidR="009A1E54" w:rsidRPr="00E45906">
          <w:rPr>
            <w:bCs/>
            <w:szCs w:val="28"/>
          </w:rPr>
          <w:t>lēmums</w:t>
        </w:r>
      </w:smartTag>
      <w:r w:rsidR="009A1E54" w:rsidRPr="00E45906">
        <w:rPr>
          <w:bCs/>
          <w:szCs w:val="28"/>
        </w:rPr>
        <w:t xml:space="preserve"> par </w:t>
      </w:r>
      <w:r w:rsidR="009A1E54" w:rsidRPr="00E45906">
        <w:rPr>
          <w:szCs w:val="28"/>
        </w:rPr>
        <w:t>Eiropas Savienības</w:t>
      </w:r>
      <w:r w:rsidR="009A1E54" w:rsidRPr="00E45906">
        <w:rPr>
          <w:bCs/>
          <w:szCs w:val="28"/>
        </w:rPr>
        <w:t xml:space="preserve"> fonda projekta </w:t>
      </w:r>
      <w:smartTag w:uri="schemas-tilde-lv/tildestengine" w:element="veidnes">
        <w:smartTagPr>
          <w:attr w:name="baseform" w:val="iesniegum|s"/>
          <w:attr w:name="id" w:val="-1"/>
          <w:attr w:name="text" w:val="iesniegumu"/>
        </w:smartTagPr>
        <w:r w:rsidR="009A1E54" w:rsidRPr="00E45906">
          <w:rPr>
            <w:bCs/>
            <w:szCs w:val="28"/>
          </w:rPr>
          <w:t>iesniegumu</w:t>
        </w:r>
      </w:smartTag>
      <w:r w:rsidR="009A1E54" w:rsidRPr="00E45906">
        <w:rPr>
          <w:bCs/>
        </w:rPr>
        <w:t>)</w:t>
      </w:r>
      <w:r w:rsidR="009A1E54" w:rsidRPr="00E45906">
        <w:rPr>
          <w:iCs/>
          <w:sz w:val="20"/>
          <w:szCs w:val="20"/>
        </w:rPr>
        <w:t xml:space="preserve"> (</w:t>
      </w:r>
      <w:r w:rsidR="009A1E54" w:rsidRPr="00E45906">
        <w:t>&lt;</w:t>
      </w:r>
      <w:r w:rsidR="009A1E54" w:rsidRPr="00E45906">
        <w:rPr>
          <w:i/>
        </w:rPr>
        <w:t xml:space="preserve">ne vairāk kā </w:t>
      </w:r>
      <w:r w:rsidR="009A1E54">
        <w:rPr>
          <w:i/>
        </w:rPr>
        <w:t>2</w:t>
      </w:r>
      <w:r w:rsidR="009A1E54" w:rsidRPr="00E45906">
        <w:rPr>
          <w:i/>
        </w:rPr>
        <w:t>000 rakstu zīmes</w:t>
      </w:r>
      <w:r w:rsidR="009A1E54" w:rsidRPr="00E45906">
        <w:t xml:space="preserve"> &gt;):</w:t>
      </w:r>
    </w:p>
    <w:p w:rsidR="009A1E54" w:rsidRPr="00E45906" w:rsidRDefault="009A1E54" w:rsidP="009A1E54">
      <w:pPr>
        <w:rPr>
          <w:b/>
          <w:i/>
        </w:rPr>
      </w:pPr>
      <w:r w:rsidRPr="00E45906">
        <w:rPr>
          <w:b/>
          <w:i/>
        </w:rPr>
        <w:t>Atbilstība MK noteikumu Nr.402 2.</w:t>
      </w:r>
      <w:r w:rsidR="001A6C6E">
        <w:rPr>
          <w:b/>
          <w:i/>
        </w:rPr>
        <w:t xml:space="preserve"> </w:t>
      </w:r>
      <w:r w:rsidRPr="00E45906">
        <w:rPr>
          <w:b/>
          <w:i/>
        </w:rPr>
        <w:t>pielikuma  1.</w:t>
      </w:r>
      <w:r>
        <w:rPr>
          <w:b/>
          <w:i/>
        </w:rPr>
        <w:t>un 9.</w:t>
      </w:r>
      <w:r w:rsidR="001A6C6E">
        <w:rPr>
          <w:b/>
          <w:i/>
        </w:rPr>
        <w:t xml:space="preserve"> </w:t>
      </w:r>
      <w:r w:rsidRPr="00E45906">
        <w:rPr>
          <w:b/>
          <w:i/>
        </w:rPr>
        <w:t>kritērijam</w:t>
      </w:r>
      <w:r w:rsidR="001A6C6E">
        <w:rPr>
          <w:b/>
          <w:i/>
        </w:rPr>
        <w:t>.</w:t>
      </w:r>
      <w:r w:rsidRPr="00E45906">
        <w:rPr>
          <w:b/>
          <w:i/>
        </w:rPr>
        <w:t xml:space="preserve"> </w:t>
      </w:r>
    </w:p>
    <w:tbl>
      <w:tblPr>
        <w:tblW w:w="9492" w:type="dxa"/>
        <w:tblInd w:w="-34" w:type="dxa"/>
        <w:tblBorders>
          <w:top w:val="single" w:sz="4" w:space="0" w:color="0000FF"/>
          <w:left w:val="single" w:sz="4" w:space="0" w:color="0000FF"/>
          <w:bottom w:val="single" w:sz="4" w:space="0" w:color="0000FF"/>
          <w:right w:val="single" w:sz="4" w:space="0" w:color="0000FF"/>
        </w:tblBorders>
        <w:tblLayout w:type="fixed"/>
        <w:tblLook w:val="0000"/>
      </w:tblPr>
      <w:tblGrid>
        <w:gridCol w:w="9492"/>
      </w:tblGrid>
      <w:tr w:rsidR="00EC087F" w:rsidRPr="00BC0344" w:rsidTr="0025021A">
        <w:trPr>
          <w:trHeight w:val="529"/>
        </w:trPr>
        <w:tc>
          <w:tcPr>
            <w:tcW w:w="9492" w:type="dxa"/>
            <w:tcBorders>
              <w:top w:val="single" w:sz="4" w:space="0" w:color="000000"/>
              <w:left w:val="single" w:sz="4" w:space="0" w:color="000000"/>
              <w:bottom w:val="single" w:sz="4" w:space="0" w:color="000000"/>
              <w:right w:val="single" w:sz="4" w:space="0" w:color="000000"/>
            </w:tcBorders>
          </w:tcPr>
          <w:p w:rsidR="009A1E54" w:rsidRDefault="009A1E54" w:rsidP="0025021A">
            <w:pPr>
              <w:spacing w:after="120"/>
              <w:jc w:val="both"/>
              <w:rPr>
                <w:i/>
                <w:color w:val="FF0000"/>
              </w:rPr>
            </w:pPr>
            <w:r w:rsidRPr="00586C2A">
              <w:rPr>
                <w:i/>
                <w:color w:val="FF0000"/>
              </w:rPr>
              <w:t xml:space="preserve">Sniegt projekta aprakstu, </w:t>
            </w:r>
            <w:r w:rsidRPr="00955777">
              <w:rPr>
                <w:i/>
                <w:color w:val="FF0000"/>
              </w:rPr>
              <w:t>īs</w:t>
            </w:r>
            <w:r>
              <w:rPr>
                <w:i/>
                <w:color w:val="FF0000"/>
              </w:rPr>
              <w:t>u</w:t>
            </w:r>
            <w:r w:rsidRPr="00955777">
              <w:rPr>
                <w:i/>
                <w:color w:val="FF0000"/>
              </w:rPr>
              <w:t xml:space="preserve"> projektā paredzēto darbu uzskaitījum</w:t>
            </w:r>
            <w:r>
              <w:rPr>
                <w:i/>
                <w:color w:val="FF0000"/>
              </w:rPr>
              <w:t>u</w:t>
            </w:r>
            <w:r w:rsidRPr="00955777">
              <w:rPr>
                <w:i/>
                <w:color w:val="FF0000"/>
              </w:rPr>
              <w:t xml:space="preserve"> un vispārīg</w:t>
            </w:r>
            <w:r>
              <w:rPr>
                <w:i/>
                <w:color w:val="FF0000"/>
              </w:rPr>
              <w:t>u</w:t>
            </w:r>
            <w:r w:rsidRPr="00955777">
              <w:rPr>
                <w:i/>
                <w:color w:val="FF0000"/>
              </w:rPr>
              <w:t xml:space="preserve"> apjoma raksturojum</w:t>
            </w:r>
            <w:r>
              <w:rPr>
                <w:i/>
                <w:color w:val="FF0000"/>
              </w:rPr>
              <w:t>u</w:t>
            </w:r>
            <w:r w:rsidRPr="00955777">
              <w:rPr>
                <w:i/>
                <w:color w:val="FF0000"/>
              </w:rPr>
              <w:t>, izdalot atbilstoši norādītajām darbībām. Paredzēt</w:t>
            </w:r>
            <w:r>
              <w:rPr>
                <w:i/>
                <w:color w:val="FF0000"/>
              </w:rPr>
              <w:t xml:space="preserve">ajiem darbiem </w:t>
            </w:r>
            <w:r w:rsidRPr="00034C8D">
              <w:rPr>
                <w:i/>
                <w:color w:val="FF0000"/>
              </w:rPr>
              <w:t>jāatbilst MK not</w:t>
            </w:r>
            <w:r>
              <w:rPr>
                <w:i/>
                <w:color w:val="FF0000"/>
              </w:rPr>
              <w:t>eikumu</w:t>
            </w:r>
            <w:r w:rsidRPr="00034C8D">
              <w:rPr>
                <w:i/>
                <w:color w:val="FF0000"/>
              </w:rPr>
              <w:t xml:space="preserve"> </w:t>
            </w:r>
            <w:r>
              <w:rPr>
                <w:i/>
                <w:color w:val="FF0000"/>
              </w:rPr>
              <w:t>6</w:t>
            </w:r>
            <w:r w:rsidRPr="00034C8D">
              <w:rPr>
                <w:i/>
                <w:color w:val="FF0000"/>
              </w:rPr>
              <w:t>.</w:t>
            </w:r>
            <w:r>
              <w:rPr>
                <w:i/>
                <w:color w:val="FF0000"/>
              </w:rPr>
              <w:t xml:space="preserve"> </w:t>
            </w:r>
            <w:r w:rsidRPr="00034C8D">
              <w:rPr>
                <w:i/>
                <w:color w:val="FF0000"/>
              </w:rPr>
              <w:t xml:space="preserve">punktā </w:t>
            </w:r>
            <w:r>
              <w:rPr>
                <w:i/>
                <w:color w:val="FF0000"/>
              </w:rPr>
              <w:t>norād</w:t>
            </w:r>
            <w:r w:rsidRPr="00034C8D">
              <w:rPr>
                <w:i/>
                <w:color w:val="FF0000"/>
              </w:rPr>
              <w:t>ītajām atbalstāmajām darbībām. Uzskaitījumā jānorāda galvenās piegāžu vai pakalpojumu</w:t>
            </w:r>
            <w:r>
              <w:rPr>
                <w:i/>
                <w:color w:val="FF0000"/>
              </w:rPr>
              <w:t xml:space="preserve">, kā arī ar piegādēm saistīto būvdarbu, </w:t>
            </w:r>
            <w:r w:rsidRPr="00034C8D">
              <w:rPr>
                <w:i/>
                <w:color w:val="FF0000"/>
              </w:rPr>
              <w:t>komponentes neatkarīgi no to sadalījuma līgumos</w:t>
            </w:r>
            <w:r w:rsidRPr="00B15883">
              <w:rPr>
                <w:i/>
                <w:color w:val="FF0000"/>
              </w:rPr>
              <w:t>. Skatīt piemērus zemāk.</w:t>
            </w:r>
            <w:r>
              <w:rPr>
                <w:i/>
                <w:color w:val="FF0000"/>
              </w:rPr>
              <w:t xml:space="preserve"> </w:t>
            </w:r>
          </w:p>
          <w:p w:rsidR="00EC087F" w:rsidRDefault="00EC087F" w:rsidP="0025021A">
            <w:pPr>
              <w:spacing w:after="120"/>
              <w:jc w:val="both"/>
              <w:rPr>
                <w:i/>
                <w:color w:val="FF0000"/>
              </w:rPr>
            </w:pPr>
            <w:r>
              <w:rPr>
                <w:i/>
                <w:color w:val="FF0000"/>
              </w:rPr>
              <w:t>Iespēju robežās jāsniedz vispārīgs kvalitatīvs un kvantitatīvs raksturojums par galvenajiem projekta sagaidāmajiem rezultātiem.</w:t>
            </w:r>
          </w:p>
          <w:p w:rsidR="00EC087F" w:rsidRDefault="00F9796B" w:rsidP="0025021A">
            <w:pPr>
              <w:spacing w:after="120"/>
              <w:jc w:val="both"/>
              <w:rPr>
                <w:i/>
                <w:color w:val="FF0000"/>
              </w:rPr>
            </w:pPr>
            <w:r>
              <w:rPr>
                <w:i/>
                <w:color w:val="FF0000"/>
              </w:rPr>
              <w:t>K</w:t>
            </w:r>
            <w:r w:rsidR="00EC087F">
              <w:rPr>
                <w:i/>
                <w:color w:val="FF0000"/>
              </w:rPr>
              <w:t>F</w:t>
            </w:r>
            <w:r w:rsidR="00EC087F" w:rsidRPr="00955777">
              <w:rPr>
                <w:i/>
                <w:color w:val="FF0000"/>
              </w:rPr>
              <w:t xml:space="preserve"> un </w:t>
            </w:r>
            <w:r w:rsidR="00EC087F">
              <w:rPr>
                <w:i/>
                <w:color w:val="FF0000"/>
              </w:rPr>
              <w:t>v</w:t>
            </w:r>
            <w:r w:rsidR="00EC087F" w:rsidRPr="00955777">
              <w:rPr>
                <w:i/>
                <w:color w:val="FF0000"/>
              </w:rPr>
              <w:t xml:space="preserve">alsts budžeta līdzekļi netiek piešķirti </w:t>
            </w:r>
            <w:r w:rsidR="00EC087F">
              <w:rPr>
                <w:i/>
                <w:color w:val="FF0000"/>
              </w:rPr>
              <w:t>darbībā</w:t>
            </w:r>
            <w:r w:rsidR="00EC087F" w:rsidRPr="00955777">
              <w:rPr>
                <w:i/>
                <w:color w:val="FF0000"/>
              </w:rPr>
              <w:t>m, kas noteiktas MK not</w:t>
            </w:r>
            <w:r w:rsidR="00EC087F">
              <w:rPr>
                <w:i/>
                <w:color w:val="FF0000"/>
              </w:rPr>
              <w:t>eikumu</w:t>
            </w:r>
            <w:r w:rsidR="00EC087F" w:rsidRPr="00955777">
              <w:rPr>
                <w:i/>
                <w:color w:val="FF0000"/>
              </w:rPr>
              <w:t xml:space="preserve"> </w:t>
            </w:r>
            <w:r w:rsidR="00EC087F">
              <w:rPr>
                <w:i/>
                <w:color w:val="FF0000"/>
              </w:rPr>
              <w:br/>
            </w:r>
            <w:r>
              <w:rPr>
                <w:i/>
                <w:color w:val="FF0000"/>
              </w:rPr>
              <w:t>7.</w:t>
            </w:r>
            <w:r w:rsidR="00EC087F">
              <w:rPr>
                <w:i/>
                <w:color w:val="FF0000"/>
              </w:rPr>
              <w:t xml:space="preserve"> </w:t>
            </w:r>
            <w:r w:rsidR="00EC087F" w:rsidRPr="00955777">
              <w:rPr>
                <w:i/>
                <w:color w:val="FF0000"/>
              </w:rPr>
              <w:t xml:space="preserve">punktā. </w:t>
            </w:r>
          </w:p>
          <w:p w:rsidR="001E42A2" w:rsidRPr="00955777" w:rsidRDefault="001E42A2" w:rsidP="0025021A">
            <w:pPr>
              <w:spacing w:after="120"/>
              <w:jc w:val="both"/>
              <w:rPr>
                <w:i/>
                <w:color w:val="FF0000"/>
              </w:rPr>
            </w:pPr>
          </w:p>
          <w:p w:rsidR="00EC087F" w:rsidRPr="00B15883" w:rsidRDefault="00EC087F" w:rsidP="0025021A">
            <w:pPr>
              <w:rPr>
                <w:b/>
                <w:i/>
              </w:rPr>
            </w:pPr>
            <w:r w:rsidRPr="00B15883">
              <w:rPr>
                <w:b/>
                <w:i/>
              </w:rPr>
              <w:t>Aktivitātes gaisa kvalitātes monitoringa staciju aprīkojuma un iekārtu piegādēm</w:t>
            </w:r>
          </w:p>
          <w:p w:rsidR="00EC087F" w:rsidRPr="00B15883" w:rsidRDefault="00EC087F" w:rsidP="0025021A">
            <w:pPr>
              <w:ind w:left="360"/>
              <w:rPr>
                <w:color w:val="FF0000"/>
              </w:rPr>
            </w:pPr>
            <w:r w:rsidRPr="00B15883">
              <w:rPr>
                <w:i/>
                <w:color w:val="FF0000"/>
              </w:rPr>
              <w:lastRenderedPageBreak/>
              <w:t>Piemēram:</w:t>
            </w:r>
          </w:p>
          <w:p w:rsidR="00EC087F" w:rsidRPr="00B15883" w:rsidRDefault="00EC087F" w:rsidP="0025021A">
            <w:pPr>
              <w:numPr>
                <w:ilvl w:val="0"/>
                <w:numId w:val="14"/>
              </w:numPr>
              <w:rPr>
                <w:color w:val="FF0000"/>
              </w:rPr>
            </w:pPr>
            <w:r w:rsidRPr="00B15883">
              <w:rPr>
                <w:i/>
                <w:color w:val="FF0000"/>
              </w:rPr>
              <w:t>5 jaunās paaudzes gaisa monitoringa automātisko staciju gāzveida piesārņojošo vielu noteikšanai iegāde</w:t>
            </w:r>
          </w:p>
          <w:p w:rsidR="00EC087F" w:rsidRPr="00B15883" w:rsidRDefault="00EC087F" w:rsidP="0025021A">
            <w:pPr>
              <w:numPr>
                <w:ilvl w:val="0"/>
                <w:numId w:val="14"/>
              </w:numPr>
              <w:rPr>
                <w:color w:val="FF0000"/>
              </w:rPr>
            </w:pPr>
            <w:r w:rsidRPr="00B15883">
              <w:rPr>
                <w:color w:val="FF0000"/>
              </w:rPr>
              <w:t>u.c.</w:t>
            </w:r>
          </w:p>
          <w:p w:rsidR="00EC087F" w:rsidRPr="00B15883" w:rsidRDefault="00EC087F" w:rsidP="0025021A">
            <w:pPr>
              <w:tabs>
                <w:tab w:val="left" w:pos="2640"/>
              </w:tabs>
            </w:pPr>
          </w:p>
          <w:p w:rsidR="00EC087F" w:rsidRPr="00B15883" w:rsidRDefault="00EC087F" w:rsidP="0025021A">
            <w:pPr>
              <w:tabs>
                <w:tab w:val="left" w:pos="2640"/>
              </w:tabs>
              <w:rPr>
                <w:b/>
                <w:i/>
              </w:rPr>
            </w:pPr>
            <w:r w:rsidRPr="00B15883">
              <w:rPr>
                <w:b/>
                <w:i/>
              </w:rPr>
              <w:t>Aktivitātes virszemes un pazemes ūdeņu paraugu ievākšanas un monitoringa mērījumu aprīkojuma iegādēm un uzstādīšanai</w:t>
            </w:r>
          </w:p>
          <w:p w:rsidR="00EC087F" w:rsidRPr="00B15883" w:rsidRDefault="00EC087F" w:rsidP="0025021A">
            <w:pPr>
              <w:ind w:left="360"/>
              <w:rPr>
                <w:i/>
                <w:color w:val="FF0000"/>
              </w:rPr>
            </w:pPr>
            <w:r w:rsidRPr="00B15883">
              <w:rPr>
                <w:i/>
                <w:color w:val="FF0000"/>
              </w:rPr>
              <w:t>Piemēram:</w:t>
            </w:r>
          </w:p>
          <w:p w:rsidR="00EC087F" w:rsidRPr="00B15883" w:rsidRDefault="00EC087F" w:rsidP="0025021A">
            <w:pPr>
              <w:numPr>
                <w:ilvl w:val="0"/>
                <w:numId w:val="14"/>
              </w:numPr>
              <w:rPr>
                <w:i/>
                <w:color w:val="FF0000"/>
              </w:rPr>
            </w:pPr>
            <w:r w:rsidRPr="00B15883">
              <w:rPr>
                <w:i/>
                <w:color w:val="FF0000"/>
              </w:rPr>
              <w:t>53 hidroloģisko iekārtu iegāde un uzstādīšana</w:t>
            </w:r>
          </w:p>
          <w:p w:rsidR="00EC087F" w:rsidRPr="00B15883" w:rsidRDefault="00EC087F" w:rsidP="0025021A">
            <w:pPr>
              <w:numPr>
                <w:ilvl w:val="0"/>
                <w:numId w:val="14"/>
              </w:numPr>
              <w:rPr>
                <w:i/>
                <w:color w:val="FF0000"/>
              </w:rPr>
            </w:pPr>
            <w:r w:rsidRPr="00B15883">
              <w:rPr>
                <w:i/>
                <w:color w:val="FF0000"/>
              </w:rPr>
              <w:t>100 automātisko pazemes ūdens līmeņa mērītāju iegāde un uzstādīšana</w:t>
            </w:r>
          </w:p>
          <w:p w:rsidR="00EC087F" w:rsidRPr="00B15883" w:rsidRDefault="00EC087F" w:rsidP="0025021A">
            <w:pPr>
              <w:numPr>
                <w:ilvl w:val="0"/>
                <w:numId w:val="14"/>
              </w:numPr>
              <w:rPr>
                <w:i/>
                <w:color w:val="FF0000"/>
              </w:rPr>
            </w:pPr>
            <w:r w:rsidRPr="00B15883">
              <w:rPr>
                <w:i/>
                <w:color w:val="FF0000"/>
              </w:rPr>
              <w:t>u.c.</w:t>
            </w:r>
          </w:p>
          <w:p w:rsidR="00EC087F" w:rsidRPr="007C4BFB" w:rsidRDefault="00EC087F" w:rsidP="0025021A">
            <w:pPr>
              <w:tabs>
                <w:tab w:val="left" w:pos="2640"/>
              </w:tabs>
              <w:rPr>
                <w:i/>
              </w:rPr>
            </w:pPr>
          </w:p>
          <w:p w:rsidR="00EC087F" w:rsidRDefault="00EC087F" w:rsidP="0025021A">
            <w:pPr>
              <w:tabs>
                <w:tab w:val="left" w:pos="2640"/>
              </w:tabs>
              <w:rPr>
                <w:b/>
                <w:i/>
              </w:rPr>
            </w:pPr>
            <w:r w:rsidRPr="007C4BFB">
              <w:rPr>
                <w:b/>
                <w:i/>
              </w:rPr>
              <w:t>Aktivitātes laboratorijas aprīkojuma iegādei un uzstādīšanai prioritāro bīstamo vielu analīzēm</w:t>
            </w:r>
          </w:p>
          <w:p w:rsidR="009765EB" w:rsidRDefault="009765EB" w:rsidP="0025021A">
            <w:pPr>
              <w:tabs>
                <w:tab w:val="left" w:pos="2640"/>
              </w:tabs>
              <w:rPr>
                <w:i/>
                <w:color w:val="FF0000"/>
              </w:rPr>
            </w:pPr>
            <w:r w:rsidRPr="00997E01">
              <w:rPr>
                <w:i/>
                <w:color w:val="FF0000"/>
              </w:rPr>
              <w:t>Jāsniedz iegādājamā aprīkojuma apraksts</w:t>
            </w:r>
          </w:p>
          <w:p w:rsidR="009A1E54" w:rsidRPr="00997E01" w:rsidRDefault="009A1E54" w:rsidP="0025021A">
            <w:pPr>
              <w:tabs>
                <w:tab w:val="left" w:pos="2640"/>
              </w:tabs>
              <w:rPr>
                <w:i/>
                <w:color w:val="FF0000"/>
              </w:rPr>
            </w:pPr>
          </w:p>
          <w:p w:rsidR="00EC087F" w:rsidRDefault="00EC087F" w:rsidP="0025021A">
            <w:pPr>
              <w:tabs>
                <w:tab w:val="left" w:pos="2640"/>
              </w:tabs>
              <w:rPr>
                <w:b/>
                <w:i/>
              </w:rPr>
            </w:pPr>
            <w:r w:rsidRPr="00325DFC">
              <w:rPr>
                <w:b/>
                <w:i/>
              </w:rPr>
              <w:t>Aktivitātes kuģa iegādei un atbilstoša ekipējuma nodrošināšanai vides un zvejas kontroles, uzraudzības un vides monitoringa un kontroles veikšanai Baltijas jūrā</w:t>
            </w:r>
          </w:p>
          <w:p w:rsidR="00E03725" w:rsidRDefault="009765EB" w:rsidP="0025021A">
            <w:pPr>
              <w:tabs>
                <w:tab w:val="left" w:pos="2640"/>
              </w:tabs>
              <w:rPr>
                <w:i/>
                <w:color w:val="FF0000"/>
              </w:rPr>
            </w:pPr>
            <w:r w:rsidRPr="00997E01">
              <w:rPr>
                <w:i/>
                <w:color w:val="FF0000"/>
              </w:rPr>
              <w:t>Jāuzskaita aktivitātes un ekipējums, jāsniedz īss apraksts</w:t>
            </w:r>
          </w:p>
          <w:p w:rsidR="009A1E54" w:rsidRPr="00997E01" w:rsidRDefault="009A1E54" w:rsidP="0025021A">
            <w:pPr>
              <w:tabs>
                <w:tab w:val="left" w:pos="2640"/>
              </w:tabs>
              <w:rPr>
                <w:i/>
                <w:color w:val="FF0000"/>
              </w:rPr>
            </w:pPr>
          </w:p>
          <w:p w:rsidR="00EC175A" w:rsidRDefault="00EC175A" w:rsidP="0025021A">
            <w:pPr>
              <w:tabs>
                <w:tab w:val="left" w:pos="2640"/>
              </w:tabs>
              <w:rPr>
                <w:b/>
                <w:i/>
              </w:rPr>
            </w:pPr>
            <w:r>
              <w:rPr>
                <w:b/>
                <w:i/>
              </w:rPr>
              <w:t>Aktivitātes radiācijas monitoringa agrīnās brīdināšanas sistēmas pilnveidošanai</w:t>
            </w:r>
          </w:p>
          <w:p w:rsidR="009765EB" w:rsidRDefault="009765EB" w:rsidP="0025021A">
            <w:pPr>
              <w:tabs>
                <w:tab w:val="left" w:pos="2640"/>
              </w:tabs>
              <w:rPr>
                <w:i/>
                <w:color w:val="FF0000"/>
              </w:rPr>
            </w:pPr>
            <w:r w:rsidRPr="00997E01">
              <w:rPr>
                <w:i/>
                <w:color w:val="FF0000"/>
              </w:rPr>
              <w:t>Jāuzskaita aktivitātes,  jāsniedz īss apraksts</w:t>
            </w:r>
          </w:p>
          <w:p w:rsidR="009A1E54" w:rsidRPr="00997E01" w:rsidRDefault="009A1E54" w:rsidP="0025021A">
            <w:pPr>
              <w:tabs>
                <w:tab w:val="left" w:pos="2640"/>
              </w:tabs>
              <w:rPr>
                <w:i/>
                <w:color w:val="FF0000"/>
              </w:rPr>
            </w:pPr>
          </w:p>
        </w:tc>
      </w:tr>
    </w:tbl>
    <w:p w:rsidR="00EC087F" w:rsidRPr="00BC0344" w:rsidRDefault="00EC087F" w:rsidP="00EC087F">
      <w:pPr>
        <w:spacing w:after="120"/>
      </w:pPr>
    </w:p>
    <w:p w:rsidR="00EC087F" w:rsidRPr="00044018" w:rsidRDefault="00EC087F" w:rsidP="00EC087F">
      <w:pPr>
        <w:pStyle w:val="Heading2"/>
      </w:pPr>
      <w:bookmarkStart w:id="11" w:name="_Toc170287042"/>
      <w:r w:rsidRPr="00044018">
        <w:t>2.2. Projekta īstenošanas vieta</w:t>
      </w:r>
      <w:bookmarkEnd w:id="11"/>
    </w:p>
    <w:p w:rsidR="00EC087F" w:rsidRDefault="00EC087F" w:rsidP="00EC087F">
      <w:pPr>
        <w:jc w:val="both"/>
      </w:pPr>
      <w:r w:rsidRPr="00BC0344">
        <w:t>Lūdzam norādīt:</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7"/>
        <w:gridCol w:w="2684"/>
        <w:gridCol w:w="3047"/>
      </w:tblGrid>
      <w:tr w:rsidR="00007865" w:rsidTr="00007865">
        <w:tc>
          <w:tcPr>
            <w:tcW w:w="3490" w:type="dxa"/>
            <w:tcBorders>
              <w:top w:val="single" w:sz="4" w:space="0" w:color="auto"/>
              <w:left w:val="single" w:sz="4" w:space="0" w:color="auto"/>
              <w:bottom w:val="single" w:sz="4" w:space="0" w:color="auto"/>
              <w:right w:val="single" w:sz="4" w:space="0" w:color="auto"/>
            </w:tcBorders>
          </w:tcPr>
          <w:p w:rsidR="00007865" w:rsidRDefault="00007865">
            <w:pPr>
              <w:jc w:val="both"/>
            </w:pPr>
            <w:r>
              <w:t>Projekta īstenošanas vietas adrese (ja iespējams norādīt):</w:t>
            </w:r>
          </w:p>
        </w:tc>
        <w:tc>
          <w:tcPr>
            <w:tcW w:w="5366" w:type="dxa"/>
            <w:gridSpan w:val="2"/>
            <w:tcBorders>
              <w:top w:val="single" w:sz="4" w:space="0" w:color="auto"/>
              <w:left w:val="single" w:sz="4" w:space="0" w:color="auto"/>
              <w:bottom w:val="single" w:sz="4" w:space="0" w:color="auto"/>
              <w:right w:val="single" w:sz="4" w:space="0" w:color="auto"/>
            </w:tcBorders>
          </w:tcPr>
          <w:p w:rsidR="00007865" w:rsidRDefault="00007865">
            <w:pPr>
              <w:jc w:val="both"/>
            </w:pPr>
            <w:r w:rsidRPr="00955777">
              <w:rPr>
                <w:i/>
                <w:color w:val="FF0000"/>
              </w:rPr>
              <w:t xml:space="preserve">Norādīt attiecīgo </w:t>
            </w:r>
            <w:r w:rsidRPr="005A5911">
              <w:rPr>
                <w:i/>
                <w:color w:val="FF0000"/>
              </w:rPr>
              <w:t>apdzīvoto vietu</w:t>
            </w:r>
            <w:r w:rsidR="00F144CB">
              <w:rPr>
                <w:i/>
                <w:color w:val="FF0000"/>
              </w:rPr>
              <w:t xml:space="preserve"> (un adresi, ja tas nosakāms)</w:t>
            </w:r>
            <w:r w:rsidRPr="005A5911">
              <w:rPr>
                <w:i/>
                <w:color w:val="FF0000"/>
              </w:rPr>
              <w:t>,</w:t>
            </w:r>
            <w:r w:rsidRPr="00955777">
              <w:rPr>
                <w:i/>
                <w:color w:val="FF0000"/>
              </w:rPr>
              <w:t xml:space="preserve"> kurā projekts tiks īstenot</w:t>
            </w:r>
            <w:r>
              <w:rPr>
                <w:i/>
                <w:color w:val="FF0000"/>
              </w:rPr>
              <w:t>s</w:t>
            </w:r>
            <w:r w:rsidRPr="00955777">
              <w:rPr>
                <w:i/>
                <w:color w:val="FF0000"/>
              </w:rPr>
              <w:t xml:space="preserve"> (</w:t>
            </w:r>
            <w:r>
              <w:rPr>
                <w:i/>
                <w:color w:val="FF0000"/>
              </w:rPr>
              <w:t xml:space="preserve">gadījumā, ja projekts tiks īstenots vairākās vietās, iespēju robežās jānosauc </w:t>
            </w:r>
            <w:r w:rsidRPr="00955777">
              <w:rPr>
                <w:i/>
                <w:color w:val="FF0000"/>
              </w:rPr>
              <w:t>visas)</w:t>
            </w:r>
            <w:r>
              <w:rPr>
                <w:i/>
                <w:color w:val="FF0000"/>
              </w:rPr>
              <w:t>.</w:t>
            </w:r>
            <w:r w:rsidRPr="00955777">
              <w:rPr>
                <w:i/>
                <w:color w:val="FF0000"/>
              </w:rPr>
              <w:t xml:space="preserve"> Ja projekts tiek īstenots tikai </w:t>
            </w:r>
            <w:r>
              <w:rPr>
                <w:i/>
                <w:color w:val="FF0000"/>
              </w:rPr>
              <w:t>kādā</w:t>
            </w:r>
            <w:r w:rsidRPr="00955777">
              <w:rPr>
                <w:i/>
                <w:color w:val="FF0000"/>
              </w:rPr>
              <w:t xml:space="preserve"> apdzīvotās vietas</w:t>
            </w:r>
            <w:r>
              <w:rPr>
                <w:i/>
                <w:color w:val="FF0000"/>
              </w:rPr>
              <w:t xml:space="preserve"> daļā, </w:t>
            </w:r>
            <w:r w:rsidRPr="00955777">
              <w:rPr>
                <w:i/>
                <w:color w:val="FF0000"/>
              </w:rPr>
              <w:t>to norādīt atsevišķi.</w:t>
            </w:r>
          </w:p>
        </w:tc>
      </w:tr>
      <w:tr w:rsidR="00007865" w:rsidTr="00007865">
        <w:tc>
          <w:tcPr>
            <w:tcW w:w="3490" w:type="dxa"/>
            <w:tcBorders>
              <w:top w:val="single" w:sz="4" w:space="0" w:color="auto"/>
              <w:left w:val="single" w:sz="4" w:space="0" w:color="auto"/>
              <w:bottom w:val="single" w:sz="4" w:space="0" w:color="auto"/>
              <w:right w:val="single" w:sz="4" w:space="0" w:color="auto"/>
            </w:tcBorders>
          </w:tcPr>
          <w:p w:rsidR="00007865" w:rsidRDefault="00007865">
            <w:pPr>
              <w:jc w:val="both"/>
            </w:pPr>
            <w:r>
              <w:t>Pašvaldība:</w:t>
            </w:r>
          </w:p>
        </w:tc>
        <w:tc>
          <w:tcPr>
            <w:tcW w:w="5366" w:type="dxa"/>
            <w:gridSpan w:val="2"/>
            <w:tcBorders>
              <w:top w:val="single" w:sz="4" w:space="0" w:color="auto"/>
              <w:left w:val="single" w:sz="4" w:space="0" w:color="auto"/>
              <w:bottom w:val="single" w:sz="4" w:space="0" w:color="auto"/>
              <w:right w:val="single" w:sz="4" w:space="0" w:color="auto"/>
            </w:tcBorders>
          </w:tcPr>
          <w:p w:rsidR="00007865" w:rsidRDefault="00007865">
            <w:pPr>
              <w:jc w:val="both"/>
            </w:pPr>
          </w:p>
        </w:tc>
      </w:tr>
      <w:tr w:rsidR="00007865" w:rsidTr="00007865">
        <w:trPr>
          <w:trHeight w:val="255"/>
        </w:trPr>
        <w:tc>
          <w:tcPr>
            <w:tcW w:w="3490" w:type="dxa"/>
            <w:vMerge w:val="restart"/>
            <w:tcBorders>
              <w:top w:val="single" w:sz="4" w:space="0" w:color="auto"/>
              <w:left w:val="single" w:sz="4" w:space="0" w:color="auto"/>
              <w:bottom w:val="single" w:sz="4" w:space="0" w:color="auto"/>
              <w:right w:val="single" w:sz="4" w:space="0" w:color="auto"/>
            </w:tcBorders>
          </w:tcPr>
          <w:p w:rsidR="00007865" w:rsidRDefault="00007865">
            <w:pPr>
              <w:jc w:val="both"/>
            </w:pPr>
            <w:r>
              <w:t>Plānošanas reģions (atzīmēt):</w:t>
            </w:r>
          </w:p>
          <w:p w:rsidR="00007865" w:rsidRDefault="00007865">
            <w:pPr>
              <w:jc w:val="both"/>
            </w:pPr>
          </w:p>
        </w:tc>
        <w:tc>
          <w:tcPr>
            <w:tcW w:w="2513" w:type="dxa"/>
            <w:tcBorders>
              <w:top w:val="single" w:sz="4" w:space="0" w:color="auto"/>
              <w:left w:val="single" w:sz="4" w:space="0" w:color="auto"/>
              <w:bottom w:val="single" w:sz="4" w:space="0" w:color="auto"/>
              <w:right w:val="single" w:sz="4" w:space="0" w:color="auto"/>
            </w:tcBorders>
          </w:tcPr>
          <w:p w:rsidR="00007865" w:rsidRDefault="00007865">
            <w:pPr>
              <w:jc w:val="both"/>
            </w:pPr>
            <w:r>
              <w:t>Kurzemes reģions</w:t>
            </w:r>
          </w:p>
        </w:tc>
        <w:tc>
          <w:tcPr>
            <w:tcW w:w="2853" w:type="dxa"/>
            <w:tcBorders>
              <w:top w:val="single" w:sz="4" w:space="0" w:color="auto"/>
              <w:left w:val="single" w:sz="4" w:space="0" w:color="auto"/>
              <w:bottom w:val="single" w:sz="4" w:space="0" w:color="auto"/>
              <w:right w:val="single" w:sz="4" w:space="0" w:color="auto"/>
            </w:tcBorders>
          </w:tcPr>
          <w:p w:rsidR="00007865" w:rsidRDefault="00A9339B">
            <w:pPr>
              <w:jc w:val="both"/>
            </w:pPr>
            <w:r w:rsidRPr="001C66C2">
              <w:rPr>
                <w:rFonts w:ascii="NewBskvll BT" w:hAnsi="NewBskvll BT"/>
                <w:sz w:val="22"/>
                <w:szCs w:val="22"/>
              </w:rPr>
              <w:fldChar w:fldCharType="begin">
                <w:ffData>
                  <w:name w:val=""/>
                  <w:enabled/>
                  <w:calcOnExit w:val="0"/>
                  <w:checkBox>
                    <w:sizeAuto/>
                    <w:default w:val="0"/>
                  </w:checkBox>
                </w:ffData>
              </w:fldChar>
            </w:r>
            <w:r w:rsidR="00007865" w:rsidRPr="001C66C2">
              <w:rPr>
                <w:rFonts w:ascii="NewBskvll BT" w:hAnsi="NewBskvll BT"/>
                <w:sz w:val="22"/>
                <w:szCs w:val="22"/>
              </w:rPr>
              <w:instrText xml:space="preserve"> FORMCHECKBOX </w:instrText>
            </w:r>
            <w:r>
              <w:rPr>
                <w:rFonts w:ascii="NewBskvll BT" w:hAnsi="NewBskvll BT"/>
                <w:sz w:val="22"/>
                <w:szCs w:val="22"/>
              </w:rPr>
            </w:r>
            <w:r>
              <w:rPr>
                <w:rFonts w:ascii="NewBskvll BT" w:hAnsi="NewBskvll BT"/>
                <w:sz w:val="22"/>
                <w:szCs w:val="22"/>
              </w:rPr>
              <w:fldChar w:fldCharType="separate"/>
            </w:r>
            <w:r w:rsidRPr="001C66C2">
              <w:rPr>
                <w:rFonts w:ascii="NewBskvll BT" w:hAnsi="NewBskvll BT"/>
                <w:sz w:val="22"/>
                <w:szCs w:val="22"/>
              </w:rPr>
              <w:fldChar w:fldCharType="end"/>
            </w:r>
          </w:p>
        </w:tc>
      </w:tr>
      <w:tr w:rsidR="00007865" w:rsidTr="00007865">
        <w:trPr>
          <w:trHeight w:val="250"/>
        </w:trPr>
        <w:tc>
          <w:tcPr>
            <w:tcW w:w="3490" w:type="dxa"/>
            <w:vMerge/>
            <w:tcBorders>
              <w:top w:val="single" w:sz="4" w:space="0" w:color="auto"/>
              <w:left w:val="single" w:sz="4" w:space="0" w:color="auto"/>
              <w:bottom w:val="single" w:sz="4" w:space="0" w:color="auto"/>
              <w:right w:val="single" w:sz="4" w:space="0" w:color="auto"/>
            </w:tcBorders>
            <w:vAlign w:val="center"/>
          </w:tcPr>
          <w:p w:rsidR="00007865" w:rsidRDefault="00007865"/>
        </w:tc>
        <w:tc>
          <w:tcPr>
            <w:tcW w:w="2513" w:type="dxa"/>
            <w:tcBorders>
              <w:top w:val="single" w:sz="4" w:space="0" w:color="auto"/>
              <w:left w:val="single" w:sz="4" w:space="0" w:color="auto"/>
              <w:bottom w:val="single" w:sz="4" w:space="0" w:color="auto"/>
              <w:right w:val="single" w:sz="4" w:space="0" w:color="auto"/>
            </w:tcBorders>
          </w:tcPr>
          <w:p w:rsidR="00007865" w:rsidRDefault="00007865">
            <w:pPr>
              <w:jc w:val="both"/>
            </w:pPr>
            <w:r>
              <w:t>Latgales reģions</w:t>
            </w:r>
          </w:p>
        </w:tc>
        <w:tc>
          <w:tcPr>
            <w:tcW w:w="2853" w:type="dxa"/>
            <w:tcBorders>
              <w:top w:val="single" w:sz="4" w:space="0" w:color="auto"/>
              <w:left w:val="single" w:sz="4" w:space="0" w:color="auto"/>
              <w:bottom w:val="single" w:sz="4" w:space="0" w:color="auto"/>
              <w:right w:val="single" w:sz="4" w:space="0" w:color="auto"/>
            </w:tcBorders>
          </w:tcPr>
          <w:p w:rsidR="00007865" w:rsidRDefault="00A9339B">
            <w:pPr>
              <w:jc w:val="both"/>
            </w:pPr>
            <w:r w:rsidRPr="001C66C2">
              <w:rPr>
                <w:rFonts w:ascii="NewBskvll BT" w:hAnsi="NewBskvll BT"/>
                <w:sz w:val="22"/>
                <w:szCs w:val="22"/>
              </w:rPr>
              <w:fldChar w:fldCharType="begin">
                <w:ffData>
                  <w:name w:val=""/>
                  <w:enabled/>
                  <w:calcOnExit w:val="0"/>
                  <w:checkBox>
                    <w:sizeAuto/>
                    <w:default w:val="0"/>
                  </w:checkBox>
                </w:ffData>
              </w:fldChar>
            </w:r>
            <w:r w:rsidR="00007865" w:rsidRPr="001C66C2">
              <w:rPr>
                <w:rFonts w:ascii="NewBskvll BT" w:hAnsi="NewBskvll BT"/>
                <w:sz w:val="22"/>
                <w:szCs w:val="22"/>
              </w:rPr>
              <w:instrText xml:space="preserve"> FORMCHECKBOX </w:instrText>
            </w:r>
            <w:r>
              <w:rPr>
                <w:rFonts w:ascii="NewBskvll BT" w:hAnsi="NewBskvll BT"/>
                <w:sz w:val="22"/>
                <w:szCs w:val="22"/>
              </w:rPr>
            </w:r>
            <w:r>
              <w:rPr>
                <w:rFonts w:ascii="NewBskvll BT" w:hAnsi="NewBskvll BT"/>
                <w:sz w:val="22"/>
                <w:szCs w:val="22"/>
              </w:rPr>
              <w:fldChar w:fldCharType="separate"/>
            </w:r>
            <w:r w:rsidRPr="001C66C2">
              <w:rPr>
                <w:rFonts w:ascii="NewBskvll BT" w:hAnsi="NewBskvll BT"/>
                <w:sz w:val="22"/>
                <w:szCs w:val="22"/>
              </w:rPr>
              <w:fldChar w:fldCharType="end"/>
            </w:r>
          </w:p>
        </w:tc>
      </w:tr>
      <w:tr w:rsidR="00007865" w:rsidTr="00007865">
        <w:trPr>
          <w:trHeight w:val="250"/>
        </w:trPr>
        <w:tc>
          <w:tcPr>
            <w:tcW w:w="3490" w:type="dxa"/>
            <w:vMerge/>
            <w:tcBorders>
              <w:top w:val="single" w:sz="4" w:space="0" w:color="auto"/>
              <w:left w:val="single" w:sz="4" w:space="0" w:color="auto"/>
              <w:bottom w:val="single" w:sz="4" w:space="0" w:color="auto"/>
              <w:right w:val="single" w:sz="4" w:space="0" w:color="auto"/>
            </w:tcBorders>
            <w:vAlign w:val="center"/>
          </w:tcPr>
          <w:p w:rsidR="00007865" w:rsidRDefault="00007865"/>
        </w:tc>
        <w:tc>
          <w:tcPr>
            <w:tcW w:w="2513" w:type="dxa"/>
            <w:tcBorders>
              <w:top w:val="single" w:sz="4" w:space="0" w:color="auto"/>
              <w:left w:val="single" w:sz="4" w:space="0" w:color="auto"/>
              <w:bottom w:val="single" w:sz="4" w:space="0" w:color="auto"/>
              <w:right w:val="single" w:sz="4" w:space="0" w:color="auto"/>
            </w:tcBorders>
          </w:tcPr>
          <w:p w:rsidR="00007865" w:rsidRDefault="00007865">
            <w:pPr>
              <w:jc w:val="both"/>
            </w:pPr>
            <w:r>
              <w:t>Zemgales reģions</w:t>
            </w:r>
          </w:p>
        </w:tc>
        <w:tc>
          <w:tcPr>
            <w:tcW w:w="2853" w:type="dxa"/>
            <w:tcBorders>
              <w:top w:val="single" w:sz="4" w:space="0" w:color="auto"/>
              <w:left w:val="single" w:sz="4" w:space="0" w:color="auto"/>
              <w:bottom w:val="single" w:sz="4" w:space="0" w:color="auto"/>
              <w:right w:val="single" w:sz="4" w:space="0" w:color="auto"/>
            </w:tcBorders>
          </w:tcPr>
          <w:p w:rsidR="00007865" w:rsidRDefault="00A9339B">
            <w:pPr>
              <w:jc w:val="both"/>
            </w:pPr>
            <w:r w:rsidRPr="001C66C2">
              <w:rPr>
                <w:rFonts w:ascii="NewBskvll BT" w:hAnsi="NewBskvll BT"/>
                <w:sz w:val="22"/>
                <w:szCs w:val="22"/>
              </w:rPr>
              <w:fldChar w:fldCharType="begin">
                <w:ffData>
                  <w:name w:val=""/>
                  <w:enabled/>
                  <w:calcOnExit w:val="0"/>
                  <w:checkBox>
                    <w:sizeAuto/>
                    <w:default w:val="0"/>
                  </w:checkBox>
                </w:ffData>
              </w:fldChar>
            </w:r>
            <w:r w:rsidR="00007865" w:rsidRPr="001C66C2">
              <w:rPr>
                <w:rFonts w:ascii="NewBskvll BT" w:hAnsi="NewBskvll BT"/>
                <w:sz w:val="22"/>
                <w:szCs w:val="22"/>
              </w:rPr>
              <w:instrText xml:space="preserve"> FORMCHECKBOX </w:instrText>
            </w:r>
            <w:r>
              <w:rPr>
                <w:rFonts w:ascii="NewBskvll BT" w:hAnsi="NewBskvll BT"/>
                <w:sz w:val="22"/>
                <w:szCs w:val="22"/>
              </w:rPr>
            </w:r>
            <w:r>
              <w:rPr>
                <w:rFonts w:ascii="NewBskvll BT" w:hAnsi="NewBskvll BT"/>
                <w:sz w:val="22"/>
                <w:szCs w:val="22"/>
              </w:rPr>
              <w:fldChar w:fldCharType="separate"/>
            </w:r>
            <w:r w:rsidRPr="001C66C2">
              <w:rPr>
                <w:rFonts w:ascii="NewBskvll BT" w:hAnsi="NewBskvll BT"/>
                <w:sz w:val="22"/>
                <w:szCs w:val="22"/>
              </w:rPr>
              <w:fldChar w:fldCharType="end"/>
            </w:r>
          </w:p>
        </w:tc>
      </w:tr>
      <w:tr w:rsidR="00007865" w:rsidTr="00007865">
        <w:trPr>
          <w:trHeight w:val="250"/>
        </w:trPr>
        <w:tc>
          <w:tcPr>
            <w:tcW w:w="3490" w:type="dxa"/>
            <w:vMerge/>
            <w:tcBorders>
              <w:top w:val="single" w:sz="4" w:space="0" w:color="auto"/>
              <w:left w:val="single" w:sz="4" w:space="0" w:color="auto"/>
              <w:bottom w:val="single" w:sz="4" w:space="0" w:color="auto"/>
              <w:right w:val="single" w:sz="4" w:space="0" w:color="auto"/>
            </w:tcBorders>
            <w:vAlign w:val="center"/>
          </w:tcPr>
          <w:p w:rsidR="00007865" w:rsidRDefault="00007865"/>
        </w:tc>
        <w:tc>
          <w:tcPr>
            <w:tcW w:w="2513" w:type="dxa"/>
            <w:tcBorders>
              <w:top w:val="single" w:sz="4" w:space="0" w:color="auto"/>
              <w:left w:val="single" w:sz="4" w:space="0" w:color="auto"/>
              <w:bottom w:val="single" w:sz="4" w:space="0" w:color="auto"/>
              <w:right w:val="single" w:sz="4" w:space="0" w:color="auto"/>
            </w:tcBorders>
          </w:tcPr>
          <w:p w:rsidR="00007865" w:rsidRDefault="00007865">
            <w:pPr>
              <w:jc w:val="both"/>
            </w:pPr>
            <w:r>
              <w:t>Vidzemes reģions</w:t>
            </w:r>
          </w:p>
        </w:tc>
        <w:tc>
          <w:tcPr>
            <w:tcW w:w="2853" w:type="dxa"/>
            <w:tcBorders>
              <w:top w:val="single" w:sz="4" w:space="0" w:color="auto"/>
              <w:left w:val="single" w:sz="4" w:space="0" w:color="auto"/>
              <w:bottom w:val="single" w:sz="4" w:space="0" w:color="auto"/>
              <w:right w:val="single" w:sz="4" w:space="0" w:color="auto"/>
            </w:tcBorders>
          </w:tcPr>
          <w:p w:rsidR="00007865" w:rsidRDefault="00A9339B">
            <w:pPr>
              <w:jc w:val="both"/>
            </w:pPr>
            <w:r w:rsidRPr="001C66C2">
              <w:rPr>
                <w:rFonts w:ascii="NewBskvll BT" w:hAnsi="NewBskvll BT"/>
                <w:sz w:val="22"/>
                <w:szCs w:val="22"/>
              </w:rPr>
              <w:fldChar w:fldCharType="begin">
                <w:ffData>
                  <w:name w:val=""/>
                  <w:enabled/>
                  <w:calcOnExit w:val="0"/>
                  <w:checkBox>
                    <w:sizeAuto/>
                    <w:default w:val="0"/>
                  </w:checkBox>
                </w:ffData>
              </w:fldChar>
            </w:r>
            <w:r w:rsidR="00007865" w:rsidRPr="001C66C2">
              <w:rPr>
                <w:rFonts w:ascii="NewBskvll BT" w:hAnsi="NewBskvll BT"/>
                <w:sz w:val="22"/>
                <w:szCs w:val="22"/>
              </w:rPr>
              <w:instrText xml:space="preserve"> FORMCHECKBOX </w:instrText>
            </w:r>
            <w:r>
              <w:rPr>
                <w:rFonts w:ascii="NewBskvll BT" w:hAnsi="NewBskvll BT"/>
                <w:sz w:val="22"/>
                <w:szCs w:val="22"/>
              </w:rPr>
            </w:r>
            <w:r>
              <w:rPr>
                <w:rFonts w:ascii="NewBskvll BT" w:hAnsi="NewBskvll BT"/>
                <w:sz w:val="22"/>
                <w:szCs w:val="22"/>
              </w:rPr>
              <w:fldChar w:fldCharType="separate"/>
            </w:r>
            <w:r w:rsidRPr="001C66C2">
              <w:rPr>
                <w:rFonts w:ascii="NewBskvll BT" w:hAnsi="NewBskvll BT"/>
                <w:sz w:val="22"/>
                <w:szCs w:val="22"/>
              </w:rPr>
              <w:fldChar w:fldCharType="end"/>
            </w:r>
          </w:p>
        </w:tc>
      </w:tr>
      <w:tr w:rsidR="00007865" w:rsidTr="00007865">
        <w:trPr>
          <w:trHeight w:val="250"/>
        </w:trPr>
        <w:tc>
          <w:tcPr>
            <w:tcW w:w="3490" w:type="dxa"/>
            <w:vMerge/>
            <w:tcBorders>
              <w:top w:val="single" w:sz="4" w:space="0" w:color="auto"/>
              <w:left w:val="single" w:sz="4" w:space="0" w:color="auto"/>
              <w:bottom w:val="single" w:sz="4" w:space="0" w:color="auto"/>
              <w:right w:val="single" w:sz="4" w:space="0" w:color="auto"/>
            </w:tcBorders>
            <w:vAlign w:val="center"/>
          </w:tcPr>
          <w:p w:rsidR="00007865" w:rsidRDefault="00007865"/>
        </w:tc>
        <w:tc>
          <w:tcPr>
            <w:tcW w:w="2513" w:type="dxa"/>
            <w:tcBorders>
              <w:top w:val="single" w:sz="4" w:space="0" w:color="auto"/>
              <w:left w:val="single" w:sz="4" w:space="0" w:color="auto"/>
              <w:bottom w:val="single" w:sz="4" w:space="0" w:color="auto"/>
              <w:right w:val="single" w:sz="4" w:space="0" w:color="auto"/>
            </w:tcBorders>
          </w:tcPr>
          <w:p w:rsidR="00007865" w:rsidRDefault="00007865">
            <w:pPr>
              <w:jc w:val="both"/>
            </w:pPr>
            <w:r>
              <w:t>Rīgas reģions</w:t>
            </w:r>
          </w:p>
        </w:tc>
        <w:tc>
          <w:tcPr>
            <w:tcW w:w="2853" w:type="dxa"/>
            <w:tcBorders>
              <w:top w:val="single" w:sz="4" w:space="0" w:color="auto"/>
              <w:left w:val="single" w:sz="4" w:space="0" w:color="auto"/>
              <w:bottom w:val="single" w:sz="4" w:space="0" w:color="auto"/>
              <w:right w:val="single" w:sz="4" w:space="0" w:color="auto"/>
            </w:tcBorders>
          </w:tcPr>
          <w:p w:rsidR="00007865" w:rsidRDefault="00A9339B">
            <w:pPr>
              <w:jc w:val="both"/>
            </w:pPr>
            <w:r w:rsidRPr="001C66C2">
              <w:rPr>
                <w:rFonts w:ascii="NewBskvll BT" w:hAnsi="NewBskvll BT"/>
                <w:sz w:val="22"/>
                <w:szCs w:val="22"/>
              </w:rPr>
              <w:fldChar w:fldCharType="begin">
                <w:ffData>
                  <w:name w:val=""/>
                  <w:enabled/>
                  <w:calcOnExit w:val="0"/>
                  <w:checkBox>
                    <w:sizeAuto/>
                    <w:default w:val="0"/>
                  </w:checkBox>
                </w:ffData>
              </w:fldChar>
            </w:r>
            <w:r w:rsidR="00007865" w:rsidRPr="001C66C2">
              <w:rPr>
                <w:rFonts w:ascii="NewBskvll BT" w:hAnsi="NewBskvll BT"/>
                <w:sz w:val="22"/>
                <w:szCs w:val="22"/>
              </w:rPr>
              <w:instrText xml:space="preserve"> FORMCHECKBOX </w:instrText>
            </w:r>
            <w:r>
              <w:rPr>
                <w:rFonts w:ascii="NewBskvll BT" w:hAnsi="NewBskvll BT"/>
                <w:sz w:val="22"/>
                <w:szCs w:val="22"/>
              </w:rPr>
            </w:r>
            <w:r>
              <w:rPr>
                <w:rFonts w:ascii="NewBskvll BT" w:hAnsi="NewBskvll BT"/>
                <w:sz w:val="22"/>
                <w:szCs w:val="22"/>
              </w:rPr>
              <w:fldChar w:fldCharType="separate"/>
            </w:r>
            <w:r w:rsidRPr="001C66C2">
              <w:rPr>
                <w:rFonts w:ascii="NewBskvll BT" w:hAnsi="NewBskvll BT"/>
                <w:sz w:val="22"/>
                <w:szCs w:val="22"/>
              </w:rPr>
              <w:fldChar w:fldCharType="end"/>
            </w:r>
          </w:p>
        </w:tc>
      </w:tr>
      <w:tr w:rsidR="00007865" w:rsidTr="00007865">
        <w:trPr>
          <w:trHeight w:val="250"/>
        </w:trPr>
        <w:tc>
          <w:tcPr>
            <w:tcW w:w="3490" w:type="dxa"/>
            <w:vMerge w:val="restart"/>
            <w:tcBorders>
              <w:top w:val="single" w:sz="4" w:space="0" w:color="auto"/>
              <w:left w:val="single" w:sz="4" w:space="0" w:color="auto"/>
              <w:bottom w:val="single" w:sz="4" w:space="0" w:color="auto"/>
              <w:right w:val="single" w:sz="4" w:space="0" w:color="auto"/>
            </w:tcBorders>
          </w:tcPr>
          <w:p w:rsidR="00007865" w:rsidRDefault="00007865">
            <w:pPr>
              <w:jc w:val="both"/>
            </w:pPr>
            <w:r>
              <w:t>Administratīvā vienība</w:t>
            </w:r>
          </w:p>
        </w:tc>
        <w:tc>
          <w:tcPr>
            <w:tcW w:w="2513" w:type="dxa"/>
            <w:tcBorders>
              <w:top w:val="single" w:sz="4" w:space="0" w:color="auto"/>
              <w:left w:val="single" w:sz="4" w:space="0" w:color="auto"/>
              <w:bottom w:val="single" w:sz="4" w:space="0" w:color="auto"/>
              <w:right w:val="single" w:sz="4" w:space="0" w:color="auto"/>
            </w:tcBorders>
          </w:tcPr>
          <w:p w:rsidR="00007865" w:rsidRDefault="00007865">
            <w:pPr>
              <w:jc w:val="both"/>
            </w:pPr>
            <w:r>
              <w:t>Rīga</w:t>
            </w:r>
          </w:p>
        </w:tc>
        <w:tc>
          <w:tcPr>
            <w:tcW w:w="2853" w:type="dxa"/>
            <w:tcBorders>
              <w:top w:val="single" w:sz="4" w:space="0" w:color="auto"/>
              <w:left w:val="single" w:sz="4" w:space="0" w:color="auto"/>
              <w:bottom w:val="single" w:sz="4" w:space="0" w:color="auto"/>
              <w:right w:val="single" w:sz="4" w:space="0" w:color="auto"/>
            </w:tcBorders>
          </w:tcPr>
          <w:p w:rsidR="00007865" w:rsidRDefault="00A9339B">
            <w:pPr>
              <w:jc w:val="both"/>
            </w:pPr>
            <w:r w:rsidRPr="001C66C2">
              <w:rPr>
                <w:rFonts w:ascii="NewBskvll BT" w:hAnsi="NewBskvll BT"/>
                <w:sz w:val="22"/>
                <w:szCs w:val="22"/>
              </w:rPr>
              <w:fldChar w:fldCharType="begin">
                <w:ffData>
                  <w:name w:val=""/>
                  <w:enabled/>
                  <w:calcOnExit w:val="0"/>
                  <w:checkBox>
                    <w:sizeAuto/>
                    <w:default w:val="0"/>
                  </w:checkBox>
                </w:ffData>
              </w:fldChar>
            </w:r>
            <w:r w:rsidR="00007865" w:rsidRPr="001C66C2">
              <w:rPr>
                <w:rFonts w:ascii="NewBskvll BT" w:hAnsi="NewBskvll BT"/>
                <w:sz w:val="22"/>
                <w:szCs w:val="22"/>
              </w:rPr>
              <w:instrText xml:space="preserve"> FORMCHECKBOX </w:instrText>
            </w:r>
            <w:r>
              <w:rPr>
                <w:rFonts w:ascii="NewBskvll BT" w:hAnsi="NewBskvll BT"/>
                <w:sz w:val="22"/>
                <w:szCs w:val="22"/>
              </w:rPr>
            </w:r>
            <w:r>
              <w:rPr>
                <w:rFonts w:ascii="NewBskvll BT" w:hAnsi="NewBskvll BT"/>
                <w:sz w:val="22"/>
                <w:szCs w:val="22"/>
              </w:rPr>
              <w:fldChar w:fldCharType="separate"/>
            </w:r>
            <w:r w:rsidRPr="001C66C2">
              <w:rPr>
                <w:rFonts w:ascii="NewBskvll BT" w:hAnsi="NewBskvll BT"/>
                <w:sz w:val="22"/>
                <w:szCs w:val="22"/>
              </w:rPr>
              <w:fldChar w:fldCharType="end"/>
            </w:r>
          </w:p>
        </w:tc>
      </w:tr>
      <w:tr w:rsidR="00007865" w:rsidTr="00007865">
        <w:trPr>
          <w:trHeight w:val="250"/>
        </w:trPr>
        <w:tc>
          <w:tcPr>
            <w:tcW w:w="3490" w:type="dxa"/>
            <w:vMerge/>
            <w:tcBorders>
              <w:top w:val="single" w:sz="4" w:space="0" w:color="auto"/>
              <w:left w:val="single" w:sz="4" w:space="0" w:color="auto"/>
              <w:bottom w:val="single" w:sz="4" w:space="0" w:color="auto"/>
              <w:right w:val="single" w:sz="4" w:space="0" w:color="auto"/>
            </w:tcBorders>
            <w:vAlign w:val="center"/>
          </w:tcPr>
          <w:p w:rsidR="00007865" w:rsidRDefault="00007865"/>
        </w:tc>
        <w:tc>
          <w:tcPr>
            <w:tcW w:w="2513" w:type="dxa"/>
            <w:tcBorders>
              <w:top w:val="single" w:sz="4" w:space="0" w:color="auto"/>
              <w:left w:val="single" w:sz="4" w:space="0" w:color="auto"/>
              <w:bottom w:val="single" w:sz="4" w:space="0" w:color="auto"/>
              <w:right w:val="single" w:sz="4" w:space="0" w:color="auto"/>
            </w:tcBorders>
          </w:tcPr>
          <w:p w:rsidR="00007865" w:rsidRDefault="00007865">
            <w:pPr>
              <w:jc w:val="both"/>
            </w:pPr>
            <w:r>
              <w:t>Visa Latvija</w:t>
            </w:r>
          </w:p>
        </w:tc>
        <w:tc>
          <w:tcPr>
            <w:tcW w:w="2853" w:type="dxa"/>
            <w:tcBorders>
              <w:top w:val="single" w:sz="4" w:space="0" w:color="auto"/>
              <w:left w:val="single" w:sz="4" w:space="0" w:color="auto"/>
              <w:bottom w:val="single" w:sz="4" w:space="0" w:color="auto"/>
              <w:right w:val="single" w:sz="4" w:space="0" w:color="auto"/>
            </w:tcBorders>
          </w:tcPr>
          <w:p w:rsidR="00007865" w:rsidRDefault="00007865">
            <w:pPr>
              <w:jc w:val="both"/>
            </w:pPr>
          </w:p>
        </w:tc>
      </w:tr>
    </w:tbl>
    <w:p w:rsidR="00EC087F" w:rsidRPr="00BC0344" w:rsidRDefault="00EC087F" w:rsidP="00EC087F">
      <w:pPr>
        <w:jc w:val="both"/>
      </w:pPr>
    </w:p>
    <w:p w:rsidR="00EC087F" w:rsidRDefault="00EC087F" w:rsidP="00EC087F">
      <w:pPr>
        <w:pStyle w:val="Heading2"/>
      </w:pPr>
      <w:bookmarkStart w:id="12" w:name="_Toc170287043"/>
      <w:r w:rsidRPr="00435ACB">
        <w:t xml:space="preserve">2.3. Projekta klasifikācija </w:t>
      </w:r>
    </w:p>
    <w:p w:rsidR="00F144CB" w:rsidRDefault="00F144CB" w:rsidP="00F144CB">
      <w:pPr>
        <w:pStyle w:val="Heading2"/>
        <w:spacing w:line="240" w:lineRule="auto"/>
        <w:rPr>
          <w:b w:val="0"/>
          <w:i/>
        </w:rPr>
      </w:pPr>
      <w:r w:rsidRPr="00E45906">
        <w:rPr>
          <w:b w:val="0"/>
          <w:i/>
        </w:rPr>
        <w:t xml:space="preserve">(lūdzam norādīt projekta saturam atbilstošo </w:t>
      </w:r>
      <w:r>
        <w:rPr>
          <w:b w:val="0"/>
          <w:i/>
        </w:rPr>
        <w:t>NACE 2.red. saimniecisko darbību statistiskās</w:t>
      </w:r>
    </w:p>
    <w:p w:rsidR="00F144CB" w:rsidRPr="00E45906" w:rsidRDefault="00F144CB" w:rsidP="00F144CB">
      <w:pPr>
        <w:pStyle w:val="Heading2"/>
        <w:spacing w:line="240" w:lineRule="auto"/>
        <w:rPr>
          <w:b w:val="0"/>
          <w:i/>
        </w:rPr>
      </w:pPr>
      <w:r w:rsidRPr="00E45906">
        <w:rPr>
          <w:b w:val="0"/>
          <w:i/>
        </w:rPr>
        <w:t>klasifikācijas kodu):</w:t>
      </w:r>
    </w:p>
    <w:bookmarkEnd w:id="12"/>
    <w:p w:rsidR="00EC087F" w:rsidRPr="00947BD7" w:rsidRDefault="00EC087F" w:rsidP="00EC087F">
      <w:pPr>
        <w:spacing w:after="120"/>
        <w:jc w:val="both"/>
        <w:rPr>
          <w:i/>
          <w:color w:val="FF0000"/>
        </w:rPr>
      </w:pPr>
      <w:r w:rsidRPr="00947BD7">
        <w:rPr>
          <w:i/>
          <w:color w:val="FF0000"/>
        </w:rPr>
        <w:t xml:space="preserve">Norāda </w:t>
      </w:r>
      <w:r w:rsidRPr="00947BD7">
        <w:rPr>
          <w:b/>
          <w:i/>
          <w:color w:val="FF0000"/>
        </w:rPr>
        <w:t xml:space="preserve">projekta saturam </w:t>
      </w:r>
      <w:r>
        <w:rPr>
          <w:b/>
          <w:i/>
          <w:color w:val="FF0000"/>
        </w:rPr>
        <w:t xml:space="preserve">pēc būtības </w:t>
      </w:r>
      <w:r w:rsidRPr="00947BD7">
        <w:rPr>
          <w:b/>
          <w:i/>
          <w:color w:val="FF0000"/>
        </w:rPr>
        <w:t>atbilstošo</w:t>
      </w:r>
      <w:r w:rsidRPr="00947BD7">
        <w:rPr>
          <w:i/>
          <w:color w:val="FF0000"/>
        </w:rPr>
        <w:t xml:space="preserve"> vispārējās ekonomiskās darbības klasifikācijas NACE kodu.</w:t>
      </w:r>
      <w:r>
        <w:rPr>
          <w:i/>
          <w:color w:val="FF0000"/>
        </w:rPr>
        <w:t xml:space="preserve"> </w:t>
      </w:r>
      <w:r w:rsidRPr="003C3F8D">
        <w:rPr>
          <w:i/>
          <w:color w:val="FF0000"/>
        </w:rPr>
        <w:t xml:space="preserve">NACE 2.red. klašu kodu atbilstības tabula ir </w:t>
      </w:r>
      <w:r w:rsidRPr="00325DFC">
        <w:rPr>
          <w:i/>
          <w:color w:val="FF0000"/>
        </w:rPr>
        <w:t xml:space="preserve">pieejama LR Centrālās statistikas pārvaldes mājas lapā: </w:t>
      </w:r>
      <w:r w:rsidR="00E36367" w:rsidRPr="00332820">
        <w:rPr>
          <w:i/>
          <w:color w:val="548DD4"/>
        </w:rPr>
        <w:t>http://www.csb.gov.lv/en/node/30827</w:t>
      </w:r>
      <w:r w:rsidR="00615D41">
        <w:rPr>
          <w:i/>
          <w:color w:val="548DD4"/>
        </w:rPr>
        <w:t>,</w:t>
      </w:r>
      <w:r w:rsidR="00615D41" w:rsidRPr="00615D41">
        <w:rPr>
          <w:i/>
          <w:color w:val="FF0000"/>
        </w:rPr>
        <w:t xml:space="preserve"> </w:t>
      </w:r>
      <w:r w:rsidR="00615D41" w:rsidRPr="004F4A15">
        <w:rPr>
          <w:i/>
          <w:color w:val="FF0000"/>
        </w:rPr>
        <w:t>kā</w:t>
      </w:r>
      <w:r w:rsidR="00615D41">
        <w:rPr>
          <w:i/>
          <w:color w:val="FF0000"/>
        </w:rPr>
        <w:t xml:space="preserve"> arī LR Uzņēmumu reģistra mājas lapā: </w:t>
      </w:r>
      <w:hyperlink r:id="rId21" w:history="1">
        <w:r w:rsidR="00615D41" w:rsidRPr="00332820">
          <w:rPr>
            <w:rStyle w:val="Hyperlink"/>
            <w:i/>
            <w:color w:val="548DD4"/>
          </w:rPr>
          <w:t>http://www.ur.gov.lv/index.php?a=938</w:t>
        </w:r>
      </w:hyperlink>
      <w:r w:rsidR="00615D41">
        <w:rPr>
          <w:i/>
          <w:color w:val="FF0000"/>
        </w:rPr>
        <w:t>.</w:t>
      </w:r>
    </w:p>
    <w:p w:rsidR="00EC087F" w:rsidRDefault="00EC087F" w:rsidP="00EC087F">
      <w:pPr>
        <w:spacing w:after="120"/>
        <w:jc w:val="both"/>
        <w:rPr>
          <w:i/>
          <w:color w:val="FF0000"/>
        </w:rPr>
      </w:pPr>
      <w:r w:rsidRPr="00034C8D">
        <w:rPr>
          <w:i/>
          <w:color w:val="FF0000"/>
        </w:rPr>
        <w:t>Jānorāda visi kodi, kas raksturo projektā ietverto aktivi</w:t>
      </w:r>
      <w:r>
        <w:rPr>
          <w:i/>
          <w:color w:val="FF0000"/>
        </w:rPr>
        <w:t>tāšu darbības jomu.</w:t>
      </w:r>
      <w:r w:rsidRPr="00034C8D">
        <w:rPr>
          <w:i/>
          <w:color w:val="FF0000"/>
        </w:rPr>
        <w:t xml:space="preserve"> </w:t>
      </w:r>
    </w:p>
    <w:p w:rsidR="00F144CB" w:rsidRPr="00947BD7" w:rsidRDefault="00F144CB" w:rsidP="00EC087F">
      <w:pPr>
        <w:spacing w:after="120"/>
        <w:jc w:val="both"/>
        <w:rPr>
          <w:i/>
          <w:color w:val="FF0000"/>
        </w:rPr>
      </w:pPr>
      <w:r>
        <w:rPr>
          <w:i/>
          <w:color w:val="FF0000"/>
        </w:rPr>
        <w:lastRenderedPageBreak/>
        <w:t>Piemēram:</w:t>
      </w:r>
    </w:p>
    <w:tbl>
      <w:tblPr>
        <w:tblW w:w="9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425"/>
        <w:gridCol w:w="7366"/>
      </w:tblGrid>
      <w:tr w:rsidR="00EC087F" w:rsidRPr="00984712" w:rsidTr="0025021A">
        <w:trPr>
          <w:cantSplit/>
          <w:trHeight w:val="311"/>
        </w:trPr>
        <w:tc>
          <w:tcPr>
            <w:tcW w:w="1701" w:type="dxa"/>
            <w:tcBorders>
              <w:top w:val="single" w:sz="4" w:space="0" w:color="000000"/>
              <w:left w:val="single" w:sz="4" w:space="0" w:color="000000"/>
              <w:bottom w:val="single" w:sz="4" w:space="0" w:color="000000"/>
              <w:right w:val="single" w:sz="4" w:space="0" w:color="000000"/>
            </w:tcBorders>
          </w:tcPr>
          <w:p w:rsidR="00EC087F" w:rsidRPr="00984712" w:rsidRDefault="00EC087F" w:rsidP="0025021A">
            <w:pPr>
              <w:jc w:val="center"/>
              <w:rPr>
                <w:i/>
                <w:color w:val="FF0000"/>
              </w:rPr>
            </w:pPr>
            <w:r w:rsidRPr="00984712">
              <w:rPr>
                <w:i/>
                <w:color w:val="FF0000"/>
              </w:rPr>
              <w:t>63.11</w:t>
            </w:r>
          </w:p>
        </w:tc>
        <w:tc>
          <w:tcPr>
            <w:tcW w:w="425" w:type="dxa"/>
            <w:tcBorders>
              <w:top w:val="nil"/>
              <w:left w:val="single" w:sz="4" w:space="0" w:color="000000"/>
              <w:bottom w:val="nil"/>
              <w:right w:val="single" w:sz="4" w:space="0" w:color="000000"/>
            </w:tcBorders>
          </w:tcPr>
          <w:p w:rsidR="00EC087F" w:rsidRPr="00984712" w:rsidRDefault="00EC087F" w:rsidP="0025021A">
            <w:pPr>
              <w:pStyle w:val="Heading8"/>
              <w:spacing w:before="0" w:after="0"/>
              <w:rPr>
                <w:rFonts w:ascii="Times New Roman" w:hAnsi="Times New Roman"/>
              </w:rPr>
            </w:pPr>
          </w:p>
        </w:tc>
        <w:tc>
          <w:tcPr>
            <w:tcW w:w="7366" w:type="dxa"/>
            <w:tcBorders>
              <w:top w:val="single" w:sz="4" w:space="0" w:color="000000"/>
              <w:left w:val="single" w:sz="4" w:space="0" w:color="000000"/>
              <w:bottom w:val="single" w:sz="4" w:space="0" w:color="000000"/>
              <w:right w:val="single" w:sz="4" w:space="0" w:color="000000"/>
            </w:tcBorders>
          </w:tcPr>
          <w:p w:rsidR="00EC087F" w:rsidRPr="00984712" w:rsidRDefault="00EC087F" w:rsidP="0025021A">
            <w:pPr>
              <w:pStyle w:val="Heading8"/>
              <w:spacing w:before="0" w:after="0"/>
              <w:jc w:val="center"/>
              <w:rPr>
                <w:rFonts w:ascii="Times New Roman" w:hAnsi="Times New Roman"/>
                <w:b/>
                <w:bCs/>
                <w:i w:val="0"/>
                <w:iCs w:val="0"/>
                <w:sz w:val="20"/>
              </w:rPr>
            </w:pPr>
            <w:r w:rsidRPr="00984712">
              <w:rPr>
                <w:rFonts w:ascii="Times New Roman" w:hAnsi="Times New Roman"/>
                <w:color w:val="FF0000"/>
              </w:rPr>
              <w:t>Datu apstrāde, uzturēšana un ar to saistītās darbības</w:t>
            </w:r>
          </w:p>
        </w:tc>
      </w:tr>
      <w:tr w:rsidR="00EC087F" w:rsidRPr="00BC0344" w:rsidTr="0025021A">
        <w:trPr>
          <w:cantSplit/>
        </w:trPr>
        <w:tc>
          <w:tcPr>
            <w:tcW w:w="1701" w:type="dxa"/>
            <w:tcBorders>
              <w:top w:val="single" w:sz="4" w:space="0" w:color="000000"/>
              <w:left w:val="single" w:sz="4" w:space="0" w:color="000000"/>
              <w:bottom w:val="single" w:sz="4" w:space="0" w:color="000000"/>
              <w:right w:val="single" w:sz="4" w:space="0" w:color="000000"/>
            </w:tcBorders>
          </w:tcPr>
          <w:p w:rsidR="00EC087F" w:rsidRPr="00CD3DB5" w:rsidRDefault="00EC087F" w:rsidP="0025021A">
            <w:pPr>
              <w:pStyle w:val="Heading8"/>
              <w:spacing w:before="0" w:after="0"/>
              <w:jc w:val="center"/>
              <w:rPr>
                <w:rFonts w:ascii="Times New Roman" w:hAnsi="Times New Roman"/>
                <w:bCs/>
                <w:iCs w:val="0"/>
                <w:color w:val="FF0000"/>
                <w:highlight w:val="yellow"/>
              </w:rPr>
            </w:pPr>
          </w:p>
        </w:tc>
        <w:tc>
          <w:tcPr>
            <w:tcW w:w="425" w:type="dxa"/>
            <w:tcBorders>
              <w:top w:val="nil"/>
              <w:left w:val="single" w:sz="4" w:space="0" w:color="000000"/>
              <w:bottom w:val="nil"/>
              <w:right w:val="single" w:sz="4" w:space="0" w:color="000000"/>
            </w:tcBorders>
          </w:tcPr>
          <w:p w:rsidR="00EC087F" w:rsidRPr="00CD3DB5" w:rsidRDefault="00EC087F" w:rsidP="0025021A">
            <w:pPr>
              <w:pStyle w:val="Heading8"/>
              <w:spacing w:before="0" w:after="0"/>
              <w:rPr>
                <w:rFonts w:ascii="Times New Roman" w:hAnsi="Times New Roman"/>
                <w:highlight w:val="yellow"/>
              </w:rPr>
            </w:pPr>
          </w:p>
        </w:tc>
        <w:tc>
          <w:tcPr>
            <w:tcW w:w="7366" w:type="dxa"/>
            <w:tcBorders>
              <w:top w:val="single" w:sz="4" w:space="0" w:color="000000"/>
              <w:left w:val="single" w:sz="4" w:space="0" w:color="000000"/>
              <w:bottom w:val="single" w:sz="4" w:space="0" w:color="000000"/>
              <w:right w:val="single" w:sz="4" w:space="0" w:color="000000"/>
            </w:tcBorders>
          </w:tcPr>
          <w:p w:rsidR="00EC087F" w:rsidRPr="00BC0344" w:rsidRDefault="00EC087F" w:rsidP="0025021A">
            <w:pPr>
              <w:pStyle w:val="Heading8"/>
              <w:spacing w:before="0" w:after="0"/>
              <w:jc w:val="center"/>
              <w:rPr>
                <w:rFonts w:ascii="Times New Roman" w:hAnsi="Times New Roman"/>
                <w:bCs/>
                <w:iCs w:val="0"/>
              </w:rPr>
            </w:pPr>
          </w:p>
        </w:tc>
      </w:tr>
      <w:tr w:rsidR="00EC087F" w:rsidRPr="00CD3DB5" w:rsidTr="0025021A">
        <w:trPr>
          <w:cantSplit/>
        </w:trPr>
        <w:tc>
          <w:tcPr>
            <w:tcW w:w="1701" w:type="dxa"/>
            <w:tcBorders>
              <w:top w:val="single" w:sz="4" w:space="0" w:color="000000"/>
              <w:left w:val="single" w:sz="4" w:space="0" w:color="000000"/>
              <w:bottom w:val="single" w:sz="4" w:space="0" w:color="000000"/>
              <w:right w:val="single" w:sz="4" w:space="0" w:color="000000"/>
            </w:tcBorders>
          </w:tcPr>
          <w:p w:rsidR="00EC087F" w:rsidRPr="00CD3DB5" w:rsidRDefault="00EC087F" w:rsidP="0025021A">
            <w:pPr>
              <w:pStyle w:val="Heading8"/>
              <w:spacing w:before="0" w:after="0"/>
              <w:jc w:val="center"/>
              <w:rPr>
                <w:rFonts w:ascii="Times New Roman" w:hAnsi="Times New Roman"/>
                <w:bCs/>
                <w:iCs w:val="0"/>
                <w:sz w:val="20"/>
                <w:szCs w:val="20"/>
              </w:rPr>
            </w:pPr>
            <w:bookmarkStart w:id="13" w:name="_Toc167616371"/>
            <w:r w:rsidRPr="00CD3DB5">
              <w:rPr>
                <w:rFonts w:ascii="Times New Roman" w:hAnsi="Times New Roman"/>
                <w:bCs/>
                <w:iCs w:val="0"/>
                <w:sz w:val="20"/>
                <w:szCs w:val="20"/>
              </w:rPr>
              <w:t>kods</w:t>
            </w:r>
            <w:bookmarkEnd w:id="13"/>
          </w:p>
        </w:tc>
        <w:tc>
          <w:tcPr>
            <w:tcW w:w="425" w:type="dxa"/>
            <w:tcBorders>
              <w:top w:val="nil"/>
              <w:left w:val="single" w:sz="4" w:space="0" w:color="000000"/>
              <w:bottom w:val="nil"/>
              <w:right w:val="single" w:sz="4" w:space="0" w:color="000000"/>
            </w:tcBorders>
          </w:tcPr>
          <w:p w:rsidR="00EC087F" w:rsidRPr="00CD3DB5" w:rsidRDefault="00EC087F" w:rsidP="0025021A">
            <w:pPr>
              <w:pStyle w:val="Heading8"/>
              <w:spacing w:before="0" w:after="0"/>
              <w:rPr>
                <w:rFonts w:ascii="Times New Roman" w:hAnsi="Times New Roman"/>
                <w:sz w:val="20"/>
                <w:szCs w:val="20"/>
              </w:rPr>
            </w:pPr>
          </w:p>
        </w:tc>
        <w:tc>
          <w:tcPr>
            <w:tcW w:w="7366" w:type="dxa"/>
            <w:tcBorders>
              <w:top w:val="single" w:sz="4" w:space="0" w:color="000000"/>
              <w:left w:val="single" w:sz="4" w:space="0" w:color="000000"/>
              <w:bottom w:val="single" w:sz="4" w:space="0" w:color="000000"/>
              <w:right w:val="single" w:sz="4" w:space="0" w:color="000000"/>
            </w:tcBorders>
          </w:tcPr>
          <w:p w:rsidR="00EC087F" w:rsidRPr="00CD3DB5" w:rsidRDefault="00EC087F" w:rsidP="0025021A">
            <w:pPr>
              <w:pStyle w:val="Heading8"/>
              <w:spacing w:before="0" w:after="0"/>
              <w:jc w:val="center"/>
              <w:rPr>
                <w:rFonts w:ascii="Times New Roman" w:hAnsi="Times New Roman"/>
                <w:bCs/>
                <w:iCs w:val="0"/>
                <w:sz w:val="20"/>
                <w:szCs w:val="20"/>
              </w:rPr>
            </w:pPr>
            <w:bookmarkStart w:id="14" w:name="_Toc167616372"/>
            <w:r w:rsidRPr="00CD3DB5">
              <w:rPr>
                <w:rFonts w:ascii="Times New Roman" w:hAnsi="Times New Roman"/>
                <w:bCs/>
                <w:iCs w:val="0"/>
                <w:sz w:val="20"/>
                <w:szCs w:val="20"/>
              </w:rPr>
              <w:t>nosaukums</w:t>
            </w:r>
            <w:bookmarkEnd w:id="14"/>
          </w:p>
        </w:tc>
      </w:tr>
    </w:tbl>
    <w:p w:rsidR="00EC087F" w:rsidRDefault="00EC087F" w:rsidP="00EC087F">
      <w:pPr>
        <w:rPr>
          <w:b/>
        </w:rPr>
      </w:pPr>
    </w:p>
    <w:p w:rsidR="00F144CB" w:rsidRPr="00E45906" w:rsidRDefault="00F144CB" w:rsidP="00F144CB">
      <w:pPr>
        <w:pStyle w:val="Heading2"/>
        <w:rPr>
          <w:b w:val="0"/>
        </w:rPr>
      </w:pPr>
      <w:bookmarkStart w:id="15" w:name="_Toc170287044"/>
      <w:r>
        <w:rPr>
          <w:rStyle w:val="CharChar2"/>
          <w:rFonts w:ascii="Times New Roman" w:hAnsi="Times New Roman" w:cs="Times New Roman"/>
          <w:bCs w:val="0"/>
          <w:i w:val="0"/>
          <w:iCs w:val="0"/>
          <w:sz w:val="24"/>
          <w:lang w:eastAsia="en-US"/>
        </w:rPr>
        <w:t>2.4</w:t>
      </w:r>
      <w:r w:rsidRPr="00165E0A">
        <w:rPr>
          <w:rStyle w:val="CharChar2"/>
          <w:rFonts w:ascii="Times New Roman" w:hAnsi="Times New Roman" w:cs="Times New Roman"/>
          <w:bCs w:val="0"/>
          <w:i w:val="0"/>
          <w:iCs w:val="0"/>
          <w:sz w:val="24"/>
          <w:lang w:eastAsia="en-US"/>
        </w:rPr>
        <w:t>. Norādīt projekta nepieciešamības pamatojumu jeb sniegt konstatētās problēmas aprakstu</w:t>
      </w:r>
      <w:r w:rsidRPr="00BC0344">
        <w:t xml:space="preserve"> </w:t>
      </w:r>
      <w:r w:rsidRPr="00E45906">
        <w:rPr>
          <w:b w:val="0"/>
          <w:i/>
        </w:rPr>
        <w:t>(&lt;ne vairāk kā 2000 rakstu zīmes&gt;)</w:t>
      </w:r>
    </w:p>
    <w:bookmarkEnd w:id="15"/>
    <w:p w:rsidR="00EC087F" w:rsidRPr="00EA7FC9" w:rsidRDefault="00EC087F" w:rsidP="00EC087F">
      <w:pPr>
        <w:spacing w:after="120"/>
        <w:jc w:val="both"/>
        <w:rPr>
          <w:i/>
          <w:color w:val="FF0000"/>
        </w:rPr>
      </w:pPr>
      <w:r>
        <w:rPr>
          <w:i/>
          <w:color w:val="FF0000"/>
        </w:rPr>
        <w:t>J</w:t>
      </w:r>
      <w:r w:rsidRPr="006F523A">
        <w:rPr>
          <w:i/>
          <w:color w:val="FF0000"/>
        </w:rPr>
        <w:t xml:space="preserve">āformulē pastāvošā problēma vai neatbilstība normatīvo aktu </w:t>
      </w:r>
      <w:r w:rsidRPr="00E413D8">
        <w:rPr>
          <w:i/>
          <w:color w:val="FF0000"/>
        </w:rPr>
        <w:t xml:space="preserve">prasībām (atbilstošos ES direktīvu un LR normatīvos aktus skatīt šo vadlīniju </w:t>
      </w:r>
      <w:r w:rsidR="00E36367">
        <w:rPr>
          <w:i/>
          <w:color w:val="FF0000"/>
        </w:rPr>
        <w:t>6</w:t>
      </w:r>
      <w:r w:rsidR="00B34053">
        <w:rPr>
          <w:i/>
          <w:color w:val="FF0000"/>
        </w:rPr>
        <w:t>.-1</w:t>
      </w:r>
      <w:r w:rsidR="00E36367">
        <w:rPr>
          <w:i/>
          <w:color w:val="FF0000"/>
        </w:rPr>
        <w:t>6</w:t>
      </w:r>
      <w:r w:rsidRPr="00E413D8">
        <w:rPr>
          <w:i/>
          <w:color w:val="FF0000"/>
        </w:rPr>
        <w:t>.</w:t>
      </w:r>
      <w:r>
        <w:rPr>
          <w:i/>
          <w:color w:val="FF0000"/>
        </w:rPr>
        <w:t xml:space="preserve"> </w:t>
      </w:r>
      <w:r w:rsidRPr="00E413D8">
        <w:rPr>
          <w:i/>
          <w:color w:val="FF0000"/>
        </w:rPr>
        <w:t>lpp</w:t>
      </w:r>
      <w:r>
        <w:rPr>
          <w:i/>
          <w:color w:val="FF0000"/>
        </w:rPr>
        <w:t>.</w:t>
      </w:r>
      <w:r w:rsidRPr="00E413D8">
        <w:rPr>
          <w:i/>
          <w:color w:val="FF0000"/>
        </w:rPr>
        <w:t>) atbil</w:t>
      </w:r>
      <w:r w:rsidRPr="006F523A">
        <w:rPr>
          <w:i/>
          <w:color w:val="FF0000"/>
        </w:rPr>
        <w:t xml:space="preserve">stoši </w:t>
      </w:r>
      <w:r w:rsidR="00F144CB">
        <w:rPr>
          <w:i/>
          <w:color w:val="FF0000"/>
        </w:rPr>
        <w:t xml:space="preserve">zemāk tabulā </w:t>
      </w:r>
      <w:r w:rsidR="00F144CB" w:rsidRPr="006F523A">
        <w:rPr>
          <w:i/>
          <w:color w:val="FF0000"/>
        </w:rPr>
        <w:t xml:space="preserve">norādītajām </w:t>
      </w:r>
      <w:r w:rsidR="00F144CB">
        <w:rPr>
          <w:i/>
          <w:color w:val="FF0000"/>
        </w:rPr>
        <w:t>problēmu</w:t>
      </w:r>
      <w:r w:rsidR="00F144CB" w:rsidRPr="006F523A" w:rsidDel="00F144CB">
        <w:rPr>
          <w:i/>
          <w:color w:val="FF0000"/>
        </w:rPr>
        <w:t xml:space="preserve"> </w:t>
      </w:r>
      <w:r w:rsidRPr="006F523A">
        <w:rPr>
          <w:i/>
          <w:color w:val="FF0000"/>
        </w:rPr>
        <w:t>kategorijām un blakus jāsniedz īss apraksts. Ja konkrētajā kategorijā nav konstatētas problēmas un neatbilstība prasībām</w:t>
      </w:r>
      <w:r w:rsidRPr="00EA7FC9">
        <w:rPr>
          <w:i/>
          <w:color w:val="FF0000"/>
        </w:rPr>
        <w:t xml:space="preserve">, tas attiecīgi jānorāda apraksta daļā. </w:t>
      </w:r>
    </w:p>
    <w:p w:rsidR="00EC087F" w:rsidRPr="00EA7FC9" w:rsidRDefault="00EC087F" w:rsidP="00EC087F">
      <w:pPr>
        <w:spacing w:after="120"/>
        <w:jc w:val="both"/>
        <w:rPr>
          <w:i/>
          <w:color w:val="FF0000"/>
        </w:rPr>
      </w:pPr>
      <w:r w:rsidRPr="00EA7FC9">
        <w:rPr>
          <w:i/>
          <w:color w:val="FF0000"/>
        </w:rPr>
        <w:t xml:space="preserve">Problēmas aprakstā, iespēju robežās izmantojot kvalitatīvus un kvantitatīvus rādītājus, jāiekļauj sekojoša rakstura informācija: </w:t>
      </w:r>
    </w:p>
    <w:p w:rsidR="00F144CB" w:rsidRPr="00E6504D" w:rsidRDefault="00F144CB" w:rsidP="00F144CB">
      <w:pPr>
        <w:numPr>
          <w:ilvl w:val="0"/>
          <w:numId w:val="7"/>
        </w:numPr>
        <w:spacing w:after="120"/>
        <w:jc w:val="both"/>
        <w:rPr>
          <w:i/>
          <w:color w:val="FF0000"/>
        </w:rPr>
      </w:pPr>
      <w:r>
        <w:rPr>
          <w:b/>
          <w:i/>
          <w:color w:val="FF0000"/>
        </w:rPr>
        <w:t>norādīt pašreiz piedāvāto pakalpojumu apjomu un kvalitāti;</w:t>
      </w:r>
    </w:p>
    <w:p w:rsidR="00F144CB" w:rsidRPr="00BC6989" w:rsidRDefault="00F144CB" w:rsidP="00F144CB">
      <w:pPr>
        <w:numPr>
          <w:ilvl w:val="0"/>
          <w:numId w:val="7"/>
        </w:numPr>
        <w:spacing w:after="120"/>
        <w:jc w:val="both"/>
        <w:rPr>
          <w:b/>
          <w:i/>
          <w:color w:val="FF0000"/>
        </w:rPr>
      </w:pPr>
      <w:r>
        <w:rPr>
          <w:b/>
          <w:i/>
          <w:color w:val="FF0000"/>
        </w:rPr>
        <w:t>infrastruktūras</w:t>
      </w:r>
      <w:r w:rsidRPr="00947BD7">
        <w:rPr>
          <w:i/>
          <w:color w:val="FF0000"/>
        </w:rPr>
        <w:t xml:space="preserve"> </w:t>
      </w:r>
      <w:r w:rsidRPr="00947BD7">
        <w:rPr>
          <w:b/>
          <w:i/>
          <w:color w:val="FF0000"/>
        </w:rPr>
        <w:t>pa</w:t>
      </w:r>
      <w:r>
        <w:rPr>
          <w:b/>
          <w:i/>
          <w:color w:val="FF0000"/>
        </w:rPr>
        <w:t>š</w:t>
      </w:r>
      <w:r w:rsidRPr="00947BD7">
        <w:rPr>
          <w:b/>
          <w:i/>
          <w:color w:val="FF0000"/>
        </w:rPr>
        <w:t xml:space="preserve">reizējā atbilstība vides sektora normatīvo aktu prasībām </w:t>
      </w:r>
      <w:r w:rsidRPr="00947BD7">
        <w:rPr>
          <w:i/>
          <w:color w:val="FF0000"/>
        </w:rPr>
        <w:t>(piemēram,</w:t>
      </w:r>
      <w:r w:rsidRPr="00947BD7">
        <w:rPr>
          <w:b/>
          <w:i/>
          <w:color w:val="FF0000"/>
        </w:rPr>
        <w:t xml:space="preserve"> </w:t>
      </w:r>
      <w:r>
        <w:rPr>
          <w:i/>
          <w:color w:val="FF0000"/>
        </w:rPr>
        <w:t>mērinstrumentu,</w:t>
      </w:r>
      <w:r w:rsidRPr="00947BD7">
        <w:rPr>
          <w:i/>
          <w:color w:val="FF0000"/>
        </w:rPr>
        <w:t xml:space="preserve"> iekārtu spēja nodrošināt </w:t>
      </w:r>
      <w:r w:rsidRPr="00F71533">
        <w:rPr>
          <w:i/>
          <w:color w:val="FF0000"/>
        </w:rPr>
        <w:t xml:space="preserve">nepieciešamo datu klāstu vai iegūstamo datu kvalitāti </w:t>
      </w:r>
      <w:r w:rsidRPr="00246DB1">
        <w:rPr>
          <w:i/>
          <w:color w:val="FF0000"/>
        </w:rPr>
        <w:t>atbilstoši normatīvo aktu</w:t>
      </w:r>
      <w:r w:rsidRPr="006535A4">
        <w:rPr>
          <w:i/>
          <w:color w:val="FF0000"/>
        </w:rPr>
        <w:t xml:space="preserve"> prasībām (norādot sasniedzamo datu precizitāti katram no parametriem atbilstoši normatīv</w:t>
      </w:r>
      <w:r w:rsidRPr="0063657C">
        <w:rPr>
          <w:i/>
          <w:color w:val="FF0000"/>
        </w:rPr>
        <w:t>o</w:t>
      </w:r>
      <w:r w:rsidRPr="00E9049D">
        <w:rPr>
          <w:i/>
          <w:color w:val="FF0000"/>
        </w:rPr>
        <w:t xml:space="preserve"> aktu prasībām)</w:t>
      </w:r>
      <w:r w:rsidRPr="00FF50F8">
        <w:rPr>
          <w:i/>
          <w:color w:val="FF0000"/>
        </w:rPr>
        <w:t>;</w:t>
      </w:r>
    </w:p>
    <w:p w:rsidR="00F144CB" w:rsidRPr="00F71533" w:rsidRDefault="00F144CB" w:rsidP="00F144CB">
      <w:pPr>
        <w:numPr>
          <w:ilvl w:val="0"/>
          <w:numId w:val="7"/>
        </w:numPr>
        <w:spacing w:after="120"/>
        <w:jc w:val="both"/>
        <w:rPr>
          <w:i/>
          <w:color w:val="FF0000"/>
        </w:rPr>
      </w:pPr>
      <w:r w:rsidRPr="00BC6989">
        <w:rPr>
          <w:b/>
          <w:i/>
          <w:color w:val="FF0000"/>
        </w:rPr>
        <w:t xml:space="preserve">konstatētās problēmas, kas tieši ietekmē vides datu ieguves pasliktināšanos vai rada būtisku risku pasliktināties vides kvalitātes datiem </w:t>
      </w:r>
      <w:r w:rsidRPr="00104790">
        <w:rPr>
          <w:i/>
          <w:color w:val="FF0000"/>
        </w:rPr>
        <w:t xml:space="preserve">(piemēram, saskaņā ar direktīvu prasībām jānodrošina attiecīgs mērījumu skaits un precizitāte, </w:t>
      </w:r>
      <w:r w:rsidRPr="00E45906">
        <w:rPr>
          <w:i/>
          <w:color w:val="FF0000"/>
        </w:rPr>
        <w:t xml:space="preserve">īpašumtiesību </w:t>
      </w:r>
      <w:r w:rsidRPr="00F71533">
        <w:rPr>
          <w:i/>
          <w:color w:val="FF0000"/>
        </w:rPr>
        <w:t xml:space="preserve">jautājumi, kas apdraud </w:t>
      </w:r>
      <w:r>
        <w:rPr>
          <w:i/>
          <w:color w:val="FF0000"/>
        </w:rPr>
        <w:t xml:space="preserve">datu ieguvi vai </w:t>
      </w:r>
      <w:r w:rsidRPr="00F71533">
        <w:rPr>
          <w:i/>
          <w:color w:val="FF0000"/>
        </w:rPr>
        <w:t>kvalitatīvu mērījumu nodrošināšanu u.c.).</w:t>
      </w:r>
    </w:p>
    <w:p w:rsidR="00EC087F" w:rsidRPr="00D30B61" w:rsidRDefault="00EC087F" w:rsidP="00EC087F">
      <w:pPr>
        <w:rPr>
          <w:color w:val="FF0000"/>
        </w:rPr>
      </w:pPr>
    </w:p>
    <w:p w:rsidR="00F144CB" w:rsidRPr="00947BD7" w:rsidRDefault="00F144CB" w:rsidP="00F144CB">
      <w:pPr>
        <w:ind w:left="360"/>
        <w:rPr>
          <w:i/>
          <w:color w:val="FF0000"/>
        </w:rPr>
      </w:pPr>
      <w:r w:rsidRPr="00947BD7">
        <w:rPr>
          <w:i/>
          <w:color w:val="FF0000"/>
        </w:rPr>
        <w:t>Piemēram:</w:t>
      </w:r>
    </w:p>
    <w:tbl>
      <w:tblPr>
        <w:tblW w:w="964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4035"/>
        <w:gridCol w:w="5610"/>
      </w:tblGrid>
      <w:tr w:rsidR="00F144CB" w:rsidRPr="000645AD" w:rsidTr="008260F4">
        <w:tc>
          <w:tcPr>
            <w:tcW w:w="4035" w:type="dxa"/>
          </w:tcPr>
          <w:p w:rsidR="00F144CB" w:rsidRPr="000645AD" w:rsidRDefault="00F144CB" w:rsidP="008260F4">
            <w:pPr>
              <w:jc w:val="center"/>
              <w:rPr>
                <w:b/>
                <w:i/>
                <w:color w:val="FF0000"/>
              </w:rPr>
            </w:pPr>
            <w:r w:rsidRPr="000645AD">
              <w:rPr>
                <w:b/>
                <w:i/>
                <w:color w:val="FF0000"/>
              </w:rPr>
              <w:t>Problēma</w:t>
            </w:r>
          </w:p>
        </w:tc>
        <w:tc>
          <w:tcPr>
            <w:tcW w:w="5610" w:type="dxa"/>
          </w:tcPr>
          <w:p w:rsidR="00F144CB" w:rsidRPr="000645AD" w:rsidRDefault="00F144CB" w:rsidP="008260F4">
            <w:pPr>
              <w:jc w:val="center"/>
              <w:rPr>
                <w:b/>
                <w:i/>
                <w:color w:val="FF0000"/>
              </w:rPr>
            </w:pPr>
            <w:r>
              <w:rPr>
                <w:b/>
                <w:i/>
                <w:color w:val="FF0000"/>
              </w:rPr>
              <w:t>Esošās situācijas a</w:t>
            </w:r>
            <w:r w:rsidRPr="000645AD">
              <w:rPr>
                <w:b/>
                <w:i/>
                <w:color w:val="FF0000"/>
              </w:rPr>
              <w:t>praksts</w:t>
            </w:r>
          </w:p>
        </w:tc>
      </w:tr>
      <w:tr w:rsidR="00F144CB" w:rsidRPr="000645AD" w:rsidTr="008260F4">
        <w:tc>
          <w:tcPr>
            <w:tcW w:w="4035" w:type="dxa"/>
          </w:tcPr>
          <w:p w:rsidR="00F144CB" w:rsidRPr="000645AD" w:rsidRDefault="00F144CB" w:rsidP="008260F4">
            <w:pPr>
              <w:rPr>
                <w:i/>
                <w:color w:val="FF0000"/>
              </w:rPr>
            </w:pPr>
            <w:r>
              <w:rPr>
                <w:i/>
                <w:color w:val="FF0000"/>
              </w:rPr>
              <w:t>1. Institūcijas infrastruktūra ne</w:t>
            </w:r>
            <w:r w:rsidRPr="000645AD">
              <w:rPr>
                <w:i/>
                <w:color w:val="FF0000"/>
              </w:rPr>
              <w:t>nodrošina</w:t>
            </w:r>
            <w:r>
              <w:rPr>
                <w:i/>
                <w:color w:val="FF0000"/>
              </w:rPr>
              <w:t xml:space="preserve"> pakalpojumus nepieciešamajā</w:t>
            </w:r>
            <w:r w:rsidRPr="000645AD">
              <w:rPr>
                <w:i/>
                <w:color w:val="FF0000"/>
              </w:rPr>
              <w:t xml:space="preserve"> </w:t>
            </w:r>
            <w:r w:rsidRPr="000645AD">
              <w:rPr>
                <w:b/>
                <w:i/>
                <w:color w:val="FF0000"/>
              </w:rPr>
              <w:t>apjomā</w:t>
            </w:r>
            <w:r w:rsidRPr="000645AD">
              <w:rPr>
                <w:b/>
                <w:color w:val="FF0000"/>
              </w:rPr>
              <w:t xml:space="preserve"> </w:t>
            </w:r>
            <w:r w:rsidRPr="00E055D5">
              <w:rPr>
                <w:i/>
                <w:color w:val="FF0000"/>
              </w:rPr>
              <w:t>valsts funkciju nodrošināšanai</w:t>
            </w:r>
          </w:p>
        </w:tc>
        <w:tc>
          <w:tcPr>
            <w:tcW w:w="5610" w:type="dxa"/>
          </w:tcPr>
          <w:p w:rsidR="00F144CB" w:rsidRPr="000645AD" w:rsidRDefault="00F144CB" w:rsidP="008260F4">
            <w:pPr>
              <w:jc w:val="both"/>
              <w:rPr>
                <w:color w:val="FF0000"/>
              </w:rPr>
            </w:pPr>
          </w:p>
        </w:tc>
      </w:tr>
      <w:tr w:rsidR="00F144CB" w:rsidRPr="000645AD" w:rsidTr="008260F4">
        <w:tc>
          <w:tcPr>
            <w:tcW w:w="4035" w:type="dxa"/>
          </w:tcPr>
          <w:p w:rsidR="00F144CB" w:rsidRPr="000645AD" w:rsidRDefault="00F144CB" w:rsidP="008260F4">
            <w:pPr>
              <w:rPr>
                <w:i/>
                <w:color w:val="FF0000"/>
              </w:rPr>
            </w:pPr>
            <w:r>
              <w:rPr>
                <w:i/>
                <w:color w:val="FF0000"/>
              </w:rPr>
              <w:t>2. Institūcijas infrastruktūra ne</w:t>
            </w:r>
            <w:r w:rsidRPr="000645AD">
              <w:rPr>
                <w:i/>
                <w:color w:val="FF0000"/>
              </w:rPr>
              <w:t>nodrošina</w:t>
            </w:r>
            <w:r>
              <w:rPr>
                <w:i/>
                <w:color w:val="FF0000"/>
              </w:rPr>
              <w:t xml:space="preserve"> pakalpojumus nepieciešamajā</w:t>
            </w:r>
            <w:r w:rsidRPr="000645AD">
              <w:rPr>
                <w:i/>
                <w:color w:val="FF0000"/>
              </w:rPr>
              <w:t xml:space="preserve"> </w:t>
            </w:r>
            <w:r w:rsidRPr="000645AD">
              <w:rPr>
                <w:b/>
                <w:i/>
                <w:color w:val="FF0000"/>
              </w:rPr>
              <w:t>kvalitātē</w:t>
            </w:r>
            <w:r w:rsidRPr="000645AD">
              <w:rPr>
                <w:b/>
                <w:color w:val="FF0000"/>
              </w:rPr>
              <w:t xml:space="preserve"> </w:t>
            </w:r>
            <w:r w:rsidRPr="00E055D5">
              <w:rPr>
                <w:i/>
                <w:color w:val="FF0000"/>
              </w:rPr>
              <w:t>valsts funkciju nodrošināšanai</w:t>
            </w:r>
            <w:r w:rsidRPr="000645AD">
              <w:rPr>
                <w:i/>
                <w:color w:val="FF0000"/>
              </w:rPr>
              <w:t xml:space="preserve"> </w:t>
            </w:r>
          </w:p>
        </w:tc>
        <w:tc>
          <w:tcPr>
            <w:tcW w:w="5610" w:type="dxa"/>
          </w:tcPr>
          <w:p w:rsidR="00F144CB" w:rsidRPr="000645AD" w:rsidRDefault="00F144CB" w:rsidP="008260F4">
            <w:pPr>
              <w:jc w:val="both"/>
              <w:rPr>
                <w:color w:val="FF0000"/>
              </w:rPr>
            </w:pPr>
          </w:p>
        </w:tc>
      </w:tr>
      <w:tr w:rsidR="00F144CB" w:rsidRPr="000645AD" w:rsidTr="008260F4">
        <w:tc>
          <w:tcPr>
            <w:tcW w:w="4035" w:type="dxa"/>
          </w:tcPr>
          <w:p w:rsidR="00F144CB" w:rsidRPr="000645AD" w:rsidRDefault="00F144CB" w:rsidP="008260F4">
            <w:pPr>
              <w:rPr>
                <w:i/>
                <w:color w:val="FF0000"/>
              </w:rPr>
            </w:pPr>
            <w:r>
              <w:rPr>
                <w:i/>
                <w:color w:val="FF0000"/>
              </w:rPr>
              <w:t>3. u.c.</w:t>
            </w:r>
          </w:p>
        </w:tc>
        <w:tc>
          <w:tcPr>
            <w:tcW w:w="5610" w:type="dxa"/>
          </w:tcPr>
          <w:p w:rsidR="00F144CB" w:rsidRPr="000645AD" w:rsidRDefault="00F144CB" w:rsidP="008260F4">
            <w:pPr>
              <w:jc w:val="both"/>
              <w:rPr>
                <w:color w:val="FF0000"/>
              </w:rPr>
            </w:pPr>
          </w:p>
        </w:tc>
      </w:tr>
    </w:tbl>
    <w:p w:rsidR="00EC087F" w:rsidRDefault="00EC087F" w:rsidP="00EC087F">
      <w:pPr>
        <w:rPr>
          <w:rStyle w:val="Heading2Char"/>
        </w:rPr>
      </w:pPr>
      <w:bookmarkStart w:id="16" w:name="_Toc170287045"/>
    </w:p>
    <w:p w:rsidR="00EC087F" w:rsidRPr="005330E1" w:rsidRDefault="00EC087F" w:rsidP="005330E1">
      <w:r w:rsidRPr="00B34053">
        <w:rPr>
          <w:rStyle w:val="Heading2Char"/>
        </w:rPr>
        <w:t>2.5. Sniegt izvēlētās problēmas risinājuma aprakstu</w:t>
      </w:r>
      <w:bookmarkEnd w:id="16"/>
      <w:r w:rsidR="005330E1">
        <w:rPr>
          <w:rStyle w:val="Heading2Char"/>
        </w:rPr>
        <w:t xml:space="preserve"> </w:t>
      </w:r>
      <w:r w:rsidRPr="005330E1">
        <w:rPr>
          <w:bCs/>
          <w:i/>
        </w:rPr>
        <w:t xml:space="preserve">(&lt;ne vairāk kā </w:t>
      </w:r>
      <w:r w:rsidR="00E257D8" w:rsidRPr="005330E1">
        <w:rPr>
          <w:bCs/>
          <w:i/>
        </w:rPr>
        <w:t>1</w:t>
      </w:r>
      <w:r w:rsidRPr="005330E1">
        <w:rPr>
          <w:bCs/>
          <w:i/>
        </w:rPr>
        <w:t>000 rakstu zīmes&gt;)</w:t>
      </w:r>
      <w:r w:rsidRPr="005330E1">
        <w:rPr>
          <w:bCs/>
        </w:rPr>
        <w:t>:</w:t>
      </w:r>
    </w:p>
    <w:p w:rsidR="00EC087F" w:rsidRPr="00BC0344" w:rsidRDefault="00EC087F" w:rsidP="00EC087F"/>
    <w:tbl>
      <w:tblPr>
        <w:tblW w:w="9679"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679"/>
      </w:tblGrid>
      <w:tr w:rsidR="00EC087F" w:rsidRPr="00BC0344" w:rsidTr="0025021A">
        <w:trPr>
          <w:trHeight w:val="272"/>
        </w:trPr>
        <w:tc>
          <w:tcPr>
            <w:tcW w:w="9679" w:type="dxa"/>
          </w:tcPr>
          <w:p w:rsidR="00EC087F" w:rsidRPr="00997E01" w:rsidRDefault="00EC087F" w:rsidP="0025021A">
            <w:pPr>
              <w:pStyle w:val="Default"/>
              <w:spacing w:after="120"/>
              <w:jc w:val="both"/>
              <w:rPr>
                <w:b/>
                <w:i/>
                <w:color w:val="FF0000"/>
              </w:rPr>
            </w:pPr>
            <w:r w:rsidRPr="00947BD7">
              <w:rPr>
                <w:bCs/>
                <w:i/>
                <w:color w:val="FF0000"/>
              </w:rPr>
              <w:t>Atbilstoši iepriekšējā sadaļā definētajām problēmām (</w:t>
            </w:r>
            <w:r>
              <w:rPr>
                <w:bCs/>
                <w:i/>
                <w:color w:val="FF0000"/>
              </w:rPr>
              <w:t xml:space="preserve">lūdzam </w:t>
            </w:r>
            <w:r w:rsidRPr="00947BD7">
              <w:rPr>
                <w:bCs/>
                <w:i/>
                <w:color w:val="FF0000"/>
              </w:rPr>
              <w:t>izmantojot tos pašus problēmu formulējumus),</w:t>
            </w:r>
            <w:r>
              <w:rPr>
                <w:b/>
                <w:i/>
                <w:color w:val="FF0000"/>
              </w:rPr>
              <w:t xml:space="preserve"> aprakstīt, kā ar šī projekta palīdzību plānotā institūcijas infrastruktūras attīstība palielinās tās piedāvāto pakalpojumu apjomu un kvalitāti valsts funkciju nodrošināšanai </w:t>
            </w:r>
            <w:r w:rsidRPr="00997E01">
              <w:rPr>
                <w:b/>
                <w:i/>
                <w:color w:val="FF0000"/>
              </w:rPr>
              <w:t xml:space="preserve">(MK noteikumu </w:t>
            </w:r>
            <w:r w:rsidR="00E36367">
              <w:rPr>
                <w:b/>
                <w:i/>
                <w:color w:val="FF0000"/>
              </w:rPr>
              <w:t xml:space="preserve">Nr. 402 </w:t>
            </w:r>
            <w:r w:rsidRPr="00997E01">
              <w:rPr>
                <w:b/>
                <w:i/>
                <w:color w:val="FF0000"/>
              </w:rPr>
              <w:t>2. pielikuma 1. kritērijs)</w:t>
            </w:r>
          </w:p>
          <w:p w:rsidR="00F144CB" w:rsidRDefault="00F144CB" w:rsidP="00F144CB">
            <w:pPr>
              <w:pStyle w:val="Default"/>
              <w:spacing w:after="120"/>
              <w:jc w:val="both"/>
              <w:rPr>
                <w:bCs/>
                <w:i/>
                <w:color w:val="FF0000"/>
              </w:rPr>
            </w:pPr>
            <w:r>
              <w:rPr>
                <w:i/>
                <w:color w:val="FF0000"/>
              </w:rPr>
              <w:t>Aprakstīt</w:t>
            </w:r>
            <w:r w:rsidRPr="00617C0E">
              <w:rPr>
                <w:bCs/>
                <w:i/>
                <w:color w:val="FF0000"/>
              </w:rPr>
              <w:t xml:space="preserve"> konkrētajai problēmai izvēlēt</w:t>
            </w:r>
            <w:r>
              <w:rPr>
                <w:bCs/>
                <w:i/>
                <w:color w:val="FF0000"/>
              </w:rPr>
              <w:t>o</w:t>
            </w:r>
            <w:r w:rsidRPr="00617C0E">
              <w:rPr>
                <w:bCs/>
                <w:i/>
                <w:color w:val="FF0000"/>
              </w:rPr>
              <w:t xml:space="preserve"> risinājum</w:t>
            </w:r>
            <w:r>
              <w:rPr>
                <w:bCs/>
                <w:i/>
                <w:color w:val="FF0000"/>
              </w:rPr>
              <w:t xml:space="preserve">u, kā arī norādīt informāciju par to, kādi citi iespējamie risinājumi (tehniskie, tehnoloģiskie, finanšu) tika izvērtēti. </w:t>
            </w:r>
            <w:r>
              <w:rPr>
                <w:i/>
                <w:color w:val="FF0000"/>
              </w:rPr>
              <w:t xml:space="preserve">Ja alternatīvo risinājumu izvērtējumam ir veikts atsevišķs pētījums, tad </w:t>
            </w:r>
            <w:r w:rsidRPr="000645AD">
              <w:rPr>
                <w:bCs/>
                <w:i/>
                <w:color w:val="FF0000"/>
              </w:rPr>
              <w:t>norādīt atsauci uz dokumentāciju</w:t>
            </w:r>
            <w:r>
              <w:rPr>
                <w:bCs/>
                <w:i/>
                <w:color w:val="FF0000"/>
              </w:rPr>
              <w:t xml:space="preserve"> (</w:t>
            </w:r>
            <w:r w:rsidRPr="00EA7FC9">
              <w:rPr>
                <w:bCs/>
                <w:i/>
                <w:color w:val="FF0000"/>
              </w:rPr>
              <w:t>dokumenta Nr. pielikumā un atbilstošās nodaļas Nr</w:t>
            </w:r>
            <w:r>
              <w:rPr>
                <w:bCs/>
                <w:i/>
                <w:color w:val="FF0000"/>
              </w:rPr>
              <w:t>.)</w:t>
            </w:r>
            <w:r w:rsidRPr="000645AD">
              <w:rPr>
                <w:bCs/>
                <w:i/>
                <w:color w:val="FF0000"/>
              </w:rPr>
              <w:t xml:space="preserve"> ar alt</w:t>
            </w:r>
            <w:r>
              <w:rPr>
                <w:bCs/>
                <w:i/>
                <w:color w:val="FF0000"/>
              </w:rPr>
              <w:t>ernatīvo risinājumu izvērtējumu.</w:t>
            </w:r>
            <w:r>
              <w:t xml:space="preserve"> </w:t>
            </w:r>
            <w:r w:rsidRPr="00F71533">
              <w:rPr>
                <w:bCs/>
                <w:i/>
                <w:color w:val="FF0000"/>
              </w:rPr>
              <w:t xml:space="preserve">Detalizēta informācija par alternatīvajiem risinājumiem norādāma iesnieguma 6.3.sadaļā, lai nodrošinātu iesnieguma atbilstību </w:t>
            </w:r>
            <w:r w:rsidRPr="00B0192C">
              <w:rPr>
                <w:bCs/>
                <w:i/>
                <w:color w:val="FF0000"/>
              </w:rPr>
              <w:t>MK notei</w:t>
            </w:r>
            <w:r w:rsidRPr="007E6C1E">
              <w:rPr>
                <w:bCs/>
                <w:i/>
                <w:color w:val="FF0000"/>
              </w:rPr>
              <w:t>kumu 2. pielikuma 4. kritērijam</w:t>
            </w:r>
            <w:r w:rsidRPr="00F71533">
              <w:rPr>
                <w:bCs/>
                <w:i/>
                <w:color w:val="FF0000"/>
              </w:rPr>
              <w:t>.</w:t>
            </w:r>
          </w:p>
          <w:p w:rsidR="00F144CB" w:rsidRDefault="00F144CB" w:rsidP="00F144CB">
            <w:pPr>
              <w:spacing w:after="120"/>
              <w:jc w:val="both"/>
              <w:rPr>
                <w:b/>
                <w:i/>
                <w:color w:val="FF0000"/>
              </w:rPr>
            </w:pPr>
            <w:r>
              <w:rPr>
                <w:bCs/>
                <w:i/>
                <w:color w:val="FF0000"/>
              </w:rPr>
              <w:lastRenderedPageBreak/>
              <w:t>Aprakstā obligāti j</w:t>
            </w:r>
            <w:r w:rsidRPr="00617C0E">
              <w:rPr>
                <w:bCs/>
                <w:i/>
                <w:color w:val="FF0000"/>
              </w:rPr>
              <w:t xml:space="preserve">ānorāda </w:t>
            </w:r>
            <w:r w:rsidRPr="00F66FA7">
              <w:rPr>
                <w:bCs/>
                <w:i/>
                <w:color w:val="FF0000"/>
              </w:rPr>
              <w:t xml:space="preserve">arī </w:t>
            </w:r>
            <w:r w:rsidRPr="00F66FA7">
              <w:rPr>
                <w:b/>
                <w:i/>
                <w:color w:val="FF0000"/>
              </w:rPr>
              <w:t>projekta īstenošanas riskus</w:t>
            </w:r>
            <w:r>
              <w:rPr>
                <w:b/>
                <w:i/>
                <w:color w:val="FF0000"/>
              </w:rPr>
              <w:t xml:space="preserve">, </w:t>
            </w:r>
            <w:r w:rsidRPr="002B25B7">
              <w:rPr>
                <w:i/>
                <w:color w:val="FF0000"/>
              </w:rPr>
              <w:t>t.sk. projekta īstenošanas termiņu risks, finanšu risks, aktivitātes rezultāta rādītāja izpildes riski,</w:t>
            </w:r>
            <w:r w:rsidRPr="00617C0E">
              <w:rPr>
                <w:i/>
                <w:color w:val="FF0000"/>
              </w:rPr>
              <w:t xml:space="preserve"> kas var nelabvēlīgi ietekmēt, traucēt vai kavēt projekta īstenošanas gaitu, </w:t>
            </w:r>
            <w:r>
              <w:rPr>
                <w:i/>
                <w:color w:val="FF0000"/>
              </w:rPr>
              <w:t>sniegt risku izvērtējumu un iestāšanās varbūtības analīzi, raksturot riskus mazinošos pasākumus, minēt</w:t>
            </w:r>
            <w:r w:rsidRPr="00617C0E">
              <w:rPr>
                <w:i/>
                <w:color w:val="FF0000"/>
              </w:rPr>
              <w:t xml:space="preserve"> citus būtiskus priekšnoteikumus, kas ir ņemti vērā, plānojot projekta aktivitātes</w:t>
            </w:r>
            <w:r>
              <w:rPr>
                <w:i/>
                <w:color w:val="FF0000"/>
              </w:rPr>
              <w:t xml:space="preserve"> </w:t>
            </w:r>
            <w:r w:rsidRPr="00E45906">
              <w:rPr>
                <w:b/>
                <w:i/>
                <w:color w:val="FF0000"/>
              </w:rPr>
              <w:t xml:space="preserve">(MK noteikumu </w:t>
            </w:r>
            <w:r>
              <w:rPr>
                <w:b/>
                <w:i/>
                <w:color w:val="FF0000"/>
              </w:rPr>
              <w:t xml:space="preserve">Nr.402 </w:t>
            </w:r>
            <w:r w:rsidRPr="00E45906">
              <w:rPr>
                <w:b/>
                <w:i/>
                <w:color w:val="FF0000"/>
              </w:rPr>
              <w:t>2. pielikuma 3.</w:t>
            </w:r>
            <w:r>
              <w:rPr>
                <w:b/>
                <w:i/>
                <w:color w:val="FF0000"/>
              </w:rPr>
              <w:t xml:space="preserve"> </w:t>
            </w:r>
            <w:r w:rsidRPr="00E45906">
              <w:rPr>
                <w:b/>
                <w:i/>
                <w:color w:val="FF0000"/>
              </w:rPr>
              <w:t>kritērijs).</w:t>
            </w:r>
          </w:p>
          <w:p w:rsidR="00EC087F" w:rsidRPr="001923A2" w:rsidRDefault="00F144CB" w:rsidP="0025021A">
            <w:pPr>
              <w:spacing w:after="120"/>
              <w:jc w:val="both"/>
              <w:rPr>
                <w:rStyle w:val="CharChar2"/>
                <w:rFonts w:ascii="Times New Roman" w:hAnsi="Times New Roman"/>
                <w:bCs w:val="0"/>
                <w:color w:val="FF0000"/>
              </w:rPr>
            </w:pPr>
            <w:r>
              <w:rPr>
                <w:rStyle w:val="CharChar2"/>
                <w:rFonts w:ascii="Times New Roman" w:hAnsi="Times New Roman"/>
                <w:b w:val="0"/>
                <w:bCs w:val="0"/>
                <w:color w:val="FF0000"/>
                <w:sz w:val="24"/>
                <w:szCs w:val="24"/>
              </w:rPr>
              <w:t xml:space="preserve">Aprakstot izvēlēto risinājumu, nepieciešams sniegt arī informāciju par veikto novērtējumu attiecībā uz </w:t>
            </w:r>
            <w:r w:rsidRPr="00E45906">
              <w:rPr>
                <w:rStyle w:val="CharChar2"/>
                <w:rFonts w:ascii="Times New Roman" w:hAnsi="Times New Roman"/>
                <w:b w:val="0"/>
                <w:bCs w:val="0"/>
                <w:color w:val="FF0000"/>
                <w:sz w:val="24"/>
                <w:szCs w:val="24"/>
              </w:rPr>
              <w:t>plānotās infrastruktūras</w:t>
            </w:r>
            <w:r>
              <w:rPr>
                <w:rStyle w:val="CharChar2"/>
                <w:rFonts w:ascii="Times New Roman" w:hAnsi="Times New Roman"/>
                <w:b w:val="0"/>
                <w:bCs w:val="0"/>
                <w:color w:val="FF0000"/>
                <w:sz w:val="24"/>
                <w:szCs w:val="24"/>
              </w:rPr>
              <w:t xml:space="preserve"> (piegādātā aprīkojuma un ar to saistīto izbūvēto objektu)</w:t>
            </w:r>
            <w:r w:rsidRPr="00E45906">
              <w:rPr>
                <w:rStyle w:val="CharChar2"/>
                <w:rFonts w:ascii="Times New Roman" w:hAnsi="Times New Roman"/>
                <w:b w:val="0"/>
                <w:bCs w:val="0"/>
                <w:color w:val="FF0000"/>
                <w:sz w:val="24"/>
                <w:szCs w:val="24"/>
              </w:rPr>
              <w:t xml:space="preserve"> ilgtspējīgu lietošanu (</w:t>
            </w:r>
            <w:r w:rsidRPr="00E45906">
              <w:rPr>
                <w:rStyle w:val="CharChar2"/>
                <w:rFonts w:ascii="Times New Roman" w:hAnsi="Times New Roman"/>
                <w:bCs w:val="0"/>
                <w:color w:val="FF0000"/>
                <w:sz w:val="24"/>
                <w:szCs w:val="24"/>
              </w:rPr>
              <w:t>MK noteikumu 2. pielikuma 5. kritērijs</w:t>
            </w:r>
            <w:r w:rsidRPr="006535A4">
              <w:rPr>
                <w:rStyle w:val="CharChar2"/>
                <w:rFonts w:ascii="Times New Roman" w:hAnsi="Times New Roman"/>
                <w:b w:val="0"/>
                <w:bCs w:val="0"/>
                <w:color w:val="FF0000"/>
                <w:sz w:val="24"/>
                <w:szCs w:val="24"/>
              </w:rPr>
              <w:t>)</w:t>
            </w:r>
            <w:r>
              <w:rPr>
                <w:rStyle w:val="CharChar2"/>
                <w:rFonts w:ascii="Times New Roman" w:hAnsi="Times New Roman"/>
                <w:b w:val="0"/>
                <w:bCs w:val="0"/>
                <w:color w:val="FF0000"/>
                <w:sz w:val="24"/>
                <w:szCs w:val="24"/>
              </w:rPr>
              <w:t xml:space="preserve">. Jānorāda kāds novērtējums ir veikt, kā arī </w:t>
            </w:r>
            <w:r w:rsidRPr="006535A4">
              <w:rPr>
                <w:rStyle w:val="CharChar2"/>
                <w:rFonts w:ascii="Times New Roman" w:hAnsi="Times New Roman"/>
                <w:b w:val="0"/>
                <w:bCs w:val="0"/>
                <w:color w:val="FF0000"/>
                <w:sz w:val="24"/>
                <w:szCs w:val="24"/>
              </w:rPr>
              <w:t>plānoto kalpošanas laiku</w:t>
            </w:r>
            <w:r>
              <w:rPr>
                <w:rStyle w:val="CharChar2"/>
                <w:rFonts w:ascii="Times New Roman" w:hAnsi="Times New Roman"/>
                <w:b w:val="0"/>
                <w:bCs w:val="0"/>
                <w:color w:val="FF0000"/>
                <w:sz w:val="24"/>
                <w:szCs w:val="24"/>
              </w:rPr>
              <w:t xml:space="preserve"> (gados) katrai no iekārtām</w:t>
            </w:r>
            <w:r w:rsidRPr="006535A4">
              <w:rPr>
                <w:rStyle w:val="CharChar2"/>
                <w:rFonts w:ascii="Times New Roman" w:hAnsi="Times New Roman"/>
                <w:b w:val="0"/>
                <w:bCs w:val="0"/>
                <w:color w:val="FF0000"/>
                <w:sz w:val="24"/>
                <w:szCs w:val="24"/>
              </w:rPr>
              <w:t>.</w:t>
            </w:r>
          </w:p>
        </w:tc>
      </w:tr>
    </w:tbl>
    <w:p w:rsidR="00EC087F" w:rsidRDefault="00EC087F" w:rsidP="00EC087F">
      <w:pPr>
        <w:ind w:left="360"/>
        <w:rPr>
          <w:i/>
          <w:color w:val="FF0000"/>
        </w:rPr>
      </w:pPr>
      <w:bookmarkStart w:id="17" w:name="_Toc170287046"/>
    </w:p>
    <w:tbl>
      <w:tblPr>
        <w:tblW w:w="964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4035"/>
        <w:gridCol w:w="5610"/>
      </w:tblGrid>
      <w:tr w:rsidR="00F144CB" w:rsidRPr="000645AD" w:rsidTr="008260F4">
        <w:tc>
          <w:tcPr>
            <w:tcW w:w="4035" w:type="dxa"/>
          </w:tcPr>
          <w:p w:rsidR="00F144CB" w:rsidRPr="000645AD" w:rsidRDefault="00F144CB" w:rsidP="008260F4">
            <w:pPr>
              <w:jc w:val="center"/>
              <w:rPr>
                <w:b/>
                <w:i/>
                <w:color w:val="FF0000"/>
              </w:rPr>
            </w:pPr>
            <w:r w:rsidRPr="000645AD">
              <w:rPr>
                <w:b/>
                <w:i/>
                <w:color w:val="FF0000"/>
              </w:rPr>
              <w:t>Problēma</w:t>
            </w:r>
          </w:p>
        </w:tc>
        <w:tc>
          <w:tcPr>
            <w:tcW w:w="5610" w:type="dxa"/>
          </w:tcPr>
          <w:p w:rsidR="00F144CB" w:rsidRPr="000645AD" w:rsidRDefault="00F144CB" w:rsidP="008260F4">
            <w:pPr>
              <w:jc w:val="center"/>
              <w:rPr>
                <w:b/>
                <w:i/>
                <w:color w:val="FF0000"/>
              </w:rPr>
            </w:pPr>
            <w:r>
              <w:rPr>
                <w:b/>
                <w:i/>
                <w:color w:val="FF0000"/>
              </w:rPr>
              <w:t>Risinājums</w:t>
            </w:r>
          </w:p>
        </w:tc>
      </w:tr>
      <w:tr w:rsidR="00F144CB" w:rsidRPr="000645AD" w:rsidTr="008260F4">
        <w:tc>
          <w:tcPr>
            <w:tcW w:w="4035" w:type="dxa"/>
          </w:tcPr>
          <w:p w:rsidR="00F144CB" w:rsidRPr="000645AD" w:rsidRDefault="00F144CB" w:rsidP="008260F4">
            <w:pPr>
              <w:rPr>
                <w:i/>
                <w:color w:val="FF0000"/>
              </w:rPr>
            </w:pPr>
            <w:r>
              <w:rPr>
                <w:i/>
                <w:color w:val="FF0000"/>
              </w:rPr>
              <w:t>1. Institūcijas infrastruktūra ne</w:t>
            </w:r>
            <w:r w:rsidRPr="000645AD">
              <w:rPr>
                <w:i/>
                <w:color w:val="FF0000"/>
              </w:rPr>
              <w:t>nodrošina</w:t>
            </w:r>
            <w:r>
              <w:rPr>
                <w:i/>
                <w:color w:val="FF0000"/>
              </w:rPr>
              <w:t xml:space="preserve"> pakalpojumus nepieciešamajā</w:t>
            </w:r>
            <w:r w:rsidRPr="000645AD">
              <w:rPr>
                <w:i/>
                <w:color w:val="FF0000"/>
              </w:rPr>
              <w:t xml:space="preserve"> </w:t>
            </w:r>
            <w:r w:rsidRPr="000645AD">
              <w:rPr>
                <w:b/>
                <w:i/>
                <w:color w:val="FF0000"/>
              </w:rPr>
              <w:t>apjomā</w:t>
            </w:r>
            <w:r w:rsidRPr="000645AD">
              <w:rPr>
                <w:b/>
                <w:color w:val="FF0000"/>
              </w:rPr>
              <w:t xml:space="preserve"> </w:t>
            </w:r>
            <w:r w:rsidRPr="00E055D5">
              <w:rPr>
                <w:i/>
                <w:color w:val="FF0000"/>
              </w:rPr>
              <w:t>valsts funkciju nodrošināšanai</w:t>
            </w:r>
          </w:p>
        </w:tc>
        <w:tc>
          <w:tcPr>
            <w:tcW w:w="5610" w:type="dxa"/>
          </w:tcPr>
          <w:p w:rsidR="00F144CB" w:rsidRPr="000645AD" w:rsidRDefault="00F144CB" w:rsidP="008260F4">
            <w:pPr>
              <w:jc w:val="both"/>
              <w:rPr>
                <w:color w:val="FF0000"/>
              </w:rPr>
            </w:pPr>
          </w:p>
        </w:tc>
      </w:tr>
      <w:tr w:rsidR="00F144CB" w:rsidRPr="000645AD" w:rsidTr="008260F4">
        <w:tc>
          <w:tcPr>
            <w:tcW w:w="4035" w:type="dxa"/>
          </w:tcPr>
          <w:p w:rsidR="00F144CB" w:rsidRPr="000645AD" w:rsidRDefault="00F144CB" w:rsidP="008260F4">
            <w:pPr>
              <w:rPr>
                <w:i/>
                <w:color w:val="FF0000"/>
              </w:rPr>
            </w:pPr>
            <w:r>
              <w:rPr>
                <w:i/>
                <w:color w:val="FF0000"/>
              </w:rPr>
              <w:t>2. Institūcijas infrastruktūra ne</w:t>
            </w:r>
            <w:r w:rsidRPr="000645AD">
              <w:rPr>
                <w:i/>
                <w:color w:val="FF0000"/>
              </w:rPr>
              <w:t>nodrošina</w:t>
            </w:r>
            <w:r>
              <w:rPr>
                <w:i/>
                <w:color w:val="FF0000"/>
              </w:rPr>
              <w:t xml:space="preserve"> pakalpojumus nepieciešamajā</w:t>
            </w:r>
            <w:r w:rsidRPr="000645AD">
              <w:rPr>
                <w:i/>
                <w:color w:val="FF0000"/>
              </w:rPr>
              <w:t xml:space="preserve"> </w:t>
            </w:r>
            <w:r w:rsidRPr="000645AD">
              <w:rPr>
                <w:b/>
                <w:i/>
                <w:color w:val="FF0000"/>
              </w:rPr>
              <w:t>kvalitātē</w:t>
            </w:r>
            <w:r w:rsidRPr="000645AD">
              <w:rPr>
                <w:b/>
                <w:color w:val="FF0000"/>
              </w:rPr>
              <w:t xml:space="preserve"> </w:t>
            </w:r>
            <w:r w:rsidRPr="00E055D5">
              <w:rPr>
                <w:i/>
                <w:color w:val="FF0000"/>
              </w:rPr>
              <w:t>valsts funkciju nodrošināšanai</w:t>
            </w:r>
            <w:r w:rsidRPr="000645AD">
              <w:rPr>
                <w:i/>
                <w:color w:val="FF0000"/>
              </w:rPr>
              <w:t xml:space="preserve"> </w:t>
            </w:r>
          </w:p>
        </w:tc>
        <w:tc>
          <w:tcPr>
            <w:tcW w:w="5610" w:type="dxa"/>
          </w:tcPr>
          <w:p w:rsidR="00F144CB" w:rsidRPr="000645AD" w:rsidRDefault="00F144CB" w:rsidP="008260F4">
            <w:pPr>
              <w:jc w:val="both"/>
              <w:rPr>
                <w:color w:val="FF0000"/>
              </w:rPr>
            </w:pPr>
          </w:p>
        </w:tc>
      </w:tr>
      <w:tr w:rsidR="00F144CB" w:rsidRPr="000645AD" w:rsidTr="008260F4">
        <w:tc>
          <w:tcPr>
            <w:tcW w:w="4035" w:type="dxa"/>
          </w:tcPr>
          <w:p w:rsidR="00F144CB" w:rsidRPr="000645AD" w:rsidRDefault="00F144CB" w:rsidP="008260F4">
            <w:pPr>
              <w:rPr>
                <w:i/>
                <w:color w:val="FF0000"/>
              </w:rPr>
            </w:pPr>
            <w:r>
              <w:rPr>
                <w:i/>
                <w:color w:val="FF0000"/>
              </w:rPr>
              <w:t>3. u.c.</w:t>
            </w:r>
          </w:p>
        </w:tc>
        <w:tc>
          <w:tcPr>
            <w:tcW w:w="5610" w:type="dxa"/>
          </w:tcPr>
          <w:p w:rsidR="00F144CB" w:rsidRPr="000645AD" w:rsidRDefault="00F144CB" w:rsidP="008260F4">
            <w:pPr>
              <w:jc w:val="both"/>
              <w:rPr>
                <w:color w:val="FF0000"/>
              </w:rPr>
            </w:pPr>
          </w:p>
        </w:tc>
      </w:tr>
    </w:tbl>
    <w:p w:rsidR="00EC087F" w:rsidRDefault="00EC087F" w:rsidP="00EC087F">
      <w:pPr>
        <w:pStyle w:val="Heading2"/>
      </w:pPr>
    </w:p>
    <w:p w:rsidR="00EC087F" w:rsidRDefault="00EC087F" w:rsidP="00EC087F">
      <w:pPr>
        <w:pStyle w:val="Heading2"/>
      </w:pPr>
      <w:r w:rsidRPr="00BC0344">
        <w:t xml:space="preserve">2.6. Norādīt projekta mērķi </w:t>
      </w:r>
      <w:r w:rsidRPr="00B679AD">
        <w:rPr>
          <w:b w:val="0"/>
        </w:rPr>
        <w:t>(&lt;ne vairāk kā 1000 rakstu zīmes&gt;)</w:t>
      </w:r>
      <w:r w:rsidRPr="00BC0344">
        <w:t>:</w:t>
      </w:r>
      <w:bookmarkEnd w:id="17"/>
    </w:p>
    <w:p w:rsidR="00F144CB" w:rsidRDefault="00F144CB" w:rsidP="00F144CB">
      <w:pPr>
        <w:spacing w:after="120"/>
        <w:jc w:val="both"/>
        <w:rPr>
          <w:bCs/>
          <w:i/>
          <w:color w:val="FF0000"/>
        </w:rPr>
      </w:pPr>
      <w:r>
        <w:rPr>
          <w:b/>
          <w:i/>
          <w:color w:val="FF0000"/>
        </w:rPr>
        <w:t xml:space="preserve">Atbilstība </w:t>
      </w:r>
      <w:r w:rsidRPr="001C205D">
        <w:rPr>
          <w:b/>
          <w:i/>
          <w:color w:val="FF0000"/>
        </w:rPr>
        <w:t xml:space="preserve">MK noteikumu </w:t>
      </w:r>
      <w:r>
        <w:rPr>
          <w:b/>
          <w:i/>
          <w:color w:val="FF0000"/>
        </w:rPr>
        <w:t xml:space="preserve">Nr.402 </w:t>
      </w:r>
      <w:r w:rsidRPr="001C205D">
        <w:rPr>
          <w:b/>
          <w:i/>
          <w:color w:val="FF0000"/>
        </w:rPr>
        <w:t xml:space="preserve">2. pielikuma </w:t>
      </w:r>
      <w:r>
        <w:rPr>
          <w:b/>
          <w:i/>
          <w:color w:val="FF0000"/>
        </w:rPr>
        <w:t>1., 9.,10.</w:t>
      </w:r>
      <w:r w:rsidRPr="001C205D">
        <w:rPr>
          <w:b/>
          <w:i/>
          <w:color w:val="FF0000"/>
        </w:rPr>
        <w:t xml:space="preserve"> </w:t>
      </w:r>
      <w:r w:rsidR="001A6C6E">
        <w:rPr>
          <w:b/>
          <w:i/>
          <w:color w:val="FF0000"/>
        </w:rPr>
        <w:t>k</w:t>
      </w:r>
      <w:r w:rsidRPr="001C205D">
        <w:rPr>
          <w:b/>
          <w:i/>
          <w:color w:val="FF0000"/>
        </w:rPr>
        <w:t>ritērij</w:t>
      </w:r>
      <w:r>
        <w:rPr>
          <w:b/>
          <w:i/>
          <w:color w:val="FF0000"/>
        </w:rPr>
        <w:t>am</w:t>
      </w:r>
      <w:r w:rsidR="005A477A">
        <w:rPr>
          <w:b/>
          <w:i/>
          <w:color w:val="FF0000"/>
        </w:rPr>
        <w:t>.</w:t>
      </w:r>
      <w:r>
        <w:rPr>
          <w:bCs/>
          <w:i/>
          <w:color w:val="FF0000"/>
        </w:rPr>
        <w:t xml:space="preserve"> </w:t>
      </w:r>
    </w:p>
    <w:p w:rsidR="00EC087F" w:rsidRPr="003A02F8" w:rsidRDefault="00EC087F" w:rsidP="00EC087F">
      <w:pPr>
        <w:spacing w:after="120"/>
        <w:jc w:val="both"/>
        <w:rPr>
          <w:bCs/>
          <w:i/>
          <w:color w:val="FF0000"/>
        </w:rPr>
      </w:pPr>
      <w:r>
        <w:rPr>
          <w:bCs/>
          <w:i/>
          <w:color w:val="FF0000"/>
        </w:rPr>
        <w:t>J</w:t>
      </w:r>
      <w:r w:rsidRPr="003A02F8">
        <w:rPr>
          <w:bCs/>
          <w:i/>
          <w:color w:val="FF0000"/>
        </w:rPr>
        <w:t xml:space="preserve">ānorāda </w:t>
      </w:r>
      <w:r>
        <w:rPr>
          <w:bCs/>
          <w:i/>
          <w:color w:val="FF0000"/>
        </w:rPr>
        <w:t xml:space="preserve">sasniedzamie </w:t>
      </w:r>
      <w:r w:rsidRPr="003A02F8">
        <w:rPr>
          <w:i/>
          <w:color w:val="FF0000"/>
        </w:rPr>
        <w:t>projekta mērķi, īstenojot šo projektu</w:t>
      </w:r>
      <w:r>
        <w:rPr>
          <w:i/>
          <w:color w:val="FF0000"/>
        </w:rPr>
        <w:t>, a</w:t>
      </w:r>
      <w:r w:rsidRPr="003A02F8">
        <w:rPr>
          <w:bCs/>
          <w:i/>
          <w:color w:val="FF0000"/>
        </w:rPr>
        <w:t xml:space="preserve">tbilstoši iepriekšējās sadaļās definētajām problēmām un to risinājumiem. Norādot </w:t>
      </w:r>
      <w:r>
        <w:rPr>
          <w:bCs/>
          <w:i/>
          <w:color w:val="FF0000"/>
        </w:rPr>
        <w:t xml:space="preserve">mērķa </w:t>
      </w:r>
      <w:r w:rsidRPr="003A02F8">
        <w:rPr>
          <w:bCs/>
          <w:i/>
          <w:color w:val="FF0000"/>
        </w:rPr>
        <w:t xml:space="preserve">sasniedzamo līmeni, jāizmanto </w:t>
      </w:r>
      <w:r>
        <w:rPr>
          <w:bCs/>
          <w:i/>
          <w:color w:val="FF0000"/>
        </w:rPr>
        <w:t>2.8.punktā norādītie sasniedzamie aktivitāšu rādītāji un 2.10.punktā norādītais uzraudzības rādītājs</w:t>
      </w:r>
      <w:r w:rsidRPr="003A02F8">
        <w:rPr>
          <w:bCs/>
          <w:i/>
          <w:color w:val="FF0000"/>
        </w:rPr>
        <w:t>.</w:t>
      </w:r>
    </w:p>
    <w:p w:rsidR="00EC087F" w:rsidRDefault="00EC087F" w:rsidP="00EC087F">
      <w:pPr>
        <w:spacing w:after="120"/>
        <w:jc w:val="both"/>
        <w:rPr>
          <w:i/>
          <w:color w:val="FF0000"/>
        </w:rPr>
      </w:pPr>
      <w:r w:rsidRPr="003A02F8">
        <w:rPr>
          <w:i/>
          <w:color w:val="FF0000"/>
        </w:rPr>
        <w:t xml:space="preserve">Aprakstā jādefinē </w:t>
      </w:r>
      <w:r w:rsidRPr="001D4E57">
        <w:rPr>
          <w:b/>
          <w:i/>
          <w:color w:val="FF0000"/>
        </w:rPr>
        <w:t>sasniedzamais līmenis vai panāktais uzlabojums</w:t>
      </w:r>
      <w:r w:rsidRPr="003A02F8">
        <w:rPr>
          <w:i/>
          <w:color w:val="FF0000"/>
        </w:rPr>
        <w:t xml:space="preserve"> pēc projekta realizācijas (atbilstoši neatbilstību raksturojošiem parametriem 2.4.sadaļā) un ilgtermiņā plānotie pasākumi piln</w:t>
      </w:r>
      <w:r>
        <w:rPr>
          <w:i/>
          <w:color w:val="FF0000"/>
        </w:rPr>
        <w:t>īg</w:t>
      </w:r>
      <w:r w:rsidRPr="003A02F8">
        <w:rPr>
          <w:i/>
          <w:color w:val="FF0000"/>
        </w:rPr>
        <w:t>as atbilstības sasniegšanai, ja tas netiek atrisināts iesniegtā projekta ietvaros (norādot termiņus un vērtības)</w:t>
      </w:r>
      <w:r>
        <w:rPr>
          <w:i/>
          <w:color w:val="FF0000"/>
        </w:rPr>
        <w:t>.</w:t>
      </w:r>
    </w:p>
    <w:p w:rsidR="00676BE4" w:rsidRPr="00947BD7" w:rsidRDefault="00676BE4" w:rsidP="00676BE4">
      <w:pPr>
        <w:ind w:left="360"/>
        <w:rPr>
          <w:i/>
          <w:color w:val="FF0000"/>
        </w:rPr>
      </w:pPr>
      <w:r w:rsidRPr="00947BD7">
        <w:rPr>
          <w:i/>
          <w:color w:val="FF0000"/>
        </w:rPr>
        <w:t>Piemēram:</w:t>
      </w:r>
    </w:p>
    <w:tbl>
      <w:tblPr>
        <w:tblW w:w="964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tblPr>
      <w:tblGrid>
        <w:gridCol w:w="4035"/>
        <w:gridCol w:w="5610"/>
      </w:tblGrid>
      <w:tr w:rsidR="00676BE4" w:rsidRPr="00E45906" w:rsidTr="008260F4">
        <w:tc>
          <w:tcPr>
            <w:tcW w:w="4035" w:type="dxa"/>
          </w:tcPr>
          <w:p w:rsidR="00676BE4" w:rsidRPr="00FE5CB6" w:rsidRDefault="00676BE4" w:rsidP="008260F4">
            <w:pPr>
              <w:jc w:val="center"/>
              <w:rPr>
                <w:b/>
                <w:i/>
                <w:color w:val="FF0000"/>
              </w:rPr>
            </w:pPr>
            <w:r w:rsidRPr="00BC6989">
              <w:rPr>
                <w:b/>
                <w:i/>
                <w:color w:val="FF0000"/>
              </w:rPr>
              <w:t>Mērķis</w:t>
            </w:r>
          </w:p>
        </w:tc>
        <w:tc>
          <w:tcPr>
            <w:tcW w:w="5610" w:type="dxa"/>
          </w:tcPr>
          <w:p w:rsidR="00676BE4" w:rsidRPr="00104790" w:rsidRDefault="00676BE4" w:rsidP="008260F4">
            <w:pPr>
              <w:jc w:val="center"/>
              <w:rPr>
                <w:b/>
                <w:i/>
                <w:color w:val="FF0000"/>
              </w:rPr>
            </w:pPr>
            <w:r w:rsidRPr="00104790">
              <w:rPr>
                <w:b/>
                <w:i/>
                <w:color w:val="FF0000"/>
              </w:rPr>
              <w:t>Projekta ietvaros sasniedzamais līmenis/ panāktais uzlabojums</w:t>
            </w:r>
          </w:p>
        </w:tc>
      </w:tr>
      <w:tr w:rsidR="00676BE4" w:rsidRPr="00E45906" w:rsidTr="008260F4">
        <w:tc>
          <w:tcPr>
            <w:tcW w:w="4035" w:type="dxa"/>
          </w:tcPr>
          <w:p w:rsidR="00676BE4" w:rsidRPr="00104790" w:rsidRDefault="00676BE4" w:rsidP="008260F4">
            <w:pPr>
              <w:rPr>
                <w:i/>
                <w:color w:val="FF0000"/>
              </w:rPr>
            </w:pPr>
            <w:r w:rsidRPr="00E45906">
              <w:rPr>
                <w:i/>
                <w:color w:val="FF0000"/>
              </w:rPr>
              <w:t xml:space="preserve">1. Nodrošināt iestādes funkciju veikšanu gaisa kvalitātes monitoringa jomā normatīvajos aktos noteiktajā apjomā </w:t>
            </w:r>
            <w:r>
              <w:rPr>
                <w:i/>
                <w:color w:val="FF0000"/>
              </w:rPr>
              <w:t>un kvalitātē</w:t>
            </w:r>
          </w:p>
        </w:tc>
        <w:tc>
          <w:tcPr>
            <w:tcW w:w="5610" w:type="dxa"/>
          </w:tcPr>
          <w:p w:rsidR="00676BE4" w:rsidRPr="0094026C" w:rsidRDefault="00676BE4" w:rsidP="008260F4">
            <w:pPr>
              <w:jc w:val="both"/>
              <w:rPr>
                <w:i/>
                <w:color w:val="FF0000"/>
              </w:rPr>
            </w:pPr>
            <w:r w:rsidRPr="0094026C">
              <w:rPr>
                <w:i/>
                <w:color w:val="FF0000"/>
              </w:rPr>
              <w:t>Projekta ietvaros:</w:t>
            </w:r>
          </w:p>
          <w:p w:rsidR="00676BE4" w:rsidRPr="003C41F9" w:rsidRDefault="00676BE4" w:rsidP="008260F4">
            <w:pPr>
              <w:jc w:val="both"/>
              <w:rPr>
                <w:i/>
                <w:color w:val="FF0000"/>
              </w:rPr>
            </w:pPr>
          </w:p>
          <w:p w:rsidR="00676BE4" w:rsidRPr="00AE5DDE" w:rsidRDefault="00676BE4" w:rsidP="008260F4">
            <w:pPr>
              <w:jc w:val="both"/>
              <w:rPr>
                <w:i/>
                <w:color w:val="FF0000"/>
              </w:rPr>
            </w:pPr>
            <w:r w:rsidRPr="00AE5DDE">
              <w:rPr>
                <w:i/>
                <w:color w:val="FF0000"/>
              </w:rPr>
              <w:t>Ārpus projekta aktivitātēm:</w:t>
            </w:r>
          </w:p>
          <w:p w:rsidR="00676BE4" w:rsidRPr="00B0192C" w:rsidRDefault="00676BE4" w:rsidP="008260F4">
            <w:pPr>
              <w:jc w:val="both"/>
              <w:rPr>
                <w:i/>
                <w:color w:val="FF0000"/>
              </w:rPr>
            </w:pPr>
          </w:p>
        </w:tc>
      </w:tr>
      <w:tr w:rsidR="00676BE4" w:rsidRPr="00E45906" w:rsidTr="008260F4">
        <w:tc>
          <w:tcPr>
            <w:tcW w:w="4035" w:type="dxa"/>
          </w:tcPr>
          <w:p w:rsidR="00676BE4" w:rsidRPr="00104790" w:rsidRDefault="00676BE4" w:rsidP="008260F4">
            <w:pPr>
              <w:rPr>
                <w:i/>
                <w:color w:val="FF0000"/>
              </w:rPr>
            </w:pPr>
            <w:r w:rsidRPr="00E45906">
              <w:rPr>
                <w:i/>
                <w:color w:val="FF0000"/>
              </w:rPr>
              <w:t>2. Nodrošināt iestādes funkciju veikšanu ūdens kvalitātes monitoringa jomā normatīvajos aktos noteiktajā</w:t>
            </w:r>
            <w:r>
              <w:rPr>
                <w:i/>
                <w:color w:val="FF0000"/>
              </w:rPr>
              <w:t xml:space="preserve"> apjomā un </w:t>
            </w:r>
            <w:r w:rsidRPr="00104790">
              <w:rPr>
                <w:i/>
                <w:color w:val="FF0000"/>
              </w:rPr>
              <w:t>kvalitātē</w:t>
            </w:r>
          </w:p>
        </w:tc>
        <w:tc>
          <w:tcPr>
            <w:tcW w:w="5610" w:type="dxa"/>
          </w:tcPr>
          <w:p w:rsidR="00676BE4" w:rsidRPr="0094026C" w:rsidRDefault="00676BE4" w:rsidP="008260F4">
            <w:pPr>
              <w:jc w:val="both"/>
              <w:rPr>
                <w:i/>
                <w:color w:val="FF0000"/>
              </w:rPr>
            </w:pPr>
            <w:r w:rsidRPr="0094026C">
              <w:rPr>
                <w:i/>
                <w:color w:val="FF0000"/>
              </w:rPr>
              <w:t>Projekta ietvaros:</w:t>
            </w:r>
          </w:p>
          <w:p w:rsidR="00676BE4" w:rsidRPr="003C41F9" w:rsidRDefault="00676BE4" w:rsidP="008260F4">
            <w:pPr>
              <w:jc w:val="both"/>
              <w:rPr>
                <w:i/>
                <w:color w:val="FF0000"/>
              </w:rPr>
            </w:pPr>
          </w:p>
          <w:p w:rsidR="00676BE4" w:rsidRPr="00AE5DDE" w:rsidRDefault="00676BE4" w:rsidP="008260F4">
            <w:pPr>
              <w:jc w:val="both"/>
              <w:rPr>
                <w:i/>
                <w:color w:val="FF0000"/>
              </w:rPr>
            </w:pPr>
            <w:r w:rsidRPr="00AE5DDE">
              <w:rPr>
                <w:i/>
                <w:color w:val="FF0000"/>
              </w:rPr>
              <w:t>Ārpus projekta aktivitātēm:</w:t>
            </w:r>
          </w:p>
          <w:p w:rsidR="00676BE4" w:rsidRPr="00B0192C" w:rsidRDefault="00676BE4" w:rsidP="008260F4">
            <w:pPr>
              <w:jc w:val="both"/>
              <w:rPr>
                <w:i/>
                <w:color w:val="FF0000"/>
              </w:rPr>
            </w:pPr>
          </w:p>
        </w:tc>
      </w:tr>
      <w:tr w:rsidR="00676BE4" w:rsidRPr="00E45906" w:rsidTr="008260F4">
        <w:tc>
          <w:tcPr>
            <w:tcW w:w="4035" w:type="dxa"/>
          </w:tcPr>
          <w:p w:rsidR="00676BE4" w:rsidRPr="00E45906" w:rsidRDefault="00676BE4" w:rsidP="008260F4">
            <w:pPr>
              <w:rPr>
                <w:i/>
                <w:color w:val="FF0000"/>
              </w:rPr>
            </w:pPr>
            <w:r w:rsidRPr="00E45906">
              <w:rPr>
                <w:i/>
                <w:color w:val="FF0000"/>
              </w:rPr>
              <w:t>3. u.c.</w:t>
            </w:r>
          </w:p>
        </w:tc>
        <w:tc>
          <w:tcPr>
            <w:tcW w:w="5610" w:type="dxa"/>
          </w:tcPr>
          <w:p w:rsidR="00676BE4" w:rsidRPr="00E45906" w:rsidRDefault="00676BE4" w:rsidP="008260F4">
            <w:pPr>
              <w:jc w:val="both"/>
              <w:rPr>
                <w:color w:val="FF0000"/>
              </w:rPr>
            </w:pPr>
          </w:p>
        </w:tc>
      </w:tr>
    </w:tbl>
    <w:p w:rsidR="00EC087F" w:rsidRDefault="00EC087F" w:rsidP="00EC087F">
      <w:pPr>
        <w:rPr>
          <w:rStyle w:val="Heading2Char"/>
        </w:rPr>
      </w:pPr>
      <w:bookmarkStart w:id="18" w:name="_Toc170287047"/>
    </w:p>
    <w:p w:rsidR="00EC087F" w:rsidRDefault="00EC087F" w:rsidP="00EC087F">
      <w:pPr>
        <w:rPr>
          <w:rStyle w:val="Heading2Char"/>
        </w:rPr>
      </w:pPr>
    </w:p>
    <w:p w:rsidR="00EC087F" w:rsidRDefault="00EC087F" w:rsidP="00EC087F">
      <w:pPr>
        <w:spacing w:after="120"/>
        <w:rPr>
          <w:bCs/>
        </w:rPr>
      </w:pPr>
      <w:r w:rsidRPr="00E61385">
        <w:rPr>
          <w:rStyle w:val="Heading2Char"/>
        </w:rPr>
        <w:t>2.7. Aprakstīt plānotās projekta aktivitātes</w:t>
      </w:r>
      <w:bookmarkEnd w:id="18"/>
      <w:r w:rsidRPr="00BC0344">
        <w:rPr>
          <w:b/>
          <w:bCs/>
        </w:rPr>
        <w:t xml:space="preserve"> </w:t>
      </w:r>
      <w:r w:rsidRPr="00BC0344">
        <w:rPr>
          <w:bCs/>
          <w:i/>
        </w:rPr>
        <w:t xml:space="preserve">(&lt;ne vairāk </w:t>
      </w:r>
      <w:r w:rsidRPr="00617C0E">
        <w:rPr>
          <w:bCs/>
          <w:i/>
        </w:rPr>
        <w:t xml:space="preserve">kā </w:t>
      </w:r>
      <w:r w:rsidR="00B05AF3">
        <w:rPr>
          <w:bCs/>
          <w:i/>
        </w:rPr>
        <w:t>1</w:t>
      </w:r>
      <w:r w:rsidRPr="00617C0E">
        <w:rPr>
          <w:bCs/>
          <w:i/>
        </w:rPr>
        <w:t>000 rakstu</w:t>
      </w:r>
      <w:r w:rsidRPr="00BC0344">
        <w:rPr>
          <w:bCs/>
          <w:i/>
        </w:rPr>
        <w:t xml:space="preserve"> zīmes&gt;)</w:t>
      </w:r>
      <w:r w:rsidRPr="00BC0344">
        <w:rPr>
          <w:bCs/>
        </w:rPr>
        <w:t>:</w:t>
      </w:r>
    </w:p>
    <w:p w:rsidR="00676BE4" w:rsidRPr="0094026C" w:rsidRDefault="00676BE4" w:rsidP="00676BE4">
      <w:pPr>
        <w:spacing w:after="120"/>
        <w:jc w:val="both"/>
        <w:rPr>
          <w:bCs/>
          <w:i/>
          <w:color w:val="FF0000"/>
        </w:rPr>
      </w:pPr>
      <w:r>
        <w:rPr>
          <w:b/>
          <w:i/>
          <w:color w:val="FF0000"/>
        </w:rPr>
        <w:t xml:space="preserve">Atbilstība </w:t>
      </w:r>
      <w:r w:rsidRPr="00C360CB">
        <w:rPr>
          <w:b/>
          <w:i/>
          <w:color w:val="FF0000"/>
        </w:rPr>
        <w:t>MK noteikumu Nr.</w:t>
      </w:r>
      <w:r w:rsidR="005A477A">
        <w:rPr>
          <w:b/>
          <w:i/>
          <w:color w:val="FF0000"/>
        </w:rPr>
        <w:t xml:space="preserve"> </w:t>
      </w:r>
      <w:r w:rsidRPr="00C360CB">
        <w:rPr>
          <w:b/>
          <w:i/>
          <w:color w:val="FF0000"/>
        </w:rPr>
        <w:t xml:space="preserve">402 2. pielikuma </w:t>
      </w:r>
      <w:r w:rsidRPr="00BC6989">
        <w:rPr>
          <w:b/>
          <w:i/>
          <w:color w:val="FF0000"/>
        </w:rPr>
        <w:t>11.</w:t>
      </w:r>
      <w:r w:rsidRPr="00FE5CB6">
        <w:rPr>
          <w:b/>
          <w:i/>
          <w:color w:val="FF0000"/>
        </w:rPr>
        <w:t>1 un 11.3.kritērijam</w:t>
      </w:r>
      <w:r w:rsidRPr="00104790">
        <w:rPr>
          <w:b/>
          <w:i/>
          <w:color w:val="FF0000"/>
        </w:rPr>
        <w:t xml:space="preserve"> (pastarpināti informācija attiecināma arī uz kritērijiem Nr. 6. 7., 8.,9.,10)</w:t>
      </w:r>
      <w:r w:rsidR="005A477A">
        <w:rPr>
          <w:b/>
          <w:i/>
          <w:color w:val="FF0000"/>
        </w:rPr>
        <w:t>.</w:t>
      </w:r>
    </w:p>
    <w:p w:rsidR="00EC087F" w:rsidRPr="004D6A23" w:rsidRDefault="00EC087F" w:rsidP="00EC087F">
      <w:pPr>
        <w:spacing w:after="120"/>
        <w:jc w:val="both"/>
        <w:rPr>
          <w:i/>
          <w:color w:val="FF0000"/>
        </w:rPr>
      </w:pPr>
      <w:r w:rsidRPr="004D6A23">
        <w:rPr>
          <w:bCs/>
          <w:i/>
          <w:color w:val="FF0000"/>
        </w:rPr>
        <w:lastRenderedPageBreak/>
        <w:t xml:space="preserve">Šeit jāapraksta projekta aktivitātes jeb veicamās darbības, kuras </w:t>
      </w:r>
      <w:r w:rsidRPr="004D6A23">
        <w:rPr>
          <w:i/>
          <w:color w:val="FF0000"/>
        </w:rPr>
        <w:t xml:space="preserve">izdalāmas paredzamo līgumu (iepirkumu daļu) līmenī </w:t>
      </w:r>
      <w:r w:rsidRPr="004D6A23">
        <w:rPr>
          <w:bCs/>
          <w:i/>
          <w:color w:val="FF0000"/>
        </w:rPr>
        <w:t>un ir norādītas pr</w:t>
      </w:r>
      <w:r w:rsidRPr="004D6A23">
        <w:rPr>
          <w:i/>
          <w:color w:val="FF0000"/>
        </w:rPr>
        <w:t>ojekta īstenošanas laika grafikā (</w:t>
      </w:r>
      <w:r w:rsidR="00801D09">
        <w:rPr>
          <w:i/>
          <w:color w:val="FF0000"/>
        </w:rPr>
        <w:t>3.3.sadaļa</w:t>
      </w:r>
      <w:r w:rsidRPr="004D6A23">
        <w:rPr>
          <w:i/>
          <w:color w:val="FF0000"/>
        </w:rPr>
        <w:t>). Aktivitātes nosaukum</w:t>
      </w:r>
      <w:r>
        <w:rPr>
          <w:i/>
          <w:color w:val="FF0000"/>
        </w:rPr>
        <w:t>am</w:t>
      </w:r>
      <w:r w:rsidRPr="004D6A23">
        <w:rPr>
          <w:i/>
          <w:color w:val="FF0000"/>
        </w:rPr>
        <w:t xml:space="preserve"> un num</w:t>
      </w:r>
      <w:r>
        <w:rPr>
          <w:i/>
          <w:color w:val="FF0000"/>
        </w:rPr>
        <w:t>erācijai</w:t>
      </w:r>
      <w:r w:rsidRPr="004D6A23">
        <w:rPr>
          <w:i/>
          <w:color w:val="FF0000"/>
        </w:rPr>
        <w:t xml:space="preserve"> jā</w:t>
      </w:r>
      <w:r>
        <w:rPr>
          <w:i/>
          <w:color w:val="FF0000"/>
        </w:rPr>
        <w:t>sakrīt</w:t>
      </w:r>
      <w:r w:rsidRPr="004D6A23">
        <w:rPr>
          <w:i/>
          <w:color w:val="FF0000"/>
        </w:rPr>
        <w:t xml:space="preserve"> šajā </w:t>
      </w:r>
      <w:r>
        <w:rPr>
          <w:i/>
          <w:color w:val="FF0000"/>
        </w:rPr>
        <w:t>punktā</w:t>
      </w:r>
      <w:r w:rsidRPr="004D6A23">
        <w:rPr>
          <w:i/>
          <w:color w:val="FF0000"/>
        </w:rPr>
        <w:t>, 2.8.</w:t>
      </w:r>
      <w:r>
        <w:rPr>
          <w:i/>
          <w:color w:val="FF0000"/>
        </w:rPr>
        <w:t xml:space="preserve"> punktā</w:t>
      </w:r>
      <w:r w:rsidRPr="004D6A23">
        <w:rPr>
          <w:i/>
          <w:color w:val="FF0000"/>
        </w:rPr>
        <w:t>, 3.3.</w:t>
      </w:r>
      <w:r>
        <w:rPr>
          <w:i/>
          <w:color w:val="FF0000"/>
        </w:rPr>
        <w:t xml:space="preserve"> punktā,</w:t>
      </w:r>
      <w:r w:rsidRPr="004D6A23">
        <w:rPr>
          <w:i/>
          <w:color w:val="FF0000"/>
        </w:rPr>
        <w:t xml:space="preserve"> kā arī </w:t>
      </w:r>
      <w:r w:rsidR="00801D09">
        <w:rPr>
          <w:i/>
          <w:color w:val="FF0000"/>
        </w:rPr>
        <w:t xml:space="preserve">citos projekta </w:t>
      </w:r>
      <w:r w:rsidR="00E257D8">
        <w:rPr>
          <w:i/>
          <w:color w:val="FF0000"/>
        </w:rPr>
        <w:t>dokumentos</w:t>
      </w:r>
      <w:r w:rsidR="00801D09">
        <w:rPr>
          <w:i/>
          <w:color w:val="FF0000"/>
        </w:rPr>
        <w:t>.</w:t>
      </w:r>
      <w:r w:rsidRPr="004D6A23">
        <w:rPr>
          <w:i/>
          <w:color w:val="FF0000"/>
        </w:rPr>
        <w:t xml:space="preserve"> Katra aktivitāte var ietvert vairākas komponentes ar dažādiem rezultātiem.</w:t>
      </w:r>
    </w:p>
    <w:p w:rsidR="00EC087F" w:rsidRPr="00083F63" w:rsidRDefault="00EC087F" w:rsidP="00EC087F">
      <w:pPr>
        <w:spacing w:after="120"/>
        <w:jc w:val="both"/>
        <w:rPr>
          <w:i/>
          <w:color w:val="FF0000"/>
        </w:rPr>
      </w:pPr>
      <w:r>
        <w:rPr>
          <w:i/>
          <w:color w:val="FF0000"/>
        </w:rPr>
        <w:t>Projekta a</w:t>
      </w:r>
      <w:r w:rsidRPr="00083F63">
        <w:rPr>
          <w:i/>
          <w:color w:val="FF0000"/>
        </w:rPr>
        <w:t>ktivitā</w:t>
      </w:r>
      <w:r>
        <w:rPr>
          <w:i/>
          <w:color w:val="FF0000"/>
        </w:rPr>
        <w:t>šu</w:t>
      </w:r>
      <w:r w:rsidRPr="00083F63">
        <w:rPr>
          <w:i/>
          <w:color w:val="FF0000"/>
        </w:rPr>
        <w:t xml:space="preserve"> aprakstam jāietver sekojoši raksturo</w:t>
      </w:r>
      <w:r>
        <w:rPr>
          <w:i/>
          <w:color w:val="FF0000"/>
        </w:rPr>
        <w:t>jumi</w:t>
      </w:r>
      <w:r w:rsidRPr="00083F63">
        <w:rPr>
          <w:i/>
          <w:color w:val="FF0000"/>
        </w:rPr>
        <w:t>:</w:t>
      </w:r>
    </w:p>
    <w:p w:rsidR="00EC087F" w:rsidRPr="00676BE4" w:rsidRDefault="00EC087F" w:rsidP="00EC087F">
      <w:pPr>
        <w:numPr>
          <w:ilvl w:val="0"/>
          <w:numId w:val="8"/>
        </w:numPr>
        <w:tabs>
          <w:tab w:val="clear" w:pos="720"/>
          <w:tab w:val="num" w:pos="374"/>
        </w:tabs>
        <w:spacing w:after="120"/>
        <w:ind w:left="374" w:hanging="374"/>
        <w:jc w:val="both"/>
        <w:rPr>
          <w:i/>
          <w:color w:val="FF0000"/>
        </w:rPr>
      </w:pPr>
      <w:r w:rsidRPr="00676BE4">
        <w:rPr>
          <w:i/>
          <w:color w:val="FF0000"/>
        </w:rPr>
        <w:t>Projekta aktivitāšu</w:t>
      </w:r>
      <w:r w:rsidRPr="00676BE4">
        <w:rPr>
          <w:b/>
          <w:i/>
          <w:color w:val="FF0000"/>
        </w:rPr>
        <w:t xml:space="preserve"> tehniskais apraksts</w:t>
      </w:r>
      <w:r w:rsidRPr="00676BE4">
        <w:rPr>
          <w:i/>
          <w:color w:val="FF0000"/>
        </w:rPr>
        <w:t xml:space="preserve"> jāsniedz par katru aktivitāti atsevišķi. Tajā īsi jānorāda iekārtas, to tehniskais raksturojums</w:t>
      </w:r>
      <w:r w:rsidR="00997E01" w:rsidRPr="00676BE4">
        <w:rPr>
          <w:i/>
          <w:color w:val="FF0000"/>
        </w:rPr>
        <w:t xml:space="preserve">, </w:t>
      </w:r>
      <w:r w:rsidRPr="00676BE4">
        <w:rPr>
          <w:i/>
          <w:color w:val="FF0000"/>
        </w:rPr>
        <w:t xml:space="preserve">iekārtu un kopējās sistēmas darbībai nepieciešamie elementi (tai skaitā, datu pārraides nodrošināšanai u.c.); jānorāda, ja konkrētās iekārtas sniegs uzlabojumu tikai atsevišķos sistēmas posmos. Jāsniedz pakalpojumu līgumu apraksts. </w:t>
      </w:r>
      <w:r w:rsidR="00676BE4" w:rsidRPr="00553DEE">
        <w:rPr>
          <w:i/>
          <w:color w:val="FF0000"/>
        </w:rPr>
        <w:t xml:space="preserve">Aktivitātes </w:t>
      </w:r>
      <w:r w:rsidR="00676BE4" w:rsidRPr="00553DEE">
        <w:rPr>
          <w:b/>
          <w:i/>
          <w:color w:val="FF0000"/>
        </w:rPr>
        <w:t>piegāžu</w:t>
      </w:r>
      <w:r w:rsidR="00676BE4" w:rsidRPr="00E45906">
        <w:rPr>
          <w:b/>
          <w:i/>
          <w:color w:val="FF0000"/>
        </w:rPr>
        <w:t>, pakalpojumu un ar to saistīto būvdarbu, indikatori</w:t>
      </w:r>
      <w:r w:rsidR="00676BE4" w:rsidRPr="00E45906">
        <w:rPr>
          <w:i/>
          <w:color w:val="FF0000"/>
        </w:rPr>
        <w:t xml:space="preserve"> jānorāda 2.8. punktā norādītajā tabulā.</w:t>
      </w:r>
    </w:p>
    <w:p w:rsidR="00EC087F" w:rsidRDefault="00EC087F" w:rsidP="00EC087F">
      <w:pPr>
        <w:numPr>
          <w:ilvl w:val="0"/>
          <w:numId w:val="8"/>
        </w:numPr>
        <w:tabs>
          <w:tab w:val="clear" w:pos="720"/>
          <w:tab w:val="num" w:pos="374"/>
        </w:tabs>
        <w:spacing w:after="120"/>
        <w:ind w:left="374" w:hanging="374"/>
        <w:jc w:val="both"/>
        <w:rPr>
          <w:i/>
          <w:color w:val="FF0000"/>
        </w:rPr>
      </w:pPr>
      <w:r w:rsidRPr="00585CA3">
        <w:rPr>
          <w:b/>
          <w:i/>
          <w:color w:val="FF0000"/>
        </w:rPr>
        <w:t>Projekta aktivitāšu ieguldījums ES direktīvu prasību nodrošināšanā</w:t>
      </w:r>
      <w:r w:rsidRPr="00854102">
        <w:rPr>
          <w:i/>
          <w:color w:val="FF0000"/>
        </w:rPr>
        <w:t xml:space="preserve"> </w:t>
      </w:r>
    </w:p>
    <w:p w:rsidR="00676BE4" w:rsidRPr="00E45906" w:rsidRDefault="00676BE4" w:rsidP="00676BE4">
      <w:pPr>
        <w:numPr>
          <w:ilvl w:val="0"/>
          <w:numId w:val="8"/>
        </w:numPr>
        <w:tabs>
          <w:tab w:val="clear" w:pos="720"/>
          <w:tab w:val="num" w:pos="374"/>
        </w:tabs>
        <w:spacing w:after="120"/>
        <w:ind w:left="374" w:hanging="374"/>
        <w:jc w:val="both"/>
        <w:rPr>
          <w:i/>
          <w:color w:val="FF0000"/>
        </w:rPr>
      </w:pPr>
      <w:r w:rsidRPr="00553DEE">
        <w:rPr>
          <w:b/>
          <w:i/>
          <w:color w:val="FF0000"/>
        </w:rPr>
        <w:t xml:space="preserve">Projekta aktivitāšu ieguldījums </w:t>
      </w:r>
      <w:r w:rsidRPr="00E45906">
        <w:rPr>
          <w:b/>
          <w:i/>
          <w:color w:val="FF0000"/>
        </w:rPr>
        <w:t>vides kvalitātes kontroles vai vides monitoringa normatīvu prasību nodrošināšanā</w:t>
      </w:r>
      <w:r w:rsidRPr="00E45906">
        <w:rPr>
          <w:i/>
          <w:color w:val="FF0000"/>
        </w:rPr>
        <w:t xml:space="preserve"> </w:t>
      </w:r>
    </w:p>
    <w:p w:rsidR="00676BE4" w:rsidRPr="00BC6989" w:rsidRDefault="00676BE4" w:rsidP="00676BE4">
      <w:pPr>
        <w:spacing w:after="120"/>
        <w:ind w:left="360"/>
        <w:jc w:val="both"/>
        <w:rPr>
          <w:i/>
          <w:color w:val="FF0000"/>
        </w:rPr>
      </w:pPr>
      <w:r w:rsidRPr="00E45906">
        <w:rPr>
          <w:i/>
          <w:color w:val="FF0000"/>
        </w:rPr>
        <w:t>Projekta realizācijas</w:t>
      </w:r>
      <w:r w:rsidRPr="00E45906">
        <w:rPr>
          <w:b/>
          <w:i/>
          <w:color w:val="FF0000"/>
        </w:rPr>
        <w:t xml:space="preserve"> kvalitatīvie un kvantitatīvie ieguldījumi</w:t>
      </w:r>
      <w:r w:rsidRPr="00E45906">
        <w:rPr>
          <w:i/>
          <w:color w:val="FF0000"/>
        </w:rPr>
        <w:t xml:space="preserve"> attiecībā uz </w:t>
      </w:r>
      <w:r w:rsidRPr="00E45906">
        <w:rPr>
          <w:bCs/>
          <w:i/>
          <w:color w:val="FF0000"/>
          <w:lang w:eastAsia="en-US"/>
        </w:rPr>
        <w:t>Eiropas Savienības un Latvijas Republikas</w:t>
      </w:r>
      <w:r w:rsidRPr="00E45906">
        <w:rPr>
          <w:i/>
          <w:color w:val="FF0000"/>
        </w:rPr>
        <w:t xml:space="preserve"> normatīvo aktu vides kvalitātes kontroles vai vides monitoringa jomā prasību ieviešanu </w:t>
      </w:r>
      <w:r w:rsidRPr="00E45906">
        <w:rPr>
          <w:bCs/>
          <w:i/>
          <w:color w:val="FF0000"/>
        </w:rPr>
        <w:t>(</w:t>
      </w:r>
      <w:r w:rsidRPr="00E45906">
        <w:rPr>
          <w:b/>
          <w:i/>
          <w:color w:val="FF0000"/>
        </w:rPr>
        <w:t>MK noteikumu 2. pielikuma 7.</w:t>
      </w:r>
      <w:r w:rsidRPr="00C360CB">
        <w:rPr>
          <w:b/>
          <w:i/>
          <w:color w:val="FF0000"/>
        </w:rPr>
        <w:t xml:space="preserve"> un </w:t>
      </w:r>
      <w:r w:rsidRPr="00BC6989">
        <w:rPr>
          <w:b/>
          <w:i/>
          <w:color w:val="FF0000"/>
        </w:rPr>
        <w:t>11.3.</w:t>
      </w:r>
      <w:r w:rsidRPr="00E45906">
        <w:rPr>
          <w:b/>
          <w:i/>
          <w:color w:val="FF0000"/>
        </w:rPr>
        <w:t xml:space="preserve"> kritērijs</w:t>
      </w:r>
      <w:r w:rsidRPr="00C360CB">
        <w:rPr>
          <w:i/>
          <w:color w:val="FF0000"/>
        </w:rPr>
        <w:t>). Ieteicam</w:t>
      </w:r>
      <w:r w:rsidRPr="00BC6989">
        <w:rPr>
          <w:i/>
          <w:color w:val="FF0000"/>
        </w:rPr>
        <w:t>ais informācijas sniegšanas veids ir zemāk norādītajā tabulā.</w:t>
      </w:r>
    </w:p>
    <w:p w:rsidR="00676BE4" w:rsidRPr="00104790" w:rsidRDefault="00676BE4" w:rsidP="00676BE4">
      <w:pPr>
        <w:spacing w:after="120"/>
        <w:ind w:left="360"/>
        <w:jc w:val="both"/>
        <w:rPr>
          <w:b/>
          <w:color w:val="FF0000"/>
        </w:rPr>
      </w:pPr>
      <w:r w:rsidRPr="00BC6989">
        <w:rPr>
          <w:i/>
          <w:color w:val="FF0000"/>
        </w:rPr>
        <w:t xml:space="preserve">Pēc iespējas konkrēti jānorāda prognozējamās izmaiņas, ņemot vērā projekta ieguvumu aprakstu. Jānorāda tikai tie </w:t>
      </w:r>
      <w:r w:rsidRPr="00FE5CB6">
        <w:rPr>
          <w:i/>
          <w:color w:val="FF0000"/>
        </w:rPr>
        <w:t xml:space="preserve">ieguvumi, kas rodas konkrētā projekta aktivitāšu realizācijas ietvaros, bet </w:t>
      </w:r>
      <w:r w:rsidRPr="00104790">
        <w:rPr>
          <w:i/>
          <w:color w:val="FF0000"/>
        </w:rPr>
        <w:t>nav jānorāda tādi ieguvumi, kas attiecināmi uz darbiem, kas nav ietverti projektā.</w:t>
      </w:r>
      <w:r w:rsidRPr="00104790">
        <w:rPr>
          <w:b/>
          <w:color w:val="FF0000"/>
        </w:rPr>
        <w:t xml:space="preserve"> </w:t>
      </w:r>
    </w:p>
    <w:p w:rsidR="00676BE4" w:rsidRPr="003C41F9" w:rsidRDefault="00676BE4" w:rsidP="00676BE4">
      <w:pPr>
        <w:spacing w:after="120"/>
        <w:ind w:left="374"/>
        <w:jc w:val="both"/>
        <w:rPr>
          <w:i/>
          <w:color w:val="FF0000"/>
        </w:rPr>
      </w:pPr>
      <w:r w:rsidRPr="0094026C">
        <w:rPr>
          <w:i/>
          <w:color w:val="FF0000"/>
        </w:rPr>
        <w:t>Tabulā jānorāda atbilstība ar „atbilst” vai „neatbilst”. Ja atbilstība ir daļēja, jānorāda „neatbilst”, papildus nor</w:t>
      </w:r>
      <w:r w:rsidRPr="003C41F9">
        <w:rPr>
          <w:i/>
          <w:color w:val="FF0000"/>
        </w:rPr>
        <w:t>ādot atbilstības līmeni procentuāli (ja runa ir par pakalpojumu nodrošinājumu</w:t>
      </w:r>
      <w:r w:rsidR="00E61FA6">
        <w:rPr>
          <w:i/>
          <w:color w:val="FF0000"/>
        </w:rPr>
        <w:t>) vai norādīt konkrētu parametru</w:t>
      </w:r>
      <w:r w:rsidRPr="003C41F9">
        <w:rPr>
          <w:i/>
          <w:color w:val="FF0000"/>
        </w:rPr>
        <w:t xml:space="preserve"> attiecībā uz kuru atbilstība netiek nodrošināta (ja runa ir par vides datu kvalitāti). </w:t>
      </w:r>
    </w:p>
    <w:p w:rsidR="00EC087F" w:rsidRPr="00083F63" w:rsidRDefault="00EC087F" w:rsidP="00EC087F">
      <w:pPr>
        <w:spacing w:after="120"/>
        <w:ind w:left="360"/>
        <w:jc w:val="both"/>
        <w:rPr>
          <w:i/>
          <w:color w:val="FF0000"/>
        </w:rPr>
      </w:pPr>
    </w:p>
    <w:tbl>
      <w:tblPr>
        <w:tblW w:w="0" w:type="auto"/>
        <w:tblInd w:w="48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tblPr>
      <w:tblGrid>
        <w:gridCol w:w="2618"/>
        <w:gridCol w:w="2992"/>
        <w:gridCol w:w="3366"/>
      </w:tblGrid>
      <w:tr w:rsidR="00676BE4" w:rsidRPr="00E45906" w:rsidTr="008260F4">
        <w:tc>
          <w:tcPr>
            <w:tcW w:w="2618" w:type="dxa"/>
            <w:vAlign w:val="center"/>
          </w:tcPr>
          <w:p w:rsidR="00676BE4" w:rsidRPr="00E45906" w:rsidRDefault="00676BE4" w:rsidP="008260F4">
            <w:pPr>
              <w:jc w:val="center"/>
              <w:rPr>
                <w:b/>
                <w:i/>
                <w:color w:val="FF0000"/>
              </w:rPr>
            </w:pPr>
          </w:p>
        </w:tc>
        <w:tc>
          <w:tcPr>
            <w:tcW w:w="2992" w:type="dxa"/>
            <w:vAlign w:val="center"/>
          </w:tcPr>
          <w:p w:rsidR="00676BE4" w:rsidRPr="00E45906" w:rsidRDefault="00676BE4" w:rsidP="008260F4">
            <w:pPr>
              <w:jc w:val="center"/>
              <w:rPr>
                <w:b/>
                <w:i/>
                <w:color w:val="FF0000"/>
              </w:rPr>
            </w:pPr>
            <w:r w:rsidRPr="00E45906">
              <w:rPr>
                <w:b/>
                <w:i/>
                <w:color w:val="FF0000"/>
              </w:rPr>
              <w:t>Esošā situācija</w:t>
            </w:r>
          </w:p>
        </w:tc>
        <w:tc>
          <w:tcPr>
            <w:tcW w:w="3366" w:type="dxa"/>
            <w:vAlign w:val="center"/>
          </w:tcPr>
          <w:p w:rsidR="00676BE4" w:rsidRPr="00E45906" w:rsidRDefault="00676BE4" w:rsidP="008260F4">
            <w:pPr>
              <w:jc w:val="center"/>
              <w:rPr>
                <w:b/>
                <w:i/>
                <w:color w:val="FF0000"/>
              </w:rPr>
            </w:pPr>
            <w:r w:rsidRPr="00E45906">
              <w:rPr>
                <w:b/>
                <w:i/>
                <w:color w:val="FF0000"/>
              </w:rPr>
              <w:t>Prognozētās izmaiņas pēc projekta ieviešanas</w:t>
            </w:r>
          </w:p>
        </w:tc>
      </w:tr>
      <w:tr w:rsidR="00676BE4" w:rsidRPr="00E45906" w:rsidTr="008260F4">
        <w:tc>
          <w:tcPr>
            <w:tcW w:w="2618" w:type="dxa"/>
          </w:tcPr>
          <w:p w:rsidR="00676BE4" w:rsidRPr="00E45906" w:rsidRDefault="00676BE4" w:rsidP="008260F4">
            <w:pPr>
              <w:rPr>
                <w:i/>
                <w:color w:val="FF0000"/>
              </w:rPr>
            </w:pPr>
            <w:r w:rsidRPr="00E45906">
              <w:rPr>
                <w:b/>
                <w:i/>
                <w:color w:val="FF0000"/>
              </w:rPr>
              <w:t>Kvalitatīvie ieguvumi</w:t>
            </w:r>
          </w:p>
        </w:tc>
        <w:tc>
          <w:tcPr>
            <w:tcW w:w="2992" w:type="dxa"/>
          </w:tcPr>
          <w:p w:rsidR="00676BE4" w:rsidRPr="00E45906" w:rsidRDefault="00676BE4" w:rsidP="008260F4">
            <w:pPr>
              <w:rPr>
                <w:i/>
                <w:color w:val="FF0000"/>
              </w:rPr>
            </w:pPr>
          </w:p>
        </w:tc>
        <w:tc>
          <w:tcPr>
            <w:tcW w:w="3366" w:type="dxa"/>
          </w:tcPr>
          <w:p w:rsidR="00676BE4" w:rsidRPr="00E45906" w:rsidRDefault="00676BE4" w:rsidP="008260F4">
            <w:pPr>
              <w:jc w:val="both"/>
              <w:rPr>
                <w:i/>
                <w:color w:val="FF0000"/>
              </w:rPr>
            </w:pPr>
          </w:p>
        </w:tc>
      </w:tr>
      <w:tr w:rsidR="00676BE4" w:rsidRPr="00E45906" w:rsidTr="008260F4">
        <w:tc>
          <w:tcPr>
            <w:tcW w:w="2618" w:type="dxa"/>
          </w:tcPr>
          <w:p w:rsidR="00676BE4" w:rsidRPr="00E45906" w:rsidRDefault="00676BE4" w:rsidP="008260F4">
            <w:pPr>
              <w:rPr>
                <w:i/>
                <w:color w:val="FF0000"/>
              </w:rPr>
            </w:pPr>
            <w:r w:rsidRPr="00E45906">
              <w:rPr>
                <w:i/>
                <w:color w:val="FF0000"/>
              </w:rPr>
              <w:t>&lt;nosaukt ES direktīvu prasības&gt;</w:t>
            </w:r>
          </w:p>
        </w:tc>
        <w:tc>
          <w:tcPr>
            <w:tcW w:w="2992" w:type="dxa"/>
          </w:tcPr>
          <w:p w:rsidR="00676BE4" w:rsidRPr="00E45906" w:rsidRDefault="00676BE4" w:rsidP="008260F4">
            <w:pPr>
              <w:rPr>
                <w:i/>
                <w:color w:val="FF0000"/>
              </w:rPr>
            </w:pPr>
          </w:p>
        </w:tc>
        <w:tc>
          <w:tcPr>
            <w:tcW w:w="3366" w:type="dxa"/>
          </w:tcPr>
          <w:p w:rsidR="00676BE4" w:rsidRPr="00E45906" w:rsidRDefault="00676BE4" w:rsidP="008260F4">
            <w:pPr>
              <w:jc w:val="both"/>
              <w:rPr>
                <w:i/>
                <w:color w:val="FF0000"/>
              </w:rPr>
            </w:pPr>
          </w:p>
        </w:tc>
      </w:tr>
      <w:tr w:rsidR="00676BE4" w:rsidRPr="00E45906" w:rsidTr="008260F4">
        <w:tc>
          <w:tcPr>
            <w:tcW w:w="2618" w:type="dxa"/>
          </w:tcPr>
          <w:p w:rsidR="00676BE4" w:rsidRPr="00E45906" w:rsidRDefault="00676BE4" w:rsidP="008260F4">
            <w:pPr>
              <w:rPr>
                <w:i/>
                <w:color w:val="FF0000"/>
              </w:rPr>
            </w:pPr>
            <w:r w:rsidRPr="00E45906">
              <w:rPr>
                <w:i/>
                <w:color w:val="FF0000"/>
              </w:rPr>
              <w:t>&lt;nosaukt LR normatīvo aktu prasības&gt;</w:t>
            </w:r>
          </w:p>
        </w:tc>
        <w:tc>
          <w:tcPr>
            <w:tcW w:w="2992" w:type="dxa"/>
          </w:tcPr>
          <w:p w:rsidR="00676BE4" w:rsidRPr="00E45906" w:rsidRDefault="00676BE4" w:rsidP="008260F4">
            <w:pPr>
              <w:rPr>
                <w:i/>
                <w:color w:val="FF0000"/>
              </w:rPr>
            </w:pPr>
          </w:p>
        </w:tc>
        <w:tc>
          <w:tcPr>
            <w:tcW w:w="3366" w:type="dxa"/>
          </w:tcPr>
          <w:p w:rsidR="00676BE4" w:rsidRPr="00E45906" w:rsidRDefault="00676BE4" w:rsidP="008260F4">
            <w:pPr>
              <w:jc w:val="both"/>
              <w:rPr>
                <w:i/>
                <w:color w:val="FF0000"/>
              </w:rPr>
            </w:pPr>
          </w:p>
        </w:tc>
      </w:tr>
      <w:tr w:rsidR="00676BE4" w:rsidRPr="00E45906" w:rsidTr="008260F4">
        <w:tc>
          <w:tcPr>
            <w:tcW w:w="2618" w:type="dxa"/>
          </w:tcPr>
          <w:p w:rsidR="00676BE4" w:rsidRPr="00E45906" w:rsidRDefault="00676BE4" w:rsidP="008260F4">
            <w:pPr>
              <w:rPr>
                <w:b/>
                <w:i/>
                <w:color w:val="FF0000"/>
              </w:rPr>
            </w:pPr>
            <w:r w:rsidRPr="00E45906">
              <w:rPr>
                <w:b/>
                <w:i/>
                <w:color w:val="FF0000"/>
              </w:rPr>
              <w:t>Kvantitatīvie ieguvumi</w:t>
            </w:r>
          </w:p>
        </w:tc>
        <w:tc>
          <w:tcPr>
            <w:tcW w:w="2992" w:type="dxa"/>
          </w:tcPr>
          <w:p w:rsidR="00676BE4" w:rsidRPr="00E45906" w:rsidRDefault="00676BE4" w:rsidP="008260F4">
            <w:pPr>
              <w:rPr>
                <w:b/>
                <w:i/>
                <w:color w:val="FF0000"/>
              </w:rPr>
            </w:pPr>
          </w:p>
        </w:tc>
        <w:tc>
          <w:tcPr>
            <w:tcW w:w="3366" w:type="dxa"/>
          </w:tcPr>
          <w:p w:rsidR="00676BE4" w:rsidRPr="00E45906" w:rsidRDefault="00676BE4" w:rsidP="008260F4">
            <w:pPr>
              <w:jc w:val="both"/>
              <w:rPr>
                <w:i/>
                <w:color w:val="FF0000"/>
              </w:rPr>
            </w:pPr>
          </w:p>
        </w:tc>
      </w:tr>
      <w:tr w:rsidR="00676BE4" w:rsidRPr="00E45906" w:rsidTr="008260F4">
        <w:tc>
          <w:tcPr>
            <w:tcW w:w="2618" w:type="dxa"/>
          </w:tcPr>
          <w:p w:rsidR="00676BE4" w:rsidRPr="00E45906" w:rsidRDefault="00676BE4" w:rsidP="008260F4">
            <w:pPr>
              <w:rPr>
                <w:i/>
                <w:color w:val="FF0000"/>
              </w:rPr>
            </w:pPr>
            <w:r w:rsidRPr="00E45906">
              <w:rPr>
                <w:i/>
                <w:color w:val="FF0000"/>
              </w:rPr>
              <w:t>&lt;nosaukt ES direktīvu prasības&gt;</w:t>
            </w:r>
          </w:p>
        </w:tc>
        <w:tc>
          <w:tcPr>
            <w:tcW w:w="2992" w:type="dxa"/>
          </w:tcPr>
          <w:p w:rsidR="00676BE4" w:rsidRPr="00BC6989" w:rsidRDefault="00676BE4" w:rsidP="008260F4">
            <w:pPr>
              <w:rPr>
                <w:i/>
                <w:color w:val="FF0000"/>
              </w:rPr>
            </w:pPr>
            <w:r w:rsidRPr="00C360CB">
              <w:rPr>
                <w:i/>
                <w:color w:val="FF0000"/>
              </w:rPr>
              <w:t xml:space="preserve">Vērtējums „atbilst/neatbilst” </w:t>
            </w:r>
          </w:p>
          <w:p w:rsidR="00676BE4" w:rsidRPr="00E45906" w:rsidRDefault="00676BE4" w:rsidP="008260F4">
            <w:pPr>
              <w:rPr>
                <w:b/>
                <w:i/>
                <w:color w:val="FF0000"/>
              </w:rPr>
            </w:pPr>
            <w:r w:rsidRPr="00BC6989">
              <w:rPr>
                <w:i/>
                <w:color w:val="FF0000"/>
              </w:rPr>
              <w:t>Norādīt vērtību</w:t>
            </w:r>
          </w:p>
        </w:tc>
        <w:tc>
          <w:tcPr>
            <w:tcW w:w="3366" w:type="dxa"/>
          </w:tcPr>
          <w:p w:rsidR="00676BE4" w:rsidRPr="00C360CB" w:rsidRDefault="00676BE4" w:rsidP="008260F4">
            <w:pPr>
              <w:jc w:val="both"/>
              <w:rPr>
                <w:i/>
                <w:color w:val="FF0000"/>
              </w:rPr>
            </w:pPr>
            <w:r w:rsidRPr="00C360CB">
              <w:rPr>
                <w:i/>
                <w:color w:val="FF0000"/>
              </w:rPr>
              <w:t>Vērtējums „atbilst/neatbilst”</w:t>
            </w:r>
          </w:p>
          <w:p w:rsidR="00676BE4" w:rsidRPr="00E45906" w:rsidRDefault="00676BE4" w:rsidP="008260F4">
            <w:pPr>
              <w:jc w:val="both"/>
              <w:rPr>
                <w:i/>
                <w:color w:val="FF0000"/>
              </w:rPr>
            </w:pPr>
            <w:r w:rsidRPr="00C360CB">
              <w:rPr>
                <w:i/>
                <w:color w:val="FF0000"/>
              </w:rPr>
              <w:t>Norādīt vērtību</w:t>
            </w:r>
          </w:p>
        </w:tc>
      </w:tr>
      <w:tr w:rsidR="00676BE4" w:rsidRPr="00E45906" w:rsidTr="008260F4">
        <w:tc>
          <w:tcPr>
            <w:tcW w:w="2618" w:type="dxa"/>
          </w:tcPr>
          <w:p w:rsidR="00676BE4" w:rsidRPr="00E45906" w:rsidRDefault="00676BE4" w:rsidP="008260F4">
            <w:pPr>
              <w:rPr>
                <w:b/>
                <w:i/>
                <w:color w:val="FF0000"/>
              </w:rPr>
            </w:pPr>
            <w:r w:rsidRPr="00E45906">
              <w:rPr>
                <w:i/>
                <w:color w:val="FF0000"/>
              </w:rPr>
              <w:t>&lt;nosaukt LR normatīvo aktu prasības&gt;</w:t>
            </w:r>
          </w:p>
        </w:tc>
        <w:tc>
          <w:tcPr>
            <w:tcW w:w="2992" w:type="dxa"/>
          </w:tcPr>
          <w:p w:rsidR="00676BE4" w:rsidRPr="00E45906" w:rsidRDefault="00676BE4" w:rsidP="008260F4">
            <w:pPr>
              <w:rPr>
                <w:b/>
                <w:i/>
                <w:color w:val="FF0000"/>
              </w:rPr>
            </w:pPr>
          </w:p>
        </w:tc>
        <w:tc>
          <w:tcPr>
            <w:tcW w:w="3366" w:type="dxa"/>
          </w:tcPr>
          <w:p w:rsidR="00676BE4" w:rsidRPr="00E45906" w:rsidRDefault="00676BE4" w:rsidP="008260F4">
            <w:pPr>
              <w:jc w:val="both"/>
              <w:rPr>
                <w:i/>
                <w:color w:val="FF0000"/>
              </w:rPr>
            </w:pPr>
          </w:p>
        </w:tc>
      </w:tr>
    </w:tbl>
    <w:p w:rsidR="00EC087F" w:rsidRDefault="00EC087F" w:rsidP="00EC087F">
      <w:pPr>
        <w:spacing w:after="120"/>
        <w:jc w:val="both"/>
        <w:rPr>
          <w:b/>
          <w:i/>
          <w:color w:val="FF0000"/>
        </w:rPr>
      </w:pPr>
    </w:p>
    <w:p w:rsidR="00FA17DE" w:rsidRDefault="00FA17DE" w:rsidP="00FA17DE">
      <w:pPr>
        <w:tabs>
          <w:tab w:val="left" w:pos="540"/>
        </w:tabs>
        <w:spacing w:after="60"/>
        <w:ind w:right="-148"/>
        <w:jc w:val="both"/>
      </w:pPr>
      <w:r>
        <w:rPr>
          <w:i/>
          <w:color w:val="FF0000"/>
        </w:rPr>
        <w:t>Būtiski ir apzināties iespējamās problēmas ar</w:t>
      </w:r>
      <w:r w:rsidR="00676BE4" w:rsidRPr="00676BE4">
        <w:rPr>
          <w:i/>
          <w:color w:val="FF0000"/>
        </w:rPr>
        <w:t xml:space="preserve"> </w:t>
      </w:r>
      <w:r w:rsidR="00676BE4">
        <w:rPr>
          <w:i/>
          <w:color w:val="FF0000"/>
        </w:rPr>
        <w:t>jaunizveidotās infrastruktūras</w:t>
      </w:r>
      <w:r>
        <w:rPr>
          <w:i/>
          <w:color w:val="FF0000"/>
        </w:rPr>
        <w:t xml:space="preserve"> īpašumtiesībām. Jāparedz tādas aktivitātes, kuras ir iespējams uzskaitīt finansējuma saņēmēja grāmatvedības uzskaitē kā ilgtermiņa ieguldījumus (nevis norakstīt).</w:t>
      </w:r>
    </w:p>
    <w:p w:rsidR="00EC087F" w:rsidRPr="00BC0344" w:rsidRDefault="00EC087F" w:rsidP="00EC087F">
      <w:pPr>
        <w:spacing w:after="60"/>
        <w:jc w:val="both"/>
      </w:pPr>
    </w:p>
    <w:p w:rsidR="00EC087F" w:rsidRDefault="00EC087F" w:rsidP="00EC087F">
      <w:pPr>
        <w:pStyle w:val="Heading2"/>
        <w:jc w:val="both"/>
      </w:pPr>
      <w:bookmarkStart w:id="19" w:name="_Toc170287048"/>
      <w:r w:rsidRPr="00BC0344">
        <w:lastRenderedPageBreak/>
        <w:t>2.8. Sasniedzamie rezultāti aktivitāšu ietvaros:</w:t>
      </w:r>
      <w:bookmarkEnd w:id="19"/>
    </w:p>
    <w:p w:rsidR="00676BE4" w:rsidRPr="00E45906" w:rsidRDefault="00676BE4" w:rsidP="00676BE4">
      <w:pPr>
        <w:spacing w:after="120"/>
        <w:jc w:val="both"/>
        <w:rPr>
          <w:b/>
          <w:i/>
          <w:color w:val="FF0000"/>
        </w:rPr>
      </w:pPr>
      <w:r w:rsidRPr="00E45906">
        <w:rPr>
          <w:b/>
          <w:i/>
          <w:color w:val="FF0000"/>
        </w:rPr>
        <w:t>Atbilstība MK noteikumu Nr.402 2.</w:t>
      </w:r>
      <w:r w:rsidR="00E61FA6">
        <w:rPr>
          <w:b/>
          <w:i/>
          <w:color w:val="FF0000"/>
        </w:rPr>
        <w:t xml:space="preserve"> </w:t>
      </w:r>
      <w:r w:rsidRPr="00E45906">
        <w:rPr>
          <w:b/>
          <w:i/>
          <w:color w:val="FF0000"/>
        </w:rPr>
        <w:t>pielikuma 11.</w:t>
      </w:r>
      <w:r>
        <w:rPr>
          <w:b/>
          <w:i/>
          <w:color w:val="FF0000"/>
        </w:rPr>
        <w:t>1.</w:t>
      </w:r>
      <w:r w:rsidR="00E61FA6">
        <w:rPr>
          <w:b/>
          <w:i/>
          <w:color w:val="FF0000"/>
        </w:rPr>
        <w:t xml:space="preserve"> </w:t>
      </w:r>
      <w:r w:rsidRPr="00E45906">
        <w:rPr>
          <w:b/>
          <w:i/>
          <w:color w:val="FF0000"/>
        </w:rPr>
        <w:t>kritērijam</w:t>
      </w:r>
      <w:r w:rsidR="00E61FA6">
        <w:rPr>
          <w:b/>
          <w:i/>
          <w:color w:val="FF0000"/>
        </w:rPr>
        <w:t>.</w:t>
      </w:r>
    </w:p>
    <w:p w:rsidR="00676BE4" w:rsidRPr="00DE546B" w:rsidRDefault="00676BE4" w:rsidP="00676BE4">
      <w:pPr>
        <w:spacing w:after="120"/>
        <w:jc w:val="both"/>
        <w:rPr>
          <w:i/>
          <w:color w:val="FF0000"/>
        </w:rPr>
      </w:pPr>
      <w:r w:rsidRPr="00DE546B">
        <w:rPr>
          <w:i/>
          <w:color w:val="FF0000"/>
        </w:rPr>
        <w:t>Tabulā jānorāda galvenās līgumu ietvaros veicamās infrastruktūras</w:t>
      </w:r>
      <w:r>
        <w:rPr>
          <w:i/>
          <w:color w:val="FF0000"/>
        </w:rPr>
        <w:t xml:space="preserve"> (iekārtas un aprīkojums)</w:t>
      </w:r>
      <w:r w:rsidRPr="00DE546B">
        <w:rPr>
          <w:i/>
          <w:color w:val="FF0000"/>
        </w:rPr>
        <w:t xml:space="preserve"> iegādes</w:t>
      </w:r>
      <w:r>
        <w:rPr>
          <w:i/>
          <w:color w:val="FF0000"/>
        </w:rPr>
        <w:t xml:space="preserve"> un uzstādīšanas pasākumi. Tabulā iekļautā informācija tiek izmantota civiltiesiskā  līguma vai vienošanās slēgšanai, kā arī turpmāk kontrolējot projekta ieviešanas atbilstību apstiprinātajam projekta iesniegumam</w:t>
      </w:r>
      <w:r w:rsidRPr="00DE546B">
        <w:rPr>
          <w:i/>
          <w:color w:val="FF0000"/>
        </w:rPr>
        <w:t xml:space="preserve">, </w:t>
      </w:r>
      <w:r>
        <w:rPr>
          <w:i/>
          <w:color w:val="FF0000"/>
        </w:rPr>
        <w:t xml:space="preserve">tai skaitā izskatot </w:t>
      </w:r>
      <w:r w:rsidRPr="00DE546B">
        <w:rPr>
          <w:i/>
          <w:color w:val="FF0000"/>
        </w:rPr>
        <w:t>projekta gala maksājum</w:t>
      </w:r>
      <w:r>
        <w:rPr>
          <w:i/>
          <w:color w:val="FF0000"/>
        </w:rPr>
        <w:t>a pieprasījumu</w:t>
      </w:r>
      <w:r w:rsidRPr="00DE546B">
        <w:rPr>
          <w:i/>
          <w:color w:val="FF0000"/>
        </w:rPr>
        <w:t xml:space="preserve">. </w:t>
      </w:r>
    </w:p>
    <w:p w:rsidR="00676BE4" w:rsidRPr="00DE546B" w:rsidRDefault="00676BE4" w:rsidP="00676BE4">
      <w:pPr>
        <w:spacing w:after="120"/>
        <w:jc w:val="both"/>
        <w:rPr>
          <w:i/>
          <w:color w:val="FF0000"/>
        </w:rPr>
      </w:pPr>
      <w:r w:rsidRPr="00DE546B">
        <w:rPr>
          <w:i/>
          <w:color w:val="FF0000"/>
        </w:rPr>
        <w:t>Tabulas 2.</w:t>
      </w:r>
      <w:r>
        <w:rPr>
          <w:i/>
          <w:color w:val="FF0000"/>
        </w:rPr>
        <w:t xml:space="preserve"> </w:t>
      </w:r>
      <w:r w:rsidRPr="00DE546B">
        <w:rPr>
          <w:i/>
          <w:color w:val="FF0000"/>
        </w:rPr>
        <w:t xml:space="preserve">kolonnā, pie projekta aktivitātes nosaukuma jānorāda </w:t>
      </w:r>
      <w:r>
        <w:rPr>
          <w:i/>
          <w:color w:val="FF0000"/>
        </w:rPr>
        <w:t xml:space="preserve">aktivitātes nosaukums, atbilstoši sadalījumam pa plānotajiem līgumiem. Nosaukumam jāatbilst viscaur </w:t>
      </w:r>
      <w:r w:rsidRPr="00DE546B">
        <w:rPr>
          <w:i/>
          <w:color w:val="FF0000"/>
        </w:rPr>
        <w:t>iesniegumā (a</w:t>
      </w:r>
      <w:r>
        <w:rPr>
          <w:i/>
          <w:color w:val="FF0000"/>
        </w:rPr>
        <w:t>ktivitāšu formulējumam un numerācijai</w:t>
      </w:r>
      <w:r w:rsidRPr="00DE546B">
        <w:rPr>
          <w:i/>
          <w:color w:val="FF0000"/>
        </w:rPr>
        <w:t xml:space="preserve"> jāsakrīt ar projekta īstenošanas laika grafikā (</w:t>
      </w:r>
      <w:r>
        <w:rPr>
          <w:i/>
          <w:color w:val="FF0000"/>
        </w:rPr>
        <w:t xml:space="preserve">3.3.sadaļa) </w:t>
      </w:r>
      <w:r w:rsidRPr="00DE546B">
        <w:rPr>
          <w:i/>
          <w:color w:val="FF0000"/>
        </w:rPr>
        <w:t>un projektu pamatojošā dokumentācijā</w:t>
      </w:r>
      <w:r w:rsidRPr="006632F9">
        <w:rPr>
          <w:i/>
          <w:color w:val="FF0000"/>
        </w:rPr>
        <w:t xml:space="preserve"> </w:t>
      </w:r>
      <w:r w:rsidRPr="00DE546B">
        <w:rPr>
          <w:i/>
          <w:color w:val="FF0000"/>
        </w:rPr>
        <w:t>norādīt</w:t>
      </w:r>
      <w:r>
        <w:rPr>
          <w:i/>
          <w:color w:val="FF0000"/>
        </w:rPr>
        <w:t>o</w:t>
      </w:r>
      <w:r w:rsidRPr="00DE546B">
        <w:rPr>
          <w:i/>
          <w:color w:val="FF0000"/>
        </w:rPr>
        <w:t>, un, ja iespējams, aktivitāte jā</w:t>
      </w:r>
      <w:r>
        <w:rPr>
          <w:i/>
          <w:color w:val="FF0000"/>
        </w:rPr>
        <w:t xml:space="preserve">izdala </w:t>
      </w:r>
      <w:r w:rsidRPr="00DE546B">
        <w:rPr>
          <w:i/>
          <w:color w:val="FF0000"/>
        </w:rPr>
        <w:t>iepirkuma daļ</w:t>
      </w:r>
      <w:r>
        <w:rPr>
          <w:i/>
          <w:color w:val="FF0000"/>
        </w:rPr>
        <w:t>as līmenī</w:t>
      </w:r>
      <w:r w:rsidRPr="00DE546B">
        <w:rPr>
          <w:i/>
          <w:color w:val="FF0000"/>
        </w:rPr>
        <w:t xml:space="preserve">, ja tādas tiek </w:t>
      </w:r>
      <w:r>
        <w:rPr>
          <w:i/>
          <w:color w:val="FF0000"/>
        </w:rPr>
        <w:t xml:space="preserve">plānots </w:t>
      </w:r>
      <w:r w:rsidRPr="00DE546B">
        <w:rPr>
          <w:i/>
          <w:color w:val="FF0000"/>
        </w:rPr>
        <w:t xml:space="preserve">izdalīt </w:t>
      </w:r>
      <w:r>
        <w:rPr>
          <w:i/>
          <w:color w:val="FF0000"/>
        </w:rPr>
        <w:t>iepirkuma</w:t>
      </w:r>
      <w:r w:rsidRPr="00DE546B">
        <w:rPr>
          <w:i/>
          <w:color w:val="FF0000"/>
        </w:rPr>
        <w:t xml:space="preserve"> ietvaros. </w:t>
      </w:r>
    </w:p>
    <w:p w:rsidR="00EC087F" w:rsidRDefault="00EC087F" w:rsidP="00EC087F">
      <w:pPr>
        <w:spacing w:after="120"/>
        <w:jc w:val="both"/>
        <w:rPr>
          <w:i/>
          <w:color w:val="FF0000"/>
        </w:rPr>
      </w:pPr>
    </w:p>
    <w:p w:rsidR="00EC087F" w:rsidRPr="00DE546B" w:rsidRDefault="00EC087F" w:rsidP="00EC087F">
      <w:pPr>
        <w:spacing w:after="120"/>
        <w:jc w:val="both"/>
        <w:rPr>
          <w:i/>
          <w:color w:val="FF0000"/>
        </w:rPr>
      </w:pPr>
      <w:r w:rsidRPr="00DE546B">
        <w:rPr>
          <w:i/>
          <w:color w:val="FF0000"/>
        </w:rPr>
        <w:t>Piemēram: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4"/>
        <w:gridCol w:w="3380"/>
        <w:gridCol w:w="2440"/>
        <w:gridCol w:w="1066"/>
        <w:gridCol w:w="1830"/>
      </w:tblGrid>
      <w:tr w:rsidR="00EC087F" w:rsidRPr="001306D0" w:rsidTr="0025021A">
        <w:trPr>
          <w:cantSplit/>
          <w:trHeight w:val="387"/>
        </w:trPr>
        <w:tc>
          <w:tcPr>
            <w:tcW w:w="446" w:type="pct"/>
            <w:vMerge w:val="restart"/>
            <w:vAlign w:val="center"/>
          </w:tcPr>
          <w:p w:rsidR="00EC087F" w:rsidRPr="001306D0" w:rsidRDefault="00C8306A" w:rsidP="0025021A">
            <w:pPr>
              <w:spacing w:after="60"/>
              <w:ind w:left="-120" w:right="12"/>
              <w:jc w:val="center"/>
            </w:pPr>
            <w:r w:rsidRPr="001306D0">
              <w:t>Aktivi</w:t>
            </w:r>
            <w:r>
              <w:t>t</w:t>
            </w:r>
            <w:r w:rsidRPr="001306D0">
              <w:t>ātes</w:t>
            </w:r>
            <w:r w:rsidR="00EC087F" w:rsidRPr="001306D0">
              <w:t xml:space="preserve"> Nr.*</w:t>
            </w:r>
          </w:p>
        </w:tc>
        <w:tc>
          <w:tcPr>
            <w:tcW w:w="1766" w:type="pct"/>
            <w:vMerge w:val="restart"/>
            <w:vAlign w:val="center"/>
          </w:tcPr>
          <w:p w:rsidR="00EC087F" w:rsidRPr="001306D0" w:rsidRDefault="00EC087F" w:rsidP="0025021A">
            <w:pPr>
              <w:spacing w:after="60"/>
              <w:jc w:val="center"/>
            </w:pPr>
            <w:r w:rsidRPr="001306D0">
              <w:t>Projekta aktivitātes nosaukums</w:t>
            </w:r>
          </w:p>
        </w:tc>
        <w:tc>
          <w:tcPr>
            <w:tcW w:w="1275" w:type="pct"/>
            <w:vMerge w:val="restart"/>
            <w:vAlign w:val="center"/>
          </w:tcPr>
          <w:p w:rsidR="00EC087F" w:rsidRPr="001306D0" w:rsidRDefault="00EC087F" w:rsidP="0025021A">
            <w:pPr>
              <w:spacing w:after="60"/>
              <w:jc w:val="center"/>
            </w:pPr>
            <w:r w:rsidRPr="001306D0">
              <w:t>Rezultāts</w:t>
            </w:r>
          </w:p>
        </w:tc>
        <w:tc>
          <w:tcPr>
            <w:tcW w:w="1513" w:type="pct"/>
            <w:gridSpan w:val="2"/>
            <w:vAlign w:val="center"/>
          </w:tcPr>
          <w:p w:rsidR="00EC087F" w:rsidRPr="001306D0" w:rsidRDefault="00EC087F" w:rsidP="0025021A">
            <w:pPr>
              <w:spacing w:after="60"/>
              <w:jc w:val="center"/>
            </w:pPr>
            <w:r w:rsidRPr="001306D0">
              <w:t>Rezultāts skaitliskā izteiksmē</w:t>
            </w:r>
          </w:p>
        </w:tc>
      </w:tr>
      <w:tr w:rsidR="00EC087F" w:rsidRPr="001306D0" w:rsidTr="0025021A">
        <w:trPr>
          <w:cantSplit/>
          <w:trHeight w:val="333"/>
        </w:trPr>
        <w:tc>
          <w:tcPr>
            <w:tcW w:w="446" w:type="pct"/>
            <w:vMerge/>
            <w:vAlign w:val="center"/>
          </w:tcPr>
          <w:p w:rsidR="00EC087F" w:rsidRPr="001306D0" w:rsidRDefault="00EC087F" w:rsidP="0025021A">
            <w:pPr>
              <w:spacing w:after="60"/>
              <w:jc w:val="center"/>
            </w:pPr>
          </w:p>
        </w:tc>
        <w:tc>
          <w:tcPr>
            <w:tcW w:w="1766" w:type="pct"/>
            <w:vMerge/>
          </w:tcPr>
          <w:p w:rsidR="00EC087F" w:rsidRPr="001306D0" w:rsidRDefault="00EC087F" w:rsidP="0025021A">
            <w:pPr>
              <w:spacing w:after="60"/>
              <w:jc w:val="center"/>
            </w:pPr>
          </w:p>
        </w:tc>
        <w:tc>
          <w:tcPr>
            <w:tcW w:w="1275" w:type="pct"/>
            <w:vMerge/>
            <w:vAlign w:val="center"/>
          </w:tcPr>
          <w:p w:rsidR="00EC087F" w:rsidRPr="001306D0" w:rsidRDefault="00EC087F" w:rsidP="0025021A">
            <w:pPr>
              <w:spacing w:after="60"/>
              <w:jc w:val="center"/>
            </w:pPr>
          </w:p>
        </w:tc>
        <w:tc>
          <w:tcPr>
            <w:tcW w:w="557" w:type="pct"/>
            <w:vAlign w:val="center"/>
          </w:tcPr>
          <w:p w:rsidR="00EC087F" w:rsidRPr="001306D0" w:rsidRDefault="00EC087F" w:rsidP="0025021A">
            <w:pPr>
              <w:spacing w:after="60"/>
              <w:jc w:val="center"/>
            </w:pPr>
            <w:r w:rsidRPr="001306D0">
              <w:t>Skaits</w:t>
            </w:r>
          </w:p>
        </w:tc>
        <w:tc>
          <w:tcPr>
            <w:tcW w:w="956" w:type="pct"/>
            <w:vAlign w:val="center"/>
          </w:tcPr>
          <w:p w:rsidR="00EC087F" w:rsidRPr="001306D0" w:rsidRDefault="00EC087F" w:rsidP="0025021A">
            <w:pPr>
              <w:spacing w:after="60"/>
              <w:jc w:val="center"/>
            </w:pPr>
            <w:r w:rsidRPr="001306D0">
              <w:t>Mērvienība</w:t>
            </w:r>
          </w:p>
        </w:tc>
      </w:tr>
      <w:tr w:rsidR="00EC087F" w:rsidRPr="00C6330C" w:rsidTr="0025021A">
        <w:trPr>
          <w:trHeight w:val="335"/>
        </w:trPr>
        <w:tc>
          <w:tcPr>
            <w:tcW w:w="446" w:type="pct"/>
            <w:vAlign w:val="center"/>
          </w:tcPr>
          <w:p w:rsidR="00EC087F" w:rsidRPr="00C6330C" w:rsidRDefault="00EC087F" w:rsidP="0025021A">
            <w:pPr>
              <w:spacing w:after="60"/>
              <w:jc w:val="center"/>
              <w:rPr>
                <w:i/>
                <w:color w:val="FF0000"/>
              </w:rPr>
            </w:pPr>
            <w:r w:rsidRPr="00C6330C">
              <w:rPr>
                <w:rFonts w:ascii="NewBskvll BT" w:hAnsi="NewBskvll BT"/>
                <w:i/>
                <w:color w:val="FF0000"/>
                <w:sz w:val="22"/>
                <w:szCs w:val="22"/>
              </w:rPr>
              <w:t>1.</w:t>
            </w:r>
          </w:p>
        </w:tc>
        <w:tc>
          <w:tcPr>
            <w:tcW w:w="1766" w:type="pct"/>
            <w:vAlign w:val="center"/>
          </w:tcPr>
          <w:p w:rsidR="00EC087F" w:rsidRPr="00C6330C" w:rsidRDefault="00EC087F" w:rsidP="0025021A">
            <w:pPr>
              <w:spacing w:after="60"/>
              <w:rPr>
                <w:i/>
                <w:color w:val="FF0000"/>
              </w:rPr>
            </w:pPr>
            <w:r>
              <w:rPr>
                <w:i/>
                <w:color w:val="FF0000"/>
              </w:rPr>
              <w:t>G</w:t>
            </w:r>
            <w:r w:rsidRPr="00C6330C">
              <w:rPr>
                <w:i/>
                <w:color w:val="FF0000"/>
              </w:rPr>
              <w:t>aisa kvalitātes monitoringa staciju aprīkojuma un iekārtu piegād</w:t>
            </w:r>
            <w:r>
              <w:rPr>
                <w:i/>
                <w:color w:val="FF0000"/>
              </w:rPr>
              <w:t>e</w:t>
            </w:r>
          </w:p>
        </w:tc>
        <w:tc>
          <w:tcPr>
            <w:tcW w:w="1275" w:type="pct"/>
            <w:vAlign w:val="center"/>
          </w:tcPr>
          <w:p w:rsidR="00EC087F" w:rsidRPr="00C6330C" w:rsidRDefault="00EC087F" w:rsidP="0025021A">
            <w:pPr>
              <w:spacing w:after="60"/>
              <w:jc w:val="center"/>
              <w:rPr>
                <w:i/>
                <w:color w:val="FF0000"/>
              </w:rPr>
            </w:pPr>
            <w:r>
              <w:rPr>
                <w:rFonts w:ascii="NewBskvll BT" w:hAnsi="NewBskvll BT"/>
                <w:i/>
                <w:color w:val="FF0000"/>
                <w:sz w:val="22"/>
                <w:szCs w:val="22"/>
              </w:rPr>
              <w:t>Gaisa monitoringa automātisko staciju piegāde</w:t>
            </w:r>
          </w:p>
        </w:tc>
        <w:tc>
          <w:tcPr>
            <w:tcW w:w="557" w:type="pct"/>
            <w:vAlign w:val="center"/>
          </w:tcPr>
          <w:p w:rsidR="00EC087F" w:rsidRPr="00C6330C" w:rsidRDefault="00EC087F" w:rsidP="0025021A">
            <w:pPr>
              <w:spacing w:after="60"/>
              <w:jc w:val="center"/>
              <w:rPr>
                <w:i/>
                <w:color w:val="FF0000"/>
              </w:rPr>
            </w:pPr>
            <w:r>
              <w:rPr>
                <w:rFonts w:ascii="NewBskvll BT" w:hAnsi="NewBskvll BT"/>
                <w:i/>
                <w:color w:val="FF0000"/>
                <w:sz w:val="22"/>
                <w:szCs w:val="22"/>
              </w:rPr>
              <w:t>5</w:t>
            </w:r>
          </w:p>
        </w:tc>
        <w:tc>
          <w:tcPr>
            <w:tcW w:w="956" w:type="pct"/>
            <w:vAlign w:val="center"/>
          </w:tcPr>
          <w:p w:rsidR="00EC087F" w:rsidRPr="00C6330C" w:rsidRDefault="00EC087F" w:rsidP="0025021A">
            <w:pPr>
              <w:spacing w:after="60"/>
              <w:jc w:val="center"/>
              <w:rPr>
                <w:i/>
                <w:color w:val="FF0000"/>
              </w:rPr>
            </w:pPr>
            <w:r>
              <w:rPr>
                <w:rFonts w:ascii="NewBskvll BT" w:hAnsi="NewBskvll BT"/>
                <w:i/>
                <w:color w:val="FF0000"/>
                <w:sz w:val="22"/>
                <w:szCs w:val="22"/>
              </w:rPr>
              <w:t>gab.</w:t>
            </w:r>
          </w:p>
        </w:tc>
      </w:tr>
      <w:tr w:rsidR="00EC087F" w:rsidRPr="001306D0" w:rsidTr="0025021A">
        <w:trPr>
          <w:trHeight w:val="335"/>
        </w:trPr>
        <w:tc>
          <w:tcPr>
            <w:tcW w:w="446" w:type="pct"/>
            <w:vAlign w:val="center"/>
          </w:tcPr>
          <w:p w:rsidR="00EC087F" w:rsidRPr="001306D0" w:rsidRDefault="00EC087F" w:rsidP="0025021A">
            <w:pPr>
              <w:spacing w:after="60"/>
              <w:jc w:val="center"/>
            </w:pPr>
          </w:p>
        </w:tc>
        <w:tc>
          <w:tcPr>
            <w:tcW w:w="1766" w:type="pct"/>
            <w:vAlign w:val="center"/>
          </w:tcPr>
          <w:p w:rsidR="00EC087F" w:rsidRPr="001306D0" w:rsidRDefault="00EC087F" w:rsidP="0025021A">
            <w:pPr>
              <w:spacing w:after="60"/>
            </w:pPr>
          </w:p>
        </w:tc>
        <w:tc>
          <w:tcPr>
            <w:tcW w:w="1275" w:type="pct"/>
            <w:vAlign w:val="center"/>
          </w:tcPr>
          <w:p w:rsidR="00EC087F" w:rsidRPr="001306D0" w:rsidRDefault="00EC087F" w:rsidP="0025021A">
            <w:pPr>
              <w:spacing w:after="60"/>
              <w:jc w:val="center"/>
            </w:pPr>
          </w:p>
        </w:tc>
        <w:tc>
          <w:tcPr>
            <w:tcW w:w="557" w:type="pct"/>
            <w:vAlign w:val="center"/>
          </w:tcPr>
          <w:p w:rsidR="00EC087F" w:rsidRPr="001306D0" w:rsidRDefault="00EC087F" w:rsidP="0025021A">
            <w:pPr>
              <w:spacing w:after="60"/>
              <w:jc w:val="center"/>
            </w:pPr>
          </w:p>
        </w:tc>
        <w:tc>
          <w:tcPr>
            <w:tcW w:w="956" w:type="pct"/>
            <w:vAlign w:val="center"/>
          </w:tcPr>
          <w:p w:rsidR="00EC087F" w:rsidRPr="001306D0" w:rsidRDefault="00EC087F" w:rsidP="0025021A">
            <w:pPr>
              <w:spacing w:after="60"/>
              <w:jc w:val="center"/>
            </w:pPr>
          </w:p>
        </w:tc>
      </w:tr>
      <w:tr w:rsidR="00EC087F" w:rsidRPr="001306D0" w:rsidTr="0025021A">
        <w:trPr>
          <w:trHeight w:val="335"/>
        </w:trPr>
        <w:tc>
          <w:tcPr>
            <w:tcW w:w="446" w:type="pct"/>
            <w:vAlign w:val="center"/>
          </w:tcPr>
          <w:p w:rsidR="00EC087F" w:rsidRPr="001306D0" w:rsidRDefault="00EC087F" w:rsidP="0025021A">
            <w:pPr>
              <w:spacing w:after="60"/>
              <w:jc w:val="center"/>
            </w:pPr>
          </w:p>
        </w:tc>
        <w:tc>
          <w:tcPr>
            <w:tcW w:w="1766" w:type="pct"/>
            <w:vAlign w:val="center"/>
          </w:tcPr>
          <w:p w:rsidR="00EC087F" w:rsidRPr="001306D0" w:rsidRDefault="00EC087F" w:rsidP="0025021A">
            <w:pPr>
              <w:spacing w:after="60"/>
            </w:pPr>
          </w:p>
        </w:tc>
        <w:tc>
          <w:tcPr>
            <w:tcW w:w="1275" w:type="pct"/>
            <w:vAlign w:val="center"/>
          </w:tcPr>
          <w:p w:rsidR="00EC087F" w:rsidRPr="001306D0" w:rsidRDefault="00EC087F" w:rsidP="0025021A">
            <w:pPr>
              <w:spacing w:after="60"/>
              <w:jc w:val="center"/>
            </w:pPr>
          </w:p>
        </w:tc>
        <w:tc>
          <w:tcPr>
            <w:tcW w:w="557" w:type="pct"/>
            <w:vAlign w:val="center"/>
          </w:tcPr>
          <w:p w:rsidR="00EC087F" w:rsidRPr="001306D0" w:rsidRDefault="00EC087F" w:rsidP="0025021A">
            <w:pPr>
              <w:spacing w:after="60"/>
              <w:jc w:val="center"/>
            </w:pPr>
          </w:p>
        </w:tc>
        <w:tc>
          <w:tcPr>
            <w:tcW w:w="956" w:type="pct"/>
            <w:vAlign w:val="center"/>
          </w:tcPr>
          <w:p w:rsidR="00EC087F" w:rsidRPr="001306D0" w:rsidRDefault="00EC087F" w:rsidP="0025021A">
            <w:pPr>
              <w:spacing w:after="60"/>
              <w:jc w:val="center"/>
            </w:pPr>
          </w:p>
        </w:tc>
      </w:tr>
      <w:tr w:rsidR="00EC087F" w:rsidRPr="001306D0" w:rsidTr="0025021A">
        <w:trPr>
          <w:trHeight w:val="335"/>
        </w:trPr>
        <w:tc>
          <w:tcPr>
            <w:tcW w:w="446" w:type="pct"/>
            <w:vAlign w:val="center"/>
          </w:tcPr>
          <w:p w:rsidR="00EC087F" w:rsidRPr="001306D0" w:rsidRDefault="00EC087F" w:rsidP="0025021A">
            <w:pPr>
              <w:spacing w:after="60"/>
              <w:jc w:val="center"/>
            </w:pPr>
          </w:p>
        </w:tc>
        <w:tc>
          <w:tcPr>
            <w:tcW w:w="1766" w:type="pct"/>
            <w:vAlign w:val="center"/>
          </w:tcPr>
          <w:p w:rsidR="00EC087F" w:rsidRPr="001306D0" w:rsidRDefault="00EC087F" w:rsidP="0025021A">
            <w:pPr>
              <w:spacing w:after="60"/>
            </w:pPr>
          </w:p>
        </w:tc>
        <w:tc>
          <w:tcPr>
            <w:tcW w:w="1275" w:type="pct"/>
            <w:vAlign w:val="center"/>
          </w:tcPr>
          <w:p w:rsidR="00EC087F" w:rsidRPr="001306D0" w:rsidRDefault="00EC087F" w:rsidP="0025021A">
            <w:pPr>
              <w:spacing w:after="60"/>
              <w:jc w:val="center"/>
            </w:pPr>
          </w:p>
        </w:tc>
        <w:tc>
          <w:tcPr>
            <w:tcW w:w="557" w:type="pct"/>
            <w:vAlign w:val="center"/>
          </w:tcPr>
          <w:p w:rsidR="00EC087F" w:rsidRPr="001306D0" w:rsidRDefault="00EC087F" w:rsidP="0025021A">
            <w:pPr>
              <w:spacing w:after="60"/>
              <w:jc w:val="center"/>
            </w:pPr>
          </w:p>
        </w:tc>
        <w:tc>
          <w:tcPr>
            <w:tcW w:w="956" w:type="pct"/>
            <w:vAlign w:val="center"/>
          </w:tcPr>
          <w:p w:rsidR="00EC087F" w:rsidRPr="001306D0" w:rsidRDefault="00EC087F" w:rsidP="0025021A">
            <w:pPr>
              <w:spacing w:after="60"/>
              <w:jc w:val="center"/>
            </w:pPr>
          </w:p>
        </w:tc>
      </w:tr>
      <w:tr w:rsidR="00EC087F" w:rsidRPr="001306D0" w:rsidTr="0025021A">
        <w:trPr>
          <w:trHeight w:val="335"/>
        </w:trPr>
        <w:tc>
          <w:tcPr>
            <w:tcW w:w="446" w:type="pct"/>
            <w:vAlign w:val="center"/>
          </w:tcPr>
          <w:p w:rsidR="00EC087F" w:rsidRPr="001306D0" w:rsidRDefault="00EC087F" w:rsidP="0025021A">
            <w:pPr>
              <w:spacing w:after="60"/>
              <w:jc w:val="center"/>
            </w:pPr>
          </w:p>
        </w:tc>
        <w:tc>
          <w:tcPr>
            <w:tcW w:w="1766" w:type="pct"/>
            <w:vAlign w:val="center"/>
          </w:tcPr>
          <w:p w:rsidR="00EC087F" w:rsidRPr="001306D0" w:rsidRDefault="00EC087F" w:rsidP="0025021A">
            <w:pPr>
              <w:spacing w:after="60"/>
            </w:pPr>
          </w:p>
        </w:tc>
        <w:tc>
          <w:tcPr>
            <w:tcW w:w="1275" w:type="pct"/>
            <w:vAlign w:val="center"/>
          </w:tcPr>
          <w:p w:rsidR="00EC087F" w:rsidRPr="001306D0" w:rsidRDefault="00EC087F" w:rsidP="0025021A">
            <w:pPr>
              <w:spacing w:after="60"/>
              <w:jc w:val="center"/>
            </w:pPr>
          </w:p>
        </w:tc>
        <w:tc>
          <w:tcPr>
            <w:tcW w:w="557" w:type="pct"/>
            <w:vAlign w:val="center"/>
          </w:tcPr>
          <w:p w:rsidR="00EC087F" w:rsidRPr="001306D0" w:rsidRDefault="00EC087F" w:rsidP="0025021A">
            <w:pPr>
              <w:spacing w:after="60"/>
              <w:jc w:val="center"/>
            </w:pPr>
          </w:p>
        </w:tc>
        <w:tc>
          <w:tcPr>
            <w:tcW w:w="956" w:type="pct"/>
            <w:vAlign w:val="center"/>
          </w:tcPr>
          <w:p w:rsidR="00EC087F" w:rsidRPr="001306D0" w:rsidRDefault="00EC087F" w:rsidP="0025021A">
            <w:pPr>
              <w:spacing w:after="60"/>
              <w:jc w:val="center"/>
            </w:pPr>
          </w:p>
        </w:tc>
      </w:tr>
    </w:tbl>
    <w:p w:rsidR="00EC087F" w:rsidRDefault="00676BE4" w:rsidP="00EC087F">
      <w:pPr>
        <w:rPr>
          <w:i/>
          <w:sz w:val="20"/>
          <w:szCs w:val="22"/>
        </w:rPr>
      </w:pPr>
      <w:r w:rsidRPr="00E45906">
        <w:rPr>
          <w:sz w:val="20"/>
          <w:szCs w:val="20"/>
        </w:rPr>
        <w:t>*Aktivitātēm jāsakrīt ar projekta īstenošanas laika grafikā (3.3.sadaļa) norādītajām. Vienai aktivitātei var būt vairāki rezultāti</w:t>
      </w:r>
      <w:r w:rsidRPr="004D50E9" w:rsidDel="00676BE4">
        <w:rPr>
          <w:i/>
          <w:sz w:val="20"/>
          <w:szCs w:val="22"/>
        </w:rPr>
        <w:t xml:space="preserve"> </w:t>
      </w:r>
    </w:p>
    <w:p w:rsidR="00402D10" w:rsidRDefault="00402D10" w:rsidP="00EC087F"/>
    <w:p w:rsidR="00EC087F" w:rsidRDefault="00EC087F" w:rsidP="00EC087F">
      <w:pPr>
        <w:pStyle w:val="Heading2"/>
      </w:pPr>
      <w:bookmarkStart w:id="20" w:name="_Toc170287049"/>
      <w:r w:rsidRPr="00BC0344">
        <w:t xml:space="preserve">2.9. Norādīt projekta atbilstību normatīvajos aktos par attiecīgās </w:t>
      </w:r>
      <w:r w:rsidR="00B05AF3">
        <w:t>Kohēzijas</w:t>
      </w:r>
      <w:r w:rsidRPr="00BC0344">
        <w:t xml:space="preserve"> fonda aktivitātes īstenošanu </w:t>
      </w:r>
      <w:r w:rsidR="00676BE4" w:rsidRPr="00BC0344">
        <w:t>noteiktajam:</w:t>
      </w:r>
      <w:bookmarkEnd w:id="20"/>
      <w:r w:rsidRPr="00BC0344">
        <w:t xml:space="preserve"> </w:t>
      </w:r>
    </w:p>
    <w:p w:rsidR="00676BE4" w:rsidRDefault="00676BE4" w:rsidP="00676BE4">
      <w:pPr>
        <w:spacing w:after="120"/>
        <w:ind w:left="561"/>
        <w:rPr>
          <w:b/>
          <w:i/>
        </w:rPr>
      </w:pPr>
      <w:r w:rsidRPr="00E45906">
        <w:rPr>
          <w:b/>
          <w:i/>
        </w:rPr>
        <w:t>Atbilstība MK noteikumu Nr.402 2.</w:t>
      </w:r>
      <w:r w:rsidR="00E61FA6">
        <w:rPr>
          <w:b/>
          <w:i/>
        </w:rPr>
        <w:t xml:space="preserve"> </w:t>
      </w:r>
      <w:r w:rsidRPr="00E45906">
        <w:rPr>
          <w:b/>
          <w:i/>
        </w:rPr>
        <w:t xml:space="preserve">pielikuma 6.,7., 8. un 9. </w:t>
      </w:r>
      <w:r w:rsidR="00E61FA6">
        <w:rPr>
          <w:b/>
          <w:i/>
        </w:rPr>
        <w:t>k</w:t>
      </w:r>
      <w:r w:rsidRPr="00E45906">
        <w:rPr>
          <w:b/>
          <w:i/>
        </w:rPr>
        <w:t>ritērijam</w:t>
      </w:r>
      <w:r w:rsidR="00E61FA6">
        <w:rPr>
          <w:b/>
          <w:i/>
        </w:rPr>
        <w:t>.</w:t>
      </w:r>
    </w:p>
    <w:p w:rsidR="00402D10" w:rsidRPr="00E45906" w:rsidRDefault="00402D10" w:rsidP="00676BE4">
      <w:pPr>
        <w:spacing w:after="120"/>
        <w:ind w:left="561"/>
        <w:rPr>
          <w:b/>
          <w:i/>
        </w:rPr>
      </w:pPr>
    </w:p>
    <w:tbl>
      <w:tblPr>
        <w:tblW w:w="9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9"/>
      </w:tblGrid>
      <w:tr w:rsidR="00EC087F" w:rsidRPr="00BC0344" w:rsidTr="0025021A">
        <w:trPr>
          <w:trHeight w:val="272"/>
        </w:trPr>
        <w:tc>
          <w:tcPr>
            <w:tcW w:w="9679" w:type="dxa"/>
            <w:tcBorders>
              <w:top w:val="nil"/>
              <w:left w:val="nil"/>
              <w:bottom w:val="single" w:sz="4" w:space="0" w:color="000000"/>
              <w:right w:val="nil"/>
            </w:tcBorders>
          </w:tcPr>
          <w:p w:rsidR="00676BE4" w:rsidRDefault="00676BE4" w:rsidP="00676BE4">
            <w:pPr>
              <w:spacing w:after="120"/>
              <w:jc w:val="both"/>
              <w:rPr>
                <w:bCs/>
                <w:i/>
                <w:color w:val="FF0000"/>
                <w:lang w:eastAsia="en-US"/>
              </w:rPr>
            </w:pPr>
            <w:r w:rsidRPr="005C489C">
              <w:rPr>
                <w:bCs/>
                <w:i/>
                <w:color w:val="FF0000"/>
                <w:lang w:eastAsia="en-US"/>
              </w:rPr>
              <w:t xml:space="preserve">Tabulā pretī </w:t>
            </w:r>
            <w:r>
              <w:rPr>
                <w:bCs/>
                <w:i/>
                <w:color w:val="FF0000"/>
                <w:lang w:eastAsia="en-US"/>
              </w:rPr>
              <w:t xml:space="preserve">MK noteikumos noteiktajam aktivitātes </w:t>
            </w:r>
            <w:r w:rsidRPr="005C489C">
              <w:rPr>
                <w:bCs/>
                <w:i/>
                <w:color w:val="FF0000"/>
                <w:lang w:eastAsia="en-US"/>
              </w:rPr>
              <w:t>mērķim</w:t>
            </w:r>
            <w:r>
              <w:rPr>
                <w:bCs/>
                <w:i/>
                <w:color w:val="FF0000"/>
                <w:lang w:eastAsia="en-US"/>
              </w:rPr>
              <w:t xml:space="preserve"> </w:t>
            </w:r>
            <w:r w:rsidRPr="00FD1F39">
              <w:rPr>
                <w:bCs/>
                <w:i/>
                <w:color w:val="FF0000"/>
                <w:lang w:eastAsia="en-US"/>
              </w:rPr>
              <w:t xml:space="preserve">(MK noteikumu 2.pielikuma </w:t>
            </w:r>
            <w:r>
              <w:rPr>
                <w:bCs/>
                <w:i/>
                <w:color w:val="FF0000"/>
                <w:lang w:eastAsia="en-US"/>
              </w:rPr>
              <w:t>8</w:t>
            </w:r>
            <w:r w:rsidRPr="00FD1F39">
              <w:rPr>
                <w:bCs/>
                <w:i/>
                <w:color w:val="FF0000"/>
                <w:lang w:eastAsia="en-US"/>
              </w:rPr>
              <w:t>.kritērijs)</w:t>
            </w:r>
            <w:r>
              <w:rPr>
                <w:bCs/>
                <w:i/>
                <w:color w:val="FF0000"/>
                <w:lang w:eastAsia="en-US"/>
              </w:rPr>
              <w:t>, kā arī mērķiem attiecībā uz horizontālajām prioritātēm (MK noteikumu 2.pielikuma 6.un7.kritērijs),</w:t>
            </w:r>
            <w:r w:rsidRPr="005C489C">
              <w:rPr>
                <w:bCs/>
                <w:i/>
                <w:color w:val="FF0000"/>
                <w:lang w:eastAsia="en-US"/>
              </w:rPr>
              <w:t xml:space="preserve"> jānorāda projekta aktivitātes nosaukums (jāsakrīt ar 2.7., 2.8.</w:t>
            </w:r>
            <w:r>
              <w:rPr>
                <w:bCs/>
                <w:i/>
                <w:color w:val="FF0000"/>
                <w:lang w:eastAsia="en-US"/>
              </w:rPr>
              <w:t xml:space="preserve"> punktos</w:t>
            </w:r>
            <w:r w:rsidRPr="005C489C">
              <w:rPr>
                <w:bCs/>
                <w:i/>
                <w:color w:val="FF0000"/>
                <w:lang w:eastAsia="en-US"/>
              </w:rPr>
              <w:t xml:space="preserve"> un citu</w:t>
            </w:r>
            <w:r>
              <w:rPr>
                <w:bCs/>
                <w:i/>
                <w:color w:val="FF0000"/>
                <w:lang w:eastAsia="en-US"/>
              </w:rPr>
              <w:t>r</w:t>
            </w:r>
            <w:r w:rsidRPr="005C489C">
              <w:rPr>
                <w:bCs/>
                <w:i/>
                <w:color w:val="FF0000"/>
                <w:lang w:eastAsia="en-US"/>
              </w:rPr>
              <w:t xml:space="preserve"> iesniegumā izmantoto aktivitātes nosaukumu) un tās ietvaros sasniedzamais uzlabojums</w:t>
            </w:r>
            <w:r>
              <w:rPr>
                <w:bCs/>
                <w:i/>
                <w:color w:val="FF0000"/>
                <w:lang w:eastAsia="en-US"/>
              </w:rPr>
              <w:t xml:space="preserve"> attiecībā uz konkrēto mērķi</w:t>
            </w:r>
            <w:r w:rsidRPr="005C489C">
              <w:rPr>
                <w:bCs/>
                <w:i/>
                <w:color w:val="FF0000"/>
                <w:lang w:eastAsia="en-US"/>
              </w:rPr>
              <w:t>, ņemot vērā arī 2.4.</w:t>
            </w:r>
            <w:r>
              <w:rPr>
                <w:bCs/>
                <w:i/>
                <w:color w:val="FF0000"/>
                <w:lang w:eastAsia="en-US"/>
              </w:rPr>
              <w:t xml:space="preserve"> punktā</w:t>
            </w:r>
            <w:r w:rsidRPr="005C489C">
              <w:rPr>
                <w:bCs/>
                <w:i/>
                <w:color w:val="FF0000"/>
                <w:lang w:eastAsia="en-US"/>
              </w:rPr>
              <w:t xml:space="preserve"> uzskaitītās problēmas un </w:t>
            </w:r>
            <w:r>
              <w:rPr>
                <w:bCs/>
                <w:i/>
                <w:color w:val="FF0000"/>
                <w:lang w:eastAsia="en-US"/>
              </w:rPr>
              <w:t xml:space="preserve">2.5. punktā </w:t>
            </w:r>
            <w:r w:rsidRPr="005C489C">
              <w:rPr>
                <w:bCs/>
                <w:i/>
                <w:color w:val="FF0000"/>
                <w:lang w:eastAsia="en-US"/>
              </w:rPr>
              <w:t>ieteiktos problēmas risinājumus.</w:t>
            </w:r>
            <w:r>
              <w:rPr>
                <w:bCs/>
                <w:i/>
                <w:color w:val="FF0000"/>
                <w:lang w:eastAsia="en-US"/>
              </w:rPr>
              <w:t xml:space="preserve"> </w:t>
            </w:r>
          </w:p>
          <w:p w:rsidR="00676BE4" w:rsidRPr="005C489C" w:rsidRDefault="00676BE4" w:rsidP="00676BE4">
            <w:pPr>
              <w:spacing w:after="120"/>
              <w:jc w:val="both"/>
              <w:rPr>
                <w:i/>
                <w:color w:val="FF0000"/>
              </w:rPr>
            </w:pPr>
            <w:r>
              <w:rPr>
                <w:bCs/>
                <w:i/>
                <w:color w:val="FF0000"/>
                <w:lang w:eastAsia="en-US"/>
              </w:rPr>
              <w:t xml:space="preserve">Aprakstā par sasniedzamo uzlabojumu norādīt, ja projekta iesniedzējs atbilstoši savām funkcijām </w:t>
            </w:r>
            <w:r w:rsidRPr="000B702A">
              <w:rPr>
                <w:bCs/>
                <w:i/>
                <w:color w:val="FF0000"/>
                <w:lang w:eastAsia="en-US"/>
              </w:rPr>
              <w:t xml:space="preserve">mērķa sasniegšanu </w:t>
            </w:r>
            <w:r>
              <w:rPr>
                <w:bCs/>
                <w:i/>
                <w:color w:val="FF0000"/>
                <w:lang w:eastAsia="en-US"/>
              </w:rPr>
              <w:t xml:space="preserve">var </w:t>
            </w:r>
            <w:r w:rsidRPr="000B702A">
              <w:rPr>
                <w:bCs/>
                <w:i/>
                <w:color w:val="FF0000"/>
                <w:lang w:eastAsia="en-US"/>
              </w:rPr>
              <w:t xml:space="preserve">nodrošināt </w:t>
            </w:r>
            <w:r>
              <w:rPr>
                <w:bCs/>
                <w:i/>
                <w:color w:val="FF0000"/>
                <w:lang w:eastAsia="en-US"/>
              </w:rPr>
              <w:t xml:space="preserve">tikai daļēji, vienlaikus norādot pārējās iesaistītās puses. Projekta viena aktivitāte var sekmēt vairāku mērķu īstenošanu. Gadījumā, </w:t>
            </w:r>
            <w:r w:rsidRPr="000B702A">
              <w:rPr>
                <w:bCs/>
                <w:i/>
                <w:color w:val="FF0000"/>
                <w:lang w:eastAsia="en-US"/>
              </w:rPr>
              <w:t>ja projekts uz konkrēto mērķi neattiecas, norādīt „n/a”</w:t>
            </w:r>
            <w:r>
              <w:rPr>
                <w:bCs/>
                <w:i/>
                <w:color w:val="FF0000"/>
                <w:lang w:eastAsia="en-US"/>
              </w:rPr>
              <w:t xml:space="preserve">. </w:t>
            </w:r>
          </w:p>
          <w:p w:rsidR="00676BE4" w:rsidRDefault="00676BE4" w:rsidP="00676BE4">
            <w:pPr>
              <w:jc w:val="both"/>
              <w:rPr>
                <w:i/>
                <w:color w:val="FF0000"/>
              </w:rPr>
            </w:pPr>
            <w:r w:rsidRPr="009C068D">
              <w:rPr>
                <w:i/>
                <w:color w:val="FF0000"/>
              </w:rPr>
              <w:t xml:space="preserve">Sniegt </w:t>
            </w:r>
            <w:r>
              <w:rPr>
                <w:i/>
                <w:color w:val="FF0000"/>
              </w:rPr>
              <w:t xml:space="preserve">informāciju par </w:t>
            </w:r>
            <w:r w:rsidRPr="009C068D">
              <w:rPr>
                <w:i/>
                <w:color w:val="FF0000"/>
              </w:rPr>
              <w:t xml:space="preserve">projekta </w:t>
            </w:r>
            <w:r>
              <w:rPr>
                <w:i/>
                <w:color w:val="FF0000"/>
              </w:rPr>
              <w:t xml:space="preserve">aktivitāšu </w:t>
            </w:r>
            <w:r w:rsidRPr="009C068D">
              <w:rPr>
                <w:i/>
                <w:color w:val="FF0000"/>
              </w:rPr>
              <w:t>atbilst</w:t>
            </w:r>
            <w:r>
              <w:rPr>
                <w:i/>
                <w:color w:val="FF0000"/>
              </w:rPr>
              <w:t xml:space="preserve">ību </w:t>
            </w:r>
            <w:r w:rsidRPr="009C068D">
              <w:rPr>
                <w:i/>
                <w:color w:val="FF0000"/>
              </w:rPr>
              <w:t>sekojošiem mērķiem:</w:t>
            </w:r>
          </w:p>
          <w:p w:rsidR="00676BE4" w:rsidRDefault="00676BE4" w:rsidP="00676BE4">
            <w:pPr>
              <w:jc w:val="both"/>
              <w:rPr>
                <w:i/>
                <w:color w:val="FF0000"/>
              </w:rPr>
            </w:pPr>
            <w:r w:rsidRPr="009C068D">
              <w:rPr>
                <w:i/>
                <w:color w:val="FF0000"/>
              </w:rPr>
              <w:t xml:space="preserve"> </w:t>
            </w:r>
          </w:p>
          <w:p w:rsidR="00402D10" w:rsidRDefault="00402D10" w:rsidP="00676BE4">
            <w:pPr>
              <w:jc w:val="both"/>
              <w:rPr>
                <w:i/>
                <w:color w:val="FF0000"/>
              </w:rPr>
            </w:pPr>
          </w:p>
          <w:p w:rsidR="00402D10" w:rsidRPr="009C068D" w:rsidRDefault="00402D10" w:rsidP="00676BE4">
            <w:pPr>
              <w:jc w:val="both"/>
              <w:rPr>
                <w:i/>
                <w:color w:val="FF0000"/>
              </w:rPr>
            </w:pPr>
          </w:p>
          <w:p w:rsidR="00676BE4" w:rsidRDefault="00676BE4" w:rsidP="00676BE4">
            <w:pPr>
              <w:spacing w:after="120"/>
              <w:rPr>
                <w:i/>
                <w:color w:val="FF0000"/>
              </w:rPr>
            </w:pPr>
            <w:r w:rsidRPr="005C489C">
              <w:rPr>
                <w:i/>
                <w:color w:val="FF0000"/>
              </w:rPr>
              <w:lastRenderedPageBreak/>
              <w:t>Piemēr</w:t>
            </w:r>
            <w:r>
              <w:rPr>
                <w:i/>
                <w:color w:val="FF0000"/>
              </w:rPr>
              <w:t>am</w:t>
            </w:r>
            <w:r w:rsidRPr="005C489C">
              <w:rPr>
                <w:i/>
                <w:color w:val="FF0000"/>
              </w:rPr>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5"/>
              <w:gridCol w:w="5610"/>
            </w:tblGrid>
            <w:tr w:rsidR="00676BE4" w:rsidRPr="00E45906" w:rsidTr="00E61FA6">
              <w:tc>
                <w:tcPr>
                  <w:tcW w:w="4035" w:type="dxa"/>
                </w:tcPr>
                <w:p w:rsidR="00676BE4" w:rsidRPr="00E45906" w:rsidRDefault="00676BE4" w:rsidP="008260F4">
                  <w:pPr>
                    <w:jc w:val="center"/>
                    <w:rPr>
                      <w:b/>
                      <w:i/>
                    </w:rPr>
                  </w:pPr>
                  <w:r w:rsidRPr="00E45906">
                    <w:rPr>
                      <w:b/>
                      <w:i/>
                    </w:rPr>
                    <w:t>Mērķis</w:t>
                  </w:r>
                </w:p>
              </w:tc>
              <w:tc>
                <w:tcPr>
                  <w:tcW w:w="5610" w:type="dxa"/>
                </w:tcPr>
                <w:p w:rsidR="00676BE4" w:rsidRPr="00E45906" w:rsidRDefault="00676BE4" w:rsidP="008260F4">
                  <w:pPr>
                    <w:jc w:val="center"/>
                    <w:rPr>
                      <w:b/>
                      <w:i/>
                    </w:rPr>
                  </w:pPr>
                  <w:r w:rsidRPr="00E45906">
                    <w:rPr>
                      <w:b/>
                      <w:i/>
                    </w:rPr>
                    <w:t xml:space="preserve">Projekta ietvaros paredzētās aktivitātes mērķa īstenošanai </w:t>
                  </w:r>
                  <w:r w:rsidRPr="00E45906">
                    <w:rPr>
                      <w:i/>
                    </w:rPr>
                    <w:t>(ne vairāk kā 600 rakstu zīmes)</w:t>
                  </w:r>
                </w:p>
              </w:tc>
            </w:tr>
            <w:tr w:rsidR="00676BE4" w:rsidRPr="00DD1E46" w:rsidTr="00E61FA6">
              <w:tc>
                <w:tcPr>
                  <w:tcW w:w="4035" w:type="dxa"/>
                </w:tcPr>
                <w:p w:rsidR="00676BE4" w:rsidRPr="00611C22" w:rsidRDefault="00676BE4" w:rsidP="008260F4">
                  <w:pPr>
                    <w:rPr>
                      <w:i/>
                      <w:color w:val="FF0000"/>
                    </w:rPr>
                  </w:pPr>
                  <w:r w:rsidRPr="00B0192C">
                    <w:rPr>
                      <w:i/>
                      <w:color w:val="FF0000"/>
                    </w:rPr>
                    <w:t>nodrošināt atbildīgās institūcijas un sabiedrību ar savlaicīgu, mērķorientētu un patiesu informāciju par vides kvalitāti un dabas resursiem, kā arī par īstenoto vid</w:t>
                  </w:r>
                  <w:r w:rsidRPr="007E6C1E">
                    <w:rPr>
                      <w:i/>
                      <w:color w:val="FF0000"/>
                    </w:rPr>
                    <w:t>es aizsardzības pasākumu lietderību un efektivitāti</w:t>
                  </w:r>
                </w:p>
              </w:tc>
              <w:tc>
                <w:tcPr>
                  <w:tcW w:w="5610" w:type="dxa"/>
                </w:tcPr>
                <w:p w:rsidR="00676BE4" w:rsidRPr="00DD1E46" w:rsidRDefault="00676BE4" w:rsidP="008260F4">
                  <w:pPr>
                    <w:jc w:val="both"/>
                    <w:rPr>
                      <w:i/>
                      <w:color w:val="FF0000"/>
                      <w:highlight w:val="yellow"/>
                    </w:rPr>
                  </w:pPr>
                </w:p>
              </w:tc>
            </w:tr>
            <w:tr w:rsidR="00676BE4" w:rsidRPr="00DD1E46" w:rsidTr="00E61FA6">
              <w:tc>
                <w:tcPr>
                  <w:tcW w:w="4035" w:type="dxa"/>
                </w:tcPr>
                <w:p w:rsidR="00676BE4" w:rsidRPr="00B20107" w:rsidRDefault="00676BE4" w:rsidP="008260F4">
                  <w:pPr>
                    <w:rPr>
                      <w:i/>
                      <w:color w:val="FF0000"/>
                    </w:rPr>
                  </w:pPr>
                  <w:r w:rsidRPr="00B0192C">
                    <w:rPr>
                      <w:i/>
                      <w:color w:val="FF0000"/>
                    </w:rPr>
                    <w:t>s</w:t>
                  </w:r>
                  <w:r w:rsidRPr="007E6C1E">
                    <w:rPr>
                      <w:i/>
                      <w:color w:val="FF0000"/>
                    </w:rPr>
                    <w:t xml:space="preserve">abiedrības </w:t>
                  </w:r>
                  <w:r w:rsidRPr="00611C22">
                    <w:rPr>
                      <w:i/>
                      <w:color w:val="FF0000"/>
                    </w:rPr>
                    <w:t>inform</w:t>
                  </w:r>
                  <w:r w:rsidRPr="00746D85">
                    <w:rPr>
                      <w:i/>
                      <w:color w:val="FF0000"/>
                    </w:rPr>
                    <w:t>ēt</w:t>
                  </w:r>
                  <w:r w:rsidRPr="00981988">
                    <w:rPr>
                      <w:i/>
                      <w:color w:val="FF0000"/>
                    </w:rPr>
                    <w:t>ības uzlabo</w:t>
                  </w:r>
                  <w:r w:rsidRPr="00966E5D">
                    <w:rPr>
                      <w:i/>
                      <w:color w:val="FF0000"/>
                    </w:rPr>
                    <w:t>šana vides aizsardz</w:t>
                  </w:r>
                  <w:r w:rsidRPr="00A54E33">
                    <w:rPr>
                      <w:i/>
                      <w:color w:val="FF0000"/>
                    </w:rPr>
                    <w:t>ības jom</w:t>
                  </w:r>
                  <w:r w:rsidRPr="005D4FB2">
                    <w:rPr>
                      <w:i/>
                      <w:color w:val="FF0000"/>
                    </w:rPr>
                    <w:t>ā</w:t>
                  </w:r>
                </w:p>
              </w:tc>
              <w:tc>
                <w:tcPr>
                  <w:tcW w:w="5610" w:type="dxa"/>
                </w:tcPr>
                <w:p w:rsidR="00676BE4" w:rsidRPr="00DD1E46" w:rsidRDefault="00676BE4" w:rsidP="008260F4">
                  <w:pPr>
                    <w:jc w:val="both"/>
                    <w:rPr>
                      <w:i/>
                      <w:color w:val="FF0000"/>
                      <w:highlight w:val="yellow"/>
                    </w:rPr>
                  </w:pPr>
                </w:p>
              </w:tc>
            </w:tr>
            <w:tr w:rsidR="00676BE4" w:rsidRPr="00DD1E46" w:rsidTr="00E61FA6">
              <w:tc>
                <w:tcPr>
                  <w:tcW w:w="4035" w:type="dxa"/>
                </w:tcPr>
                <w:p w:rsidR="00676BE4" w:rsidRPr="00A54E33" w:rsidRDefault="00676BE4" w:rsidP="008260F4">
                  <w:pPr>
                    <w:rPr>
                      <w:i/>
                      <w:color w:val="FF0000"/>
                    </w:rPr>
                  </w:pPr>
                  <w:r w:rsidRPr="00B0192C">
                    <w:rPr>
                      <w:i/>
                      <w:color w:val="FF0000"/>
                    </w:rPr>
                    <w:t>nodrošināt normatīvajos aktos noteikto prasību izpildi attiecībā uz atbilstošo (piemēram, gaisa kvalitātes, pazemes un vi</w:t>
                  </w:r>
                  <w:r w:rsidRPr="007E6C1E">
                    <w:rPr>
                      <w:i/>
                      <w:color w:val="FF0000"/>
                    </w:rPr>
                    <w:t xml:space="preserve">rszemes ūdens kvalitātes, radiācijas, Baltijas jūras vides) vides monitoringa jomu </w:t>
                  </w:r>
                </w:p>
              </w:tc>
              <w:tc>
                <w:tcPr>
                  <w:tcW w:w="5610" w:type="dxa"/>
                </w:tcPr>
                <w:p w:rsidR="00676BE4" w:rsidRPr="00DD1E46" w:rsidRDefault="00676BE4" w:rsidP="008260F4">
                  <w:pPr>
                    <w:jc w:val="both"/>
                    <w:rPr>
                      <w:i/>
                      <w:color w:val="FF0000"/>
                      <w:highlight w:val="yellow"/>
                    </w:rPr>
                  </w:pPr>
                </w:p>
              </w:tc>
            </w:tr>
            <w:tr w:rsidR="00676BE4" w:rsidRPr="000645AD" w:rsidTr="00E61FA6">
              <w:tc>
                <w:tcPr>
                  <w:tcW w:w="4035" w:type="dxa"/>
                </w:tcPr>
                <w:p w:rsidR="00676BE4" w:rsidRPr="00981988" w:rsidRDefault="00676BE4" w:rsidP="008260F4">
                  <w:pPr>
                    <w:rPr>
                      <w:i/>
                      <w:color w:val="FF0000"/>
                    </w:rPr>
                  </w:pPr>
                  <w:r w:rsidRPr="00B0192C">
                    <w:rPr>
                      <w:i/>
                      <w:color w:val="FF0000"/>
                    </w:rPr>
                    <w:t>nodrošināt normatīvajos aktos noteikto prasību izpildi attiecībā uz vides kvalitātes kontroli (</w:t>
                  </w:r>
                  <w:r w:rsidRPr="007E6C1E">
                    <w:rPr>
                      <w:i/>
                      <w:color w:val="FF0000"/>
                    </w:rPr>
                    <w:t xml:space="preserve">piemēram, </w:t>
                  </w:r>
                  <w:r w:rsidRPr="00611C22">
                    <w:rPr>
                      <w:i/>
                      <w:color w:val="FF0000"/>
                    </w:rPr>
                    <w:t>vides un zvejas kontrole Baltijas jūrā)</w:t>
                  </w:r>
                </w:p>
              </w:tc>
              <w:tc>
                <w:tcPr>
                  <w:tcW w:w="5610" w:type="dxa"/>
                </w:tcPr>
                <w:p w:rsidR="00676BE4" w:rsidRPr="000645AD" w:rsidRDefault="00676BE4" w:rsidP="008260F4">
                  <w:pPr>
                    <w:jc w:val="both"/>
                    <w:rPr>
                      <w:color w:val="FF0000"/>
                    </w:rPr>
                  </w:pPr>
                </w:p>
              </w:tc>
            </w:tr>
          </w:tbl>
          <w:p w:rsidR="00EC087F" w:rsidRPr="005C489C" w:rsidRDefault="00EC087F" w:rsidP="0025021A">
            <w:pPr>
              <w:spacing w:after="120"/>
              <w:rPr>
                <w:i/>
                <w:lang w:eastAsia="en-US"/>
              </w:rPr>
            </w:pPr>
          </w:p>
        </w:tc>
      </w:tr>
    </w:tbl>
    <w:p w:rsidR="00EC087F" w:rsidRDefault="00EC087F" w:rsidP="00EC087F">
      <w:pPr>
        <w:pStyle w:val="Heading2"/>
      </w:pPr>
      <w:bookmarkStart w:id="21" w:name="_Toc170287050"/>
    </w:p>
    <w:p w:rsidR="00EC087F" w:rsidRPr="00BC0344" w:rsidRDefault="00EC087F" w:rsidP="00EC087F">
      <w:pPr>
        <w:pStyle w:val="Heading2"/>
        <w:spacing w:before="0" w:line="240" w:lineRule="auto"/>
        <w:jc w:val="both"/>
      </w:pPr>
      <w:r w:rsidRPr="00BC0344">
        <w:t xml:space="preserve">2.10. Projektā sasniedzamie uzraudzības rādītāji atbilstoši normatīvajos aktos par attiecīgās </w:t>
      </w:r>
      <w:r w:rsidR="00B05AF3">
        <w:t>Kohēzijas</w:t>
      </w:r>
      <w:r w:rsidRPr="00BC0344">
        <w:t xml:space="preserve"> fonda aktivitātes īstenošanu norādītajiem:</w:t>
      </w:r>
      <w:bookmarkEnd w:id="21"/>
      <w:r>
        <w:t xml:space="preserve"> </w:t>
      </w:r>
    </w:p>
    <w:p w:rsidR="00EC087F" w:rsidRDefault="00EC087F" w:rsidP="00EC087F">
      <w:pPr>
        <w:spacing w:after="120"/>
        <w:jc w:val="both"/>
      </w:pPr>
      <w:r w:rsidRPr="00BC0344">
        <w:t>2.10.1. Iznākuma rādītāji: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230"/>
        <w:gridCol w:w="1559"/>
      </w:tblGrid>
      <w:tr w:rsidR="00676BE4" w:rsidRPr="00A10ED8" w:rsidTr="00B05AF3">
        <w:tc>
          <w:tcPr>
            <w:tcW w:w="675" w:type="dxa"/>
          </w:tcPr>
          <w:p w:rsidR="00676BE4" w:rsidRPr="00A10ED8" w:rsidRDefault="00676BE4" w:rsidP="0025021A">
            <w:r w:rsidRPr="00A10ED8">
              <w:t>Nr.</w:t>
            </w:r>
          </w:p>
        </w:tc>
        <w:tc>
          <w:tcPr>
            <w:tcW w:w="7230" w:type="dxa"/>
          </w:tcPr>
          <w:p w:rsidR="00676BE4" w:rsidRPr="00A10ED8" w:rsidRDefault="00676BE4" w:rsidP="0025021A">
            <w:r w:rsidRPr="00A10ED8">
              <w:t>Rādītāja nosaukums</w:t>
            </w:r>
          </w:p>
        </w:tc>
        <w:tc>
          <w:tcPr>
            <w:tcW w:w="1559" w:type="dxa"/>
          </w:tcPr>
          <w:p w:rsidR="00676BE4" w:rsidRPr="00A10ED8" w:rsidRDefault="00676BE4" w:rsidP="0025021A">
            <w:pPr>
              <w:jc w:val="center"/>
            </w:pPr>
            <w:r w:rsidRPr="00A10ED8">
              <w:t>Skaits</w:t>
            </w:r>
          </w:p>
        </w:tc>
      </w:tr>
      <w:tr w:rsidR="00676BE4" w:rsidRPr="00BC0344" w:rsidTr="00B05AF3">
        <w:tc>
          <w:tcPr>
            <w:tcW w:w="675" w:type="dxa"/>
            <w:vAlign w:val="center"/>
          </w:tcPr>
          <w:p w:rsidR="00676BE4" w:rsidRPr="00A10ED8" w:rsidRDefault="00676BE4" w:rsidP="0025021A">
            <w:pPr>
              <w:jc w:val="center"/>
            </w:pPr>
            <w:r w:rsidRPr="00A10ED8">
              <w:t>1.</w:t>
            </w:r>
          </w:p>
        </w:tc>
        <w:tc>
          <w:tcPr>
            <w:tcW w:w="7230" w:type="dxa"/>
            <w:vAlign w:val="center"/>
          </w:tcPr>
          <w:p w:rsidR="00676BE4" w:rsidRPr="005330E1" w:rsidRDefault="00676BE4" w:rsidP="00B05AF3">
            <w:r w:rsidRPr="005330E1">
              <w:t>Īstenotās Eiropas Savienības direktīvas ūdeņu stāvokļa kontrolei un uzraudzībai.</w:t>
            </w:r>
          </w:p>
        </w:tc>
        <w:tc>
          <w:tcPr>
            <w:tcW w:w="1559" w:type="dxa"/>
            <w:vAlign w:val="center"/>
          </w:tcPr>
          <w:p w:rsidR="00676BE4" w:rsidRPr="00A10ED8" w:rsidRDefault="00676BE4" w:rsidP="0025021A">
            <w:pPr>
              <w:jc w:val="center"/>
            </w:pPr>
            <w:r w:rsidRPr="00E45906">
              <w:rPr>
                <w:i/>
                <w:color w:val="FF0000"/>
              </w:rPr>
              <w:t>4</w:t>
            </w:r>
          </w:p>
        </w:tc>
      </w:tr>
      <w:tr w:rsidR="00676BE4" w:rsidRPr="00BC0344" w:rsidTr="00B05AF3">
        <w:tc>
          <w:tcPr>
            <w:tcW w:w="675" w:type="dxa"/>
            <w:vAlign w:val="center"/>
          </w:tcPr>
          <w:p w:rsidR="00676BE4" w:rsidRPr="00A10ED8" w:rsidRDefault="00676BE4" w:rsidP="0025021A">
            <w:pPr>
              <w:jc w:val="center"/>
            </w:pPr>
            <w:r>
              <w:t>2.</w:t>
            </w:r>
          </w:p>
        </w:tc>
        <w:tc>
          <w:tcPr>
            <w:tcW w:w="7230" w:type="dxa"/>
            <w:vAlign w:val="center"/>
          </w:tcPr>
          <w:p w:rsidR="00676BE4" w:rsidRPr="005330E1" w:rsidRDefault="00676BE4" w:rsidP="00B05AF3">
            <w:pPr>
              <w:rPr>
                <w:b/>
              </w:rPr>
            </w:pPr>
            <w:r w:rsidRPr="005330E1">
              <w:t>Īstenotās Eiropas Savienības direktīvas gaisa stāvokļa kontrolei un uzraudzībai.</w:t>
            </w:r>
          </w:p>
        </w:tc>
        <w:tc>
          <w:tcPr>
            <w:tcW w:w="1559" w:type="dxa"/>
            <w:vAlign w:val="center"/>
          </w:tcPr>
          <w:p w:rsidR="00676BE4" w:rsidRDefault="00676BE4" w:rsidP="0025021A">
            <w:pPr>
              <w:jc w:val="center"/>
            </w:pPr>
          </w:p>
        </w:tc>
      </w:tr>
    </w:tbl>
    <w:p w:rsidR="00C04203" w:rsidRDefault="00C04203" w:rsidP="00676BE4">
      <w:pPr>
        <w:spacing w:after="120"/>
        <w:jc w:val="both"/>
        <w:rPr>
          <w:rFonts w:ascii="Verdana" w:hAnsi="Verdana"/>
          <w:sz w:val="18"/>
          <w:szCs w:val="18"/>
        </w:rPr>
      </w:pPr>
    </w:p>
    <w:p w:rsidR="005F0BF0" w:rsidRPr="005330E1" w:rsidRDefault="005F0BF0" w:rsidP="00676BE4">
      <w:pPr>
        <w:spacing w:after="120"/>
        <w:jc w:val="both"/>
        <w:rPr>
          <w:b/>
          <w:i/>
        </w:rPr>
      </w:pPr>
      <w:r w:rsidRPr="005330E1">
        <w:rPr>
          <w:b/>
          <w:i/>
        </w:rPr>
        <w:t>Atbilstība MK noteikumu Nr.402 2.</w:t>
      </w:r>
      <w:r w:rsidR="00E61FA6">
        <w:rPr>
          <w:b/>
          <w:i/>
        </w:rPr>
        <w:t xml:space="preserve"> </w:t>
      </w:r>
      <w:r w:rsidRPr="005330E1">
        <w:rPr>
          <w:b/>
          <w:i/>
        </w:rPr>
        <w:t>pielikuma 11.2.</w:t>
      </w:r>
      <w:r w:rsidR="00E61FA6">
        <w:rPr>
          <w:b/>
          <w:i/>
        </w:rPr>
        <w:t xml:space="preserve"> </w:t>
      </w:r>
      <w:r w:rsidRPr="005330E1">
        <w:rPr>
          <w:b/>
          <w:i/>
        </w:rPr>
        <w:t>kritērijam</w:t>
      </w:r>
      <w:r w:rsidR="00E61FA6">
        <w:rPr>
          <w:b/>
          <w:i/>
        </w:rPr>
        <w:t>.</w:t>
      </w:r>
    </w:p>
    <w:p w:rsidR="005F0BF0" w:rsidRDefault="00676BE4" w:rsidP="00676BE4">
      <w:pPr>
        <w:spacing w:after="120"/>
        <w:jc w:val="both"/>
        <w:rPr>
          <w:i/>
          <w:color w:val="FF0000"/>
        </w:rPr>
      </w:pPr>
      <w:r>
        <w:rPr>
          <w:i/>
          <w:color w:val="FF0000"/>
        </w:rPr>
        <w:t xml:space="preserve">Raksturot iznākuma rādītāju atbilstību aktivitātes mērķim, tai skaitā norādot, kuru direktīvu prasības tiks īstenotas realizējot projektu. </w:t>
      </w:r>
    </w:p>
    <w:p w:rsidR="005F0BF0" w:rsidRPr="005F0BF0" w:rsidRDefault="005F0BF0" w:rsidP="005F0BF0">
      <w:pPr>
        <w:spacing w:after="120"/>
        <w:jc w:val="both"/>
        <w:rPr>
          <w:b/>
          <w:i/>
          <w:color w:val="FF0000"/>
        </w:rPr>
      </w:pPr>
      <w:r w:rsidRPr="005330E1">
        <w:rPr>
          <w:b/>
          <w:i/>
        </w:rPr>
        <w:t>!!!</w:t>
      </w:r>
      <w:r>
        <w:rPr>
          <w:i/>
        </w:rPr>
        <w:t xml:space="preserve"> </w:t>
      </w:r>
      <w:r w:rsidRPr="0072287A">
        <w:rPr>
          <w:i/>
        </w:rPr>
        <w:t>Nosakot aktivitātes „radiācijas monitoringa agrīnās brīdināšanas sistēmas pilnveidošana” iznākuma rādītājus ņemt vērā Eiropas Savienības normatīvos aktus un starptautiskos līgumus par radiācijas drošību un monitoringu. Norādīt, vai radiācijas monitoringa aktivitātes atbilst gaisa sektora vai ūdeņu sektora konkrēto direktīvu prasību ieviešanai, minot konkrētās prasības.</w:t>
      </w:r>
    </w:p>
    <w:p w:rsidR="00676BE4" w:rsidRDefault="00676BE4" w:rsidP="00676BE4">
      <w:pPr>
        <w:spacing w:after="120"/>
        <w:jc w:val="both"/>
        <w:rPr>
          <w:i/>
          <w:color w:val="FF0000"/>
        </w:rPr>
      </w:pPr>
      <w:r>
        <w:rPr>
          <w:i/>
          <w:color w:val="FF0000"/>
        </w:rPr>
        <w:t>Jānodrošina atbilstība iesnieguma 2.7.punktā sniegtajai informācijai.</w:t>
      </w:r>
    </w:p>
    <w:p w:rsidR="00EC087F" w:rsidRPr="0002383E" w:rsidRDefault="00EC087F" w:rsidP="00EC087F">
      <w:pPr>
        <w:spacing w:after="120"/>
        <w:jc w:val="both"/>
        <w:rPr>
          <w:i/>
          <w:color w:val="FF0000"/>
        </w:rPr>
      </w:pPr>
      <w:r w:rsidRPr="0002383E">
        <w:rPr>
          <w:i/>
          <w:color w:val="FF0000"/>
        </w:rPr>
        <w:t>Šis ir viens no rādītājiem, kas tiks izmantots 3.</w:t>
      </w:r>
      <w:r w:rsidR="00B34053">
        <w:rPr>
          <w:i/>
          <w:color w:val="FF0000"/>
        </w:rPr>
        <w:t>5.1.4.</w:t>
      </w:r>
      <w:r>
        <w:rPr>
          <w:i/>
          <w:color w:val="FF0000"/>
        </w:rPr>
        <w:t xml:space="preserve"> </w:t>
      </w:r>
      <w:r w:rsidRPr="0002383E">
        <w:rPr>
          <w:i/>
          <w:color w:val="FF0000"/>
        </w:rPr>
        <w:t xml:space="preserve">aktivitātes </w:t>
      </w:r>
      <w:r>
        <w:rPr>
          <w:i/>
          <w:color w:val="FF0000"/>
        </w:rPr>
        <w:t xml:space="preserve">„Vides monitoringa un kontroles sistēmas attīstība” </w:t>
      </w:r>
      <w:r w:rsidRPr="0002383E">
        <w:rPr>
          <w:i/>
          <w:color w:val="FF0000"/>
        </w:rPr>
        <w:t>ieviešanas uzraudzībai</w:t>
      </w:r>
      <w:r w:rsidRPr="00A10ED8">
        <w:rPr>
          <w:i/>
          <w:color w:val="FF0000"/>
        </w:rPr>
        <w:t>.</w:t>
      </w:r>
      <w:r w:rsidRPr="0002383E">
        <w:rPr>
          <w:i/>
          <w:color w:val="FF0000"/>
        </w:rPr>
        <w:t xml:space="preserve"> </w:t>
      </w:r>
    </w:p>
    <w:p w:rsidR="00EC087F" w:rsidRDefault="00EC087F" w:rsidP="00EC087F"/>
    <w:p w:rsidR="00EC087F" w:rsidRDefault="00EC087F" w:rsidP="00EC087F"/>
    <w:p w:rsidR="00402D10" w:rsidRDefault="00402D10" w:rsidP="00EC087F"/>
    <w:p w:rsidR="00402D10" w:rsidRPr="00BC0344" w:rsidRDefault="00402D10" w:rsidP="00EC087F"/>
    <w:p w:rsidR="00EC087F" w:rsidRPr="00BC0344" w:rsidRDefault="00EC087F" w:rsidP="00EC087F"/>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645"/>
      </w:tblGrid>
      <w:tr w:rsidR="00EC087F" w:rsidRPr="00140C68" w:rsidTr="0025021A">
        <w:trPr>
          <w:trHeight w:val="285"/>
        </w:trPr>
        <w:tc>
          <w:tcPr>
            <w:tcW w:w="9645" w:type="dxa"/>
            <w:shd w:val="pct25" w:color="auto" w:fill="auto"/>
          </w:tcPr>
          <w:p w:rsidR="00EC087F" w:rsidRPr="00140C68" w:rsidRDefault="00EC087F" w:rsidP="0025021A">
            <w:pPr>
              <w:pStyle w:val="Heading1"/>
              <w:rPr>
                <w:rFonts w:ascii="Times New Roman" w:hAnsi="Times New Roman" w:cs="Times New Roman"/>
                <w:b/>
                <w:smallCaps w:val="0"/>
              </w:rPr>
            </w:pPr>
            <w:bookmarkStart w:id="22" w:name="_Toc389650492"/>
            <w:bookmarkStart w:id="23" w:name="_Toc170287051"/>
            <w:r w:rsidRPr="00140C68">
              <w:rPr>
                <w:rFonts w:ascii="Times New Roman" w:hAnsi="Times New Roman" w:cs="Times New Roman"/>
                <w:b/>
                <w:smallCaps w:val="0"/>
              </w:rPr>
              <w:lastRenderedPageBreak/>
              <w:t>3. sadaļa – Projekta īstenošana</w:t>
            </w:r>
            <w:bookmarkEnd w:id="22"/>
            <w:r w:rsidRPr="00140C68">
              <w:rPr>
                <w:rFonts w:ascii="Times New Roman" w:hAnsi="Times New Roman" w:cs="Times New Roman"/>
                <w:b/>
                <w:smallCaps w:val="0"/>
              </w:rPr>
              <w:t xml:space="preserve"> </w:t>
            </w:r>
            <w:bookmarkEnd w:id="23"/>
          </w:p>
        </w:tc>
      </w:tr>
    </w:tbl>
    <w:p w:rsidR="00EC087F" w:rsidRPr="00BC0344" w:rsidRDefault="00EC087F" w:rsidP="00EC087F">
      <w:pPr>
        <w:jc w:val="both"/>
      </w:pPr>
    </w:p>
    <w:p w:rsidR="00EC087F" w:rsidRDefault="00EC087F" w:rsidP="00C8306A">
      <w:pPr>
        <w:pStyle w:val="Footer"/>
        <w:tabs>
          <w:tab w:val="clear" w:pos="4153"/>
          <w:tab w:val="clear" w:pos="8306"/>
        </w:tabs>
        <w:jc w:val="both"/>
      </w:pPr>
      <w:bookmarkStart w:id="24" w:name="_Toc170287052"/>
      <w:r>
        <w:rPr>
          <w:rStyle w:val="Heading2Char"/>
        </w:rPr>
        <w:t xml:space="preserve">3.1. </w:t>
      </w:r>
      <w:r w:rsidRPr="005C489C">
        <w:rPr>
          <w:rStyle w:val="Heading2Char"/>
        </w:rPr>
        <w:t>Raksturot projekta īstenošanas un vadības kapacitāti</w:t>
      </w:r>
      <w:bookmarkEnd w:id="24"/>
      <w:r w:rsidR="004C3062">
        <w:rPr>
          <w:rStyle w:val="Heading2Char"/>
        </w:rPr>
        <w:t xml:space="preserve"> </w:t>
      </w:r>
      <w:r w:rsidRPr="00BC0344">
        <w:rPr>
          <w:bCs/>
          <w:i/>
        </w:rPr>
        <w:t>(</w:t>
      </w:r>
      <w:r w:rsidRPr="00BC0344">
        <w:rPr>
          <w:i/>
        </w:rPr>
        <w:t>&lt;ne vairāk kā 1000 rakstu zīmes&gt;)</w:t>
      </w:r>
      <w:r w:rsidRPr="00BC0344">
        <w:t>:</w:t>
      </w:r>
    </w:p>
    <w:p w:rsidR="004C3062" w:rsidRPr="00E45906" w:rsidRDefault="004C3062" w:rsidP="004C3062">
      <w:pPr>
        <w:pStyle w:val="Footer"/>
        <w:tabs>
          <w:tab w:val="clear" w:pos="4153"/>
          <w:tab w:val="clear" w:pos="8306"/>
        </w:tabs>
        <w:jc w:val="both"/>
        <w:rPr>
          <w:b/>
          <w:bCs/>
          <w:i/>
        </w:rPr>
      </w:pPr>
      <w:r w:rsidRPr="00E45906">
        <w:rPr>
          <w:b/>
          <w:i/>
        </w:rPr>
        <w:t>Atbilstība MK noteikumu Nr.402 2.</w:t>
      </w:r>
      <w:r w:rsidR="00E61FA6">
        <w:rPr>
          <w:b/>
          <w:i/>
        </w:rPr>
        <w:t xml:space="preserve"> </w:t>
      </w:r>
      <w:r w:rsidRPr="00E45906">
        <w:rPr>
          <w:b/>
          <w:i/>
        </w:rPr>
        <w:t>pielikuma 16.</w:t>
      </w:r>
      <w:r w:rsidR="00E61FA6">
        <w:rPr>
          <w:b/>
          <w:i/>
        </w:rPr>
        <w:t xml:space="preserve"> </w:t>
      </w:r>
      <w:r w:rsidRPr="00E45906">
        <w:rPr>
          <w:b/>
          <w:i/>
        </w:rPr>
        <w:t>kritērijam</w:t>
      </w:r>
      <w:r w:rsidR="00E61FA6">
        <w:rPr>
          <w:b/>
          <w:i/>
        </w:rPr>
        <w:t>.</w:t>
      </w:r>
      <w:r w:rsidRPr="00E45906">
        <w:rPr>
          <w:b/>
          <w:i/>
        </w:rPr>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5"/>
      </w:tblGrid>
      <w:tr w:rsidR="00EC087F" w:rsidRPr="00BC0344" w:rsidTr="0025021A">
        <w:tc>
          <w:tcPr>
            <w:tcW w:w="9645" w:type="dxa"/>
          </w:tcPr>
          <w:p w:rsidR="00EC087F" w:rsidRPr="003155F0" w:rsidRDefault="00EC087F" w:rsidP="0025021A">
            <w:pPr>
              <w:pStyle w:val="Footer"/>
              <w:tabs>
                <w:tab w:val="clear" w:pos="4153"/>
                <w:tab w:val="clear" w:pos="8306"/>
              </w:tabs>
              <w:spacing w:after="120"/>
              <w:jc w:val="both"/>
              <w:rPr>
                <w:i/>
                <w:color w:val="FF0000"/>
              </w:rPr>
            </w:pPr>
            <w:r w:rsidRPr="003155F0">
              <w:rPr>
                <w:i/>
                <w:color w:val="FF0000"/>
              </w:rPr>
              <w:t>Šeit atbilstoši MK not</w:t>
            </w:r>
            <w:r>
              <w:rPr>
                <w:i/>
                <w:color w:val="FF0000"/>
              </w:rPr>
              <w:t>eikumos</w:t>
            </w:r>
            <w:r w:rsidRPr="003155F0">
              <w:rPr>
                <w:i/>
                <w:color w:val="FF0000"/>
              </w:rPr>
              <w:t xml:space="preserve"> noteiktajam, jāiekļauj informācija par plānoto cilvēkresursu nodrošinājumu projekta vadībai. Projekta iesniedzējam projekta ieviešanā jāiesaista pietiekošs skaits kvalificētu darbinieku, kas nodrošinās projekta</w:t>
            </w:r>
            <w:r w:rsidRPr="003155F0">
              <w:rPr>
                <w:bCs/>
                <w:i/>
                <w:color w:val="FF0000"/>
              </w:rPr>
              <w:t xml:space="preserve"> administratīvo, finanšu </w:t>
            </w:r>
            <w:r>
              <w:rPr>
                <w:bCs/>
                <w:i/>
                <w:color w:val="FF0000"/>
              </w:rPr>
              <w:t>un</w:t>
            </w:r>
            <w:r w:rsidRPr="003155F0">
              <w:rPr>
                <w:bCs/>
                <w:i/>
                <w:color w:val="FF0000"/>
              </w:rPr>
              <w:t xml:space="preserve"> tehnisko vadību. </w:t>
            </w:r>
            <w:r w:rsidRPr="003155F0">
              <w:rPr>
                <w:i/>
                <w:color w:val="FF0000"/>
              </w:rPr>
              <w:t xml:space="preserve">Projekta iesniedzējam jānodrošina </w:t>
            </w:r>
            <w:r w:rsidRPr="003155F0">
              <w:rPr>
                <w:bCs/>
                <w:i/>
                <w:color w:val="FF0000"/>
              </w:rPr>
              <w:t>projekta vadībai nepieciešamās telpas, sakaru ierīces (telefon</w:t>
            </w:r>
            <w:r>
              <w:rPr>
                <w:bCs/>
                <w:i/>
                <w:color w:val="FF0000"/>
              </w:rPr>
              <w:t>s</w:t>
            </w:r>
            <w:r w:rsidRPr="003155F0">
              <w:rPr>
                <w:bCs/>
                <w:i/>
                <w:color w:val="FF0000"/>
              </w:rPr>
              <w:t xml:space="preserve">, </w:t>
            </w:r>
            <w:smartTag w:uri="schemas-tilde-lv/tildestengine" w:element="veidnes">
              <w:smartTagPr>
                <w:attr w:name="text" w:val="Fakss"/>
                <w:attr w:name="baseform" w:val="Fakss"/>
                <w:attr w:name="id" w:val="-1"/>
              </w:smartTagPr>
              <w:r w:rsidRPr="003155F0">
                <w:rPr>
                  <w:bCs/>
                  <w:i/>
                  <w:color w:val="FF0000"/>
                </w:rPr>
                <w:t>fakss</w:t>
              </w:r>
            </w:smartTag>
            <w:r w:rsidRPr="003155F0">
              <w:rPr>
                <w:bCs/>
                <w:i/>
                <w:color w:val="FF0000"/>
              </w:rPr>
              <w:t>), dator</w:t>
            </w:r>
            <w:r>
              <w:rPr>
                <w:bCs/>
                <w:i/>
                <w:color w:val="FF0000"/>
              </w:rPr>
              <w:t>i un to</w:t>
            </w:r>
            <w:r w:rsidRPr="003155F0">
              <w:rPr>
                <w:bCs/>
                <w:i/>
                <w:color w:val="FF0000"/>
              </w:rPr>
              <w:t xml:space="preserve"> programmatūr</w:t>
            </w:r>
            <w:r>
              <w:rPr>
                <w:bCs/>
                <w:i/>
                <w:color w:val="FF0000"/>
              </w:rPr>
              <w:t>a</w:t>
            </w:r>
            <w:r w:rsidRPr="003155F0">
              <w:rPr>
                <w:bCs/>
                <w:i/>
                <w:color w:val="FF0000"/>
              </w:rPr>
              <w:t xml:space="preserve"> u.c. </w:t>
            </w:r>
            <w:r w:rsidRPr="003155F0">
              <w:rPr>
                <w:i/>
                <w:color w:val="FF0000"/>
              </w:rPr>
              <w:t>Ietei</w:t>
            </w:r>
            <w:r>
              <w:rPr>
                <w:i/>
                <w:color w:val="FF0000"/>
              </w:rPr>
              <w:t>cam</w:t>
            </w:r>
            <w:r w:rsidRPr="003155F0">
              <w:rPr>
                <w:i/>
                <w:color w:val="FF0000"/>
              </w:rPr>
              <w:t>ais informācijas sniegšanas veids ir zemāk norādīt</w:t>
            </w:r>
            <w:r>
              <w:rPr>
                <w:i/>
                <w:color w:val="FF0000"/>
              </w:rPr>
              <w:t>aj</w:t>
            </w:r>
            <w:r w:rsidRPr="003155F0">
              <w:rPr>
                <w:i/>
                <w:color w:val="FF0000"/>
              </w:rPr>
              <w:t>ā tabul</w:t>
            </w:r>
            <w:r>
              <w:rPr>
                <w:i/>
                <w:color w:val="FF0000"/>
              </w:rPr>
              <w:t>ā</w:t>
            </w:r>
            <w:r w:rsidRPr="003155F0">
              <w:rPr>
                <w:i/>
                <w:color w:val="FF0000"/>
              </w:rPr>
              <w:t xml:space="preserve">. Informācija jānorāda atbilstoši projekta </w:t>
            </w:r>
            <w:r w:rsidRPr="00325DFC">
              <w:rPr>
                <w:i/>
                <w:color w:val="FF0000"/>
              </w:rPr>
              <w:t xml:space="preserve">Iekšējās kontroles sistēmas aprakstam (IKS), ja tāds </w:t>
            </w:r>
            <w:r w:rsidR="004C3062">
              <w:rPr>
                <w:i/>
                <w:color w:val="FF0000"/>
              </w:rPr>
              <w:t>ir</w:t>
            </w:r>
            <w:r w:rsidR="004C3062" w:rsidRPr="00325DFC">
              <w:rPr>
                <w:i/>
                <w:color w:val="FF0000"/>
              </w:rPr>
              <w:t xml:space="preserve"> </w:t>
            </w:r>
            <w:r w:rsidRPr="00325DFC">
              <w:rPr>
                <w:i/>
                <w:color w:val="FF0000"/>
              </w:rPr>
              <w:t>izstrādāts,</w:t>
            </w:r>
            <w:r w:rsidRPr="003155F0">
              <w:rPr>
                <w:i/>
                <w:color w:val="FF0000"/>
              </w:rPr>
              <w:t xml:space="preserve"> noslēgtajiem darba vai pakalpojumu līgumiem vai sagatavotajiem darba aprakstiem (ja līgumi vēl nav noslēgti). Jānorāda galvenās funkcijas atbilstoši projekta ieviešanas vajadzībām un MK not</w:t>
            </w:r>
            <w:r>
              <w:rPr>
                <w:i/>
                <w:color w:val="FF0000"/>
              </w:rPr>
              <w:t>eikumos</w:t>
            </w:r>
            <w:r w:rsidRPr="003155F0">
              <w:rPr>
                <w:i/>
                <w:color w:val="FF0000"/>
              </w:rPr>
              <w:t xml:space="preserve"> izvirzītajām prasībām. Projekta iesnieguma pielikumā </w:t>
            </w:r>
            <w:r>
              <w:rPr>
                <w:i/>
                <w:color w:val="FF0000"/>
              </w:rPr>
              <w:t>var pievienot</w:t>
            </w:r>
            <w:r w:rsidRPr="003155F0">
              <w:rPr>
                <w:i/>
                <w:color w:val="FF0000"/>
              </w:rPr>
              <w:t xml:space="preserve"> </w:t>
            </w:r>
            <w:r w:rsidRPr="000F21A8">
              <w:rPr>
                <w:i/>
                <w:color w:val="FF0000"/>
              </w:rPr>
              <w:t>projekta vadības struktūrshēmu.</w:t>
            </w:r>
            <w:r w:rsidR="00EC66B7">
              <w:rPr>
                <w:i/>
                <w:color w:val="FF0000"/>
              </w:rPr>
              <w:t xml:space="preserve"> </w:t>
            </w:r>
            <w:r w:rsidR="00801D09">
              <w:rPr>
                <w:i/>
                <w:color w:val="FF0000"/>
              </w:rPr>
              <w:t xml:space="preserve">Jāatspoguļo atbilstība MK noteikumu Nr.402 2.pielikuma </w:t>
            </w:r>
            <w:r w:rsidR="005C1BD0">
              <w:rPr>
                <w:i/>
                <w:color w:val="FF0000"/>
              </w:rPr>
              <w:t>16.</w:t>
            </w:r>
            <w:r w:rsidR="00801D09">
              <w:rPr>
                <w:i/>
                <w:color w:val="FF0000"/>
              </w:rPr>
              <w:t>kritērijam!</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5007"/>
            </w:tblGrid>
            <w:tr w:rsidR="00EC087F" w:rsidRPr="00112908" w:rsidTr="0025021A">
              <w:tc>
                <w:tcPr>
                  <w:tcW w:w="4338" w:type="dxa"/>
                </w:tcPr>
                <w:p w:rsidR="00EC087F" w:rsidRPr="00112908" w:rsidRDefault="00EC087F" w:rsidP="0025021A">
                  <w:pPr>
                    <w:pStyle w:val="Footer"/>
                    <w:tabs>
                      <w:tab w:val="clear" w:pos="4153"/>
                      <w:tab w:val="clear" w:pos="8306"/>
                    </w:tabs>
                    <w:jc w:val="center"/>
                    <w:rPr>
                      <w:b/>
                      <w:i/>
                      <w:color w:val="FF0000"/>
                    </w:rPr>
                  </w:pPr>
                  <w:r w:rsidRPr="00112908">
                    <w:rPr>
                      <w:b/>
                      <w:i/>
                      <w:color w:val="FF0000"/>
                    </w:rPr>
                    <w:t xml:space="preserve">Projekta vadībā iesaistītais personāls un kvalifikācija </w:t>
                  </w:r>
                </w:p>
              </w:tc>
              <w:tc>
                <w:tcPr>
                  <w:tcW w:w="5007" w:type="dxa"/>
                </w:tcPr>
                <w:p w:rsidR="00EC087F" w:rsidRPr="00112908" w:rsidRDefault="00EC087F" w:rsidP="0025021A">
                  <w:pPr>
                    <w:pStyle w:val="Footer"/>
                    <w:tabs>
                      <w:tab w:val="clear" w:pos="4153"/>
                      <w:tab w:val="clear" w:pos="8306"/>
                    </w:tabs>
                    <w:jc w:val="center"/>
                    <w:rPr>
                      <w:b/>
                      <w:i/>
                      <w:color w:val="FF0000"/>
                    </w:rPr>
                  </w:pPr>
                  <w:r w:rsidRPr="00112908">
                    <w:rPr>
                      <w:b/>
                      <w:i/>
                      <w:color w:val="FF0000"/>
                    </w:rPr>
                    <w:t>Galvenie uzdevumi</w:t>
                  </w:r>
                </w:p>
                <w:p w:rsidR="00EC087F" w:rsidRPr="00112908" w:rsidRDefault="00EC087F" w:rsidP="0025021A">
                  <w:pPr>
                    <w:pStyle w:val="Footer"/>
                    <w:tabs>
                      <w:tab w:val="clear" w:pos="4153"/>
                      <w:tab w:val="clear" w:pos="8306"/>
                    </w:tabs>
                    <w:jc w:val="center"/>
                    <w:rPr>
                      <w:b/>
                      <w:i/>
                      <w:color w:val="FF0000"/>
                    </w:rPr>
                  </w:pPr>
                </w:p>
              </w:tc>
            </w:tr>
            <w:tr w:rsidR="00EC087F" w:rsidRPr="00EE6E53" w:rsidTr="0025021A">
              <w:tc>
                <w:tcPr>
                  <w:tcW w:w="9345" w:type="dxa"/>
                  <w:gridSpan w:val="2"/>
                </w:tcPr>
                <w:p w:rsidR="00EC087F" w:rsidRPr="00EE6E53" w:rsidRDefault="00EC087F" w:rsidP="0025021A">
                  <w:pPr>
                    <w:pStyle w:val="Footer"/>
                    <w:tabs>
                      <w:tab w:val="clear" w:pos="4153"/>
                      <w:tab w:val="clear" w:pos="8306"/>
                    </w:tabs>
                    <w:rPr>
                      <w:i/>
                      <w:color w:val="FF0000"/>
                    </w:rPr>
                  </w:pPr>
                  <w:r w:rsidRPr="002504DA">
                    <w:rPr>
                      <w:b/>
                      <w:color w:val="FF0000"/>
                    </w:rPr>
                    <w:t>1. Projekta administratīvā vadība</w:t>
                  </w:r>
                </w:p>
              </w:tc>
            </w:tr>
            <w:tr w:rsidR="00EC087F" w:rsidRPr="00EE6E53" w:rsidTr="0025021A">
              <w:tc>
                <w:tcPr>
                  <w:tcW w:w="4338" w:type="dxa"/>
                </w:tcPr>
                <w:p w:rsidR="00EC087F" w:rsidRPr="00EE6E53" w:rsidRDefault="00EC087F" w:rsidP="0025021A">
                  <w:pPr>
                    <w:pStyle w:val="Footer"/>
                    <w:tabs>
                      <w:tab w:val="clear" w:pos="4153"/>
                      <w:tab w:val="clear" w:pos="8306"/>
                    </w:tabs>
                    <w:rPr>
                      <w:color w:val="FF0000"/>
                    </w:rPr>
                  </w:pPr>
                  <w:r w:rsidRPr="00EE6E53">
                    <w:rPr>
                      <w:i/>
                      <w:color w:val="FF0000"/>
                    </w:rPr>
                    <w:t>Jānorāda amata/pozīcijas nosaukums un esošā vai prasītā kvalifikācija</w:t>
                  </w:r>
                </w:p>
              </w:tc>
              <w:tc>
                <w:tcPr>
                  <w:tcW w:w="5007" w:type="dxa"/>
                </w:tcPr>
                <w:p w:rsidR="00EC087F" w:rsidRPr="00EE6E53" w:rsidRDefault="00EC087F" w:rsidP="0025021A">
                  <w:pPr>
                    <w:pStyle w:val="Footer"/>
                    <w:tabs>
                      <w:tab w:val="clear" w:pos="4153"/>
                      <w:tab w:val="clear" w:pos="8306"/>
                    </w:tabs>
                    <w:rPr>
                      <w:i/>
                      <w:color w:val="FF0000"/>
                    </w:rPr>
                  </w:pPr>
                  <w:r w:rsidRPr="00EE6E53">
                    <w:rPr>
                      <w:i/>
                      <w:color w:val="FF0000"/>
                    </w:rPr>
                    <w:t>Tai skaitā: iepirkumu vadība, līgumu administrācija, lietvedība u.c.</w:t>
                  </w:r>
                </w:p>
              </w:tc>
            </w:tr>
            <w:tr w:rsidR="00EC087F" w:rsidRPr="00EE6E53" w:rsidTr="0025021A">
              <w:tc>
                <w:tcPr>
                  <w:tcW w:w="9345" w:type="dxa"/>
                  <w:gridSpan w:val="2"/>
                </w:tcPr>
                <w:p w:rsidR="00EC087F" w:rsidRPr="00EE6E53" w:rsidRDefault="00EC087F" w:rsidP="0025021A">
                  <w:pPr>
                    <w:pStyle w:val="Footer"/>
                    <w:tabs>
                      <w:tab w:val="clear" w:pos="4153"/>
                      <w:tab w:val="clear" w:pos="8306"/>
                    </w:tabs>
                    <w:rPr>
                      <w:color w:val="FF0000"/>
                    </w:rPr>
                  </w:pPr>
                  <w:r w:rsidRPr="002504DA">
                    <w:rPr>
                      <w:b/>
                      <w:color w:val="FF0000"/>
                    </w:rPr>
                    <w:t>2. Projekta finanšu vadība</w:t>
                  </w:r>
                </w:p>
              </w:tc>
            </w:tr>
            <w:tr w:rsidR="00EC087F" w:rsidRPr="00EE6E53" w:rsidTr="0025021A">
              <w:tc>
                <w:tcPr>
                  <w:tcW w:w="4338" w:type="dxa"/>
                </w:tcPr>
                <w:p w:rsidR="00EC087F" w:rsidRPr="00EE6E53" w:rsidRDefault="00EC087F" w:rsidP="0025021A">
                  <w:pPr>
                    <w:pStyle w:val="Footer"/>
                    <w:tabs>
                      <w:tab w:val="clear" w:pos="4153"/>
                      <w:tab w:val="clear" w:pos="8306"/>
                    </w:tabs>
                    <w:rPr>
                      <w:color w:val="FF0000"/>
                    </w:rPr>
                  </w:pPr>
                  <w:r w:rsidRPr="00EE6E53">
                    <w:rPr>
                      <w:i/>
                      <w:color w:val="FF0000"/>
                    </w:rPr>
                    <w:t>Jānorāda amata/pozīcijas nosaukums un esošā vai prasītā kvalifikācija</w:t>
                  </w:r>
                </w:p>
              </w:tc>
              <w:tc>
                <w:tcPr>
                  <w:tcW w:w="5007" w:type="dxa"/>
                </w:tcPr>
                <w:p w:rsidR="00EC087F" w:rsidRPr="00EE6E53" w:rsidRDefault="00EC087F" w:rsidP="0025021A">
                  <w:pPr>
                    <w:pStyle w:val="Footer"/>
                    <w:tabs>
                      <w:tab w:val="clear" w:pos="4153"/>
                      <w:tab w:val="clear" w:pos="8306"/>
                    </w:tabs>
                    <w:rPr>
                      <w:i/>
                      <w:color w:val="FF0000"/>
                    </w:rPr>
                  </w:pPr>
                  <w:r w:rsidRPr="00EE6E53">
                    <w:rPr>
                      <w:i/>
                      <w:color w:val="FF0000"/>
                    </w:rPr>
                    <w:t>Tai skaitā: grāmatvedības uzskaite, maksājumu pārbaudes, maksājumu veikšana, finanšu plānošana, u.c.</w:t>
                  </w:r>
                </w:p>
              </w:tc>
            </w:tr>
            <w:tr w:rsidR="00EC087F" w:rsidRPr="00EE6E53" w:rsidTr="0025021A">
              <w:tc>
                <w:tcPr>
                  <w:tcW w:w="9345" w:type="dxa"/>
                  <w:gridSpan w:val="2"/>
                </w:tcPr>
                <w:p w:rsidR="00EC087F" w:rsidRPr="00EE6E53" w:rsidRDefault="00EC087F" w:rsidP="0025021A">
                  <w:pPr>
                    <w:pStyle w:val="Footer"/>
                    <w:tabs>
                      <w:tab w:val="clear" w:pos="4153"/>
                      <w:tab w:val="clear" w:pos="8306"/>
                    </w:tabs>
                    <w:rPr>
                      <w:i/>
                      <w:color w:val="FF0000"/>
                    </w:rPr>
                  </w:pPr>
                  <w:r w:rsidRPr="002504DA">
                    <w:rPr>
                      <w:b/>
                      <w:color w:val="FF0000"/>
                    </w:rPr>
                    <w:t>3. Projekta tehniskā vadība</w:t>
                  </w:r>
                </w:p>
              </w:tc>
            </w:tr>
            <w:tr w:rsidR="00EC087F" w:rsidRPr="00EE6E53" w:rsidTr="0025021A">
              <w:tc>
                <w:tcPr>
                  <w:tcW w:w="4338" w:type="dxa"/>
                </w:tcPr>
                <w:p w:rsidR="00EC087F" w:rsidRPr="00EE6E53" w:rsidRDefault="00EC087F" w:rsidP="0025021A">
                  <w:pPr>
                    <w:pStyle w:val="Footer"/>
                    <w:tabs>
                      <w:tab w:val="clear" w:pos="4153"/>
                      <w:tab w:val="clear" w:pos="8306"/>
                    </w:tabs>
                    <w:rPr>
                      <w:color w:val="FF0000"/>
                    </w:rPr>
                  </w:pPr>
                  <w:r w:rsidRPr="00EE6E53">
                    <w:rPr>
                      <w:i/>
                      <w:color w:val="FF0000"/>
                    </w:rPr>
                    <w:t>Jānorāda amata/pozīcijas nosaukums un esošā vai prasītā kvalifikācija</w:t>
                  </w:r>
                </w:p>
              </w:tc>
              <w:tc>
                <w:tcPr>
                  <w:tcW w:w="5007" w:type="dxa"/>
                </w:tcPr>
                <w:p w:rsidR="00EC087F" w:rsidRPr="00EE6E53" w:rsidRDefault="00EC087F" w:rsidP="0025021A">
                  <w:pPr>
                    <w:pStyle w:val="Footer"/>
                    <w:tabs>
                      <w:tab w:val="clear" w:pos="4153"/>
                      <w:tab w:val="clear" w:pos="8306"/>
                    </w:tabs>
                    <w:rPr>
                      <w:i/>
                      <w:color w:val="FF0000"/>
                    </w:rPr>
                  </w:pPr>
                  <w:r w:rsidRPr="00EE6E53">
                    <w:rPr>
                      <w:i/>
                      <w:color w:val="FF0000"/>
                    </w:rPr>
                    <w:t>Tai skaitā: saskaņojumi projektēšanas un būvniecības gaitā, darba progresa atskaišu/pārskatu sagatavošana u.c.</w:t>
                  </w:r>
                </w:p>
              </w:tc>
            </w:tr>
          </w:tbl>
          <w:p w:rsidR="00EC087F" w:rsidRPr="002504DA" w:rsidRDefault="00EC087F" w:rsidP="0025021A">
            <w:pPr>
              <w:pStyle w:val="Footer"/>
              <w:tabs>
                <w:tab w:val="clear" w:pos="4153"/>
                <w:tab w:val="clear" w:pos="8306"/>
              </w:tabs>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5007"/>
            </w:tblGrid>
            <w:tr w:rsidR="00EC087F" w:rsidRPr="00EE6E53" w:rsidTr="0025021A">
              <w:tc>
                <w:tcPr>
                  <w:tcW w:w="4338" w:type="dxa"/>
                </w:tcPr>
                <w:p w:rsidR="00EC087F" w:rsidRPr="00EE6E53" w:rsidRDefault="00EC087F" w:rsidP="0025021A">
                  <w:pPr>
                    <w:pStyle w:val="Footer"/>
                    <w:tabs>
                      <w:tab w:val="clear" w:pos="4153"/>
                      <w:tab w:val="clear" w:pos="8306"/>
                    </w:tabs>
                    <w:rPr>
                      <w:b/>
                      <w:color w:val="FF0000"/>
                    </w:rPr>
                  </w:pPr>
                  <w:r w:rsidRPr="002504DA">
                    <w:rPr>
                      <w:b/>
                      <w:color w:val="FF0000"/>
                    </w:rPr>
                    <w:t>4. Projekta vadības tehniskais nodrošinājums</w:t>
                  </w:r>
                  <w:r w:rsidRPr="00EE6E53">
                    <w:rPr>
                      <w:b/>
                      <w:color w:val="FF0000"/>
                    </w:rPr>
                    <w:t xml:space="preserve"> </w:t>
                  </w:r>
                </w:p>
              </w:tc>
              <w:tc>
                <w:tcPr>
                  <w:tcW w:w="5007" w:type="dxa"/>
                </w:tcPr>
                <w:p w:rsidR="00EC087F" w:rsidRPr="00EE6E53" w:rsidRDefault="00EC087F" w:rsidP="0025021A">
                  <w:pPr>
                    <w:pStyle w:val="Footer"/>
                    <w:tabs>
                      <w:tab w:val="clear" w:pos="4153"/>
                      <w:tab w:val="clear" w:pos="8306"/>
                    </w:tabs>
                    <w:jc w:val="center"/>
                    <w:rPr>
                      <w:b/>
                      <w:color w:val="FF0000"/>
                    </w:rPr>
                  </w:pPr>
                  <w:r w:rsidRPr="00EE6E53">
                    <w:rPr>
                      <w:b/>
                      <w:color w:val="FF0000"/>
                    </w:rPr>
                    <w:t>Izmantošanas mērķis, apjoms un izvietojums</w:t>
                  </w:r>
                </w:p>
              </w:tc>
            </w:tr>
            <w:tr w:rsidR="00EC087F" w:rsidRPr="00EE6E53" w:rsidTr="0025021A">
              <w:tc>
                <w:tcPr>
                  <w:tcW w:w="4338" w:type="dxa"/>
                </w:tcPr>
                <w:p w:rsidR="00EC087F" w:rsidRPr="00EE6E53" w:rsidRDefault="00EC087F" w:rsidP="0025021A">
                  <w:pPr>
                    <w:pStyle w:val="Footer"/>
                    <w:tabs>
                      <w:tab w:val="clear" w:pos="4153"/>
                      <w:tab w:val="clear" w:pos="8306"/>
                    </w:tabs>
                    <w:rPr>
                      <w:color w:val="FF0000"/>
                    </w:rPr>
                  </w:pPr>
                  <w:r w:rsidRPr="00EE6E53">
                    <w:rPr>
                      <w:color w:val="FF0000"/>
                    </w:rPr>
                    <w:t>Telpas</w:t>
                  </w:r>
                </w:p>
              </w:tc>
              <w:tc>
                <w:tcPr>
                  <w:tcW w:w="5007" w:type="dxa"/>
                </w:tcPr>
                <w:p w:rsidR="00EC087F" w:rsidRPr="00EE6E53" w:rsidRDefault="00EC087F" w:rsidP="0025021A">
                  <w:pPr>
                    <w:pStyle w:val="Footer"/>
                    <w:tabs>
                      <w:tab w:val="clear" w:pos="4153"/>
                      <w:tab w:val="clear" w:pos="8306"/>
                    </w:tabs>
                    <w:rPr>
                      <w:i/>
                      <w:color w:val="FF0000"/>
                    </w:rPr>
                  </w:pPr>
                </w:p>
              </w:tc>
            </w:tr>
            <w:tr w:rsidR="00EC087F" w:rsidRPr="00EE6E53" w:rsidTr="0025021A">
              <w:tc>
                <w:tcPr>
                  <w:tcW w:w="4338" w:type="dxa"/>
                </w:tcPr>
                <w:p w:rsidR="00EC087F" w:rsidRPr="00EE6E53" w:rsidRDefault="00EC087F" w:rsidP="0025021A">
                  <w:pPr>
                    <w:pStyle w:val="Footer"/>
                    <w:tabs>
                      <w:tab w:val="clear" w:pos="4153"/>
                      <w:tab w:val="clear" w:pos="8306"/>
                    </w:tabs>
                    <w:rPr>
                      <w:color w:val="FF0000"/>
                    </w:rPr>
                  </w:pPr>
                  <w:r w:rsidRPr="00EE6E53">
                    <w:rPr>
                      <w:color w:val="FF0000"/>
                    </w:rPr>
                    <w:t>Aprīkojums</w:t>
                  </w:r>
                </w:p>
              </w:tc>
              <w:tc>
                <w:tcPr>
                  <w:tcW w:w="5007" w:type="dxa"/>
                </w:tcPr>
                <w:p w:rsidR="00EC087F" w:rsidRPr="00EE6E53" w:rsidRDefault="00EC087F" w:rsidP="0025021A">
                  <w:pPr>
                    <w:pStyle w:val="Footer"/>
                    <w:tabs>
                      <w:tab w:val="clear" w:pos="4153"/>
                      <w:tab w:val="clear" w:pos="8306"/>
                    </w:tabs>
                    <w:rPr>
                      <w:color w:val="FF0000"/>
                    </w:rPr>
                  </w:pPr>
                </w:p>
              </w:tc>
            </w:tr>
            <w:tr w:rsidR="00EC087F" w:rsidRPr="00EE6E53" w:rsidTr="0025021A">
              <w:tc>
                <w:tcPr>
                  <w:tcW w:w="4338" w:type="dxa"/>
                </w:tcPr>
                <w:p w:rsidR="00EC087F" w:rsidRPr="00EE6E53" w:rsidRDefault="00EC087F" w:rsidP="0025021A">
                  <w:pPr>
                    <w:pStyle w:val="Footer"/>
                    <w:tabs>
                      <w:tab w:val="clear" w:pos="4153"/>
                      <w:tab w:val="clear" w:pos="8306"/>
                    </w:tabs>
                    <w:rPr>
                      <w:color w:val="FF0000"/>
                    </w:rPr>
                  </w:pPr>
                  <w:r w:rsidRPr="00EE6E53">
                    <w:rPr>
                      <w:color w:val="FF0000"/>
                    </w:rPr>
                    <w:t>Programmatūra</w:t>
                  </w:r>
                </w:p>
              </w:tc>
              <w:tc>
                <w:tcPr>
                  <w:tcW w:w="5007" w:type="dxa"/>
                </w:tcPr>
                <w:p w:rsidR="00EC087F" w:rsidRPr="00EE6E53" w:rsidRDefault="00EC087F" w:rsidP="0025021A">
                  <w:pPr>
                    <w:pStyle w:val="Footer"/>
                    <w:tabs>
                      <w:tab w:val="clear" w:pos="4153"/>
                      <w:tab w:val="clear" w:pos="8306"/>
                    </w:tabs>
                    <w:rPr>
                      <w:color w:val="FF0000"/>
                    </w:rPr>
                  </w:pPr>
                </w:p>
              </w:tc>
            </w:tr>
          </w:tbl>
          <w:p w:rsidR="00EC087F" w:rsidRPr="00BC0344" w:rsidRDefault="00EC087F" w:rsidP="0025021A">
            <w:pPr>
              <w:pStyle w:val="Footer"/>
              <w:tabs>
                <w:tab w:val="clear" w:pos="4153"/>
                <w:tab w:val="clear" w:pos="8306"/>
              </w:tabs>
              <w:rPr>
                <w:color w:val="0000FF"/>
              </w:rPr>
            </w:pPr>
          </w:p>
        </w:tc>
      </w:tr>
    </w:tbl>
    <w:p w:rsidR="00EC087F" w:rsidRDefault="00EC087F" w:rsidP="00EC087F">
      <w:pPr>
        <w:jc w:val="both"/>
      </w:pPr>
    </w:p>
    <w:p w:rsidR="00EC087F" w:rsidRDefault="00EC087F" w:rsidP="00EC087F">
      <w:pPr>
        <w:pStyle w:val="Heading2"/>
        <w:rPr>
          <w:rStyle w:val="CharChar2"/>
          <w:rFonts w:ascii="Times New Roman" w:hAnsi="Times New Roman"/>
          <w:bCs w:val="0"/>
          <w:i w:val="0"/>
        </w:rPr>
      </w:pPr>
      <w:r w:rsidRPr="00600B04">
        <w:rPr>
          <w:rStyle w:val="Heading2Char"/>
        </w:rPr>
        <w:t>Projekta gatavības stadija</w:t>
      </w:r>
      <w:r w:rsidRPr="00600B04">
        <w:rPr>
          <w:rStyle w:val="CharChar2"/>
          <w:rFonts w:ascii="Times New Roman" w:hAnsi="Times New Roman"/>
          <w:bCs w:val="0"/>
          <w:i w:val="0"/>
        </w:rPr>
        <w:t>:</w:t>
      </w:r>
    </w:p>
    <w:p w:rsidR="004C3062" w:rsidRPr="00E45906" w:rsidRDefault="004C3062" w:rsidP="004C3062">
      <w:pPr>
        <w:pStyle w:val="Footer"/>
        <w:tabs>
          <w:tab w:val="clear" w:pos="4153"/>
          <w:tab w:val="clear" w:pos="8306"/>
        </w:tabs>
        <w:jc w:val="both"/>
        <w:rPr>
          <w:b/>
          <w:bCs/>
          <w:i/>
        </w:rPr>
      </w:pPr>
      <w:r w:rsidRPr="00E45906">
        <w:rPr>
          <w:b/>
          <w:i/>
        </w:rPr>
        <w:t>Atbilstība MK noteikumu Nr.</w:t>
      </w:r>
      <w:r w:rsidR="00E61FA6">
        <w:rPr>
          <w:b/>
          <w:i/>
        </w:rPr>
        <w:t xml:space="preserve"> </w:t>
      </w:r>
      <w:r w:rsidRPr="00E45906">
        <w:rPr>
          <w:b/>
          <w:i/>
        </w:rPr>
        <w:t>402 2.</w:t>
      </w:r>
      <w:r w:rsidR="00E61FA6">
        <w:rPr>
          <w:b/>
          <w:i/>
        </w:rPr>
        <w:t xml:space="preserve"> </w:t>
      </w:r>
      <w:r w:rsidRPr="00E45906">
        <w:rPr>
          <w:b/>
          <w:i/>
        </w:rPr>
        <w:t>pielikuma 2.</w:t>
      </w:r>
      <w:r w:rsidR="00E61FA6">
        <w:rPr>
          <w:b/>
          <w:i/>
        </w:rPr>
        <w:t xml:space="preserve"> </w:t>
      </w:r>
      <w:r w:rsidRPr="00E45906">
        <w:rPr>
          <w:b/>
          <w:i/>
        </w:rPr>
        <w:t>kritērijam</w:t>
      </w:r>
      <w:r w:rsidR="00E61FA6">
        <w:rPr>
          <w:b/>
          <w:i/>
        </w:rPr>
        <w:t>.</w:t>
      </w:r>
      <w:r w:rsidRPr="00E45906">
        <w:rPr>
          <w:b/>
          <w:i/>
        </w:rPr>
        <w:t xml:space="preserve"> </w:t>
      </w:r>
    </w:p>
    <w:p w:rsidR="00EC087F" w:rsidRPr="008679E2" w:rsidRDefault="00EC087F" w:rsidP="00EC087F">
      <w:pPr>
        <w:tabs>
          <w:tab w:val="left" w:pos="540"/>
        </w:tabs>
        <w:spacing w:after="60"/>
        <w:ind w:right="-148"/>
        <w:jc w:val="both"/>
        <w:rPr>
          <w:rStyle w:val="CharChar2"/>
          <w:rFonts w:ascii="Times New Roman" w:hAnsi="Times New Roman"/>
          <w:b w:val="0"/>
          <w:bCs w:val="0"/>
          <w:color w:val="FF0000"/>
          <w:sz w:val="24"/>
          <w:szCs w:val="24"/>
        </w:rPr>
      </w:pPr>
      <w:r w:rsidRPr="00D94420">
        <w:rPr>
          <w:rStyle w:val="CharChar2"/>
          <w:rFonts w:ascii="Times New Roman" w:hAnsi="Times New Roman"/>
          <w:b w:val="0"/>
          <w:bCs w:val="0"/>
          <w:color w:val="FF0000"/>
          <w:sz w:val="24"/>
          <w:szCs w:val="24"/>
        </w:rPr>
        <w:t xml:space="preserve">Tabulā jānorāda katras </w:t>
      </w:r>
      <w:r>
        <w:rPr>
          <w:rStyle w:val="CharChar2"/>
          <w:rFonts w:ascii="Times New Roman" w:hAnsi="Times New Roman"/>
          <w:b w:val="0"/>
          <w:bCs w:val="0"/>
          <w:color w:val="FF0000"/>
          <w:sz w:val="24"/>
          <w:szCs w:val="24"/>
        </w:rPr>
        <w:t xml:space="preserve">projekta </w:t>
      </w:r>
      <w:r w:rsidRPr="00D94420">
        <w:rPr>
          <w:rStyle w:val="CharChar2"/>
          <w:rFonts w:ascii="Times New Roman" w:hAnsi="Times New Roman"/>
          <w:b w:val="0"/>
          <w:bCs w:val="0"/>
          <w:color w:val="FF0000"/>
          <w:sz w:val="24"/>
          <w:szCs w:val="24"/>
        </w:rPr>
        <w:t>aktivitātes nosaukums un atbilstoši konkrētā līguma dokumentācijas gatavības stadijai jānorāda viena no sekojošām stadijām</w:t>
      </w:r>
      <w:r>
        <w:rPr>
          <w:rStyle w:val="CharChar2"/>
          <w:rFonts w:ascii="Times New Roman" w:hAnsi="Times New Roman"/>
          <w:b w:val="0"/>
          <w:bCs w:val="0"/>
          <w:color w:val="FF0000"/>
          <w:sz w:val="24"/>
          <w:szCs w:val="24"/>
        </w:rPr>
        <w:t xml:space="preserve"> </w:t>
      </w:r>
      <w:r>
        <w:rPr>
          <w:i/>
          <w:color w:val="FF0000"/>
        </w:rPr>
        <w:t xml:space="preserve">(MK noteikumu </w:t>
      </w:r>
      <w:r w:rsidR="00266EDB">
        <w:rPr>
          <w:i/>
          <w:color w:val="FF0000"/>
        </w:rPr>
        <w:t xml:space="preserve">Nr. 402 </w:t>
      </w:r>
      <w:r>
        <w:rPr>
          <w:i/>
          <w:color w:val="FF0000"/>
        </w:rPr>
        <w:t>2. pielikuma 2. kritērijs)</w:t>
      </w:r>
      <w:r w:rsidRPr="008679E2">
        <w:rPr>
          <w:rStyle w:val="CharChar2"/>
          <w:rFonts w:ascii="Times New Roman" w:hAnsi="Times New Roman"/>
          <w:b w:val="0"/>
          <w:bCs w:val="0"/>
          <w:color w:val="FF0000"/>
          <w:sz w:val="24"/>
          <w:szCs w:val="24"/>
        </w:rPr>
        <w:t>:</w:t>
      </w:r>
    </w:p>
    <w:p w:rsidR="00EC087F" w:rsidRPr="008679E2" w:rsidRDefault="00B05AF3" w:rsidP="00EC087F">
      <w:pPr>
        <w:numPr>
          <w:ilvl w:val="0"/>
          <w:numId w:val="9"/>
        </w:numPr>
        <w:tabs>
          <w:tab w:val="clear" w:pos="720"/>
          <w:tab w:val="num" w:pos="360"/>
          <w:tab w:val="left" w:pos="540"/>
        </w:tabs>
        <w:spacing w:after="60"/>
        <w:ind w:left="360" w:right="-148"/>
        <w:jc w:val="both"/>
        <w:rPr>
          <w:i/>
          <w:color w:val="FF0000"/>
        </w:rPr>
      </w:pPr>
      <w:r>
        <w:rPr>
          <w:i/>
          <w:color w:val="FF0000"/>
        </w:rPr>
        <w:t>izstrādāta tehniskā specifikācija;</w:t>
      </w:r>
    </w:p>
    <w:p w:rsidR="00EC087F" w:rsidRPr="008679E2" w:rsidRDefault="00EC087F" w:rsidP="00EC087F">
      <w:pPr>
        <w:numPr>
          <w:ilvl w:val="0"/>
          <w:numId w:val="9"/>
        </w:numPr>
        <w:tabs>
          <w:tab w:val="clear" w:pos="720"/>
          <w:tab w:val="num" w:pos="360"/>
          <w:tab w:val="left" w:pos="540"/>
        </w:tabs>
        <w:spacing w:after="60"/>
        <w:ind w:left="360" w:right="-148"/>
        <w:jc w:val="both"/>
        <w:rPr>
          <w:i/>
          <w:color w:val="FF0000"/>
        </w:rPr>
      </w:pPr>
      <w:r w:rsidRPr="008679E2">
        <w:rPr>
          <w:i/>
          <w:color w:val="FF0000"/>
        </w:rPr>
        <w:t>izstrādāt</w:t>
      </w:r>
      <w:r>
        <w:rPr>
          <w:i/>
          <w:color w:val="FF0000"/>
        </w:rPr>
        <w:t>a iepirkumu dokumentācija.</w:t>
      </w:r>
      <w:r w:rsidRPr="008679E2">
        <w:rPr>
          <w:i/>
          <w:color w:val="FF0000"/>
        </w:rPr>
        <w:t xml:space="preserve"> </w:t>
      </w:r>
    </w:p>
    <w:p w:rsidR="004C3062" w:rsidRDefault="004C3062" w:rsidP="00EC087F">
      <w:pPr>
        <w:tabs>
          <w:tab w:val="left" w:pos="540"/>
        </w:tabs>
        <w:spacing w:after="60"/>
        <w:ind w:right="-148"/>
        <w:jc w:val="both"/>
        <w:rPr>
          <w:i/>
          <w:color w:val="FF0000"/>
        </w:rPr>
      </w:pPr>
    </w:p>
    <w:p w:rsidR="004C3062" w:rsidRPr="00BC6989" w:rsidRDefault="004C3062" w:rsidP="004C3062">
      <w:pPr>
        <w:tabs>
          <w:tab w:val="left" w:pos="540"/>
        </w:tabs>
        <w:spacing w:after="60"/>
        <w:ind w:right="-148"/>
        <w:jc w:val="both"/>
        <w:rPr>
          <w:i/>
          <w:color w:val="FF0000"/>
        </w:rPr>
      </w:pPr>
      <w:r w:rsidRPr="00246DB1">
        <w:rPr>
          <w:i/>
          <w:color w:val="FF0000"/>
        </w:rPr>
        <w:t>G</w:t>
      </w:r>
      <w:r w:rsidRPr="006535A4">
        <w:rPr>
          <w:i/>
          <w:color w:val="FF0000"/>
        </w:rPr>
        <w:t>adījumā, ja attiec</w:t>
      </w:r>
      <w:r w:rsidRPr="0063657C">
        <w:rPr>
          <w:i/>
          <w:color w:val="FF0000"/>
        </w:rPr>
        <w:t>īb</w:t>
      </w:r>
      <w:r w:rsidRPr="00E9049D">
        <w:rPr>
          <w:i/>
          <w:color w:val="FF0000"/>
        </w:rPr>
        <w:t>ā uz konkrēto iepirkumu ir sagat</w:t>
      </w:r>
      <w:r w:rsidRPr="00FF50F8">
        <w:rPr>
          <w:i/>
          <w:color w:val="FF0000"/>
        </w:rPr>
        <w:t>avota gan tehnisk</w:t>
      </w:r>
      <w:r w:rsidRPr="00C360CB">
        <w:rPr>
          <w:i/>
          <w:color w:val="FF0000"/>
        </w:rPr>
        <w:t>ā specifikācija, gan pilna iepirkumu dokumentācija, jānorāda augstākā gatavības stadija.</w:t>
      </w:r>
    </w:p>
    <w:p w:rsidR="004C3062" w:rsidRPr="00C360CB" w:rsidRDefault="004C3062" w:rsidP="004C3062">
      <w:pPr>
        <w:tabs>
          <w:tab w:val="left" w:pos="540"/>
        </w:tabs>
        <w:spacing w:after="60"/>
        <w:ind w:right="-148"/>
        <w:jc w:val="both"/>
        <w:rPr>
          <w:i/>
          <w:color w:val="FF0000"/>
        </w:rPr>
      </w:pPr>
      <w:r w:rsidRPr="00BC6989">
        <w:rPr>
          <w:i/>
          <w:color w:val="FF0000"/>
        </w:rPr>
        <w:t xml:space="preserve">Lūdzam ņemt vērā, ka saskaņā ar </w:t>
      </w:r>
      <w:r w:rsidRPr="00FE5CB6">
        <w:rPr>
          <w:i/>
          <w:color w:val="FF0000"/>
        </w:rPr>
        <w:t xml:space="preserve">MK noteikumu 2. pielikuma 2. </w:t>
      </w:r>
      <w:r w:rsidRPr="000F21FC">
        <w:rPr>
          <w:i/>
          <w:color w:val="FF0000"/>
        </w:rPr>
        <w:t>kritēriju, gadījumā, ja kādam no plānotajiem i</w:t>
      </w:r>
      <w:r w:rsidRPr="00104790">
        <w:rPr>
          <w:i/>
          <w:color w:val="FF0000"/>
        </w:rPr>
        <w:t>epirkum</w:t>
      </w:r>
      <w:r w:rsidRPr="00D7432A">
        <w:rPr>
          <w:i/>
          <w:color w:val="FF0000"/>
        </w:rPr>
        <w:t xml:space="preserve">iem nav sagatavota pilna iepirkumu dokumentācija, tad </w:t>
      </w:r>
      <w:r w:rsidRPr="0094026C">
        <w:rPr>
          <w:i/>
          <w:color w:val="FF0000"/>
        </w:rPr>
        <w:t xml:space="preserve">tehniskajai specifikācijai ir jābūt gatavai vismaz attiecībā uz </w:t>
      </w:r>
      <w:r w:rsidR="00F46271">
        <w:rPr>
          <w:i/>
          <w:color w:val="FF0000"/>
        </w:rPr>
        <w:t xml:space="preserve">visiem </w:t>
      </w:r>
      <w:r w:rsidRPr="00E45906">
        <w:rPr>
          <w:b/>
          <w:i/>
          <w:color w:val="FF0000"/>
        </w:rPr>
        <w:t>piegādes</w:t>
      </w:r>
      <w:r w:rsidR="00615D41">
        <w:rPr>
          <w:b/>
          <w:i/>
          <w:color w:val="FF0000"/>
        </w:rPr>
        <w:t>, pakalpojumu un būvniecības</w:t>
      </w:r>
      <w:r w:rsidRPr="00246DB1">
        <w:rPr>
          <w:i/>
          <w:color w:val="FF0000"/>
        </w:rPr>
        <w:t xml:space="preserve"> </w:t>
      </w:r>
      <w:r w:rsidRPr="00246DB1">
        <w:rPr>
          <w:i/>
          <w:color w:val="FF0000"/>
        </w:rPr>
        <w:lastRenderedPageBreak/>
        <w:t>l</w:t>
      </w:r>
      <w:r w:rsidRPr="006535A4">
        <w:rPr>
          <w:i/>
          <w:color w:val="FF0000"/>
        </w:rPr>
        <w:t xml:space="preserve">īgumiem, </w:t>
      </w:r>
      <w:r w:rsidRPr="00246DB1">
        <w:rPr>
          <w:i/>
          <w:color w:val="FF0000"/>
        </w:rPr>
        <w:t>pret</w:t>
      </w:r>
      <w:r w:rsidRPr="006535A4">
        <w:rPr>
          <w:i/>
          <w:color w:val="FF0000"/>
        </w:rPr>
        <w:t>ējā gadījumā krit</w:t>
      </w:r>
      <w:r w:rsidRPr="0063657C">
        <w:rPr>
          <w:i/>
          <w:color w:val="FF0000"/>
        </w:rPr>
        <w:t>ērij</w:t>
      </w:r>
      <w:r w:rsidRPr="00E9049D">
        <w:rPr>
          <w:i/>
          <w:color w:val="FF0000"/>
        </w:rPr>
        <w:t>ā netiek ieg</w:t>
      </w:r>
      <w:r w:rsidRPr="00FF50F8">
        <w:rPr>
          <w:i/>
          <w:color w:val="FF0000"/>
        </w:rPr>
        <w:t>ūts minim</w:t>
      </w:r>
      <w:r w:rsidRPr="00C360CB">
        <w:rPr>
          <w:i/>
          <w:color w:val="FF0000"/>
        </w:rPr>
        <w:t>ālais punktu skaits un projekts ir noraidāms.</w:t>
      </w:r>
    </w:p>
    <w:p w:rsidR="00EC087F" w:rsidRPr="008679E2" w:rsidRDefault="00EC087F" w:rsidP="00EC087F">
      <w:pPr>
        <w:tabs>
          <w:tab w:val="left" w:pos="540"/>
        </w:tabs>
        <w:spacing w:after="60"/>
        <w:ind w:right="-148"/>
        <w:jc w:val="both"/>
        <w:rPr>
          <w:i/>
          <w:color w:val="FF0000"/>
        </w:rPr>
      </w:pPr>
      <w:r w:rsidRPr="008679E2">
        <w:rPr>
          <w:i/>
          <w:color w:val="FF0000"/>
        </w:rPr>
        <w:t>Ja dokumentācija ir citā izstrādes stadijā, tas jānorāda. Jāņem vērā, ka projekta dokumentācijas gatavība tiek vērtēta projektu sarindošanai prioritārajā secībā, ja ierobežot</w:t>
      </w:r>
      <w:r>
        <w:rPr>
          <w:i/>
          <w:color w:val="FF0000"/>
        </w:rPr>
        <w:t>a</w:t>
      </w:r>
      <w:r w:rsidRPr="008679E2">
        <w:rPr>
          <w:i/>
          <w:color w:val="FF0000"/>
        </w:rPr>
        <w:t>s projektu iesniegumu atlasei iesniegto projektu pieprasītā finansējuma kopējais apjoms pārsniedz</w:t>
      </w:r>
      <w:r>
        <w:rPr>
          <w:i/>
          <w:color w:val="FF0000"/>
        </w:rPr>
        <w:t xml:space="preserve"> aktivitātei </w:t>
      </w:r>
      <w:r w:rsidRPr="008679E2">
        <w:rPr>
          <w:i/>
          <w:color w:val="FF0000"/>
        </w:rPr>
        <w:t xml:space="preserve">pieejamo </w:t>
      </w:r>
      <w:r>
        <w:rPr>
          <w:i/>
          <w:color w:val="FF0000"/>
        </w:rPr>
        <w:t xml:space="preserve">finansējuma </w:t>
      </w:r>
      <w:r w:rsidRPr="008679E2">
        <w:rPr>
          <w:i/>
          <w:color w:val="FF0000"/>
        </w:rPr>
        <w:t xml:space="preserve">apjomu.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0"/>
        <w:gridCol w:w="4675"/>
      </w:tblGrid>
      <w:tr w:rsidR="00EC087F" w:rsidRPr="00841B70" w:rsidTr="0025021A">
        <w:tc>
          <w:tcPr>
            <w:tcW w:w="4970" w:type="dxa"/>
            <w:vAlign w:val="center"/>
          </w:tcPr>
          <w:p w:rsidR="00EC087F" w:rsidRPr="00841B70" w:rsidRDefault="00EC087F" w:rsidP="0025021A">
            <w:pPr>
              <w:jc w:val="center"/>
              <w:rPr>
                <w:b/>
                <w:i/>
                <w:color w:val="FF0000"/>
              </w:rPr>
            </w:pPr>
            <w:r w:rsidRPr="00841B70">
              <w:rPr>
                <w:b/>
                <w:i/>
                <w:color w:val="FF0000"/>
              </w:rPr>
              <w:t xml:space="preserve">Aktivitāte (plānotais iepirkuma </w:t>
            </w:r>
            <w:smartTag w:uri="schemas-tilde-lv/tildestengine" w:element="veidnes">
              <w:smartTagPr>
                <w:attr w:name="text" w:val="līgums"/>
                <w:attr w:name="baseform" w:val="līgums"/>
                <w:attr w:name="id" w:val="-1"/>
              </w:smartTagPr>
              <w:r w:rsidRPr="00841B70">
                <w:rPr>
                  <w:b/>
                  <w:i/>
                  <w:color w:val="FF0000"/>
                </w:rPr>
                <w:t>līgums</w:t>
              </w:r>
            </w:smartTag>
            <w:r w:rsidRPr="00841B70">
              <w:rPr>
                <w:b/>
                <w:i/>
                <w:color w:val="FF0000"/>
              </w:rPr>
              <w:t>)</w:t>
            </w:r>
          </w:p>
        </w:tc>
        <w:tc>
          <w:tcPr>
            <w:tcW w:w="4675" w:type="dxa"/>
            <w:vAlign w:val="center"/>
          </w:tcPr>
          <w:p w:rsidR="00EC087F" w:rsidRPr="00841B70" w:rsidRDefault="00EC087F" w:rsidP="0025021A">
            <w:pPr>
              <w:jc w:val="center"/>
              <w:rPr>
                <w:b/>
                <w:i/>
                <w:color w:val="FF0000"/>
              </w:rPr>
            </w:pPr>
            <w:r w:rsidRPr="00841B70">
              <w:rPr>
                <w:b/>
                <w:i/>
                <w:color w:val="FF0000"/>
              </w:rPr>
              <w:t>Iepirkuma dokumentācijas gatavības stadija</w:t>
            </w:r>
          </w:p>
        </w:tc>
      </w:tr>
      <w:tr w:rsidR="00EC087F" w:rsidRPr="00841B70" w:rsidTr="0025021A">
        <w:tc>
          <w:tcPr>
            <w:tcW w:w="4970" w:type="dxa"/>
          </w:tcPr>
          <w:p w:rsidR="00EC087F" w:rsidRPr="00841B70" w:rsidRDefault="00EC087F" w:rsidP="0025021A">
            <w:pPr>
              <w:rPr>
                <w:i/>
                <w:color w:val="FF0000"/>
              </w:rPr>
            </w:pPr>
          </w:p>
        </w:tc>
        <w:tc>
          <w:tcPr>
            <w:tcW w:w="4675" w:type="dxa"/>
          </w:tcPr>
          <w:p w:rsidR="00EC087F" w:rsidRPr="00841B70" w:rsidRDefault="00EC087F" w:rsidP="0025021A">
            <w:pPr>
              <w:jc w:val="both"/>
              <w:rPr>
                <w:color w:val="FF0000"/>
              </w:rPr>
            </w:pPr>
          </w:p>
        </w:tc>
      </w:tr>
      <w:tr w:rsidR="00EC087F" w:rsidRPr="00841B70" w:rsidTr="0025021A">
        <w:tc>
          <w:tcPr>
            <w:tcW w:w="4970" w:type="dxa"/>
          </w:tcPr>
          <w:p w:rsidR="00EC087F" w:rsidRPr="00841B70" w:rsidRDefault="00EC087F" w:rsidP="0025021A">
            <w:pPr>
              <w:rPr>
                <w:i/>
                <w:color w:val="FF0000"/>
              </w:rPr>
            </w:pPr>
          </w:p>
        </w:tc>
        <w:tc>
          <w:tcPr>
            <w:tcW w:w="4675" w:type="dxa"/>
          </w:tcPr>
          <w:p w:rsidR="00EC087F" w:rsidRPr="00841B70" w:rsidRDefault="00EC087F" w:rsidP="0025021A">
            <w:pPr>
              <w:jc w:val="both"/>
              <w:rPr>
                <w:color w:val="FF0000"/>
              </w:rPr>
            </w:pPr>
          </w:p>
        </w:tc>
      </w:tr>
    </w:tbl>
    <w:p w:rsidR="00EC087F" w:rsidRDefault="00EC087F" w:rsidP="00EC087F">
      <w:pPr>
        <w:jc w:val="both"/>
      </w:pPr>
    </w:p>
    <w:p w:rsidR="00EC087F" w:rsidRDefault="00EC087F" w:rsidP="00EC08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8"/>
        <w:gridCol w:w="720"/>
        <w:gridCol w:w="3102"/>
      </w:tblGrid>
      <w:tr w:rsidR="00EC087F" w:rsidTr="00C84DE5">
        <w:tc>
          <w:tcPr>
            <w:tcW w:w="5748" w:type="dxa"/>
            <w:tcBorders>
              <w:top w:val="nil"/>
              <w:left w:val="nil"/>
              <w:bottom w:val="nil"/>
              <w:right w:val="nil"/>
            </w:tcBorders>
          </w:tcPr>
          <w:p w:rsidR="00EC087F" w:rsidRDefault="00EC087F" w:rsidP="00C84DE5">
            <w:pPr>
              <w:jc w:val="both"/>
            </w:pPr>
            <w:r w:rsidRPr="00C84DE5">
              <w:rPr>
                <w:b/>
                <w:bCs/>
              </w:rPr>
              <w:t>3.2. Plānotais kopējais projekta īstenošanas ilgums:</w:t>
            </w:r>
          </w:p>
        </w:tc>
        <w:tc>
          <w:tcPr>
            <w:tcW w:w="720" w:type="dxa"/>
            <w:tcBorders>
              <w:top w:val="nil"/>
              <w:left w:val="nil"/>
              <w:bottom w:val="nil"/>
            </w:tcBorders>
          </w:tcPr>
          <w:p w:rsidR="00EC087F" w:rsidRDefault="00EC087F" w:rsidP="00C84DE5">
            <w:pPr>
              <w:jc w:val="both"/>
            </w:pPr>
          </w:p>
        </w:tc>
        <w:tc>
          <w:tcPr>
            <w:tcW w:w="3102" w:type="dxa"/>
          </w:tcPr>
          <w:p w:rsidR="00EC087F" w:rsidRDefault="00A9339B" w:rsidP="00C84DE5">
            <w:pPr>
              <w:jc w:val="center"/>
            </w:pPr>
            <w:r w:rsidRPr="00C84DE5">
              <w:rPr>
                <w:rFonts w:ascii="NewBskvll BT" w:hAnsi="NewBskvll BT"/>
                <w:sz w:val="22"/>
                <w:szCs w:val="22"/>
              </w:rPr>
              <w:fldChar w:fldCharType="begin">
                <w:ffData>
                  <w:name w:val="Text65"/>
                  <w:enabled/>
                  <w:calcOnExit w:val="0"/>
                  <w:textInput/>
                </w:ffData>
              </w:fldChar>
            </w:r>
            <w:r w:rsidR="00EC087F" w:rsidRPr="00C84DE5">
              <w:rPr>
                <w:rFonts w:ascii="NewBskvll BT" w:hAnsi="NewBskvll BT"/>
                <w:sz w:val="22"/>
                <w:szCs w:val="22"/>
              </w:rPr>
              <w:instrText xml:space="preserve"> FORMTEXT </w:instrText>
            </w:r>
            <w:r w:rsidRPr="00C84DE5">
              <w:rPr>
                <w:rFonts w:ascii="NewBskvll BT" w:hAnsi="NewBskvll BT"/>
                <w:sz w:val="22"/>
                <w:szCs w:val="22"/>
              </w:rPr>
            </w:r>
            <w:r w:rsidRPr="00C84DE5">
              <w:rPr>
                <w:rFonts w:ascii="NewBskvll BT" w:hAnsi="NewBskvll BT"/>
                <w:sz w:val="22"/>
                <w:szCs w:val="22"/>
              </w:rPr>
              <w:fldChar w:fldCharType="separate"/>
            </w:r>
            <w:r w:rsidR="00EC087F" w:rsidRPr="00C84DE5">
              <w:rPr>
                <w:rFonts w:ascii="Arial Unicode MS" w:eastAsia="Arial Unicode MS" w:hAnsi="Arial Unicode MS" w:cs="Arial Unicode MS" w:hint="eastAsia"/>
                <w:noProof/>
                <w:sz w:val="22"/>
                <w:szCs w:val="22"/>
              </w:rPr>
              <w:t> </w:t>
            </w:r>
            <w:r w:rsidR="00EC087F" w:rsidRPr="00C84DE5">
              <w:rPr>
                <w:rFonts w:ascii="Arial Unicode MS" w:eastAsia="Arial Unicode MS" w:hAnsi="Arial Unicode MS" w:cs="Arial Unicode MS" w:hint="eastAsia"/>
                <w:noProof/>
                <w:sz w:val="22"/>
                <w:szCs w:val="22"/>
              </w:rPr>
              <w:t> </w:t>
            </w:r>
            <w:r w:rsidR="00EC087F" w:rsidRPr="00C84DE5">
              <w:rPr>
                <w:rFonts w:ascii="Arial Unicode MS" w:eastAsia="Arial Unicode MS" w:hAnsi="Arial Unicode MS" w:cs="Arial Unicode MS" w:hint="eastAsia"/>
                <w:noProof/>
                <w:sz w:val="22"/>
                <w:szCs w:val="22"/>
              </w:rPr>
              <w:t> </w:t>
            </w:r>
            <w:r w:rsidR="00EC087F" w:rsidRPr="00C84DE5">
              <w:rPr>
                <w:rFonts w:ascii="Arial Unicode MS" w:eastAsia="Arial Unicode MS" w:hAnsi="Arial Unicode MS" w:cs="Arial Unicode MS" w:hint="eastAsia"/>
                <w:noProof/>
                <w:sz w:val="22"/>
                <w:szCs w:val="22"/>
              </w:rPr>
              <w:t> </w:t>
            </w:r>
            <w:r w:rsidR="00EC087F" w:rsidRPr="00C84DE5">
              <w:rPr>
                <w:rFonts w:ascii="Arial Unicode MS" w:eastAsia="Arial Unicode MS" w:hAnsi="Arial Unicode MS" w:cs="Arial Unicode MS" w:hint="eastAsia"/>
                <w:noProof/>
                <w:sz w:val="22"/>
                <w:szCs w:val="22"/>
              </w:rPr>
              <w:t> </w:t>
            </w:r>
            <w:r w:rsidRPr="00C84DE5">
              <w:rPr>
                <w:rFonts w:ascii="NewBskvll BT" w:hAnsi="NewBskvll BT"/>
                <w:sz w:val="22"/>
                <w:szCs w:val="22"/>
              </w:rPr>
              <w:fldChar w:fldCharType="end"/>
            </w:r>
          </w:p>
        </w:tc>
      </w:tr>
      <w:tr w:rsidR="00EC087F" w:rsidTr="00C84DE5">
        <w:tc>
          <w:tcPr>
            <w:tcW w:w="5748" w:type="dxa"/>
            <w:tcBorders>
              <w:top w:val="nil"/>
              <w:left w:val="nil"/>
              <w:bottom w:val="nil"/>
              <w:right w:val="nil"/>
            </w:tcBorders>
          </w:tcPr>
          <w:p w:rsidR="00EC087F" w:rsidRDefault="00EC087F" w:rsidP="00C84DE5">
            <w:pPr>
              <w:jc w:val="both"/>
            </w:pPr>
          </w:p>
        </w:tc>
        <w:tc>
          <w:tcPr>
            <w:tcW w:w="720" w:type="dxa"/>
            <w:tcBorders>
              <w:top w:val="nil"/>
              <w:left w:val="nil"/>
              <w:bottom w:val="nil"/>
            </w:tcBorders>
          </w:tcPr>
          <w:p w:rsidR="00EC087F" w:rsidRDefault="00EC087F" w:rsidP="00C84DE5">
            <w:pPr>
              <w:jc w:val="both"/>
            </w:pPr>
          </w:p>
        </w:tc>
        <w:tc>
          <w:tcPr>
            <w:tcW w:w="3102" w:type="dxa"/>
            <w:vAlign w:val="center"/>
          </w:tcPr>
          <w:p w:rsidR="00EC087F" w:rsidRPr="001306D0" w:rsidRDefault="00EC087F" w:rsidP="00C84DE5">
            <w:pPr>
              <w:jc w:val="center"/>
            </w:pPr>
            <w:r w:rsidRPr="00C84DE5">
              <w:rPr>
                <w:i/>
                <w:iCs/>
                <w:sz w:val="20"/>
              </w:rPr>
              <w:t>(pilnos mēnešos)</w:t>
            </w:r>
          </w:p>
        </w:tc>
      </w:tr>
    </w:tbl>
    <w:p w:rsidR="004C3062" w:rsidRPr="00E45906" w:rsidRDefault="004C3062" w:rsidP="004C3062">
      <w:pPr>
        <w:pStyle w:val="Footer"/>
        <w:tabs>
          <w:tab w:val="clear" w:pos="4153"/>
          <w:tab w:val="clear" w:pos="8306"/>
        </w:tabs>
        <w:jc w:val="both"/>
        <w:rPr>
          <w:b/>
          <w:bCs/>
          <w:i/>
        </w:rPr>
      </w:pPr>
      <w:r w:rsidRPr="00E45906">
        <w:rPr>
          <w:b/>
          <w:i/>
        </w:rPr>
        <w:t>Atbilstība MK noteikumu Nr.</w:t>
      </w:r>
      <w:r w:rsidR="00E61FA6">
        <w:rPr>
          <w:b/>
          <w:i/>
        </w:rPr>
        <w:t xml:space="preserve"> </w:t>
      </w:r>
      <w:r w:rsidRPr="00E45906">
        <w:rPr>
          <w:b/>
          <w:i/>
        </w:rPr>
        <w:t>402 2.</w:t>
      </w:r>
      <w:r w:rsidR="00767272">
        <w:rPr>
          <w:b/>
          <w:i/>
        </w:rPr>
        <w:t xml:space="preserve"> </w:t>
      </w:r>
      <w:r w:rsidRPr="00E45906">
        <w:rPr>
          <w:b/>
          <w:i/>
        </w:rPr>
        <w:t>pielikuma 12.</w:t>
      </w:r>
      <w:r w:rsidR="00E61FA6">
        <w:rPr>
          <w:b/>
          <w:i/>
        </w:rPr>
        <w:t xml:space="preserve"> k</w:t>
      </w:r>
      <w:r w:rsidRPr="00E45906">
        <w:rPr>
          <w:b/>
          <w:i/>
        </w:rPr>
        <w:t>ritērijam</w:t>
      </w:r>
      <w:r w:rsidR="00E61FA6">
        <w:rPr>
          <w:b/>
          <w:i/>
        </w:rPr>
        <w:t>.</w:t>
      </w:r>
      <w:r w:rsidRPr="00E45906">
        <w:rPr>
          <w:b/>
          <w:i/>
        </w:rPr>
        <w:t xml:space="preserve"> </w:t>
      </w:r>
    </w:p>
    <w:p w:rsidR="00EC087F" w:rsidRDefault="00EC087F" w:rsidP="00EC087F">
      <w:pPr>
        <w:spacing w:after="120"/>
        <w:jc w:val="both"/>
        <w:rPr>
          <w:i/>
          <w:color w:val="FF0000"/>
        </w:rPr>
      </w:pPr>
    </w:p>
    <w:p w:rsidR="004C3062" w:rsidRDefault="004C3062" w:rsidP="00EC087F">
      <w:pPr>
        <w:spacing w:after="120"/>
        <w:jc w:val="both"/>
        <w:rPr>
          <w:bCs/>
          <w:i/>
          <w:color w:val="FF0000"/>
        </w:rPr>
      </w:pPr>
      <w:r>
        <w:rPr>
          <w:i/>
          <w:color w:val="FF0000"/>
        </w:rPr>
        <w:t>V</w:t>
      </w:r>
      <w:r w:rsidRPr="00B72844">
        <w:rPr>
          <w:bCs/>
          <w:i/>
          <w:color w:val="FF0000"/>
        </w:rPr>
        <w:t>isu projekta aktivitāšu īstenošana</w:t>
      </w:r>
      <w:r w:rsidR="00266EDB">
        <w:rPr>
          <w:bCs/>
          <w:i/>
          <w:color w:val="FF0000"/>
        </w:rPr>
        <w:t xml:space="preserve"> jāpabeidz</w:t>
      </w:r>
      <w:r w:rsidRPr="00C36014">
        <w:rPr>
          <w:bCs/>
          <w:i/>
          <w:color w:val="FF0000"/>
        </w:rPr>
        <w:t xml:space="preserve"> līdz 2015.gada 1.j</w:t>
      </w:r>
      <w:r w:rsidRPr="00E31683">
        <w:rPr>
          <w:bCs/>
          <w:i/>
          <w:color w:val="FF0000"/>
        </w:rPr>
        <w:t>ūnijam</w:t>
      </w:r>
      <w:r>
        <w:rPr>
          <w:bCs/>
          <w:i/>
          <w:color w:val="FF0000"/>
        </w:rPr>
        <w:t>.</w:t>
      </w:r>
      <w:r w:rsidRPr="00B72844" w:rsidDel="004C3062">
        <w:rPr>
          <w:i/>
          <w:color w:val="FF0000"/>
        </w:rPr>
        <w:t xml:space="preserve"> </w:t>
      </w:r>
    </w:p>
    <w:p w:rsidR="00EC087F" w:rsidRDefault="00EC087F" w:rsidP="00EC087F">
      <w:pPr>
        <w:spacing w:after="120"/>
        <w:jc w:val="both"/>
        <w:rPr>
          <w:i/>
          <w:color w:val="FF0000"/>
        </w:rPr>
      </w:pPr>
      <w:r w:rsidRPr="00D94420">
        <w:rPr>
          <w:i/>
          <w:color w:val="FF0000"/>
        </w:rPr>
        <w:t xml:space="preserve">Šeit jāskaita projekta kopējais ieviešanas periods atbilstoši iesnieguma </w:t>
      </w:r>
      <w:r w:rsidR="00801D09">
        <w:rPr>
          <w:i/>
          <w:color w:val="FF0000"/>
        </w:rPr>
        <w:t>3.3.sadaļas</w:t>
      </w:r>
      <w:r w:rsidRPr="00D94420">
        <w:rPr>
          <w:i/>
          <w:color w:val="FF0000"/>
        </w:rPr>
        <w:t xml:space="preserve"> laika grafikā norādītajam</w:t>
      </w:r>
      <w:r w:rsidRPr="00165B6C">
        <w:rPr>
          <w:i/>
          <w:color w:val="FF0000"/>
        </w:rPr>
        <w:t xml:space="preserve">. </w:t>
      </w:r>
      <w:r>
        <w:rPr>
          <w:i/>
          <w:color w:val="FF0000"/>
        </w:rPr>
        <w:t xml:space="preserve">Saskaņā ar MK noteikumu </w:t>
      </w:r>
      <w:r w:rsidR="00EC66B7">
        <w:rPr>
          <w:i/>
          <w:color w:val="FF0000"/>
        </w:rPr>
        <w:t>8</w:t>
      </w:r>
      <w:r>
        <w:rPr>
          <w:i/>
          <w:color w:val="FF0000"/>
        </w:rPr>
        <w:t>. punktu projekta ietvaros pakalpojumu</w:t>
      </w:r>
      <w:r w:rsidR="00615D41">
        <w:rPr>
          <w:i/>
          <w:color w:val="FF0000"/>
        </w:rPr>
        <w:t>,</w:t>
      </w:r>
      <w:r>
        <w:rPr>
          <w:i/>
          <w:color w:val="FF0000"/>
        </w:rPr>
        <w:t xml:space="preserve"> piegāžu</w:t>
      </w:r>
      <w:r w:rsidR="00615D41">
        <w:rPr>
          <w:i/>
          <w:color w:val="FF0000"/>
        </w:rPr>
        <w:t xml:space="preserve"> un būvniecības</w:t>
      </w:r>
      <w:r>
        <w:rPr>
          <w:i/>
          <w:color w:val="FF0000"/>
        </w:rPr>
        <w:t xml:space="preserve"> izmaksu attiecināmības sākuma un beigu datumu nosaka vienošanās par </w:t>
      </w:r>
      <w:r w:rsidR="00EC66B7">
        <w:rPr>
          <w:i/>
          <w:color w:val="FF0000"/>
        </w:rPr>
        <w:t>Kohēzijas</w:t>
      </w:r>
      <w:r>
        <w:rPr>
          <w:i/>
          <w:color w:val="FF0000"/>
        </w:rPr>
        <w:t xml:space="preserve"> fonda projekta īstenošanu</w:t>
      </w:r>
      <w:r w:rsidRPr="00165B6C">
        <w:rPr>
          <w:i/>
          <w:color w:val="FF0000"/>
        </w:rPr>
        <w:t>.</w:t>
      </w:r>
    </w:p>
    <w:p w:rsidR="00402D10" w:rsidRDefault="00402D10" w:rsidP="00EC087F">
      <w:pPr>
        <w:spacing w:after="120"/>
        <w:jc w:val="both"/>
        <w:rPr>
          <w:i/>
          <w:color w:val="FF0000"/>
        </w:rPr>
      </w:pPr>
    </w:p>
    <w:p w:rsidR="006632F9" w:rsidRPr="00B55B90" w:rsidRDefault="006632F9" w:rsidP="006632F9">
      <w:pPr>
        <w:spacing w:before="75" w:after="75"/>
      </w:pPr>
      <w:bookmarkStart w:id="25" w:name="_Toc170287055"/>
      <w:r w:rsidRPr="00B55B90">
        <w:rPr>
          <w:b/>
          <w:bCs/>
        </w:rPr>
        <w:t>3.3.Projekta īstenošanas laika grafiks</w:t>
      </w:r>
    </w:p>
    <w:p w:rsidR="004C3062" w:rsidRPr="00E45906" w:rsidRDefault="004C3062" w:rsidP="004C3062">
      <w:pPr>
        <w:pStyle w:val="Footer"/>
        <w:tabs>
          <w:tab w:val="clear" w:pos="4153"/>
          <w:tab w:val="clear" w:pos="8306"/>
        </w:tabs>
        <w:jc w:val="both"/>
        <w:rPr>
          <w:b/>
          <w:bCs/>
          <w:i/>
        </w:rPr>
      </w:pPr>
      <w:r w:rsidRPr="00E45906">
        <w:rPr>
          <w:b/>
          <w:i/>
        </w:rPr>
        <w:t>Atbilstība MK noteikumu Nr.402 2.</w:t>
      </w:r>
      <w:r w:rsidR="00402D10">
        <w:rPr>
          <w:b/>
          <w:i/>
        </w:rPr>
        <w:t xml:space="preserve"> </w:t>
      </w:r>
      <w:r w:rsidRPr="00E45906">
        <w:rPr>
          <w:b/>
          <w:i/>
        </w:rPr>
        <w:t>pielikuma 12., 15.1.</w:t>
      </w:r>
      <w:r w:rsidR="00402D10">
        <w:rPr>
          <w:b/>
          <w:i/>
        </w:rPr>
        <w:t xml:space="preserve"> </w:t>
      </w:r>
      <w:r w:rsidRPr="00E45906">
        <w:rPr>
          <w:b/>
          <w:i/>
        </w:rPr>
        <w:t>kritērijam</w:t>
      </w:r>
      <w:r w:rsidR="00402D10">
        <w:rPr>
          <w:b/>
          <w:i/>
        </w:rPr>
        <w:t>.</w:t>
      </w:r>
      <w:r w:rsidRPr="00E45906">
        <w:rPr>
          <w:b/>
          <w:i/>
        </w:rPr>
        <w:t xml:space="preserve"> </w:t>
      </w:r>
    </w:p>
    <w:p w:rsidR="006632F9" w:rsidRPr="00B55B90" w:rsidRDefault="006632F9" w:rsidP="006632F9">
      <w:pPr>
        <w:spacing w:before="75" w:after="75"/>
        <w:ind w:firstLine="375"/>
        <w:jc w:val="both"/>
      </w:pPr>
      <w:r w:rsidRPr="00B55B90">
        <w:t> </w:t>
      </w:r>
    </w:p>
    <w:tbl>
      <w:tblPr>
        <w:tblW w:w="0" w:type="auto"/>
        <w:tblCellSpacing w:w="0" w:type="dxa"/>
        <w:tblBorders>
          <w:top w:val="outset" w:sz="6" w:space="0" w:color="808080"/>
          <w:left w:val="outset" w:sz="6" w:space="0" w:color="808080"/>
          <w:bottom w:val="outset" w:sz="6" w:space="0" w:color="808080"/>
          <w:right w:val="outset" w:sz="6" w:space="0" w:color="808080"/>
        </w:tblBorders>
        <w:tblLayout w:type="fixed"/>
        <w:tblCellMar>
          <w:left w:w="0" w:type="dxa"/>
          <w:right w:w="0" w:type="dxa"/>
        </w:tblCellMar>
        <w:tblLook w:val="04A0"/>
      </w:tblPr>
      <w:tblGrid>
        <w:gridCol w:w="1157"/>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6632F9" w:rsidRPr="00B55B90" w:rsidTr="007E072A">
        <w:trPr>
          <w:trHeight w:val="468"/>
          <w:tblCellSpacing w:w="0" w:type="dxa"/>
        </w:trPr>
        <w:tc>
          <w:tcPr>
            <w:tcW w:w="1157" w:type="dxa"/>
            <w:vMerge w:val="restart"/>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jc w:val="center"/>
            </w:pPr>
            <w:r w:rsidRPr="00B55B90">
              <w:t> Atbilstošās projekta aktivitātes Nr.</w:t>
            </w:r>
          </w:p>
        </w:tc>
        <w:tc>
          <w:tcPr>
            <w:tcW w:w="7944" w:type="dxa"/>
            <w:gridSpan w:val="24"/>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jc w:val="center"/>
            </w:pPr>
            <w:r w:rsidRPr="00B55B90">
              <w:t> Projekta īstenošanas laika grafiks (ceturkšņos)</w:t>
            </w:r>
          </w:p>
        </w:tc>
      </w:tr>
      <w:tr w:rsidR="006632F9" w:rsidRPr="00B55B90" w:rsidTr="007E072A">
        <w:trPr>
          <w:trHeight w:val="740"/>
          <w:tblCellSpacing w:w="0" w:type="dxa"/>
        </w:trPr>
        <w:tc>
          <w:tcPr>
            <w:tcW w:w="1157" w:type="dxa"/>
            <w:vMerge/>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tc>
        <w:tc>
          <w:tcPr>
            <w:tcW w:w="1324" w:type="dxa"/>
            <w:gridSpan w:val="4"/>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jc w:val="center"/>
            </w:pPr>
            <w:r w:rsidRPr="00B55B90">
              <w:t> 2010.</w:t>
            </w:r>
          </w:p>
        </w:tc>
        <w:tc>
          <w:tcPr>
            <w:tcW w:w="1324" w:type="dxa"/>
            <w:gridSpan w:val="4"/>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jc w:val="center"/>
            </w:pPr>
            <w:r w:rsidRPr="00B55B90">
              <w:t> 2011.</w:t>
            </w:r>
          </w:p>
        </w:tc>
        <w:tc>
          <w:tcPr>
            <w:tcW w:w="1324" w:type="dxa"/>
            <w:gridSpan w:val="4"/>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jc w:val="center"/>
            </w:pPr>
            <w:r w:rsidRPr="00B55B90">
              <w:t> 2012.</w:t>
            </w:r>
          </w:p>
        </w:tc>
        <w:tc>
          <w:tcPr>
            <w:tcW w:w="1324" w:type="dxa"/>
            <w:gridSpan w:val="4"/>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jc w:val="center"/>
            </w:pPr>
            <w:r w:rsidRPr="00B55B90">
              <w:t> 201…</w:t>
            </w:r>
          </w:p>
        </w:tc>
        <w:tc>
          <w:tcPr>
            <w:tcW w:w="1324" w:type="dxa"/>
            <w:gridSpan w:val="4"/>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jc w:val="center"/>
            </w:pPr>
            <w:r w:rsidRPr="00B55B90">
              <w:t> 201…</w:t>
            </w:r>
          </w:p>
        </w:tc>
        <w:tc>
          <w:tcPr>
            <w:tcW w:w="1324" w:type="dxa"/>
            <w:gridSpan w:val="4"/>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jc w:val="center"/>
            </w:pPr>
            <w:r w:rsidRPr="00B55B90">
              <w:t> 201...</w:t>
            </w:r>
          </w:p>
        </w:tc>
      </w:tr>
      <w:tr w:rsidR="006632F9" w:rsidRPr="00B55B90" w:rsidTr="007E072A">
        <w:trPr>
          <w:trHeight w:val="159"/>
          <w:tblCellSpacing w:w="0" w:type="dxa"/>
        </w:trPr>
        <w:tc>
          <w:tcPr>
            <w:tcW w:w="1157" w:type="dxa"/>
            <w:vMerge/>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1.</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2.</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3.</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4.</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1.</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2.</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3.</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4.</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1.</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2.</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3.</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4.</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1.</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2.</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3.</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4.</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1.</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2.</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3.</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4.</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1.</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2.</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3.</w:t>
            </w:r>
          </w:p>
        </w:tc>
        <w:tc>
          <w:tcPr>
            <w:tcW w:w="331" w:type="dxa"/>
            <w:tcBorders>
              <w:top w:val="outset" w:sz="6" w:space="0" w:color="808080"/>
              <w:left w:val="outset" w:sz="6" w:space="0" w:color="808080"/>
              <w:bottom w:val="outset" w:sz="6" w:space="0" w:color="808080"/>
              <w:right w:val="outset" w:sz="6" w:space="0" w:color="808080"/>
            </w:tcBorders>
            <w:vAlign w:val="center"/>
          </w:tcPr>
          <w:p w:rsidR="006632F9" w:rsidRPr="00B55B90" w:rsidRDefault="006632F9" w:rsidP="007E072A">
            <w:pPr>
              <w:spacing w:before="75" w:after="75" w:line="159" w:lineRule="atLeast"/>
              <w:jc w:val="center"/>
            </w:pPr>
            <w:r w:rsidRPr="00B55B90">
              <w:t> 4.</w:t>
            </w:r>
          </w:p>
        </w:tc>
      </w:tr>
      <w:tr w:rsidR="006632F9" w:rsidRPr="00B55B90" w:rsidTr="007E072A">
        <w:trPr>
          <w:trHeight w:val="312"/>
          <w:tblCellSpacing w:w="0" w:type="dxa"/>
        </w:trPr>
        <w:tc>
          <w:tcPr>
            <w:tcW w:w="1157"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r>
      <w:tr w:rsidR="006632F9" w:rsidRPr="00B55B90" w:rsidTr="007E072A">
        <w:trPr>
          <w:trHeight w:val="312"/>
          <w:tblCellSpacing w:w="0" w:type="dxa"/>
        </w:trPr>
        <w:tc>
          <w:tcPr>
            <w:tcW w:w="1157"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r>
      <w:tr w:rsidR="006632F9" w:rsidRPr="00B55B90" w:rsidTr="007E072A">
        <w:trPr>
          <w:trHeight w:val="312"/>
          <w:tblCellSpacing w:w="0" w:type="dxa"/>
        </w:trPr>
        <w:tc>
          <w:tcPr>
            <w:tcW w:w="1157"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p>
        </w:tc>
      </w:tr>
      <w:tr w:rsidR="006632F9" w:rsidRPr="00B55B90" w:rsidTr="007E072A">
        <w:trPr>
          <w:trHeight w:val="312"/>
          <w:tblCellSpacing w:w="0" w:type="dxa"/>
        </w:trPr>
        <w:tc>
          <w:tcPr>
            <w:tcW w:w="1157"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c>
          <w:tcPr>
            <w:tcW w:w="331" w:type="dxa"/>
            <w:tcBorders>
              <w:top w:val="outset" w:sz="6" w:space="0" w:color="808080"/>
              <w:left w:val="outset" w:sz="6" w:space="0" w:color="808080"/>
              <w:bottom w:val="outset" w:sz="6" w:space="0" w:color="808080"/>
              <w:right w:val="outset" w:sz="6" w:space="0" w:color="808080"/>
            </w:tcBorders>
            <w:vAlign w:val="bottom"/>
          </w:tcPr>
          <w:p w:rsidR="006632F9" w:rsidRPr="00B55B90" w:rsidRDefault="006632F9" w:rsidP="007E072A">
            <w:pPr>
              <w:spacing w:before="75" w:after="75"/>
            </w:pPr>
            <w:r w:rsidRPr="00B55B90">
              <w:t> </w:t>
            </w:r>
            <w:r w:rsidRPr="00B55B90">
              <w:rPr>
                <w:b/>
                <w:bCs/>
              </w:rPr>
              <w:t> </w:t>
            </w:r>
          </w:p>
        </w:tc>
      </w:tr>
    </w:tbl>
    <w:p w:rsidR="00402D10" w:rsidRDefault="00402D10" w:rsidP="004C3062">
      <w:pPr>
        <w:tabs>
          <w:tab w:val="left" w:pos="540"/>
        </w:tabs>
        <w:spacing w:after="60"/>
        <w:ind w:right="-148"/>
        <w:jc w:val="both"/>
        <w:rPr>
          <w:i/>
          <w:color w:val="FF0000"/>
          <w:sz w:val="22"/>
          <w:szCs w:val="22"/>
        </w:rPr>
      </w:pPr>
      <w:r>
        <w:rPr>
          <w:i/>
          <w:color w:val="FF0000"/>
          <w:sz w:val="22"/>
          <w:szCs w:val="22"/>
        </w:rPr>
        <w:t xml:space="preserve"> </w:t>
      </w:r>
    </w:p>
    <w:p w:rsidR="004C3062" w:rsidRPr="005D4FB2" w:rsidRDefault="004C3062" w:rsidP="004C3062">
      <w:pPr>
        <w:tabs>
          <w:tab w:val="left" w:pos="540"/>
        </w:tabs>
        <w:spacing w:after="60"/>
        <w:ind w:right="-148"/>
        <w:jc w:val="both"/>
        <w:rPr>
          <w:i/>
          <w:color w:val="FF0000"/>
          <w:sz w:val="22"/>
          <w:szCs w:val="22"/>
        </w:rPr>
      </w:pPr>
      <w:r w:rsidRPr="00B0192C">
        <w:rPr>
          <w:i/>
          <w:color w:val="FF0000"/>
          <w:sz w:val="22"/>
          <w:szCs w:val="22"/>
        </w:rPr>
        <w:t xml:space="preserve">Laika grafikā norādāmas visas projekta aktivitātes, tai skaitā projekta </w:t>
      </w:r>
      <w:r w:rsidR="005B42C7">
        <w:rPr>
          <w:i/>
          <w:color w:val="FF0000"/>
        </w:rPr>
        <w:t>ietvaros pakalpojumu, piegādes un būvniecības</w:t>
      </w:r>
      <w:r w:rsidR="005B42C7" w:rsidRPr="00B0192C">
        <w:rPr>
          <w:i/>
          <w:color w:val="FF0000"/>
          <w:sz w:val="22"/>
          <w:szCs w:val="22"/>
        </w:rPr>
        <w:t xml:space="preserve"> </w:t>
      </w:r>
      <w:r w:rsidRPr="00B0192C">
        <w:rPr>
          <w:i/>
          <w:color w:val="FF0000"/>
          <w:sz w:val="22"/>
          <w:szCs w:val="22"/>
        </w:rPr>
        <w:t>līgumi, ja tādi tiek paredz</w:t>
      </w:r>
      <w:r w:rsidRPr="007E6C1E">
        <w:rPr>
          <w:i/>
          <w:color w:val="FF0000"/>
          <w:sz w:val="22"/>
          <w:szCs w:val="22"/>
        </w:rPr>
        <w:t xml:space="preserve">ēti. Aktivitātes </w:t>
      </w:r>
      <w:r w:rsidRPr="00611C22">
        <w:rPr>
          <w:i/>
          <w:color w:val="FF0000"/>
          <w:sz w:val="22"/>
          <w:szCs w:val="22"/>
        </w:rPr>
        <w:t>īsteno</w:t>
      </w:r>
      <w:r w:rsidRPr="00746D85">
        <w:rPr>
          <w:i/>
          <w:color w:val="FF0000"/>
          <w:sz w:val="22"/>
          <w:szCs w:val="22"/>
        </w:rPr>
        <w:t>šana tiek nor</w:t>
      </w:r>
      <w:r w:rsidRPr="00981988">
        <w:rPr>
          <w:i/>
          <w:color w:val="FF0000"/>
          <w:sz w:val="22"/>
          <w:szCs w:val="22"/>
        </w:rPr>
        <w:t>ād</w:t>
      </w:r>
      <w:r w:rsidRPr="00966E5D">
        <w:rPr>
          <w:i/>
          <w:color w:val="FF0000"/>
          <w:sz w:val="22"/>
          <w:szCs w:val="22"/>
        </w:rPr>
        <w:t>īta l</w:t>
      </w:r>
      <w:r w:rsidRPr="00A54E33">
        <w:rPr>
          <w:i/>
          <w:color w:val="FF0000"/>
          <w:sz w:val="22"/>
          <w:szCs w:val="22"/>
        </w:rPr>
        <w:t>īgumu griezum</w:t>
      </w:r>
      <w:r w:rsidRPr="005D4FB2">
        <w:rPr>
          <w:i/>
          <w:color w:val="FF0000"/>
          <w:sz w:val="22"/>
          <w:szCs w:val="22"/>
        </w:rPr>
        <w:t>ā, iezīmējot atbilstošos ceturkšņus.</w:t>
      </w:r>
    </w:p>
    <w:p w:rsidR="006632F9" w:rsidRPr="00C36014" w:rsidRDefault="00FA17DE" w:rsidP="00EC087F">
      <w:pPr>
        <w:tabs>
          <w:tab w:val="left" w:pos="540"/>
        </w:tabs>
        <w:spacing w:after="60"/>
        <w:ind w:right="-148"/>
        <w:jc w:val="both"/>
        <w:rPr>
          <w:i/>
          <w:color w:val="FF0000"/>
          <w:sz w:val="22"/>
          <w:szCs w:val="22"/>
        </w:rPr>
      </w:pPr>
      <w:r w:rsidRPr="00FA17DE">
        <w:rPr>
          <w:i/>
          <w:color w:val="FF0000"/>
          <w:sz w:val="22"/>
          <w:szCs w:val="22"/>
        </w:rPr>
        <w:t xml:space="preserve">Visas projekta aktivitātes īsteno </w:t>
      </w:r>
      <w:r w:rsidR="0076613D" w:rsidRPr="0076613D">
        <w:rPr>
          <w:i/>
          <w:color w:val="FF0000"/>
          <w:sz w:val="22"/>
          <w:szCs w:val="22"/>
        </w:rPr>
        <w:t>ne v</w:t>
      </w:r>
      <w:r w:rsidR="0076613D" w:rsidRPr="00F605BE">
        <w:rPr>
          <w:i/>
          <w:color w:val="FF0000"/>
          <w:sz w:val="22"/>
          <w:szCs w:val="22"/>
        </w:rPr>
        <w:t>ēlāk k</w:t>
      </w:r>
      <w:r w:rsidR="0076613D" w:rsidRPr="00C36014">
        <w:rPr>
          <w:i/>
          <w:color w:val="FF0000"/>
          <w:sz w:val="22"/>
          <w:szCs w:val="22"/>
        </w:rPr>
        <w:t>ā līdz 2015.gada 1.jūnijam.</w:t>
      </w:r>
    </w:p>
    <w:p w:rsidR="00FA17DE" w:rsidRPr="00FA17DE" w:rsidRDefault="00FA17DE" w:rsidP="00EC087F">
      <w:pPr>
        <w:tabs>
          <w:tab w:val="left" w:pos="540"/>
        </w:tabs>
        <w:spacing w:after="60"/>
        <w:ind w:right="-148"/>
        <w:jc w:val="both"/>
        <w:rPr>
          <w:rStyle w:val="Heading2Char"/>
        </w:rPr>
      </w:pPr>
    </w:p>
    <w:p w:rsidR="00EC087F" w:rsidRDefault="00EC087F" w:rsidP="00EC087F">
      <w:pPr>
        <w:tabs>
          <w:tab w:val="left" w:pos="540"/>
        </w:tabs>
        <w:spacing w:after="60"/>
        <w:ind w:right="-148"/>
        <w:jc w:val="both"/>
      </w:pPr>
      <w:r w:rsidRPr="00DC456A">
        <w:rPr>
          <w:rStyle w:val="Heading2Char"/>
        </w:rPr>
        <w:t>3.</w:t>
      </w:r>
      <w:r w:rsidR="006632F9">
        <w:rPr>
          <w:rStyle w:val="Heading2Char"/>
        </w:rPr>
        <w:t>4</w:t>
      </w:r>
      <w:r w:rsidRPr="00DC456A">
        <w:rPr>
          <w:rStyle w:val="Heading2Char"/>
        </w:rPr>
        <w:t>. Aprakstīt, kā tiks nodrošināta projekta sasniegto rezultātu uzturēšana pēc projekta pabeigšanas</w:t>
      </w:r>
      <w:bookmarkEnd w:id="25"/>
      <w:r w:rsidRPr="00BC0344">
        <w:t xml:space="preserve"> </w:t>
      </w:r>
      <w:r w:rsidRPr="00BC0344">
        <w:rPr>
          <w:i/>
        </w:rPr>
        <w:t>(&lt;ne vairāk kā 1000 rakstu zīmes&gt;)</w:t>
      </w:r>
      <w:r w:rsidRPr="00BC0344">
        <w:t xml:space="preserve">: </w:t>
      </w:r>
    </w:p>
    <w:p w:rsidR="00380187" w:rsidRDefault="004C3062" w:rsidP="00EC087F">
      <w:pPr>
        <w:tabs>
          <w:tab w:val="left" w:pos="540"/>
        </w:tabs>
        <w:spacing w:after="60"/>
        <w:ind w:right="-148"/>
        <w:jc w:val="both"/>
      </w:pPr>
      <w:r w:rsidRPr="00E45906">
        <w:rPr>
          <w:b/>
          <w:i/>
        </w:rPr>
        <w:t>Atbilstība MK noteikumu Nr.402 2.</w:t>
      </w:r>
      <w:r w:rsidR="00767272">
        <w:rPr>
          <w:b/>
          <w:i/>
        </w:rPr>
        <w:t xml:space="preserve"> </w:t>
      </w:r>
      <w:r w:rsidRPr="00E45906">
        <w:rPr>
          <w:b/>
          <w:i/>
        </w:rPr>
        <w:t>pielikuma 13.</w:t>
      </w:r>
      <w:r w:rsidR="00767272">
        <w:rPr>
          <w:b/>
          <w:i/>
        </w:rPr>
        <w:t xml:space="preserve"> </w:t>
      </w:r>
      <w:r w:rsidRPr="00E45906">
        <w:rPr>
          <w:b/>
          <w:i/>
        </w:rPr>
        <w:t>kritērijam</w:t>
      </w:r>
      <w:r w:rsidR="00767272">
        <w:rPr>
          <w:b/>
          <w:i/>
        </w:rPr>
        <w:t>.</w:t>
      </w:r>
      <w:r w:rsidRPr="00E45906">
        <w:rPr>
          <w:b/>
          <w:i/>
        </w:rPr>
        <w:t xml:space="preserve"> </w:t>
      </w:r>
    </w:p>
    <w:p w:rsidR="00EC087F" w:rsidRPr="00421378" w:rsidRDefault="00EC087F" w:rsidP="00EC087F">
      <w:pPr>
        <w:tabs>
          <w:tab w:val="left" w:pos="540"/>
        </w:tabs>
        <w:spacing w:after="60"/>
        <w:ind w:right="-148"/>
        <w:jc w:val="both"/>
        <w:rPr>
          <w:i/>
          <w:color w:val="FF0000"/>
        </w:rPr>
      </w:pPr>
      <w:r w:rsidRPr="00421378">
        <w:rPr>
          <w:i/>
          <w:color w:val="FF0000"/>
        </w:rPr>
        <w:t>Projekts uzskatāms par ilgtspējīgu, ja pēc projekta beigām, tas turpina nodrošināt pakalpojumus atbilstoši projektā plānotajam, tai skaitā tiek nodrošināta</w:t>
      </w:r>
      <w:r>
        <w:rPr>
          <w:i/>
          <w:color w:val="FF0000"/>
        </w:rPr>
        <w:t>s</w:t>
      </w:r>
      <w:r w:rsidRPr="00421378">
        <w:rPr>
          <w:i/>
          <w:color w:val="FF0000"/>
        </w:rPr>
        <w:t xml:space="preserve"> plānotās ilgtermiņa attīstības iespēja</w:t>
      </w:r>
      <w:r>
        <w:rPr>
          <w:i/>
          <w:color w:val="FF0000"/>
        </w:rPr>
        <w:t>s</w:t>
      </w:r>
      <w:r w:rsidRPr="00421378">
        <w:rPr>
          <w:i/>
          <w:color w:val="FF0000"/>
        </w:rPr>
        <w:t xml:space="preserve">. </w:t>
      </w:r>
    </w:p>
    <w:p w:rsidR="00EC087F" w:rsidRPr="00421378" w:rsidRDefault="00EC087F" w:rsidP="00EC087F">
      <w:pPr>
        <w:tabs>
          <w:tab w:val="left" w:pos="540"/>
        </w:tabs>
        <w:spacing w:after="60"/>
        <w:ind w:right="-148"/>
        <w:jc w:val="both"/>
        <w:rPr>
          <w:i/>
          <w:color w:val="FF0000"/>
        </w:rPr>
      </w:pPr>
      <w:r w:rsidRPr="00421378">
        <w:rPr>
          <w:i/>
          <w:color w:val="FF0000"/>
        </w:rPr>
        <w:lastRenderedPageBreak/>
        <w:t>Sniedzot aprakstu, ir jānorāda sekojoša rakstura informācija:</w:t>
      </w:r>
    </w:p>
    <w:p w:rsidR="00EC087F" w:rsidRDefault="00EC087F" w:rsidP="00EC087F">
      <w:pPr>
        <w:numPr>
          <w:ilvl w:val="0"/>
          <w:numId w:val="16"/>
        </w:numPr>
        <w:tabs>
          <w:tab w:val="clear" w:pos="720"/>
          <w:tab w:val="num" w:pos="561"/>
        </w:tabs>
        <w:ind w:left="561" w:hanging="561"/>
        <w:jc w:val="both"/>
        <w:rPr>
          <w:i/>
          <w:color w:val="FF0000"/>
        </w:rPr>
      </w:pPr>
      <w:r>
        <w:rPr>
          <w:i/>
          <w:color w:val="FF0000"/>
        </w:rPr>
        <w:t xml:space="preserve">ir atbilstoša </w:t>
      </w:r>
      <w:r w:rsidRPr="006E5D90">
        <w:rPr>
          <w:b/>
          <w:i/>
          <w:color w:val="FF0000"/>
        </w:rPr>
        <w:t>institucionālā struktūra</w:t>
      </w:r>
      <w:r w:rsidR="004C3062">
        <w:rPr>
          <w:i/>
          <w:color w:val="FF0000"/>
        </w:rPr>
        <w:t xml:space="preserve"> un</w:t>
      </w:r>
      <w:r w:rsidRPr="00E67D76">
        <w:rPr>
          <w:i/>
          <w:color w:val="FF0000"/>
        </w:rPr>
        <w:t xml:space="preserve"> </w:t>
      </w:r>
      <w:r w:rsidRPr="00421378">
        <w:rPr>
          <w:i/>
          <w:color w:val="FF0000"/>
        </w:rPr>
        <w:t xml:space="preserve">projekta rezultātā radīto </w:t>
      </w:r>
      <w:r w:rsidRPr="00F5440C">
        <w:rPr>
          <w:b/>
          <w:i/>
          <w:color w:val="FF0000"/>
        </w:rPr>
        <w:t>pamatlīdzekļu (infrastruktūras vienību) piederība</w:t>
      </w:r>
      <w:r>
        <w:rPr>
          <w:i/>
          <w:color w:val="FF0000"/>
        </w:rPr>
        <w:t>,</w:t>
      </w:r>
    </w:p>
    <w:p w:rsidR="00EC087F" w:rsidRDefault="00EC087F" w:rsidP="00EC087F">
      <w:pPr>
        <w:numPr>
          <w:ilvl w:val="0"/>
          <w:numId w:val="16"/>
        </w:numPr>
        <w:tabs>
          <w:tab w:val="clear" w:pos="720"/>
          <w:tab w:val="num" w:pos="561"/>
        </w:tabs>
        <w:ind w:left="561" w:hanging="561"/>
        <w:jc w:val="both"/>
        <w:rPr>
          <w:i/>
          <w:color w:val="FF0000"/>
        </w:rPr>
      </w:pPr>
      <w:r>
        <w:rPr>
          <w:i/>
          <w:color w:val="FF0000"/>
        </w:rPr>
        <w:t xml:space="preserve">ir atbilstoši plānotas </w:t>
      </w:r>
      <w:r w:rsidR="00EC66B7">
        <w:rPr>
          <w:i/>
          <w:color w:val="FF0000"/>
        </w:rPr>
        <w:t>K</w:t>
      </w:r>
      <w:r>
        <w:rPr>
          <w:i/>
          <w:color w:val="FF0000"/>
        </w:rPr>
        <w:t xml:space="preserve">F projekta rezultātā radīto vērtību </w:t>
      </w:r>
      <w:r w:rsidRPr="006E5D90">
        <w:rPr>
          <w:b/>
          <w:i/>
          <w:color w:val="FF0000"/>
        </w:rPr>
        <w:t>uzturēšanas izmaksas</w:t>
      </w:r>
      <w:r>
        <w:rPr>
          <w:i/>
          <w:color w:val="FF0000"/>
        </w:rPr>
        <w:t xml:space="preserve">; </w:t>
      </w:r>
      <w:r w:rsidRPr="00421378">
        <w:rPr>
          <w:i/>
          <w:color w:val="FF0000"/>
        </w:rPr>
        <w:t>projekta rezultātā radīto pamatlīdzekļu ekspluatācijas un uzturēšanas izdevum</w:t>
      </w:r>
      <w:r>
        <w:rPr>
          <w:i/>
          <w:color w:val="FF0000"/>
        </w:rPr>
        <w:t>u segšana (no kādiem līdzekļiem plānota;</w:t>
      </w:r>
      <w:r w:rsidRPr="00A5202C">
        <w:rPr>
          <w:i/>
          <w:color w:val="FF0000"/>
        </w:rPr>
        <w:t xml:space="preserve"> </w:t>
      </w:r>
      <w:r w:rsidRPr="00421378">
        <w:rPr>
          <w:i/>
          <w:color w:val="FF0000"/>
        </w:rPr>
        <w:t>kas nodrošinās nepieciešamos ekspluatācijas un attīstības izdevumus</w:t>
      </w:r>
      <w:r>
        <w:rPr>
          <w:i/>
          <w:color w:val="FF0000"/>
        </w:rPr>
        <w:t>,</w:t>
      </w:r>
      <w:r w:rsidRPr="00421378">
        <w:rPr>
          <w:i/>
          <w:color w:val="FF0000"/>
        </w:rPr>
        <w:t xml:space="preserve"> </w:t>
      </w:r>
      <w:r w:rsidR="004C3062" w:rsidRPr="00421378">
        <w:rPr>
          <w:i/>
          <w:color w:val="FF0000"/>
        </w:rPr>
        <w:t xml:space="preserve">vai </w:t>
      </w:r>
      <w:r w:rsidR="004C3062">
        <w:rPr>
          <w:i/>
          <w:color w:val="FF0000"/>
        </w:rPr>
        <w:t>veikts atbilstošs</w:t>
      </w:r>
      <w:r w:rsidR="004C3062" w:rsidRPr="00421378">
        <w:rPr>
          <w:i/>
          <w:color w:val="FF0000"/>
        </w:rPr>
        <w:t xml:space="preserve"> izmaks</w:t>
      </w:r>
      <w:r w:rsidR="004C3062">
        <w:rPr>
          <w:i/>
          <w:color w:val="FF0000"/>
        </w:rPr>
        <w:t>u aprēķins</w:t>
      </w:r>
      <w:r w:rsidR="004C3062" w:rsidRPr="00421378">
        <w:rPr>
          <w:i/>
          <w:color w:val="FF0000"/>
        </w:rPr>
        <w:t>)</w:t>
      </w:r>
    </w:p>
    <w:p w:rsidR="00EC087F" w:rsidRDefault="00EC087F" w:rsidP="00EC087F">
      <w:pPr>
        <w:numPr>
          <w:ilvl w:val="0"/>
          <w:numId w:val="16"/>
        </w:numPr>
        <w:tabs>
          <w:tab w:val="clear" w:pos="720"/>
          <w:tab w:val="num" w:pos="561"/>
        </w:tabs>
        <w:ind w:left="561" w:hanging="561"/>
        <w:jc w:val="both"/>
        <w:rPr>
          <w:i/>
          <w:color w:val="FF0000"/>
        </w:rPr>
      </w:pPr>
      <w:r>
        <w:rPr>
          <w:i/>
          <w:color w:val="FF0000"/>
        </w:rPr>
        <w:t xml:space="preserve">vai ir plānots </w:t>
      </w:r>
      <w:r w:rsidRPr="006E5D90">
        <w:rPr>
          <w:b/>
          <w:i/>
          <w:color w:val="FF0000"/>
        </w:rPr>
        <w:t>personāls</w:t>
      </w:r>
      <w:r>
        <w:rPr>
          <w:i/>
          <w:color w:val="FF0000"/>
        </w:rPr>
        <w:t xml:space="preserve">, lai nodrošinātu </w:t>
      </w:r>
      <w:r w:rsidR="00801D09">
        <w:rPr>
          <w:i/>
          <w:color w:val="FF0000"/>
        </w:rPr>
        <w:t>K</w:t>
      </w:r>
      <w:r>
        <w:rPr>
          <w:i/>
          <w:color w:val="FF0000"/>
        </w:rPr>
        <w:t>F projekta rezultātā radīto vērtību uzturēšanu, ekspluatācijas nodrošināšanu,</w:t>
      </w:r>
      <w:r w:rsidRPr="00E67D76">
        <w:rPr>
          <w:i/>
          <w:color w:val="FF0000"/>
        </w:rPr>
        <w:t xml:space="preserve"> </w:t>
      </w:r>
      <w:r w:rsidRPr="00421378">
        <w:rPr>
          <w:i/>
          <w:color w:val="FF0000"/>
        </w:rPr>
        <w:t>tai skaitā informējot par plānotajām vai nepieciešamajām apmācībām vai papildu</w:t>
      </w:r>
      <w:r>
        <w:rPr>
          <w:i/>
          <w:color w:val="FF0000"/>
        </w:rPr>
        <w:t xml:space="preserve"> personāla piesaistīšanu</w:t>
      </w:r>
      <w:r w:rsidR="004C3062">
        <w:rPr>
          <w:i/>
          <w:color w:val="FF0000"/>
        </w:rPr>
        <w:t>.</w:t>
      </w:r>
    </w:p>
    <w:p w:rsidR="00EC087F" w:rsidRDefault="00EC087F" w:rsidP="00EC087F">
      <w:pPr>
        <w:tabs>
          <w:tab w:val="left" w:pos="540"/>
        </w:tabs>
        <w:spacing w:after="60"/>
        <w:ind w:right="-148"/>
        <w:jc w:val="both"/>
      </w:pPr>
    </w:p>
    <w:p w:rsidR="004C3062" w:rsidRPr="002532FF" w:rsidRDefault="004C3062" w:rsidP="004C3062">
      <w:pPr>
        <w:tabs>
          <w:tab w:val="left" w:pos="540"/>
        </w:tabs>
        <w:spacing w:after="60"/>
        <w:ind w:right="-148"/>
        <w:jc w:val="both"/>
        <w:rPr>
          <w:i/>
          <w:color w:val="FF0000"/>
        </w:rPr>
      </w:pPr>
      <w:r w:rsidRPr="006535A4">
        <w:rPr>
          <w:i/>
          <w:color w:val="FF0000"/>
        </w:rPr>
        <w:t>Norādīt</w:t>
      </w:r>
      <w:r w:rsidRPr="0063657C">
        <w:rPr>
          <w:i/>
          <w:color w:val="FF0000"/>
        </w:rPr>
        <w:t xml:space="preserve"> ar</w:t>
      </w:r>
      <w:r w:rsidRPr="00E9049D">
        <w:rPr>
          <w:i/>
          <w:color w:val="FF0000"/>
        </w:rPr>
        <w:t>ī informāciju par plānotās</w:t>
      </w:r>
      <w:r w:rsidRPr="00E9049D">
        <w:rPr>
          <w:b/>
          <w:i/>
          <w:color w:val="FF0000"/>
        </w:rPr>
        <w:t xml:space="preserve"> infrastruktūras</w:t>
      </w:r>
      <w:r w:rsidRPr="00FF50F8">
        <w:rPr>
          <w:b/>
          <w:i/>
          <w:color w:val="FF0000"/>
        </w:rPr>
        <w:t xml:space="preserve"> (iek</w:t>
      </w:r>
      <w:r w:rsidRPr="00C360CB">
        <w:rPr>
          <w:b/>
          <w:i/>
          <w:color w:val="FF0000"/>
        </w:rPr>
        <w:t xml:space="preserve">ārtu un būvobjektu) ilgtspējīgu lietošanu </w:t>
      </w:r>
      <w:r w:rsidRPr="00C360CB">
        <w:rPr>
          <w:i/>
          <w:color w:val="FF0000"/>
        </w:rPr>
        <w:t>(MK</w:t>
      </w:r>
      <w:r w:rsidRPr="00BC6989">
        <w:rPr>
          <w:i/>
          <w:color w:val="FF0000"/>
        </w:rPr>
        <w:t xml:space="preserve"> noteikumu </w:t>
      </w:r>
      <w:r w:rsidR="00767272">
        <w:rPr>
          <w:i/>
          <w:color w:val="FF0000"/>
        </w:rPr>
        <w:t xml:space="preserve"> Nr. 402 </w:t>
      </w:r>
      <w:r w:rsidRPr="00BC6989">
        <w:rPr>
          <w:i/>
          <w:color w:val="FF0000"/>
        </w:rPr>
        <w:t>2. pielikuma 5. kritērijs), t.sk. plānoto kalpošanas laiku un plānotajām darbībām sistēmas atjaunošanai pēc iek</w:t>
      </w:r>
      <w:r w:rsidRPr="000F21FC">
        <w:rPr>
          <w:i/>
          <w:color w:val="FF0000"/>
        </w:rPr>
        <w:t>ārtu darbības laika beigām. Tāpat norādīt, ja paredzamais kalpošanas laiks tiek ierobežots ar normatīvo aktu n</w:t>
      </w:r>
      <w:r w:rsidRPr="002532FF">
        <w:rPr>
          <w:i/>
          <w:color w:val="FF0000"/>
        </w:rPr>
        <w:t xml:space="preserve">osacījumiem vai ņemot vērā iespējamās izmaiņas vides monitoringa programmās. </w:t>
      </w:r>
    </w:p>
    <w:p w:rsidR="004C3062" w:rsidRPr="00E45906" w:rsidRDefault="004C3062" w:rsidP="004C3062">
      <w:pPr>
        <w:tabs>
          <w:tab w:val="left" w:pos="540"/>
        </w:tabs>
        <w:spacing w:after="60"/>
        <w:ind w:right="-148"/>
        <w:jc w:val="both"/>
        <w:rPr>
          <w:color w:val="FF0000"/>
        </w:rPr>
      </w:pPr>
      <w:r w:rsidRPr="002532FF">
        <w:rPr>
          <w:i/>
          <w:color w:val="FF0000"/>
        </w:rPr>
        <w:t xml:space="preserve">Būtiski ir apzināties iespējamās problēmas ar īpašumtiesībām attiecībā uz zemi vai jau esošiem vides </w:t>
      </w:r>
      <w:r w:rsidRPr="00FD1F39">
        <w:rPr>
          <w:i/>
          <w:color w:val="FF0000"/>
        </w:rPr>
        <w:t>monitoringa</w:t>
      </w:r>
      <w:r w:rsidRPr="00104790">
        <w:rPr>
          <w:i/>
          <w:color w:val="FF0000"/>
        </w:rPr>
        <w:t xml:space="preserve"> infrastruktūras objektiem</w:t>
      </w:r>
      <w:r w:rsidR="001502BF">
        <w:rPr>
          <w:i/>
          <w:color w:val="FF0000"/>
        </w:rPr>
        <w:t xml:space="preserve"> un līdz projekta iesnieguma iesniegšanai nodrošināt nepieciešamo vienošanās un līgumu noslēgšanu attiecībā uz zemes izmantošanu projekta rezultātu sasniegšanas nodrošināšanai</w:t>
      </w:r>
      <w:r w:rsidRPr="00D7432A">
        <w:rPr>
          <w:i/>
          <w:color w:val="FF0000"/>
        </w:rPr>
        <w:t>.</w:t>
      </w:r>
    </w:p>
    <w:p w:rsidR="00280E88" w:rsidRPr="00F5440C" w:rsidRDefault="00280E88" w:rsidP="00280E88">
      <w:pPr>
        <w:tabs>
          <w:tab w:val="left" w:pos="540"/>
        </w:tabs>
        <w:spacing w:after="60"/>
        <w:ind w:right="-148"/>
        <w:jc w:val="both"/>
        <w:rPr>
          <w:b/>
          <w:i/>
          <w:color w:val="FF0000"/>
        </w:rPr>
      </w:pPr>
      <w:r w:rsidRPr="00F5440C">
        <w:rPr>
          <w:b/>
          <w:i/>
          <w:color w:val="FF0000"/>
        </w:rPr>
        <w:t xml:space="preserve">NB! Projektā ekspluatācijas izdevumi </w:t>
      </w:r>
      <w:r w:rsidR="001502BF">
        <w:rPr>
          <w:b/>
          <w:i/>
          <w:color w:val="FF0000"/>
        </w:rPr>
        <w:t xml:space="preserve">(arī tādi, kā, piemēram, nomas maksa) </w:t>
      </w:r>
      <w:r w:rsidR="00F46271" w:rsidRPr="00F5440C">
        <w:rPr>
          <w:b/>
          <w:i/>
          <w:color w:val="FF0000"/>
        </w:rPr>
        <w:t>nav attiecināmās izmaksas</w:t>
      </w:r>
      <w:r w:rsidRPr="00F5440C">
        <w:rPr>
          <w:b/>
          <w:i/>
          <w:color w:val="FF0000"/>
        </w:rPr>
        <w:t xml:space="preserve">,  </w:t>
      </w:r>
      <w:r w:rsidRPr="00F5440C">
        <w:rPr>
          <w:b/>
          <w:i/>
          <w:color w:val="FF0000"/>
          <w:u w:val="single"/>
        </w:rPr>
        <w:t xml:space="preserve">tomēr tie norādāmi atbilstoši MK noteikumu Nr.402 </w:t>
      </w:r>
      <w:r w:rsidRPr="00F5440C">
        <w:rPr>
          <w:b/>
          <w:i/>
          <w:color w:val="FF0000"/>
        </w:rPr>
        <w:t>2.</w:t>
      </w:r>
      <w:r w:rsidR="00767272">
        <w:rPr>
          <w:b/>
          <w:i/>
          <w:color w:val="FF0000"/>
        </w:rPr>
        <w:t xml:space="preserve"> </w:t>
      </w:r>
      <w:r w:rsidRPr="00F5440C">
        <w:rPr>
          <w:b/>
          <w:i/>
          <w:color w:val="FF0000"/>
        </w:rPr>
        <w:t>pielikuma 13.2.</w:t>
      </w:r>
      <w:r w:rsidR="00767272">
        <w:rPr>
          <w:b/>
          <w:i/>
          <w:color w:val="FF0000"/>
        </w:rPr>
        <w:t xml:space="preserve"> </w:t>
      </w:r>
      <w:r w:rsidRPr="00F5440C">
        <w:rPr>
          <w:b/>
          <w:i/>
          <w:color w:val="FF0000"/>
        </w:rPr>
        <w:t>kritērijam par plānotajām uzturēšanas izmaksām</w:t>
      </w:r>
      <w:r w:rsidR="00F46271" w:rsidRPr="00F5440C">
        <w:rPr>
          <w:b/>
          <w:i/>
          <w:color w:val="FF0000"/>
        </w:rPr>
        <w:t xml:space="preserve">, tai skaitā norādot, no kādiem resursiem plānots segt </w:t>
      </w:r>
      <w:r w:rsidR="00F46271">
        <w:rPr>
          <w:b/>
          <w:i/>
          <w:color w:val="FF0000"/>
        </w:rPr>
        <w:t xml:space="preserve">šīs </w:t>
      </w:r>
      <w:r w:rsidR="00F46271" w:rsidRPr="00F5440C">
        <w:rPr>
          <w:b/>
          <w:i/>
          <w:color w:val="FF0000"/>
        </w:rPr>
        <w:t>izmaksas</w:t>
      </w:r>
      <w:r w:rsidRPr="00F5440C">
        <w:rPr>
          <w:b/>
          <w:i/>
          <w:color w:val="FF0000"/>
        </w:rPr>
        <w:t>!</w:t>
      </w:r>
    </w:p>
    <w:p w:rsidR="00EC087F" w:rsidRDefault="00EC087F" w:rsidP="00EC087F">
      <w:pPr>
        <w:tabs>
          <w:tab w:val="left" w:pos="540"/>
        </w:tabs>
        <w:spacing w:after="60"/>
        <w:ind w:right="-148"/>
        <w:jc w:val="both"/>
      </w:pPr>
    </w:p>
    <w:p w:rsidR="00402D10" w:rsidRPr="00BC0344" w:rsidRDefault="00402D10" w:rsidP="00EC087F">
      <w:pPr>
        <w:tabs>
          <w:tab w:val="left" w:pos="540"/>
        </w:tabs>
        <w:spacing w:after="60"/>
        <w:ind w:right="-148"/>
        <w:jc w:val="both"/>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645"/>
      </w:tblGrid>
      <w:tr w:rsidR="00EC087F" w:rsidRPr="00BC0344" w:rsidTr="0025021A">
        <w:trPr>
          <w:trHeight w:val="151"/>
        </w:trPr>
        <w:tc>
          <w:tcPr>
            <w:tcW w:w="9645" w:type="dxa"/>
            <w:shd w:val="pct25" w:color="auto" w:fill="auto"/>
            <w:vAlign w:val="center"/>
          </w:tcPr>
          <w:p w:rsidR="00EC087F" w:rsidRPr="00BC0344" w:rsidRDefault="00EC087F" w:rsidP="0025021A">
            <w:pPr>
              <w:pStyle w:val="Heading1"/>
              <w:rPr>
                <w:rFonts w:ascii="Times New Roman" w:hAnsi="Times New Roman" w:cs="Times New Roman"/>
                <w:b/>
                <w:bCs/>
                <w:smallCaps w:val="0"/>
              </w:rPr>
            </w:pPr>
            <w:bookmarkStart w:id="26" w:name="_Toc170287056"/>
            <w:bookmarkStart w:id="27" w:name="_Toc389650493"/>
            <w:r w:rsidRPr="00BC0344">
              <w:rPr>
                <w:rFonts w:ascii="Times New Roman" w:hAnsi="Times New Roman" w:cs="Times New Roman"/>
                <w:b/>
                <w:bCs/>
                <w:smallCaps w:val="0"/>
              </w:rPr>
              <w:t>4. sadaļa - Publicitāte</w:t>
            </w:r>
            <w:bookmarkEnd w:id="26"/>
            <w:bookmarkEnd w:id="27"/>
          </w:p>
        </w:tc>
      </w:tr>
    </w:tbl>
    <w:p w:rsidR="00C73864" w:rsidRDefault="00C73864" w:rsidP="00C73864">
      <w:pPr>
        <w:spacing w:after="120"/>
        <w:jc w:val="both"/>
        <w:rPr>
          <w:b/>
          <w:i/>
          <w:color w:val="FF0000"/>
        </w:rPr>
      </w:pPr>
      <w:bookmarkStart w:id="28" w:name="_Toc170287057"/>
    </w:p>
    <w:p w:rsidR="00C73864" w:rsidRPr="00997E01" w:rsidRDefault="00C73864" w:rsidP="00C73864">
      <w:pPr>
        <w:spacing w:after="120"/>
        <w:jc w:val="both"/>
        <w:rPr>
          <w:b/>
          <w:i/>
          <w:color w:val="FF0000"/>
        </w:rPr>
      </w:pPr>
      <w:r w:rsidRPr="00997E01">
        <w:rPr>
          <w:b/>
          <w:i/>
          <w:color w:val="FF0000"/>
        </w:rPr>
        <w:t>Projekta atbilstība MK noteikumu Nr.402 2.</w:t>
      </w:r>
      <w:r w:rsidR="00767272">
        <w:rPr>
          <w:b/>
          <w:i/>
          <w:color w:val="FF0000"/>
        </w:rPr>
        <w:t xml:space="preserve"> </w:t>
      </w:r>
      <w:r w:rsidRPr="00997E01">
        <w:rPr>
          <w:b/>
          <w:i/>
          <w:color w:val="FF0000"/>
        </w:rPr>
        <w:t>pielikuma 17.</w:t>
      </w:r>
      <w:r w:rsidR="00767272">
        <w:rPr>
          <w:b/>
          <w:i/>
          <w:color w:val="FF0000"/>
        </w:rPr>
        <w:t xml:space="preserve"> </w:t>
      </w:r>
      <w:r w:rsidRPr="00997E01">
        <w:rPr>
          <w:b/>
          <w:i/>
          <w:color w:val="FF0000"/>
        </w:rPr>
        <w:t>kritērijam</w:t>
      </w:r>
      <w:r w:rsidR="00767272">
        <w:rPr>
          <w:b/>
          <w:i/>
          <w:color w:val="FF0000"/>
        </w:rPr>
        <w:t>.</w:t>
      </w:r>
    </w:p>
    <w:p w:rsidR="00C73864" w:rsidRPr="00C73864" w:rsidRDefault="00C73864" w:rsidP="00C73864">
      <w:pPr>
        <w:spacing w:after="120"/>
        <w:jc w:val="both"/>
        <w:rPr>
          <w:i/>
          <w:color w:val="FF0000"/>
        </w:rPr>
      </w:pPr>
      <w:r w:rsidRPr="00C73864">
        <w:rPr>
          <w:i/>
          <w:color w:val="FF0000"/>
        </w:rPr>
        <w:t xml:space="preserve">Šeit jāatzīmē projekta publicitātes veicināšanai paredzētie pasākumi. Saskaņā ar 2006. gada 8. decembra Komisijas Regulu (EK) Nr.1828/2006, kas paredz noteikumus par to, kā īstenot Padomes Regulu (EK) Nr.1083/2006, ar ko paredz vispārīgus noteikumus par Eiropas Reģionālās attīstības fondu, Eiropas Sociālo fondu un Kohēzijas fondu, un Eiropas Parlamenta un Padomes Regulu (EK) Nr.1080/2006 par Eiropas Reģionālās attīstības fondu finansējuma saņēmējs ir atbildīgs par sabiedrības informēšanu par atbalstu, ko tas guvis no fondiem. </w:t>
      </w:r>
    </w:p>
    <w:p w:rsidR="00C73864" w:rsidRPr="00C73864" w:rsidRDefault="00C73864" w:rsidP="005B42C7">
      <w:pPr>
        <w:rPr>
          <w:i/>
          <w:color w:val="FF0000"/>
        </w:rPr>
      </w:pPr>
      <w:r w:rsidRPr="005B42C7">
        <w:rPr>
          <w:i/>
          <w:color w:val="FF0000"/>
        </w:rPr>
        <w:t xml:space="preserve">Prasības vizuālās identitātes nodrošināšanai (logo lietošana) ir precizētas </w:t>
      </w:r>
      <w:r w:rsidR="005B42C7" w:rsidRPr="005B42C7">
        <w:rPr>
          <w:i/>
          <w:color w:val="FF0000"/>
        </w:rPr>
        <w:t xml:space="preserve">2011.gada 4.oktobra </w:t>
      </w:r>
      <w:r w:rsidR="005B42C7" w:rsidRPr="005B42C7">
        <w:rPr>
          <w:bCs/>
          <w:i/>
          <w:color w:val="FF0000"/>
        </w:rPr>
        <w:t>MK noteikumos Nr.749 ”Kārtība, kādā nodrošina Eiropas Savienības struktūrfondu un Kohēzijas fonda publicitātes un vizuālās identitātes prasības, kā arī publisko informāciju par šo fondu projektiem”.</w:t>
      </w:r>
      <w:r w:rsidR="005B42C7" w:rsidRPr="005B42C7">
        <w:rPr>
          <w:rFonts w:ascii="Arial" w:hAnsi="Arial" w:cs="Arial"/>
          <w:i/>
          <w:color w:val="FF0000"/>
          <w:sz w:val="20"/>
          <w:szCs w:val="20"/>
        </w:rPr>
        <w:br/>
      </w:r>
      <w:r w:rsidR="005B42C7">
        <w:rPr>
          <w:rFonts w:ascii="Arial" w:hAnsi="Arial" w:cs="Arial"/>
          <w:color w:val="414142"/>
          <w:sz w:val="20"/>
          <w:szCs w:val="20"/>
        </w:rPr>
        <w:t xml:space="preserve"> </w:t>
      </w:r>
    </w:p>
    <w:p w:rsidR="00C73864" w:rsidRPr="00F5440C" w:rsidRDefault="00C73864" w:rsidP="00C73864">
      <w:pPr>
        <w:spacing w:after="120"/>
        <w:jc w:val="both"/>
        <w:rPr>
          <w:i/>
          <w:color w:val="FF0000"/>
        </w:rPr>
      </w:pPr>
      <w:r w:rsidRPr="00C73864">
        <w:rPr>
          <w:i/>
          <w:color w:val="FF0000"/>
        </w:rPr>
        <w:t>Regulā Nr.1828/2006 un normatīvajos aktos noteikto prasību piemērošana skaidrota Vides aizsardzības un reģionālās attīstības ministrijas vadlīnijās informatīvo un publicitātes pasākumu nodrošināšanai un publicitātes pasākumu plāna izstrādei Eiropas Savienības Kohēzijas fonda un Eiropas Reģionālās attīstības fonda finansēto vides investīciju projektu finansējuma saņēmējiem 2007.-2013. gada finanšu plānošanas periodā, kuru aktuālā versija pieejama Vides aizsardzības un reģionālās attīstības ministrijas mājas lapas sadaļā „Fondi un investīcijas”/2007-2013/Metodiskie materiāli finansējuma saņēmējiem:</w:t>
      </w:r>
      <w:r>
        <w:rPr>
          <w:i/>
          <w:color w:val="FF0000"/>
        </w:rPr>
        <w:t xml:space="preserve"> </w:t>
      </w:r>
      <w:hyperlink r:id="rId22" w:history="1">
        <w:r w:rsidRPr="00F5440C">
          <w:rPr>
            <w:rStyle w:val="Hyperlink"/>
            <w:i/>
            <w:color w:val="FF0000"/>
          </w:rPr>
          <w:t>http://www.vidm.gov.lv/lat/fondi/kohez/?doc=6625</w:t>
        </w:r>
      </w:hyperlink>
      <w:proofErr w:type="gramStart"/>
      <w:r w:rsidRPr="00F5440C">
        <w:rPr>
          <w:i/>
          <w:color w:val="FF0000"/>
        </w:rPr>
        <w:t xml:space="preserve">    </w:t>
      </w:r>
      <w:proofErr w:type="gramEnd"/>
    </w:p>
    <w:p w:rsidR="00C73864" w:rsidRDefault="00C73864" w:rsidP="00C73864">
      <w:pPr>
        <w:spacing w:after="120"/>
        <w:jc w:val="both"/>
        <w:rPr>
          <w:color w:val="FF0000"/>
        </w:rPr>
      </w:pPr>
      <w:r w:rsidRPr="00C73864">
        <w:rPr>
          <w:i/>
          <w:color w:val="FF0000"/>
        </w:rPr>
        <w:lastRenderedPageBreak/>
        <w:t>Saskaņā ar noslēgtā civiltiesiskā līguma/vienošanās par projekta īstenošanu prasībām, finansējuma saņēmējam projekta īstenošanas laikā būs saistošas minētās publicitātes vadlīnijas un citi atbildīgās iestādes norādījumi.</w:t>
      </w:r>
    </w:p>
    <w:p w:rsidR="00C73864" w:rsidRDefault="00C73864" w:rsidP="00EC087F">
      <w:pPr>
        <w:pStyle w:val="Heading2"/>
      </w:pPr>
    </w:p>
    <w:p w:rsidR="003D6D1A" w:rsidRDefault="00C73864" w:rsidP="003D6D1A">
      <w:pPr>
        <w:tabs>
          <w:tab w:val="left" w:pos="540"/>
        </w:tabs>
        <w:spacing w:after="60"/>
        <w:ind w:right="34"/>
        <w:jc w:val="both"/>
        <w:rPr>
          <w:b/>
        </w:rPr>
      </w:pPr>
      <w:r w:rsidRPr="00B328F8">
        <w:rPr>
          <w:b/>
        </w:rPr>
        <w:t xml:space="preserve">4.1. Projekta informācijas un publicitātes </w:t>
      </w:r>
      <w:r w:rsidR="004C3062" w:rsidRPr="00B328F8">
        <w:rPr>
          <w:b/>
        </w:rPr>
        <w:t>pasākumu veidi:</w:t>
      </w:r>
    </w:p>
    <w:p w:rsidR="003D6D1A" w:rsidRPr="009E1619" w:rsidRDefault="003D6D1A" w:rsidP="003D6D1A">
      <w:pPr>
        <w:tabs>
          <w:tab w:val="left" w:pos="540"/>
        </w:tabs>
        <w:spacing w:after="60"/>
        <w:ind w:right="34"/>
        <w:jc w:val="both"/>
        <w:rPr>
          <w:b/>
        </w:rPr>
      </w:pPr>
      <w:r w:rsidRPr="003D6D1A">
        <w:rPr>
          <w:i/>
          <w:color w:val="FF0000"/>
        </w:rPr>
        <w:t>1</w:t>
      </w:r>
      <w:r w:rsidRPr="003D6D1A">
        <w:rPr>
          <w:b/>
          <w:i/>
          <w:color w:val="FF0000"/>
        </w:rPr>
        <w:t>.</w:t>
      </w:r>
      <w:r>
        <w:rPr>
          <w:b/>
        </w:rPr>
        <w:t xml:space="preserve"> </w:t>
      </w:r>
      <w:r w:rsidRPr="009E1619">
        <w:rPr>
          <w:i/>
          <w:color w:val="FF0000"/>
          <w:sz w:val="22"/>
          <w:szCs w:val="22"/>
        </w:rPr>
        <w:t xml:space="preserve">ja projekta kopējas izmaksas pārsniedz </w:t>
      </w:r>
      <w:r w:rsidR="00767272">
        <w:rPr>
          <w:i/>
          <w:color w:val="FF0000"/>
          <w:sz w:val="22"/>
          <w:szCs w:val="22"/>
        </w:rPr>
        <w:t>500</w:t>
      </w:r>
      <w:r>
        <w:rPr>
          <w:i/>
          <w:color w:val="FF0000"/>
          <w:sz w:val="22"/>
          <w:szCs w:val="22"/>
        </w:rPr>
        <w:t xml:space="preserve"> 000</w:t>
      </w:r>
      <w:r w:rsidRPr="009E1619">
        <w:rPr>
          <w:i/>
          <w:color w:val="FF0000"/>
          <w:sz w:val="22"/>
          <w:szCs w:val="22"/>
        </w:rPr>
        <w:t xml:space="preserve"> </w:t>
      </w:r>
      <w:r w:rsidR="00767272">
        <w:rPr>
          <w:i/>
          <w:color w:val="FF0000"/>
          <w:sz w:val="22"/>
          <w:szCs w:val="22"/>
        </w:rPr>
        <w:t>euro</w:t>
      </w:r>
      <w:r w:rsidRPr="003D6D1A">
        <w:rPr>
          <w:i/>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0"/>
        <w:gridCol w:w="3541"/>
        <w:gridCol w:w="851"/>
      </w:tblGrid>
      <w:tr w:rsidR="00625C95" w:rsidRPr="00BC0344" w:rsidTr="00625C95">
        <w:trPr>
          <w:trHeight w:val="315"/>
        </w:trPr>
        <w:tc>
          <w:tcPr>
            <w:tcW w:w="4080" w:type="dxa"/>
            <w:tcBorders>
              <w:top w:val="single" w:sz="4" w:space="0" w:color="auto"/>
              <w:left w:val="single" w:sz="4" w:space="0" w:color="auto"/>
              <w:bottom w:val="single" w:sz="4" w:space="0" w:color="auto"/>
              <w:right w:val="single" w:sz="2" w:space="0" w:color="auto"/>
            </w:tcBorders>
          </w:tcPr>
          <w:bookmarkEnd w:id="28"/>
          <w:p w:rsidR="00625C95" w:rsidRPr="00BC0344" w:rsidRDefault="00625C95" w:rsidP="00625C95">
            <w:r w:rsidRPr="00BC0344">
              <w:t>Plāksne telpās</w:t>
            </w:r>
          </w:p>
        </w:tc>
        <w:tc>
          <w:tcPr>
            <w:tcW w:w="3541" w:type="dxa"/>
            <w:tcBorders>
              <w:top w:val="single" w:sz="2" w:space="0" w:color="auto"/>
              <w:left w:val="single" w:sz="2" w:space="0" w:color="auto"/>
              <w:bottom w:val="single" w:sz="2" w:space="0" w:color="auto"/>
              <w:right w:val="single" w:sz="2" w:space="0" w:color="auto"/>
            </w:tcBorders>
          </w:tcPr>
          <w:p w:rsidR="00625C95" w:rsidRPr="00BC0344" w:rsidRDefault="00625C95" w:rsidP="00625C95">
            <w:pPr>
              <w:keepLines/>
              <w:tabs>
                <w:tab w:val="left" w:pos="360"/>
              </w:tabs>
              <w:jc w:val="both"/>
            </w:pPr>
          </w:p>
        </w:tc>
        <w:tc>
          <w:tcPr>
            <w:tcW w:w="851" w:type="dxa"/>
            <w:tcBorders>
              <w:top w:val="single" w:sz="2" w:space="0" w:color="auto"/>
              <w:left w:val="single" w:sz="2" w:space="0" w:color="auto"/>
              <w:bottom w:val="single" w:sz="2" w:space="0" w:color="auto"/>
              <w:right w:val="single" w:sz="2" w:space="0" w:color="auto"/>
            </w:tcBorders>
          </w:tcPr>
          <w:p w:rsidR="00625C95" w:rsidRPr="00BC0344" w:rsidRDefault="00625C95" w:rsidP="00625C95">
            <w:pPr>
              <w:keepLines/>
              <w:tabs>
                <w:tab w:val="left" w:pos="360"/>
              </w:tabs>
              <w:jc w:val="both"/>
            </w:pPr>
          </w:p>
        </w:tc>
      </w:tr>
      <w:tr w:rsidR="00625C95" w:rsidRPr="00B40624" w:rsidTr="00625C95">
        <w:trPr>
          <w:trHeight w:val="315"/>
        </w:trPr>
        <w:tc>
          <w:tcPr>
            <w:tcW w:w="4080" w:type="dxa"/>
            <w:tcBorders>
              <w:top w:val="single" w:sz="4" w:space="0" w:color="auto"/>
              <w:left w:val="single" w:sz="4" w:space="0" w:color="auto"/>
              <w:bottom w:val="single" w:sz="4" w:space="0" w:color="auto"/>
              <w:right w:val="single" w:sz="2" w:space="0" w:color="auto"/>
            </w:tcBorders>
          </w:tcPr>
          <w:p w:rsidR="00625C95" w:rsidRPr="007F36BD" w:rsidRDefault="00625C95" w:rsidP="00625C95">
            <w:r w:rsidRPr="008E0816">
              <w:t xml:space="preserve">Preses relīzes </w:t>
            </w:r>
          </w:p>
        </w:tc>
        <w:tc>
          <w:tcPr>
            <w:tcW w:w="3541" w:type="dxa"/>
            <w:tcBorders>
              <w:top w:val="single" w:sz="2" w:space="0" w:color="auto"/>
              <w:left w:val="single" w:sz="2" w:space="0" w:color="auto"/>
              <w:bottom w:val="single" w:sz="2" w:space="0" w:color="auto"/>
              <w:right w:val="single" w:sz="2" w:space="0" w:color="auto"/>
            </w:tcBorders>
          </w:tcPr>
          <w:p w:rsidR="00625C95" w:rsidRPr="00B40624" w:rsidRDefault="00625C95" w:rsidP="00524491">
            <w:pPr>
              <w:keepLines/>
              <w:tabs>
                <w:tab w:val="left" w:pos="360"/>
              </w:tabs>
              <w:jc w:val="both"/>
            </w:pPr>
          </w:p>
        </w:tc>
        <w:tc>
          <w:tcPr>
            <w:tcW w:w="851" w:type="dxa"/>
            <w:tcBorders>
              <w:top w:val="single" w:sz="2" w:space="0" w:color="auto"/>
              <w:left w:val="single" w:sz="2" w:space="0" w:color="auto"/>
              <w:bottom w:val="single" w:sz="2" w:space="0" w:color="auto"/>
              <w:right w:val="single" w:sz="2" w:space="0" w:color="auto"/>
            </w:tcBorders>
          </w:tcPr>
          <w:p w:rsidR="00625C95" w:rsidRPr="008E0816" w:rsidRDefault="00A9339B" w:rsidP="00524491">
            <w:pPr>
              <w:keepLines/>
              <w:tabs>
                <w:tab w:val="left" w:pos="360"/>
              </w:tabs>
              <w:jc w:val="both"/>
            </w:pPr>
            <w:r w:rsidRPr="00B40624">
              <w:fldChar w:fldCharType="begin">
                <w:ffData>
                  <w:name w:val=""/>
                  <w:enabled/>
                  <w:calcOnExit w:val="0"/>
                  <w:checkBox>
                    <w:sizeAuto/>
                    <w:default w:val="1"/>
                  </w:checkBox>
                </w:ffData>
              </w:fldChar>
            </w:r>
            <w:r w:rsidR="00625C95" w:rsidRPr="00B40624">
              <w:instrText xml:space="preserve"> FORMCHECKBOX </w:instrText>
            </w:r>
            <w:r>
              <w:fldChar w:fldCharType="separate"/>
            </w:r>
            <w:r w:rsidRPr="00B40624">
              <w:fldChar w:fldCharType="end"/>
            </w:r>
          </w:p>
        </w:tc>
      </w:tr>
      <w:tr w:rsidR="00625C95" w:rsidRPr="00B40624" w:rsidTr="00625C95">
        <w:trPr>
          <w:trHeight w:val="315"/>
        </w:trPr>
        <w:tc>
          <w:tcPr>
            <w:tcW w:w="4080" w:type="dxa"/>
            <w:tcBorders>
              <w:top w:val="single" w:sz="4" w:space="0" w:color="auto"/>
              <w:left w:val="single" w:sz="4" w:space="0" w:color="auto"/>
              <w:bottom w:val="single" w:sz="4" w:space="0" w:color="auto"/>
              <w:right w:val="single" w:sz="2" w:space="0" w:color="auto"/>
            </w:tcBorders>
          </w:tcPr>
          <w:p w:rsidR="00625C95" w:rsidRPr="008E0816" w:rsidRDefault="00625C95" w:rsidP="00524491">
            <w:r w:rsidRPr="00BC0344">
              <w:t>Informēšana masu medijos</w:t>
            </w:r>
          </w:p>
        </w:tc>
        <w:tc>
          <w:tcPr>
            <w:tcW w:w="3541" w:type="dxa"/>
            <w:tcBorders>
              <w:top w:val="single" w:sz="2" w:space="0" w:color="auto"/>
              <w:left w:val="single" w:sz="2" w:space="0" w:color="auto"/>
              <w:bottom w:val="single" w:sz="2" w:space="0" w:color="auto"/>
              <w:right w:val="single" w:sz="2" w:space="0" w:color="auto"/>
            </w:tcBorders>
          </w:tcPr>
          <w:p w:rsidR="00625C95" w:rsidRPr="00B40624" w:rsidRDefault="00625C95" w:rsidP="00524491">
            <w:pPr>
              <w:keepLines/>
              <w:tabs>
                <w:tab w:val="left" w:pos="360"/>
              </w:tabs>
              <w:jc w:val="both"/>
            </w:pPr>
          </w:p>
        </w:tc>
        <w:tc>
          <w:tcPr>
            <w:tcW w:w="851" w:type="dxa"/>
            <w:tcBorders>
              <w:top w:val="single" w:sz="2" w:space="0" w:color="auto"/>
              <w:left w:val="single" w:sz="2" w:space="0" w:color="auto"/>
              <w:bottom w:val="single" w:sz="2" w:space="0" w:color="auto"/>
              <w:right w:val="single" w:sz="2" w:space="0" w:color="auto"/>
            </w:tcBorders>
          </w:tcPr>
          <w:p w:rsidR="00625C95" w:rsidRPr="00B40624" w:rsidRDefault="00625C95" w:rsidP="00524491">
            <w:pPr>
              <w:keepLines/>
              <w:tabs>
                <w:tab w:val="left" w:pos="360"/>
              </w:tabs>
              <w:jc w:val="both"/>
            </w:pPr>
          </w:p>
        </w:tc>
      </w:tr>
      <w:tr w:rsidR="00625C95" w:rsidRPr="00B40624" w:rsidTr="00625C95">
        <w:trPr>
          <w:trHeight w:val="315"/>
        </w:trPr>
        <w:tc>
          <w:tcPr>
            <w:tcW w:w="4080" w:type="dxa"/>
            <w:tcBorders>
              <w:top w:val="single" w:sz="4" w:space="0" w:color="auto"/>
              <w:left w:val="single" w:sz="4" w:space="0" w:color="auto"/>
              <w:bottom w:val="single" w:sz="4" w:space="0" w:color="auto"/>
              <w:right w:val="single" w:sz="2" w:space="0" w:color="auto"/>
            </w:tcBorders>
          </w:tcPr>
          <w:p w:rsidR="00625C95" w:rsidRPr="008E0816" w:rsidRDefault="00625C95" w:rsidP="00625C95">
            <w:r w:rsidRPr="00B40624">
              <w:t>Lielformāta informatīvi stendi 2 veidu*</w:t>
            </w:r>
            <w:r>
              <w:rPr>
                <w:i/>
                <w:iCs/>
                <w:color w:val="FF0000"/>
              </w:rPr>
              <w:t xml:space="preserve"> (projekta īstenošanas laikā)</w:t>
            </w:r>
          </w:p>
        </w:tc>
        <w:tc>
          <w:tcPr>
            <w:tcW w:w="3541" w:type="dxa"/>
            <w:tcBorders>
              <w:top w:val="single" w:sz="2" w:space="0" w:color="auto"/>
              <w:left w:val="single" w:sz="2" w:space="0" w:color="auto"/>
              <w:bottom w:val="single" w:sz="2" w:space="0" w:color="auto"/>
              <w:right w:val="single" w:sz="2" w:space="0" w:color="auto"/>
            </w:tcBorders>
          </w:tcPr>
          <w:p w:rsidR="00625C95" w:rsidRPr="00B40624" w:rsidRDefault="00625C95" w:rsidP="00524491">
            <w:pPr>
              <w:keepLines/>
              <w:tabs>
                <w:tab w:val="left" w:pos="360"/>
              </w:tabs>
              <w:jc w:val="both"/>
            </w:pPr>
          </w:p>
        </w:tc>
        <w:tc>
          <w:tcPr>
            <w:tcW w:w="851" w:type="dxa"/>
            <w:tcBorders>
              <w:top w:val="single" w:sz="2" w:space="0" w:color="auto"/>
              <w:left w:val="single" w:sz="2" w:space="0" w:color="auto"/>
              <w:bottom w:val="single" w:sz="2" w:space="0" w:color="auto"/>
              <w:right w:val="single" w:sz="2" w:space="0" w:color="auto"/>
            </w:tcBorders>
          </w:tcPr>
          <w:p w:rsidR="00625C95" w:rsidRPr="008E0816" w:rsidRDefault="00A9339B" w:rsidP="00524491">
            <w:pPr>
              <w:keepLines/>
              <w:tabs>
                <w:tab w:val="left" w:pos="360"/>
              </w:tabs>
              <w:jc w:val="both"/>
            </w:pPr>
            <w:r w:rsidRPr="00B40624">
              <w:fldChar w:fldCharType="begin">
                <w:ffData>
                  <w:name w:val=""/>
                  <w:enabled/>
                  <w:calcOnExit w:val="0"/>
                  <w:checkBox>
                    <w:sizeAuto/>
                    <w:default w:val="1"/>
                  </w:checkBox>
                </w:ffData>
              </w:fldChar>
            </w:r>
            <w:r w:rsidR="00625C95" w:rsidRPr="00B40624">
              <w:instrText xml:space="preserve"> FORMCHECKBOX </w:instrText>
            </w:r>
            <w:r>
              <w:fldChar w:fldCharType="separate"/>
            </w:r>
            <w:r w:rsidRPr="00B40624">
              <w:fldChar w:fldCharType="end"/>
            </w:r>
          </w:p>
        </w:tc>
      </w:tr>
      <w:tr w:rsidR="00625C95" w:rsidRPr="00B40624" w:rsidTr="00625C95">
        <w:trPr>
          <w:trHeight w:val="315"/>
        </w:trPr>
        <w:tc>
          <w:tcPr>
            <w:tcW w:w="4080" w:type="dxa"/>
            <w:tcBorders>
              <w:top w:val="single" w:sz="4" w:space="0" w:color="auto"/>
              <w:left w:val="single" w:sz="4" w:space="0" w:color="auto"/>
              <w:bottom w:val="single" w:sz="2" w:space="0" w:color="auto"/>
              <w:right w:val="single" w:sz="2" w:space="0" w:color="auto"/>
            </w:tcBorders>
          </w:tcPr>
          <w:p w:rsidR="00625C95" w:rsidRPr="00B40624" w:rsidRDefault="00625C95" w:rsidP="00524491">
            <w:r w:rsidRPr="00B40624">
              <w:t xml:space="preserve">Patstāvīgas informācijas plāksnes </w:t>
            </w:r>
            <w:r w:rsidRPr="00625C95">
              <w:rPr>
                <w:i/>
                <w:color w:val="FF0000"/>
              </w:rPr>
              <w:t>(pēc projekta pabeigšanas)</w:t>
            </w:r>
          </w:p>
        </w:tc>
        <w:tc>
          <w:tcPr>
            <w:tcW w:w="3541" w:type="dxa"/>
            <w:tcBorders>
              <w:top w:val="single" w:sz="2" w:space="0" w:color="auto"/>
              <w:left w:val="single" w:sz="2" w:space="0" w:color="auto"/>
              <w:bottom w:val="single" w:sz="2" w:space="0" w:color="auto"/>
              <w:right w:val="single" w:sz="2" w:space="0" w:color="auto"/>
            </w:tcBorders>
          </w:tcPr>
          <w:p w:rsidR="00625C95" w:rsidRPr="00B40624" w:rsidRDefault="00625C95" w:rsidP="00524491">
            <w:pPr>
              <w:keepLines/>
              <w:tabs>
                <w:tab w:val="left" w:pos="360"/>
              </w:tabs>
              <w:jc w:val="both"/>
            </w:pPr>
          </w:p>
        </w:tc>
        <w:tc>
          <w:tcPr>
            <w:tcW w:w="851" w:type="dxa"/>
            <w:tcBorders>
              <w:top w:val="single" w:sz="2" w:space="0" w:color="auto"/>
              <w:left w:val="single" w:sz="2" w:space="0" w:color="auto"/>
              <w:bottom w:val="single" w:sz="2" w:space="0" w:color="auto"/>
              <w:right w:val="single" w:sz="2" w:space="0" w:color="auto"/>
            </w:tcBorders>
          </w:tcPr>
          <w:p w:rsidR="00625C95" w:rsidRPr="008E0816" w:rsidRDefault="00A9339B" w:rsidP="00524491">
            <w:pPr>
              <w:keepLines/>
              <w:tabs>
                <w:tab w:val="left" w:pos="360"/>
              </w:tabs>
              <w:jc w:val="both"/>
            </w:pPr>
            <w:r w:rsidRPr="00B40624">
              <w:fldChar w:fldCharType="begin">
                <w:ffData>
                  <w:name w:val=""/>
                  <w:enabled/>
                  <w:calcOnExit w:val="0"/>
                  <w:checkBox>
                    <w:sizeAuto/>
                    <w:default w:val="1"/>
                  </w:checkBox>
                </w:ffData>
              </w:fldChar>
            </w:r>
            <w:r w:rsidR="00625C95" w:rsidRPr="00B40624">
              <w:instrText xml:space="preserve"> FORMCHECKBOX </w:instrText>
            </w:r>
            <w:r>
              <w:fldChar w:fldCharType="separate"/>
            </w:r>
            <w:r w:rsidRPr="00B40624">
              <w:fldChar w:fldCharType="end"/>
            </w:r>
          </w:p>
        </w:tc>
      </w:tr>
      <w:tr w:rsidR="00625C95" w:rsidRPr="00B40624" w:rsidTr="00625C95">
        <w:trPr>
          <w:trHeight w:val="315"/>
        </w:trPr>
        <w:tc>
          <w:tcPr>
            <w:tcW w:w="4080" w:type="dxa"/>
            <w:tcBorders>
              <w:top w:val="single" w:sz="4" w:space="0" w:color="auto"/>
              <w:left w:val="single" w:sz="4" w:space="0" w:color="auto"/>
              <w:bottom w:val="single" w:sz="2" w:space="0" w:color="auto"/>
              <w:right w:val="single" w:sz="2" w:space="0" w:color="auto"/>
            </w:tcBorders>
          </w:tcPr>
          <w:p w:rsidR="00625C95" w:rsidRPr="00B40624" w:rsidRDefault="00625C95" w:rsidP="00524491">
            <w:r w:rsidRPr="00B40624">
              <w:t xml:space="preserve">Informācija finansējuma saņēmēja mājas lapā internetā </w:t>
            </w:r>
            <w:r w:rsidRPr="00625C95">
              <w:rPr>
                <w:i/>
                <w:color w:val="FF0000"/>
              </w:rPr>
              <w:t>(ja finansējuma saņēmējam tāda/tādas ir)</w:t>
            </w:r>
          </w:p>
        </w:tc>
        <w:tc>
          <w:tcPr>
            <w:tcW w:w="3541" w:type="dxa"/>
            <w:tcBorders>
              <w:top w:val="single" w:sz="2" w:space="0" w:color="auto"/>
              <w:left w:val="single" w:sz="2" w:space="0" w:color="auto"/>
              <w:bottom w:val="single" w:sz="2" w:space="0" w:color="auto"/>
              <w:right w:val="single" w:sz="2" w:space="0" w:color="auto"/>
            </w:tcBorders>
          </w:tcPr>
          <w:p w:rsidR="00625C95" w:rsidRPr="00B40624" w:rsidRDefault="00625C95" w:rsidP="00524491">
            <w:pPr>
              <w:keepLines/>
              <w:tabs>
                <w:tab w:val="left" w:pos="360"/>
              </w:tabs>
              <w:jc w:val="both"/>
            </w:pPr>
          </w:p>
        </w:tc>
        <w:tc>
          <w:tcPr>
            <w:tcW w:w="851" w:type="dxa"/>
            <w:tcBorders>
              <w:top w:val="single" w:sz="2" w:space="0" w:color="auto"/>
              <w:left w:val="single" w:sz="2" w:space="0" w:color="auto"/>
              <w:bottom w:val="single" w:sz="2" w:space="0" w:color="auto"/>
              <w:right w:val="single" w:sz="2" w:space="0" w:color="auto"/>
            </w:tcBorders>
          </w:tcPr>
          <w:p w:rsidR="00625C95" w:rsidRPr="008E0816" w:rsidRDefault="00A9339B" w:rsidP="00524491">
            <w:pPr>
              <w:keepLines/>
              <w:tabs>
                <w:tab w:val="left" w:pos="360"/>
              </w:tabs>
              <w:jc w:val="both"/>
            </w:pPr>
            <w:r w:rsidRPr="00B40624">
              <w:fldChar w:fldCharType="begin">
                <w:ffData>
                  <w:name w:val=""/>
                  <w:enabled/>
                  <w:calcOnExit w:val="0"/>
                  <w:checkBox>
                    <w:sizeAuto/>
                    <w:default w:val="1"/>
                  </w:checkBox>
                </w:ffData>
              </w:fldChar>
            </w:r>
            <w:r w:rsidR="00625C95" w:rsidRPr="00B40624">
              <w:instrText xml:space="preserve"> FORMCHECKBOX </w:instrText>
            </w:r>
            <w:r>
              <w:fldChar w:fldCharType="separate"/>
            </w:r>
            <w:r w:rsidRPr="00B40624">
              <w:fldChar w:fldCharType="end"/>
            </w:r>
          </w:p>
        </w:tc>
      </w:tr>
      <w:tr w:rsidR="00625C95" w:rsidRPr="00B40624" w:rsidTr="00625C95">
        <w:trPr>
          <w:trHeight w:val="315"/>
        </w:trPr>
        <w:tc>
          <w:tcPr>
            <w:tcW w:w="4080" w:type="dxa"/>
            <w:tcBorders>
              <w:top w:val="single" w:sz="4" w:space="0" w:color="auto"/>
              <w:left w:val="single" w:sz="4" w:space="0" w:color="auto"/>
              <w:bottom w:val="single" w:sz="2" w:space="0" w:color="auto"/>
              <w:right w:val="single" w:sz="2" w:space="0" w:color="auto"/>
            </w:tcBorders>
          </w:tcPr>
          <w:p w:rsidR="00625C95" w:rsidRPr="00B40624" w:rsidRDefault="00625C95" w:rsidP="00524491">
            <w:r w:rsidRPr="00B40624">
              <w:t>Paziņojuma par KF līdzfinansējumu iekļaušana ikvienā projekta dokumentā</w:t>
            </w:r>
          </w:p>
        </w:tc>
        <w:tc>
          <w:tcPr>
            <w:tcW w:w="3541" w:type="dxa"/>
            <w:tcBorders>
              <w:top w:val="single" w:sz="2" w:space="0" w:color="auto"/>
              <w:left w:val="single" w:sz="2" w:space="0" w:color="auto"/>
              <w:bottom w:val="single" w:sz="2" w:space="0" w:color="auto"/>
              <w:right w:val="single" w:sz="2" w:space="0" w:color="auto"/>
            </w:tcBorders>
          </w:tcPr>
          <w:p w:rsidR="00625C95" w:rsidRPr="00B40624" w:rsidRDefault="00625C95" w:rsidP="00524491">
            <w:pPr>
              <w:keepLines/>
              <w:tabs>
                <w:tab w:val="left" w:pos="360"/>
              </w:tabs>
              <w:jc w:val="both"/>
            </w:pPr>
          </w:p>
        </w:tc>
        <w:tc>
          <w:tcPr>
            <w:tcW w:w="851" w:type="dxa"/>
            <w:tcBorders>
              <w:top w:val="single" w:sz="2" w:space="0" w:color="auto"/>
              <w:left w:val="single" w:sz="2" w:space="0" w:color="auto"/>
              <w:bottom w:val="single" w:sz="2" w:space="0" w:color="auto"/>
              <w:right w:val="single" w:sz="2" w:space="0" w:color="auto"/>
            </w:tcBorders>
          </w:tcPr>
          <w:p w:rsidR="00625C95" w:rsidRPr="00B40624" w:rsidRDefault="00A9339B" w:rsidP="00524491">
            <w:pPr>
              <w:keepLines/>
              <w:tabs>
                <w:tab w:val="left" w:pos="360"/>
              </w:tabs>
              <w:jc w:val="both"/>
            </w:pPr>
            <w:r w:rsidRPr="00B40624">
              <w:fldChar w:fldCharType="begin">
                <w:ffData>
                  <w:name w:val=""/>
                  <w:enabled/>
                  <w:calcOnExit w:val="0"/>
                  <w:checkBox>
                    <w:sizeAuto/>
                    <w:default w:val="1"/>
                  </w:checkBox>
                </w:ffData>
              </w:fldChar>
            </w:r>
            <w:r w:rsidR="00625C95" w:rsidRPr="00B40624">
              <w:instrText xml:space="preserve"> FORMCHECKBOX </w:instrText>
            </w:r>
            <w:r>
              <w:fldChar w:fldCharType="separate"/>
            </w:r>
            <w:r w:rsidRPr="00B40624">
              <w:fldChar w:fldCharType="end"/>
            </w:r>
          </w:p>
        </w:tc>
      </w:tr>
      <w:tr w:rsidR="00625C95" w:rsidRPr="00B40624" w:rsidTr="00625C95">
        <w:trPr>
          <w:trHeight w:val="354"/>
        </w:trPr>
        <w:tc>
          <w:tcPr>
            <w:tcW w:w="4080" w:type="dxa"/>
            <w:tcBorders>
              <w:top w:val="single" w:sz="2" w:space="0" w:color="auto"/>
              <w:left w:val="single" w:sz="2" w:space="0" w:color="auto"/>
              <w:bottom w:val="single" w:sz="2" w:space="0" w:color="auto"/>
              <w:right w:val="single" w:sz="2" w:space="0" w:color="auto"/>
            </w:tcBorders>
          </w:tcPr>
          <w:p w:rsidR="00625C95" w:rsidRPr="00B40624" w:rsidRDefault="00625C95" w:rsidP="00524491">
            <w:r w:rsidRPr="00BC0344">
              <w:t>Citi (lūdzu norādīt)</w:t>
            </w:r>
          </w:p>
        </w:tc>
        <w:tc>
          <w:tcPr>
            <w:tcW w:w="3541" w:type="dxa"/>
            <w:tcBorders>
              <w:top w:val="single" w:sz="2" w:space="0" w:color="auto"/>
              <w:left w:val="single" w:sz="2" w:space="0" w:color="auto"/>
              <w:bottom w:val="single" w:sz="2" w:space="0" w:color="auto"/>
              <w:right w:val="single" w:sz="2" w:space="0" w:color="auto"/>
            </w:tcBorders>
          </w:tcPr>
          <w:p w:rsidR="00625C95" w:rsidRPr="00B40624" w:rsidRDefault="00625C95" w:rsidP="00524491">
            <w:pPr>
              <w:keepLines/>
              <w:tabs>
                <w:tab w:val="left" w:pos="360"/>
              </w:tabs>
              <w:jc w:val="both"/>
            </w:pPr>
            <w:r w:rsidRPr="00B40624">
              <w:t>Uzlīmes ar Eiropas Savienības un KF simboliku uz projekta ietvaros iegādātām kustamām lietām u.c.</w:t>
            </w:r>
          </w:p>
        </w:tc>
        <w:tc>
          <w:tcPr>
            <w:tcW w:w="851" w:type="dxa"/>
            <w:tcBorders>
              <w:top w:val="single" w:sz="2" w:space="0" w:color="auto"/>
              <w:left w:val="single" w:sz="2" w:space="0" w:color="auto"/>
              <w:bottom w:val="single" w:sz="2" w:space="0" w:color="auto"/>
              <w:right w:val="single" w:sz="2" w:space="0" w:color="auto"/>
            </w:tcBorders>
          </w:tcPr>
          <w:p w:rsidR="00625C95" w:rsidRPr="008E0816" w:rsidRDefault="00A9339B" w:rsidP="00524491">
            <w:pPr>
              <w:keepLines/>
              <w:tabs>
                <w:tab w:val="left" w:pos="360"/>
              </w:tabs>
              <w:jc w:val="both"/>
            </w:pPr>
            <w:r w:rsidRPr="00B40624">
              <w:fldChar w:fldCharType="begin">
                <w:ffData>
                  <w:name w:val=""/>
                  <w:enabled/>
                  <w:calcOnExit w:val="0"/>
                  <w:checkBox>
                    <w:sizeAuto/>
                    <w:default w:val="1"/>
                  </w:checkBox>
                </w:ffData>
              </w:fldChar>
            </w:r>
            <w:r w:rsidR="00625C95" w:rsidRPr="00B40624">
              <w:instrText xml:space="preserve"> FORMCHECKBOX </w:instrText>
            </w:r>
            <w:r>
              <w:fldChar w:fldCharType="separate"/>
            </w:r>
            <w:r w:rsidRPr="00B40624">
              <w:fldChar w:fldCharType="end"/>
            </w:r>
          </w:p>
        </w:tc>
      </w:tr>
    </w:tbl>
    <w:p w:rsidR="003D6D1A" w:rsidRPr="00B40624" w:rsidRDefault="003D6D1A" w:rsidP="003D6D1A">
      <w:pPr>
        <w:jc w:val="both"/>
        <w:rPr>
          <w:i/>
          <w:color w:val="FF0000"/>
        </w:rPr>
      </w:pPr>
    </w:p>
    <w:p w:rsidR="003D6D1A" w:rsidRPr="00B40624" w:rsidRDefault="003D6D1A" w:rsidP="003D6D1A">
      <w:pPr>
        <w:jc w:val="both"/>
        <w:rPr>
          <w:i/>
          <w:color w:val="FF0000"/>
        </w:rPr>
      </w:pPr>
      <w:r w:rsidRPr="00B40624">
        <w:rPr>
          <w:i/>
          <w:color w:val="FF0000"/>
        </w:rPr>
        <w:t>*1.veids- lielformāta stends ar lielo ES karogu, ko izvieto pie galvenajiem ceļiem, iebraucot pilsētā, pagastā, kurā notiek projekta īstenošana);</w:t>
      </w:r>
    </w:p>
    <w:p w:rsidR="003D6D1A" w:rsidRDefault="003D6D1A" w:rsidP="003D6D1A">
      <w:pPr>
        <w:jc w:val="both"/>
        <w:rPr>
          <w:i/>
          <w:color w:val="FF0000"/>
        </w:rPr>
      </w:pPr>
      <w:r w:rsidRPr="00B40624">
        <w:rPr>
          <w:i/>
          <w:color w:val="FF0000"/>
        </w:rPr>
        <w:t>2.veids - ja projektā tiek veikti būvdarbi un uzstādītas būvtāfeles, tad tās jānoformē kā vidēja izmēra lielformāta stends bez lielā ES karoga un jāizvieto pie būvobjektiem</w:t>
      </w:r>
      <w:r>
        <w:rPr>
          <w:i/>
          <w:color w:val="FF0000"/>
        </w:rPr>
        <w:t>.</w:t>
      </w:r>
    </w:p>
    <w:p w:rsidR="003D6D1A" w:rsidRDefault="003D6D1A" w:rsidP="003D6D1A">
      <w:pPr>
        <w:jc w:val="both"/>
        <w:rPr>
          <w:i/>
          <w:color w:val="FF0000"/>
        </w:rPr>
      </w:pPr>
    </w:p>
    <w:p w:rsidR="003D6D1A" w:rsidRDefault="003D6D1A" w:rsidP="003D6D1A">
      <w:pPr>
        <w:jc w:val="both"/>
        <w:rPr>
          <w:i/>
          <w:color w:val="FF0000"/>
        </w:rPr>
      </w:pPr>
      <w:r>
        <w:rPr>
          <w:i/>
          <w:color w:val="FF0000"/>
        </w:rPr>
        <w:t>2.</w:t>
      </w:r>
      <w:r w:rsidRPr="003D6D1A">
        <w:rPr>
          <w:i/>
          <w:color w:val="FF0000"/>
        </w:rPr>
        <w:t xml:space="preserve"> </w:t>
      </w:r>
      <w:r w:rsidRPr="00B40624">
        <w:rPr>
          <w:i/>
          <w:color w:val="FF0000"/>
        </w:rPr>
        <w:t xml:space="preserve">ja projekta kopējas izmaksas nepārsniedz </w:t>
      </w:r>
      <w:r w:rsidR="00767272">
        <w:rPr>
          <w:i/>
          <w:color w:val="FF0000"/>
        </w:rPr>
        <w:t>50</w:t>
      </w:r>
      <w:r w:rsidRPr="00B40624">
        <w:rPr>
          <w:i/>
          <w:color w:val="FF0000"/>
        </w:rPr>
        <w:t xml:space="preserve">0 000 </w:t>
      </w:r>
      <w:r w:rsidR="00767272">
        <w:rPr>
          <w:i/>
          <w:color w:val="FF0000"/>
        </w:rPr>
        <w:t>euro</w:t>
      </w:r>
      <w:r>
        <w:rPr>
          <w:i/>
          <w:color w:val="FF0000"/>
        </w:rPr>
        <w:t>:</w:t>
      </w:r>
    </w:p>
    <w:p w:rsidR="003D6D1A" w:rsidRDefault="003D6D1A" w:rsidP="003D6D1A">
      <w:pPr>
        <w:jc w:val="both"/>
        <w:rPr>
          <w:i/>
          <w:color w:val="FF0000"/>
        </w:rPr>
      </w:pPr>
    </w:p>
    <w:tbl>
      <w:tblPr>
        <w:tblW w:w="848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4171"/>
        <w:gridCol w:w="851"/>
      </w:tblGrid>
      <w:tr w:rsidR="00625C95" w:rsidRPr="008E0816" w:rsidTr="00625C95">
        <w:trPr>
          <w:trHeight w:val="315"/>
        </w:trPr>
        <w:tc>
          <w:tcPr>
            <w:tcW w:w="3462" w:type="dxa"/>
            <w:tcBorders>
              <w:top w:val="single" w:sz="4" w:space="0" w:color="auto"/>
              <w:left w:val="single" w:sz="4" w:space="0" w:color="auto"/>
              <w:bottom w:val="single" w:sz="4" w:space="0" w:color="auto"/>
              <w:right w:val="single" w:sz="2" w:space="0" w:color="auto"/>
            </w:tcBorders>
          </w:tcPr>
          <w:p w:rsidR="00625C95" w:rsidRPr="00B40624" w:rsidRDefault="00625C95" w:rsidP="00625C95">
            <w:pPr>
              <w:rPr>
                <w:sz w:val="22"/>
              </w:rPr>
            </w:pPr>
            <w:r w:rsidRPr="00B40624">
              <w:rPr>
                <w:sz w:val="22"/>
              </w:rPr>
              <w:t xml:space="preserve">Preses relīzes </w:t>
            </w:r>
          </w:p>
        </w:tc>
        <w:tc>
          <w:tcPr>
            <w:tcW w:w="4171" w:type="dxa"/>
            <w:tcBorders>
              <w:top w:val="single" w:sz="2" w:space="0" w:color="auto"/>
              <w:left w:val="single" w:sz="2" w:space="0" w:color="auto"/>
              <w:bottom w:val="single" w:sz="2" w:space="0" w:color="auto"/>
              <w:right w:val="single" w:sz="2" w:space="0" w:color="auto"/>
            </w:tcBorders>
          </w:tcPr>
          <w:p w:rsidR="00625C95" w:rsidRPr="00B40624" w:rsidRDefault="00625C95" w:rsidP="00524491">
            <w:pPr>
              <w:keepLines/>
              <w:tabs>
                <w:tab w:val="left" w:pos="360"/>
              </w:tabs>
              <w:jc w:val="both"/>
            </w:pPr>
          </w:p>
        </w:tc>
        <w:tc>
          <w:tcPr>
            <w:tcW w:w="851" w:type="dxa"/>
            <w:tcBorders>
              <w:top w:val="single" w:sz="2" w:space="0" w:color="auto"/>
              <w:left w:val="single" w:sz="2" w:space="0" w:color="auto"/>
              <w:bottom w:val="single" w:sz="2" w:space="0" w:color="auto"/>
              <w:right w:val="single" w:sz="2" w:space="0" w:color="auto"/>
            </w:tcBorders>
          </w:tcPr>
          <w:p w:rsidR="00625C95" w:rsidRPr="008E0816" w:rsidRDefault="00A9339B" w:rsidP="00524491">
            <w:pPr>
              <w:keepLines/>
              <w:tabs>
                <w:tab w:val="left" w:pos="360"/>
              </w:tabs>
              <w:jc w:val="both"/>
            </w:pPr>
            <w:r w:rsidRPr="00B40624">
              <w:fldChar w:fldCharType="begin">
                <w:ffData>
                  <w:name w:val=""/>
                  <w:enabled/>
                  <w:calcOnExit w:val="0"/>
                  <w:checkBox>
                    <w:sizeAuto/>
                    <w:default w:val="1"/>
                  </w:checkBox>
                </w:ffData>
              </w:fldChar>
            </w:r>
            <w:r w:rsidR="00625C95" w:rsidRPr="00B40624">
              <w:instrText xml:space="preserve"> FORMCHECKBOX </w:instrText>
            </w:r>
            <w:r>
              <w:fldChar w:fldCharType="separate"/>
            </w:r>
            <w:r w:rsidRPr="00B40624">
              <w:fldChar w:fldCharType="end"/>
            </w:r>
          </w:p>
        </w:tc>
      </w:tr>
      <w:tr w:rsidR="00625C95" w:rsidRPr="008E0816" w:rsidTr="00625C95">
        <w:trPr>
          <w:trHeight w:val="315"/>
        </w:trPr>
        <w:tc>
          <w:tcPr>
            <w:tcW w:w="3462" w:type="dxa"/>
            <w:tcBorders>
              <w:top w:val="single" w:sz="4" w:space="0" w:color="auto"/>
              <w:left w:val="single" w:sz="4" w:space="0" w:color="auto"/>
              <w:bottom w:val="single" w:sz="2" w:space="0" w:color="auto"/>
              <w:right w:val="single" w:sz="2" w:space="0" w:color="auto"/>
            </w:tcBorders>
          </w:tcPr>
          <w:p w:rsidR="00625C95" w:rsidRPr="00B40624" w:rsidRDefault="00625C95" w:rsidP="00524491">
            <w:pPr>
              <w:rPr>
                <w:sz w:val="22"/>
              </w:rPr>
            </w:pPr>
            <w:r w:rsidRPr="00B40624">
              <w:rPr>
                <w:sz w:val="22"/>
              </w:rPr>
              <w:t>Informācija finansējuma saņēmēja mājas lapā internetā</w:t>
            </w:r>
            <w:r w:rsidRPr="00625C95">
              <w:rPr>
                <w:i/>
                <w:color w:val="FF0000"/>
                <w:sz w:val="22"/>
              </w:rPr>
              <w:t>(ja finansējuma saņēmējam tāda/tādas ir)</w:t>
            </w:r>
          </w:p>
        </w:tc>
        <w:tc>
          <w:tcPr>
            <w:tcW w:w="4171" w:type="dxa"/>
            <w:tcBorders>
              <w:top w:val="single" w:sz="2" w:space="0" w:color="auto"/>
              <w:left w:val="single" w:sz="2" w:space="0" w:color="auto"/>
              <w:bottom w:val="single" w:sz="2" w:space="0" w:color="auto"/>
              <w:right w:val="single" w:sz="2" w:space="0" w:color="auto"/>
            </w:tcBorders>
          </w:tcPr>
          <w:p w:rsidR="00625C95" w:rsidRPr="00B40624" w:rsidRDefault="00625C95" w:rsidP="00524491">
            <w:pPr>
              <w:keepLines/>
              <w:tabs>
                <w:tab w:val="left" w:pos="360"/>
              </w:tabs>
              <w:jc w:val="both"/>
            </w:pPr>
          </w:p>
        </w:tc>
        <w:tc>
          <w:tcPr>
            <w:tcW w:w="851" w:type="dxa"/>
            <w:tcBorders>
              <w:top w:val="single" w:sz="2" w:space="0" w:color="auto"/>
              <w:left w:val="single" w:sz="2" w:space="0" w:color="auto"/>
              <w:bottom w:val="single" w:sz="2" w:space="0" w:color="auto"/>
              <w:right w:val="single" w:sz="2" w:space="0" w:color="auto"/>
            </w:tcBorders>
          </w:tcPr>
          <w:p w:rsidR="00625C95" w:rsidRPr="008E0816" w:rsidRDefault="00A9339B" w:rsidP="00524491">
            <w:pPr>
              <w:keepLines/>
              <w:tabs>
                <w:tab w:val="left" w:pos="360"/>
              </w:tabs>
              <w:jc w:val="both"/>
            </w:pPr>
            <w:r w:rsidRPr="00B40624">
              <w:fldChar w:fldCharType="begin">
                <w:ffData>
                  <w:name w:val=""/>
                  <w:enabled/>
                  <w:calcOnExit w:val="0"/>
                  <w:checkBox>
                    <w:sizeAuto/>
                    <w:default w:val="1"/>
                  </w:checkBox>
                </w:ffData>
              </w:fldChar>
            </w:r>
            <w:r w:rsidR="00625C95" w:rsidRPr="00B40624">
              <w:instrText xml:space="preserve"> FORMCHECKBOX </w:instrText>
            </w:r>
            <w:r>
              <w:fldChar w:fldCharType="separate"/>
            </w:r>
            <w:r w:rsidRPr="00B40624">
              <w:fldChar w:fldCharType="end"/>
            </w:r>
          </w:p>
        </w:tc>
      </w:tr>
      <w:tr w:rsidR="00625C95" w:rsidRPr="00B40624" w:rsidTr="00625C95">
        <w:trPr>
          <w:trHeight w:val="315"/>
        </w:trPr>
        <w:tc>
          <w:tcPr>
            <w:tcW w:w="3462" w:type="dxa"/>
            <w:tcBorders>
              <w:top w:val="single" w:sz="4" w:space="0" w:color="auto"/>
              <w:left w:val="single" w:sz="4" w:space="0" w:color="auto"/>
              <w:bottom w:val="single" w:sz="2" w:space="0" w:color="auto"/>
              <w:right w:val="single" w:sz="2" w:space="0" w:color="auto"/>
            </w:tcBorders>
          </w:tcPr>
          <w:p w:rsidR="00625C95" w:rsidRPr="00B40624" w:rsidRDefault="00625C95" w:rsidP="00524491">
            <w:pPr>
              <w:rPr>
                <w:sz w:val="22"/>
              </w:rPr>
            </w:pPr>
            <w:r w:rsidRPr="00B40624">
              <w:rPr>
                <w:sz w:val="22"/>
              </w:rPr>
              <w:t>Paziņojuma par KF līdzfinansējumu iekļaušana ikvienā projekta dokumentā</w:t>
            </w:r>
          </w:p>
        </w:tc>
        <w:tc>
          <w:tcPr>
            <w:tcW w:w="4171" w:type="dxa"/>
            <w:tcBorders>
              <w:top w:val="single" w:sz="2" w:space="0" w:color="auto"/>
              <w:left w:val="single" w:sz="2" w:space="0" w:color="auto"/>
              <w:bottom w:val="single" w:sz="2" w:space="0" w:color="auto"/>
              <w:right w:val="single" w:sz="2" w:space="0" w:color="auto"/>
            </w:tcBorders>
          </w:tcPr>
          <w:p w:rsidR="00625C95" w:rsidRPr="00B40624" w:rsidRDefault="00625C95" w:rsidP="00524491">
            <w:pPr>
              <w:keepLines/>
              <w:tabs>
                <w:tab w:val="left" w:pos="360"/>
              </w:tabs>
              <w:jc w:val="both"/>
            </w:pPr>
          </w:p>
        </w:tc>
        <w:tc>
          <w:tcPr>
            <w:tcW w:w="851" w:type="dxa"/>
            <w:tcBorders>
              <w:top w:val="single" w:sz="2" w:space="0" w:color="auto"/>
              <w:left w:val="single" w:sz="2" w:space="0" w:color="auto"/>
              <w:bottom w:val="single" w:sz="2" w:space="0" w:color="auto"/>
              <w:right w:val="single" w:sz="2" w:space="0" w:color="auto"/>
            </w:tcBorders>
          </w:tcPr>
          <w:p w:rsidR="00625C95" w:rsidRPr="00B40624" w:rsidRDefault="00A9339B" w:rsidP="00524491">
            <w:pPr>
              <w:keepLines/>
              <w:tabs>
                <w:tab w:val="left" w:pos="360"/>
              </w:tabs>
              <w:jc w:val="both"/>
            </w:pPr>
            <w:r w:rsidRPr="00B40624">
              <w:fldChar w:fldCharType="begin">
                <w:ffData>
                  <w:name w:val=""/>
                  <w:enabled/>
                  <w:calcOnExit w:val="0"/>
                  <w:checkBox>
                    <w:sizeAuto/>
                    <w:default w:val="1"/>
                  </w:checkBox>
                </w:ffData>
              </w:fldChar>
            </w:r>
            <w:r w:rsidR="00625C95" w:rsidRPr="00B40624">
              <w:instrText xml:space="preserve"> FORMCHECKBOX </w:instrText>
            </w:r>
            <w:r>
              <w:fldChar w:fldCharType="separate"/>
            </w:r>
            <w:r w:rsidRPr="00B40624">
              <w:fldChar w:fldCharType="end"/>
            </w:r>
          </w:p>
        </w:tc>
      </w:tr>
      <w:tr w:rsidR="00625C95" w:rsidRPr="008E0816" w:rsidTr="00625C95">
        <w:trPr>
          <w:trHeight w:val="354"/>
        </w:trPr>
        <w:tc>
          <w:tcPr>
            <w:tcW w:w="3462" w:type="dxa"/>
            <w:tcBorders>
              <w:top w:val="single" w:sz="2" w:space="0" w:color="auto"/>
              <w:left w:val="single" w:sz="2" w:space="0" w:color="auto"/>
              <w:bottom w:val="single" w:sz="2" w:space="0" w:color="auto"/>
              <w:right w:val="single" w:sz="2" w:space="0" w:color="auto"/>
            </w:tcBorders>
          </w:tcPr>
          <w:p w:rsidR="00625C95" w:rsidRPr="00B40624" w:rsidRDefault="00625C95" w:rsidP="00524491">
            <w:pPr>
              <w:rPr>
                <w:sz w:val="22"/>
              </w:rPr>
            </w:pPr>
            <w:r w:rsidRPr="00BC0344">
              <w:t>Citi (lūdzu norādīt)</w:t>
            </w:r>
          </w:p>
        </w:tc>
        <w:tc>
          <w:tcPr>
            <w:tcW w:w="4171" w:type="dxa"/>
            <w:tcBorders>
              <w:top w:val="single" w:sz="2" w:space="0" w:color="auto"/>
              <w:left w:val="single" w:sz="2" w:space="0" w:color="auto"/>
              <w:bottom w:val="single" w:sz="2" w:space="0" w:color="auto"/>
              <w:right w:val="single" w:sz="2" w:space="0" w:color="auto"/>
            </w:tcBorders>
          </w:tcPr>
          <w:p w:rsidR="00625C95" w:rsidRPr="00B40624" w:rsidRDefault="00625C95" w:rsidP="00524491">
            <w:pPr>
              <w:keepLines/>
              <w:tabs>
                <w:tab w:val="left" w:pos="360"/>
              </w:tabs>
              <w:jc w:val="both"/>
            </w:pPr>
            <w:r w:rsidRPr="00B40624">
              <w:rPr>
                <w:sz w:val="22"/>
              </w:rPr>
              <w:t>Uzlīmes ar Eiropas Savienības un KF simboliku uz projekta ietvaros iegādātām kustamām lietām u.c</w:t>
            </w:r>
          </w:p>
        </w:tc>
        <w:tc>
          <w:tcPr>
            <w:tcW w:w="851" w:type="dxa"/>
            <w:tcBorders>
              <w:top w:val="single" w:sz="2" w:space="0" w:color="auto"/>
              <w:left w:val="single" w:sz="2" w:space="0" w:color="auto"/>
              <w:bottom w:val="single" w:sz="2" w:space="0" w:color="auto"/>
              <w:right w:val="single" w:sz="2" w:space="0" w:color="auto"/>
            </w:tcBorders>
          </w:tcPr>
          <w:p w:rsidR="00625C95" w:rsidRPr="008E0816" w:rsidRDefault="00A9339B" w:rsidP="00524491">
            <w:pPr>
              <w:keepLines/>
              <w:tabs>
                <w:tab w:val="left" w:pos="360"/>
              </w:tabs>
              <w:jc w:val="both"/>
            </w:pPr>
            <w:r w:rsidRPr="00B40624">
              <w:fldChar w:fldCharType="begin">
                <w:ffData>
                  <w:name w:val=""/>
                  <w:enabled/>
                  <w:calcOnExit w:val="0"/>
                  <w:checkBox>
                    <w:sizeAuto/>
                    <w:default w:val="1"/>
                  </w:checkBox>
                </w:ffData>
              </w:fldChar>
            </w:r>
            <w:r w:rsidR="00625C95" w:rsidRPr="00B40624">
              <w:instrText xml:space="preserve"> FORMCHECKBOX </w:instrText>
            </w:r>
            <w:r>
              <w:fldChar w:fldCharType="separate"/>
            </w:r>
            <w:r w:rsidRPr="00B40624">
              <w:fldChar w:fldCharType="end"/>
            </w:r>
          </w:p>
        </w:tc>
      </w:tr>
    </w:tbl>
    <w:p w:rsidR="003D6D1A" w:rsidRPr="00B40624" w:rsidRDefault="003D6D1A" w:rsidP="003D6D1A">
      <w:pPr>
        <w:jc w:val="both"/>
        <w:rPr>
          <w:i/>
          <w:color w:val="FF0000"/>
        </w:rPr>
      </w:pPr>
    </w:p>
    <w:p w:rsidR="00EC087F" w:rsidRPr="00010E94" w:rsidRDefault="00EC087F" w:rsidP="00EC087F">
      <w:pPr>
        <w:jc w:val="both"/>
        <w:rPr>
          <w:b/>
          <w:i/>
          <w:sz w:val="32"/>
          <w:szCs w:val="32"/>
        </w:rPr>
      </w:pPr>
    </w:p>
    <w:p w:rsidR="00EC087F" w:rsidRPr="001306D0" w:rsidRDefault="00EC087F" w:rsidP="00EC087F">
      <w:pPr>
        <w:tabs>
          <w:tab w:val="left" w:pos="540"/>
        </w:tabs>
        <w:spacing w:after="120"/>
        <w:ind w:left="480" w:right="34" w:hanging="480"/>
        <w:jc w:val="both"/>
        <w:rPr>
          <w:b/>
        </w:rPr>
      </w:pPr>
      <w:r w:rsidRPr="001306D0">
        <w:rPr>
          <w:b/>
        </w:rPr>
        <w:t>4.2. Raksturot pasākumus, kas tiks īstenoti, lai izpildītu Eiropas Savienības prasības attiecībā uz projekta publicitāti:</w:t>
      </w:r>
    </w:p>
    <w:p w:rsidR="00C84817" w:rsidRPr="00C7267C" w:rsidRDefault="00C84817" w:rsidP="00C84817">
      <w:pPr>
        <w:jc w:val="both"/>
        <w:rPr>
          <w:i/>
          <w:color w:val="FF0000"/>
        </w:rPr>
      </w:pPr>
      <w:bookmarkStart w:id="29" w:name="_Toc170287059"/>
      <w:r w:rsidRPr="00C7267C">
        <w:rPr>
          <w:i/>
          <w:color w:val="FF0000"/>
        </w:rPr>
        <w:t>Par informācijas un publicitātes pasākumu īstenošanu atbildīgs ir finansējuma saņēmējs.</w:t>
      </w:r>
    </w:p>
    <w:p w:rsidR="00C84817" w:rsidRPr="00C7267C" w:rsidRDefault="00C84817" w:rsidP="00C84817">
      <w:pPr>
        <w:jc w:val="both"/>
        <w:rPr>
          <w:i/>
          <w:color w:val="FF0000"/>
        </w:rPr>
      </w:pPr>
      <w:r w:rsidRPr="00C7267C">
        <w:rPr>
          <w:i/>
          <w:color w:val="FF0000"/>
        </w:rPr>
        <w:t xml:space="preserve">Tabulā informācija jāsniedz nevis par katru aktivitāti, bet atbilstoši 4.1. punktā norādītajiem publicitātes pasākumu veidiem. </w:t>
      </w:r>
    </w:p>
    <w:p w:rsidR="00C84817" w:rsidRDefault="00C84817" w:rsidP="00C84817">
      <w:pPr>
        <w:jc w:val="both"/>
        <w:rPr>
          <w:i/>
          <w:color w:val="FF0000"/>
        </w:rPr>
      </w:pPr>
    </w:p>
    <w:p w:rsidR="00052BFF" w:rsidRDefault="00052BFF" w:rsidP="00C84817">
      <w:pPr>
        <w:jc w:val="both"/>
        <w:rPr>
          <w:i/>
          <w:color w:val="FF0000"/>
        </w:rPr>
      </w:pPr>
    </w:p>
    <w:p w:rsidR="00052BFF" w:rsidRDefault="00052BFF" w:rsidP="00C84817">
      <w:pPr>
        <w:jc w:val="both"/>
        <w:rPr>
          <w:i/>
          <w:color w:val="FF0000"/>
        </w:rPr>
      </w:pPr>
    </w:p>
    <w:p w:rsidR="00052BFF" w:rsidRPr="00C7267C" w:rsidRDefault="00052BFF" w:rsidP="00C84817">
      <w:pPr>
        <w:jc w:val="both"/>
        <w:rPr>
          <w:i/>
          <w:color w:val="FF0000"/>
        </w:rPr>
      </w:pPr>
    </w:p>
    <w:p w:rsidR="00C84817" w:rsidRPr="00C7267C" w:rsidRDefault="00C84817" w:rsidP="00C84817">
      <w:pPr>
        <w:jc w:val="both"/>
        <w:rPr>
          <w:color w:val="FF0000"/>
        </w:rPr>
      </w:pPr>
      <w:r w:rsidRPr="00C7267C">
        <w:rPr>
          <w:i/>
          <w:color w:val="FF0000"/>
        </w:rPr>
        <w:lastRenderedPageBreak/>
        <w:t>Piemēram: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2709"/>
        <w:gridCol w:w="2410"/>
        <w:gridCol w:w="1576"/>
        <w:gridCol w:w="1365"/>
      </w:tblGrid>
      <w:tr w:rsidR="00C73864" w:rsidRPr="00C7267C" w:rsidTr="00402D10">
        <w:tc>
          <w:tcPr>
            <w:tcW w:w="1510" w:type="dxa"/>
            <w:vAlign w:val="center"/>
          </w:tcPr>
          <w:p w:rsidR="00C73864" w:rsidRPr="004C3062" w:rsidRDefault="00C73864" w:rsidP="00C73864">
            <w:pPr>
              <w:jc w:val="center"/>
              <w:rPr>
                <w:sz w:val="22"/>
                <w:szCs w:val="22"/>
              </w:rPr>
            </w:pPr>
            <w:r w:rsidRPr="004C3062">
              <w:rPr>
                <w:b/>
                <w:sz w:val="22"/>
                <w:szCs w:val="22"/>
              </w:rPr>
              <w:t>Pasākuma veids</w:t>
            </w:r>
          </w:p>
        </w:tc>
        <w:tc>
          <w:tcPr>
            <w:tcW w:w="2709" w:type="dxa"/>
            <w:vAlign w:val="center"/>
          </w:tcPr>
          <w:p w:rsidR="00C73864" w:rsidRPr="004C3062" w:rsidRDefault="00C73864" w:rsidP="007E072A">
            <w:pPr>
              <w:jc w:val="center"/>
              <w:rPr>
                <w:sz w:val="22"/>
                <w:szCs w:val="22"/>
              </w:rPr>
            </w:pPr>
            <w:r w:rsidRPr="004C3062">
              <w:rPr>
                <w:b/>
                <w:sz w:val="22"/>
                <w:szCs w:val="22"/>
              </w:rPr>
              <w:t>Pasākuma raksturojums, apjoms</w:t>
            </w:r>
          </w:p>
        </w:tc>
        <w:tc>
          <w:tcPr>
            <w:tcW w:w="2410" w:type="dxa"/>
            <w:vAlign w:val="center"/>
          </w:tcPr>
          <w:p w:rsidR="00C73864" w:rsidRPr="004C3062" w:rsidRDefault="00C73864" w:rsidP="00C73864">
            <w:pPr>
              <w:jc w:val="center"/>
              <w:rPr>
                <w:sz w:val="22"/>
                <w:szCs w:val="22"/>
              </w:rPr>
            </w:pPr>
            <w:r w:rsidRPr="004C3062">
              <w:rPr>
                <w:b/>
                <w:sz w:val="22"/>
                <w:szCs w:val="22"/>
              </w:rPr>
              <w:t>Pasākuma realizācijas periods, biežums</w:t>
            </w:r>
          </w:p>
        </w:tc>
        <w:tc>
          <w:tcPr>
            <w:tcW w:w="1576" w:type="dxa"/>
            <w:vAlign w:val="center"/>
          </w:tcPr>
          <w:p w:rsidR="00C73864" w:rsidRPr="004C3062" w:rsidRDefault="00C73864" w:rsidP="003D6D1A">
            <w:pPr>
              <w:jc w:val="center"/>
              <w:rPr>
                <w:b/>
                <w:sz w:val="22"/>
                <w:szCs w:val="22"/>
              </w:rPr>
            </w:pPr>
            <w:r w:rsidRPr="004C3062">
              <w:rPr>
                <w:b/>
                <w:sz w:val="22"/>
                <w:szCs w:val="22"/>
              </w:rPr>
              <w:t>Izpildītājs</w:t>
            </w:r>
          </w:p>
        </w:tc>
        <w:tc>
          <w:tcPr>
            <w:tcW w:w="1365" w:type="dxa"/>
          </w:tcPr>
          <w:p w:rsidR="00C73864" w:rsidRPr="004C3062" w:rsidDel="00C73864" w:rsidRDefault="00C73864" w:rsidP="00933F80">
            <w:pPr>
              <w:jc w:val="center"/>
              <w:rPr>
                <w:b/>
                <w:sz w:val="22"/>
                <w:szCs w:val="22"/>
              </w:rPr>
            </w:pPr>
            <w:r w:rsidRPr="004C3062">
              <w:rPr>
                <w:b/>
                <w:sz w:val="22"/>
                <w:szCs w:val="22"/>
              </w:rPr>
              <w:t>Prognozētās izmaksas (ja tiek paredzētas)</w:t>
            </w:r>
          </w:p>
        </w:tc>
      </w:tr>
      <w:tr w:rsidR="005A4DB0" w:rsidRPr="00C7267C" w:rsidTr="00402D10">
        <w:tc>
          <w:tcPr>
            <w:tcW w:w="1510" w:type="dxa"/>
          </w:tcPr>
          <w:p w:rsidR="005A4DB0" w:rsidRPr="003D6D1A" w:rsidRDefault="00AB5F7B" w:rsidP="00AB5F7B">
            <w:pPr>
              <w:rPr>
                <w:color w:val="FF0000"/>
              </w:rPr>
            </w:pPr>
            <w:r w:rsidRPr="003D6D1A">
              <w:rPr>
                <w:color w:val="FF0000"/>
              </w:rPr>
              <w:t>Plāksne telpās</w:t>
            </w:r>
          </w:p>
          <w:p w:rsidR="003D6D1A" w:rsidRPr="003D6D1A" w:rsidRDefault="003D6D1A" w:rsidP="00AB5F7B">
            <w:pPr>
              <w:rPr>
                <w:color w:val="FF0000"/>
              </w:rPr>
            </w:pPr>
          </w:p>
          <w:p w:rsidR="003D6D1A" w:rsidRPr="003D6D1A" w:rsidRDefault="003D6D1A" w:rsidP="00AB5F7B">
            <w:pPr>
              <w:rPr>
                <w:color w:val="FF0000"/>
                <w:sz w:val="22"/>
                <w:szCs w:val="22"/>
              </w:rPr>
            </w:pPr>
            <w:r w:rsidRPr="003D6D1A">
              <w:rPr>
                <w:i/>
                <w:color w:val="FF0000"/>
              </w:rPr>
              <w:t>Piezīme:</w:t>
            </w:r>
            <w:r w:rsidRPr="003D6D1A">
              <w:rPr>
                <w:color w:val="FF0000"/>
              </w:rPr>
              <w:t xml:space="preserve"> </w:t>
            </w:r>
            <w:r w:rsidRPr="003D6D1A">
              <w:rPr>
                <w:b/>
                <w:color w:val="FF0000"/>
              </w:rPr>
              <w:t>plāksne telpās ir obligāta tikai specifiskos gadījumos, ja projekta īstenošanas vietā netiek uzstādīts lielformāta informācijas stends, jo nav kur uzstādīt lielformāta stendu, piemēram, tehniskās palīdzības projektiem</w:t>
            </w:r>
          </w:p>
        </w:tc>
        <w:tc>
          <w:tcPr>
            <w:tcW w:w="2709" w:type="dxa"/>
          </w:tcPr>
          <w:p w:rsidR="005A4DB0" w:rsidRPr="003D6D1A" w:rsidRDefault="005A4DB0" w:rsidP="003D6D1A">
            <w:pPr>
              <w:rPr>
                <w:color w:val="FF0000"/>
              </w:rPr>
            </w:pPr>
            <w:r w:rsidRPr="003D6D1A">
              <w:rPr>
                <w:color w:val="FF0000"/>
              </w:rPr>
              <w:t xml:space="preserve">Finansējuma saņēmēja administratīvās ēkas iekštelpās redzamā un sabiedrībai pieejamā vietā uzstādīta informatīva plāksne par to, ka </w:t>
            </w:r>
            <w:r w:rsidRPr="003D6D1A">
              <w:rPr>
                <w:i/>
                <w:color w:val="FF0000"/>
              </w:rPr>
              <w:t>tiek īstenots</w:t>
            </w:r>
            <w:r w:rsidRPr="003D6D1A">
              <w:rPr>
                <w:color w:val="FF0000"/>
              </w:rPr>
              <w:t xml:space="preserve"> projekts ar Eiropas Savienības fondu līdzfinansējumu. </w:t>
            </w:r>
          </w:p>
          <w:p w:rsidR="005A4DB0" w:rsidRPr="00C7267C" w:rsidRDefault="005A4DB0" w:rsidP="003D6D1A">
            <w:pPr>
              <w:rPr>
                <w:b/>
                <w:color w:val="FF0000"/>
                <w:sz w:val="22"/>
                <w:szCs w:val="22"/>
              </w:rPr>
            </w:pPr>
          </w:p>
        </w:tc>
        <w:tc>
          <w:tcPr>
            <w:tcW w:w="2410" w:type="dxa"/>
          </w:tcPr>
          <w:p w:rsidR="005A4DB0" w:rsidRPr="003D6D1A" w:rsidRDefault="003D6D1A" w:rsidP="00AB5F7B">
            <w:pPr>
              <w:rPr>
                <w:b/>
                <w:color w:val="FF0000"/>
              </w:rPr>
            </w:pPr>
            <w:r w:rsidRPr="003D6D1A">
              <w:rPr>
                <w:color w:val="FF0000"/>
              </w:rPr>
              <w:t>Vismaz viena plāksne viena mēneša laikā pēc  civiltiesiskā līguma/vienošanās par projekta īstenošanu noslēgšanas</w:t>
            </w:r>
          </w:p>
        </w:tc>
        <w:tc>
          <w:tcPr>
            <w:tcW w:w="1576" w:type="dxa"/>
          </w:tcPr>
          <w:p w:rsidR="005A4DB0" w:rsidRPr="00C7267C" w:rsidDel="00C73864" w:rsidRDefault="005A4DB0" w:rsidP="00C73864">
            <w:pPr>
              <w:jc w:val="center"/>
              <w:rPr>
                <w:b/>
                <w:color w:val="FF0000"/>
                <w:sz w:val="22"/>
                <w:szCs w:val="22"/>
              </w:rPr>
            </w:pPr>
          </w:p>
        </w:tc>
        <w:tc>
          <w:tcPr>
            <w:tcW w:w="1365" w:type="dxa"/>
          </w:tcPr>
          <w:p w:rsidR="005A4DB0" w:rsidRDefault="005A4DB0" w:rsidP="00933F80">
            <w:pPr>
              <w:jc w:val="center"/>
              <w:rPr>
                <w:b/>
                <w:color w:val="FF0000"/>
                <w:sz w:val="22"/>
                <w:szCs w:val="22"/>
              </w:rPr>
            </w:pPr>
          </w:p>
        </w:tc>
      </w:tr>
      <w:tr w:rsidR="00C73864" w:rsidRPr="00C7267C" w:rsidTr="00402D10">
        <w:tc>
          <w:tcPr>
            <w:tcW w:w="1510" w:type="dxa"/>
          </w:tcPr>
          <w:p w:rsidR="00933F80" w:rsidRPr="00E36E58" w:rsidRDefault="00C73864" w:rsidP="00933F80">
            <w:pPr>
              <w:rPr>
                <w:color w:val="FF0000"/>
              </w:rPr>
            </w:pPr>
            <w:r w:rsidRPr="00E36E58">
              <w:rPr>
                <w:color w:val="FF0000"/>
              </w:rPr>
              <w:t>Lielformāta informācijas stendi 2 veidu</w:t>
            </w:r>
            <w:r w:rsidR="00933F80" w:rsidRPr="00E36E58">
              <w:rPr>
                <w:color w:val="FF0000"/>
              </w:rPr>
              <w:t xml:space="preserve"> (projekta īstenošanas laikā)</w:t>
            </w:r>
          </w:p>
          <w:p w:rsidR="00C73864" w:rsidRPr="005A4DB0" w:rsidRDefault="00933F80" w:rsidP="00933F80">
            <w:pPr>
              <w:rPr>
                <w:color w:val="FF0000"/>
                <w:sz w:val="22"/>
                <w:szCs w:val="22"/>
              </w:rPr>
            </w:pPr>
            <w:r w:rsidRPr="00E36E58">
              <w:rPr>
                <w:color w:val="FF0000"/>
              </w:rPr>
              <w:t xml:space="preserve"> (obligāti )</w:t>
            </w:r>
          </w:p>
        </w:tc>
        <w:tc>
          <w:tcPr>
            <w:tcW w:w="2709" w:type="dxa"/>
          </w:tcPr>
          <w:p w:rsidR="00933F80" w:rsidRPr="00E36E58" w:rsidRDefault="00933F80" w:rsidP="00933F80">
            <w:pPr>
              <w:rPr>
                <w:color w:val="FF0000"/>
              </w:rPr>
            </w:pPr>
            <w:r w:rsidRPr="00E36E58">
              <w:rPr>
                <w:color w:val="FF0000"/>
              </w:rPr>
              <w:t xml:space="preserve">Uzsākot projekta īstenošanu, uzstāda stendu pie galvenajiem ceļiem, iebraucot pilsētā, kurā notiek projekta īstenošana un uzsākot būvdarbus – pie būvobjekta. </w:t>
            </w:r>
          </w:p>
          <w:p w:rsidR="00933F80" w:rsidRPr="00E36E58" w:rsidRDefault="00933F80" w:rsidP="00933F80">
            <w:pPr>
              <w:jc w:val="both"/>
              <w:rPr>
                <w:color w:val="FF0000"/>
              </w:rPr>
            </w:pPr>
          </w:p>
          <w:p w:rsidR="00933F80" w:rsidRPr="00E36E58" w:rsidDel="00933F80" w:rsidRDefault="00933F80" w:rsidP="00933F80">
            <w:pPr>
              <w:rPr>
                <w:color w:val="FF0000"/>
              </w:rPr>
            </w:pPr>
            <w:r w:rsidRPr="00E36E58">
              <w:rPr>
                <w:i/>
                <w:color w:val="FF0000"/>
              </w:rPr>
              <w:t xml:space="preserve">Piezīme: </w:t>
            </w:r>
            <w:r w:rsidRPr="00E36E58">
              <w:rPr>
                <w:color w:val="FF0000"/>
              </w:rPr>
              <w:t>par stenda uzstādīšanu saskaņā ar regulas prasībām atbildīgs ir finansējuma saņēmējs, bet, atrunājot noteikumus būvdarbu līgumā, stendu var uzstādīt arī būvuzņēmējs. Pēc būvdarbu pabeigšanas lielformāta informācijas stendu aizstāj ar informācijas plāksni.</w:t>
            </w:r>
          </w:p>
          <w:p w:rsidR="00C73864" w:rsidRPr="00E36E58" w:rsidRDefault="00C73864" w:rsidP="00933F80">
            <w:pPr>
              <w:rPr>
                <w:color w:val="FF0000"/>
              </w:rPr>
            </w:pPr>
          </w:p>
        </w:tc>
        <w:tc>
          <w:tcPr>
            <w:tcW w:w="2410" w:type="dxa"/>
          </w:tcPr>
          <w:p w:rsidR="00933F80" w:rsidRPr="00E36E58" w:rsidRDefault="00933F80" w:rsidP="00933F80">
            <w:pPr>
              <w:rPr>
                <w:color w:val="FF0000"/>
              </w:rPr>
            </w:pPr>
            <w:r w:rsidRPr="00E36E58">
              <w:rPr>
                <w:color w:val="FF0000"/>
              </w:rPr>
              <w:lastRenderedPageBreak/>
              <w:t xml:space="preserve">Vismaz viens stends, iebraucot pilsētā, kurā notiek projekta īstenošana 90 dienu laikā pēc civiltiesiskā līguma/vienošanās par projekta īstenošanu noslēgšanas </w:t>
            </w:r>
          </w:p>
          <w:p w:rsidR="00933F80" w:rsidRPr="00E36E58" w:rsidRDefault="00933F80" w:rsidP="00933F80">
            <w:pPr>
              <w:rPr>
                <w:color w:val="FF0000"/>
              </w:rPr>
            </w:pPr>
          </w:p>
          <w:p w:rsidR="00C73864" w:rsidRPr="00E36E58" w:rsidRDefault="00933F80" w:rsidP="00933F80">
            <w:pPr>
              <w:rPr>
                <w:color w:val="FF0000"/>
              </w:rPr>
            </w:pPr>
            <w:r w:rsidRPr="00E36E58">
              <w:rPr>
                <w:color w:val="FF0000"/>
              </w:rPr>
              <w:t>Viens stends pie katra būvobjekta 45 dienu laikā pēc būvatļaujas izsniegšanas dienas **</w:t>
            </w:r>
          </w:p>
          <w:p w:rsidR="00C73864" w:rsidRPr="005A4DB0" w:rsidRDefault="00C73864" w:rsidP="007E072A">
            <w:pPr>
              <w:jc w:val="both"/>
              <w:rPr>
                <w:color w:val="FF0000"/>
                <w:sz w:val="22"/>
                <w:szCs w:val="22"/>
              </w:rPr>
            </w:pPr>
          </w:p>
        </w:tc>
        <w:tc>
          <w:tcPr>
            <w:tcW w:w="1576" w:type="dxa"/>
          </w:tcPr>
          <w:p w:rsidR="00C73864" w:rsidRPr="00C7267C" w:rsidRDefault="00C73864" w:rsidP="007E072A">
            <w:pPr>
              <w:jc w:val="both"/>
              <w:rPr>
                <w:color w:val="FF0000"/>
                <w:sz w:val="22"/>
                <w:szCs w:val="22"/>
              </w:rPr>
            </w:pPr>
          </w:p>
        </w:tc>
        <w:tc>
          <w:tcPr>
            <w:tcW w:w="1365" w:type="dxa"/>
          </w:tcPr>
          <w:p w:rsidR="00C73864" w:rsidRPr="00C7267C" w:rsidRDefault="00C73864" w:rsidP="007E072A">
            <w:pPr>
              <w:jc w:val="both"/>
              <w:rPr>
                <w:color w:val="FF0000"/>
                <w:sz w:val="22"/>
                <w:szCs w:val="22"/>
              </w:rPr>
            </w:pPr>
          </w:p>
        </w:tc>
      </w:tr>
      <w:tr w:rsidR="00C73864" w:rsidRPr="00C7267C" w:rsidTr="00402D10">
        <w:tc>
          <w:tcPr>
            <w:tcW w:w="1510" w:type="dxa"/>
          </w:tcPr>
          <w:p w:rsidR="00C73864" w:rsidRPr="00E36E58" w:rsidRDefault="00E36E58" w:rsidP="007E072A">
            <w:pPr>
              <w:jc w:val="both"/>
              <w:rPr>
                <w:color w:val="FF0000"/>
              </w:rPr>
            </w:pPr>
            <w:r w:rsidRPr="00E36E58">
              <w:rPr>
                <w:color w:val="FF0000"/>
              </w:rPr>
              <w:lastRenderedPageBreak/>
              <w:t xml:space="preserve">Patstāvīgas informācijas </w:t>
            </w:r>
            <w:r w:rsidR="00C73864" w:rsidRPr="00E36E58">
              <w:rPr>
                <w:color w:val="FF0000"/>
              </w:rPr>
              <w:t>plāksne (pēc projekta pabeigšanas)</w:t>
            </w:r>
            <w:r w:rsidR="00933F80" w:rsidRPr="00E36E58">
              <w:rPr>
                <w:color w:val="FF0000"/>
              </w:rPr>
              <w:t xml:space="preserve"> (obligāti)</w:t>
            </w:r>
          </w:p>
        </w:tc>
        <w:tc>
          <w:tcPr>
            <w:tcW w:w="2709" w:type="dxa"/>
          </w:tcPr>
          <w:p w:rsidR="00933F80" w:rsidRPr="00E36E58" w:rsidRDefault="00933F80" w:rsidP="00933F80">
            <w:pPr>
              <w:rPr>
                <w:color w:val="FF0000"/>
              </w:rPr>
            </w:pPr>
            <w:r w:rsidRPr="00E36E58">
              <w:rPr>
                <w:color w:val="FF0000"/>
              </w:rPr>
              <w:t xml:space="preserve">Pēc lielformāta informācijas stenda noņemšanas finansējuma saņēmējs būvdarbu vietā uzstāda informācijas plāksni par to, ka attiecīgais objekts </w:t>
            </w:r>
            <w:r w:rsidRPr="00E36E58">
              <w:rPr>
                <w:i/>
                <w:color w:val="FF0000"/>
              </w:rPr>
              <w:t>tika izbūvēts</w:t>
            </w:r>
            <w:r w:rsidRPr="00E36E58">
              <w:rPr>
                <w:color w:val="FF0000"/>
              </w:rPr>
              <w:t xml:space="preserve"> </w:t>
            </w:r>
            <w:r w:rsidR="00E36E58">
              <w:rPr>
                <w:color w:val="FF0000"/>
              </w:rPr>
              <w:t>K</w:t>
            </w:r>
            <w:r w:rsidR="00E36E58" w:rsidRPr="00E36E58">
              <w:rPr>
                <w:color w:val="FF0000"/>
              </w:rPr>
              <w:t xml:space="preserve">F </w:t>
            </w:r>
            <w:r w:rsidRPr="00E36E58">
              <w:rPr>
                <w:color w:val="FF0000"/>
              </w:rPr>
              <w:t>līdzfinansēta</w:t>
            </w:r>
            <w:r w:rsidR="00E36E58">
              <w:rPr>
                <w:color w:val="FF0000"/>
              </w:rPr>
              <w:t xml:space="preserve"> projekta</w:t>
            </w:r>
            <w:r w:rsidRPr="00E36E58">
              <w:rPr>
                <w:color w:val="FF0000"/>
              </w:rPr>
              <w:t xml:space="preserve"> ietvaros. </w:t>
            </w:r>
          </w:p>
          <w:p w:rsidR="00933F80" w:rsidRPr="00E36E58" w:rsidRDefault="00933F80" w:rsidP="00933F80">
            <w:pPr>
              <w:rPr>
                <w:color w:val="FF0000"/>
              </w:rPr>
            </w:pPr>
          </w:p>
          <w:p w:rsidR="00C73864" w:rsidRPr="00E36E58" w:rsidRDefault="00933F80" w:rsidP="00933F80">
            <w:pPr>
              <w:rPr>
                <w:color w:val="FF0000"/>
              </w:rPr>
            </w:pPr>
            <w:r w:rsidRPr="00E36E58">
              <w:rPr>
                <w:i/>
                <w:color w:val="FF0000"/>
              </w:rPr>
              <w:t>Piezīme:</w:t>
            </w:r>
            <w:r w:rsidRPr="00E36E58">
              <w:rPr>
                <w:color w:val="FF0000"/>
              </w:rPr>
              <w:t xml:space="preserve"> ja informācijas plāksni nav lietderīgi uzstādīt pabeigto būvdarbu vietā, piemēram, nomaļā sabiedrībai nepieejamā vietā, tad to jāuzstāda finansējuma saņēmēja administratīvajā ēkā vai pašvaldības ēkā redzamā un sabiedrībai pieejamā vietā.</w:t>
            </w:r>
          </w:p>
        </w:tc>
        <w:tc>
          <w:tcPr>
            <w:tcW w:w="2410" w:type="dxa"/>
          </w:tcPr>
          <w:p w:rsidR="00C73864" w:rsidRPr="00E36E58" w:rsidRDefault="00C73864" w:rsidP="00933F80">
            <w:pPr>
              <w:rPr>
                <w:color w:val="FF0000"/>
              </w:rPr>
            </w:pPr>
            <w:r w:rsidRPr="00E36E58">
              <w:rPr>
                <w:color w:val="FF0000"/>
              </w:rPr>
              <w:t xml:space="preserve">Viena plāksne 6 mēnešu laikā pēc projekta pabeigšanas sabiedrībai pieejamā un labi redzamā vietā. </w:t>
            </w:r>
          </w:p>
        </w:tc>
        <w:tc>
          <w:tcPr>
            <w:tcW w:w="1576" w:type="dxa"/>
          </w:tcPr>
          <w:p w:rsidR="00C73864" w:rsidRPr="00C7267C" w:rsidRDefault="00C73864" w:rsidP="007E072A">
            <w:pPr>
              <w:jc w:val="both"/>
              <w:rPr>
                <w:color w:val="FF0000"/>
                <w:sz w:val="22"/>
                <w:szCs w:val="22"/>
              </w:rPr>
            </w:pPr>
          </w:p>
        </w:tc>
        <w:tc>
          <w:tcPr>
            <w:tcW w:w="1365" w:type="dxa"/>
          </w:tcPr>
          <w:p w:rsidR="00C73864" w:rsidRPr="00C7267C" w:rsidRDefault="00C73864" w:rsidP="007E072A">
            <w:pPr>
              <w:jc w:val="both"/>
              <w:rPr>
                <w:color w:val="FF0000"/>
                <w:sz w:val="22"/>
                <w:szCs w:val="22"/>
              </w:rPr>
            </w:pPr>
          </w:p>
        </w:tc>
      </w:tr>
      <w:tr w:rsidR="00C73864" w:rsidRPr="00C7267C" w:rsidTr="00402D10">
        <w:tc>
          <w:tcPr>
            <w:tcW w:w="1510" w:type="dxa"/>
          </w:tcPr>
          <w:p w:rsidR="00E36E58" w:rsidRPr="00B40624" w:rsidRDefault="00E36E58" w:rsidP="00E36E58">
            <w:pPr>
              <w:jc w:val="both"/>
              <w:rPr>
                <w:color w:val="FF0000"/>
              </w:rPr>
            </w:pPr>
            <w:r w:rsidRPr="00B40624">
              <w:rPr>
                <w:color w:val="FF0000"/>
              </w:rPr>
              <w:t>Preses relīzes</w:t>
            </w:r>
          </w:p>
          <w:p w:rsidR="00E36E58" w:rsidRPr="007F36BD" w:rsidRDefault="00E36E58" w:rsidP="00E36E58">
            <w:pPr>
              <w:jc w:val="both"/>
              <w:rPr>
                <w:color w:val="FF0000"/>
              </w:rPr>
            </w:pPr>
            <w:r w:rsidRPr="008E0816">
              <w:rPr>
                <w:color w:val="FF0000"/>
              </w:rPr>
              <w:t>un/vai cita informācija plašsaziņas līdzekļiem un sabiedrībai</w:t>
            </w:r>
          </w:p>
          <w:p w:rsidR="00C73864" w:rsidRPr="005A4DB0" w:rsidRDefault="00E36E58" w:rsidP="00E36E58">
            <w:pPr>
              <w:jc w:val="both"/>
              <w:rPr>
                <w:color w:val="FF0000"/>
                <w:sz w:val="22"/>
                <w:szCs w:val="22"/>
              </w:rPr>
            </w:pPr>
            <w:r w:rsidRPr="00B40624">
              <w:rPr>
                <w:color w:val="FF0000"/>
              </w:rPr>
              <w:t xml:space="preserve"> (obligāti)</w:t>
            </w:r>
          </w:p>
        </w:tc>
        <w:tc>
          <w:tcPr>
            <w:tcW w:w="2709" w:type="dxa"/>
          </w:tcPr>
          <w:p w:rsidR="00C73864" w:rsidRPr="00E36E58" w:rsidRDefault="00933F80" w:rsidP="00933F80">
            <w:pPr>
              <w:rPr>
                <w:color w:val="FF0000"/>
              </w:rPr>
            </w:pPr>
            <w:r w:rsidRPr="00E36E58">
              <w:rPr>
                <w:color w:val="FF0000"/>
              </w:rPr>
              <w:t>Īpašā formā sastāstīta un parasti elektroniski izsūtīta informācija plašsaziņas līdzekļiem (presei, radio, TV, interneta ziņu portāliem, ziņu aģentūrām) ar mērķi bez maksas izplatīt informāciju par jaunumiem vai notikumiem saistībā ar projektu. Šo informāciju plašsaziņas līdzekļi var tālāk izmantot savu materiālu veidošanā – ziņas, raksti, reportāžas u.c.</w:t>
            </w:r>
          </w:p>
          <w:p w:rsidR="00E36E58" w:rsidRPr="005A4DB0" w:rsidRDefault="00E36E58" w:rsidP="00933F80">
            <w:pPr>
              <w:rPr>
                <w:color w:val="FF0000"/>
                <w:sz w:val="22"/>
                <w:szCs w:val="22"/>
              </w:rPr>
            </w:pPr>
            <w:r w:rsidRPr="00E36E58">
              <w:rPr>
                <w:color w:val="FF0000"/>
              </w:rPr>
              <w:t xml:space="preserve">Finansējuma saņēmēja īpaši sagatavotas un apmaksātas publikācijas par ES fondu projektu plašsaziņas līdzekļos vai apmaksāti TV sižeti, radio raidījumi pēc finansējuma saņēmēja iniciatīvas vismaz uzsākot un pabeidzot projektu, kā arī pēc nepieciešamības projekta </w:t>
            </w:r>
            <w:r w:rsidRPr="00E36E58">
              <w:rPr>
                <w:color w:val="FF0000"/>
              </w:rPr>
              <w:lastRenderedPageBreak/>
              <w:t>īstenošanas laikā. Šeit var norādīt bezmaksas publikācijas finansējuma saņēmēja (piemēram, pašvaldības) informatīvajos izdevumos.</w:t>
            </w:r>
          </w:p>
        </w:tc>
        <w:tc>
          <w:tcPr>
            <w:tcW w:w="2410" w:type="dxa"/>
          </w:tcPr>
          <w:p w:rsidR="00933F80" w:rsidRPr="00E36E58" w:rsidRDefault="00933F80" w:rsidP="00933F80">
            <w:pPr>
              <w:rPr>
                <w:color w:val="FF0000"/>
              </w:rPr>
            </w:pPr>
            <w:r w:rsidRPr="00E36E58">
              <w:rPr>
                <w:color w:val="FF0000"/>
              </w:rPr>
              <w:lastRenderedPageBreak/>
              <w:t>Regulāri par būtiskākajiem notikumiem projekta ieviešanas gaitā, bet ne retāk kā 3 reizes projekta ieviešanas laikā, piemēram:</w:t>
            </w:r>
          </w:p>
          <w:p w:rsidR="00933F80" w:rsidRPr="00E36E58" w:rsidRDefault="00933F80" w:rsidP="00933F80">
            <w:pPr>
              <w:numPr>
                <w:ilvl w:val="0"/>
                <w:numId w:val="29"/>
              </w:numPr>
              <w:ind w:left="424" w:hanging="425"/>
              <w:rPr>
                <w:color w:val="FF0000"/>
              </w:rPr>
            </w:pPr>
            <w:r w:rsidRPr="00E36E58">
              <w:rPr>
                <w:color w:val="FF0000"/>
              </w:rPr>
              <w:t xml:space="preserve">piešķirot </w:t>
            </w:r>
            <w:r w:rsidR="00E36E58" w:rsidRPr="00E36E58">
              <w:rPr>
                <w:color w:val="FF0000"/>
              </w:rPr>
              <w:t xml:space="preserve">KF </w:t>
            </w:r>
            <w:r w:rsidRPr="00E36E58">
              <w:rPr>
                <w:color w:val="FF0000"/>
              </w:rPr>
              <w:t xml:space="preserve">finansējumu, </w:t>
            </w:r>
          </w:p>
          <w:p w:rsidR="00933F80" w:rsidRPr="00E36E58" w:rsidRDefault="00933F80" w:rsidP="00933F80">
            <w:pPr>
              <w:numPr>
                <w:ilvl w:val="0"/>
                <w:numId w:val="29"/>
              </w:numPr>
              <w:ind w:left="424" w:hanging="425"/>
              <w:rPr>
                <w:color w:val="FF0000"/>
              </w:rPr>
            </w:pPr>
            <w:r w:rsidRPr="00E36E58">
              <w:rPr>
                <w:color w:val="FF0000"/>
              </w:rPr>
              <w:t>parakstot iepirkuma līgumus,</w:t>
            </w:r>
          </w:p>
          <w:p w:rsidR="00C73864" w:rsidRPr="005A4DB0" w:rsidRDefault="00933F80" w:rsidP="00933F80">
            <w:pPr>
              <w:numPr>
                <w:ilvl w:val="0"/>
                <w:numId w:val="29"/>
              </w:numPr>
              <w:ind w:left="424" w:hanging="425"/>
              <w:rPr>
                <w:color w:val="FF0000"/>
                <w:sz w:val="22"/>
                <w:szCs w:val="22"/>
              </w:rPr>
            </w:pPr>
            <w:r w:rsidRPr="00E36E58">
              <w:rPr>
                <w:color w:val="FF0000"/>
              </w:rPr>
              <w:t>pabeidzot iepirkuma līgumus</w:t>
            </w:r>
          </w:p>
        </w:tc>
        <w:tc>
          <w:tcPr>
            <w:tcW w:w="1576" w:type="dxa"/>
          </w:tcPr>
          <w:p w:rsidR="00C73864" w:rsidRPr="00C7267C" w:rsidRDefault="00C73864" w:rsidP="007E072A">
            <w:pPr>
              <w:jc w:val="both"/>
              <w:rPr>
                <w:color w:val="FF0000"/>
                <w:sz w:val="22"/>
                <w:szCs w:val="22"/>
              </w:rPr>
            </w:pPr>
          </w:p>
        </w:tc>
        <w:tc>
          <w:tcPr>
            <w:tcW w:w="1365" w:type="dxa"/>
          </w:tcPr>
          <w:p w:rsidR="00C73864" w:rsidRPr="00C7267C" w:rsidRDefault="00C73864" w:rsidP="007E072A">
            <w:pPr>
              <w:jc w:val="both"/>
              <w:rPr>
                <w:color w:val="FF0000"/>
                <w:sz w:val="22"/>
                <w:szCs w:val="22"/>
              </w:rPr>
            </w:pPr>
          </w:p>
        </w:tc>
      </w:tr>
      <w:tr w:rsidR="00933F80" w:rsidRPr="00C7267C" w:rsidTr="00402D10">
        <w:tc>
          <w:tcPr>
            <w:tcW w:w="1510" w:type="dxa"/>
          </w:tcPr>
          <w:p w:rsidR="00933F80" w:rsidRPr="00E36E58" w:rsidRDefault="005A4DB0" w:rsidP="00933F80">
            <w:pPr>
              <w:jc w:val="both"/>
              <w:rPr>
                <w:color w:val="FF0000"/>
              </w:rPr>
            </w:pPr>
            <w:r w:rsidRPr="00E36E58">
              <w:rPr>
                <w:color w:val="FF0000"/>
              </w:rPr>
              <w:lastRenderedPageBreak/>
              <w:t>Paziņojuma par Kohēzijas fonda finansējumu iekļaušana ikvienā projekta dokumentā (obligāti)</w:t>
            </w:r>
          </w:p>
        </w:tc>
        <w:tc>
          <w:tcPr>
            <w:tcW w:w="2709" w:type="dxa"/>
          </w:tcPr>
          <w:p w:rsidR="005A4DB0" w:rsidRPr="00E36E58" w:rsidRDefault="005A4DB0" w:rsidP="005A4DB0">
            <w:pPr>
              <w:tabs>
                <w:tab w:val="left" w:pos="360"/>
              </w:tabs>
              <w:rPr>
                <w:color w:val="FF0000"/>
              </w:rPr>
            </w:pPr>
            <w:r w:rsidRPr="00E36E58">
              <w:rPr>
                <w:color w:val="FF0000"/>
              </w:rPr>
              <w:t>Ikvienā projekta dokumentā (preses relīzes, ziņojumi, prezentācijas, apliecības, citi apliecinoši dokumenti u.c</w:t>
            </w:r>
            <w:r w:rsidRPr="00E36E58" w:rsidDel="00A05F54">
              <w:rPr>
                <w:color w:val="FF0000"/>
              </w:rPr>
              <w:t xml:space="preserve"> </w:t>
            </w:r>
            <w:r w:rsidRPr="00E36E58">
              <w:rPr>
                <w:color w:val="FF0000"/>
              </w:rPr>
              <w:t xml:space="preserve">) iekļauj </w:t>
            </w:r>
            <w:r w:rsidRPr="00E36E58">
              <w:rPr>
                <w:rFonts w:cs="Arial"/>
                <w:color w:val="FF0000"/>
              </w:rPr>
              <w:t xml:space="preserve">paziņojumu par </w:t>
            </w:r>
            <w:r w:rsidR="00E36E58">
              <w:rPr>
                <w:rFonts w:cs="Arial"/>
                <w:color w:val="FF0000"/>
              </w:rPr>
              <w:t>K</w:t>
            </w:r>
            <w:r w:rsidR="00E36E58" w:rsidRPr="00E36E58">
              <w:rPr>
                <w:rFonts w:cs="Arial"/>
                <w:color w:val="FF0000"/>
              </w:rPr>
              <w:t xml:space="preserve">F </w:t>
            </w:r>
            <w:r w:rsidRPr="00E36E58">
              <w:rPr>
                <w:rFonts w:cs="Arial"/>
                <w:color w:val="FF0000"/>
              </w:rPr>
              <w:t>līdzfinansējumu un saukli „Ieguldījums tavā nākotnē”</w:t>
            </w:r>
          </w:p>
          <w:p w:rsidR="00933F80" w:rsidRPr="00E36E58" w:rsidRDefault="00933F80" w:rsidP="00933F80">
            <w:pPr>
              <w:rPr>
                <w:color w:val="FF0000"/>
              </w:rPr>
            </w:pPr>
          </w:p>
        </w:tc>
        <w:tc>
          <w:tcPr>
            <w:tcW w:w="2410" w:type="dxa"/>
          </w:tcPr>
          <w:p w:rsidR="00933F80" w:rsidRPr="00E36E58" w:rsidRDefault="005A4DB0" w:rsidP="00933F80">
            <w:pPr>
              <w:rPr>
                <w:color w:val="FF0000"/>
              </w:rPr>
            </w:pPr>
            <w:r w:rsidRPr="00E36E58">
              <w:rPr>
                <w:color w:val="FF0000"/>
              </w:rPr>
              <w:t>Visā projekta īstenošanas laikā</w:t>
            </w:r>
          </w:p>
        </w:tc>
        <w:tc>
          <w:tcPr>
            <w:tcW w:w="1576" w:type="dxa"/>
          </w:tcPr>
          <w:p w:rsidR="00933F80" w:rsidRPr="00C7267C" w:rsidRDefault="00933F80" w:rsidP="005A4DB0">
            <w:pPr>
              <w:tabs>
                <w:tab w:val="left" w:pos="360"/>
              </w:tabs>
              <w:rPr>
                <w:color w:val="FF0000"/>
                <w:sz w:val="22"/>
                <w:szCs w:val="22"/>
              </w:rPr>
            </w:pPr>
          </w:p>
        </w:tc>
        <w:tc>
          <w:tcPr>
            <w:tcW w:w="1365" w:type="dxa"/>
          </w:tcPr>
          <w:p w:rsidR="00933F80" w:rsidRPr="00C7267C" w:rsidRDefault="00933F80" w:rsidP="007E072A">
            <w:pPr>
              <w:jc w:val="both"/>
              <w:rPr>
                <w:color w:val="FF0000"/>
                <w:sz w:val="22"/>
                <w:szCs w:val="22"/>
              </w:rPr>
            </w:pPr>
          </w:p>
        </w:tc>
      </w:tr>
      <w:tr w:rsidR="00C73864" w:rsidRPr="00C7267C" w:rsidTr="00402D10">
        <w:tc>
          <w:tcPr>
            <w:tcW w:w="1510" w:type="dxa"/>
          </w:tcPr>
          <w:p w:rsidR="00C73864" w:rsidRPr="005A4DB0" w:rsidRDefault="00E36E58" w:rsidP="005A4DB0">
            <w:pPr>
              <w:rPr>
                <w:color w:val="FF0000"/>
                <w:sz w:val="22"/>
                <w:szCs w:val="22"/>
              </w:rPr>
            </w:pPr>
            <w:r w:rsidRPr="00B40624">
              <w:rPr>
                <w:color w:val="FF0000"/>
              </w:rPr>
              <w:t>Informācija finansējuma saņēmēja mājas lapā internetā</w:t>
            </w:r>
          </w:p>
        </w:tc>
        <w:tc>
          <w:tcPr>
            <w:tcW w:w="2709" w:type="dxa"/>
          </w:tcPr>
          <w:p w:rsidR="00E36E58" w:rsidRPr="008E0816" w:rsidRDefault="00E36E58" w:rsidP="00E36E58">
            <w:pPr>
              <w:rPr>
                <w:color w:val="FF0000"/>
              </w:rPr>
            </w:pPr>
            <w:r w:rsidRPr="00B40624">
              <w:rPr>
                <w:color w:val="FF0000"/>
              </w:rPr>
              <w:t>Projekta gaitas, nozīmīgu notikumu, un nākotnes plānu atspoguļošana.</w:t>
            </w:r>
          </w:p>
          <w:p w:rsidR="00E36E58" w:rsidRPr="00B40624" w:rsidRDefault="00E36E58" w:rsidP="00E36E58">
            <w:pPr>
              <w:rPr>
                <w:color w:val="FF0000"/>
              </w:rPr>
            </w:pPr>
            <w:r w:rsidRPr="00B40624">
              <w:rPr>
                <w:i/>
                <w:color w:val="FF0000"/>
              </w:rPr>
              <w:t>Piezīme:</w:t>
            </w:r>
            <w:r w:rsidRPr="00B40624">
              <w:rPr>
                <w:color w:val="FF0000"/>
              </w:rPr>
              <w:t xml:space="preserve"> pasākums ir obligāts tikai tādā gadījumā, ja finansējuma saņēmējam ir jau iepriekš izveidota mājas lapa, speciāli veidot mājas lapu nav nepieciešams</w:t>
            </w:r>
          </w:p>
          <w:p w:rsidR="00C73864" w:rsidRPr="00E36E58" w:rsidRDefault="00C73864" w:rsidP="00E36E58">
            <w:pPr>
              <w:rPr>
                <w:color w:val="FF0000"/>
              </w:rPr>
            </w:pPr>
          </w:p>
        </w:tc>
        <w:tc>
          <w:tcPr>
            <w:tcW w:w="2410" w:type="dxa"/>
          </w:tcPr>
          <w:p w:rsidR="00C73864" w:rsidRPr="00E36E58" w:rsidRDefault="005A4DB0" w:rsidP="005A4DB0">
            <w:pPr>
              <w:rPr>
                <w:color w:val="FF0000"/>
              </w:rPr>
            </w:pPr>
            <w:r w:rsidRPr="00E36E58">
              <w:rPr>
                <w:color w:val="FF0000"/>
              </w:rPr>
              <w:t>Visā projekta īstenošanas laikā, veicot aktualizāciju ne retāk kā reizi trijos mēnešos</w:t>
            </w:r>
          </w:p>
        </w:tc>
        <w:tc>
          <w:tcPr>
            <w:tcW w:w="1576" w:type="dxa"/>
          </w:tcPr>
          <w:p w:rsidR="00C73864" w:rsidRPr="00C7267C" w:rsidRDefault="00C73864" w:rsidP="007E072A">
            <w:pPr>
              <w:jc w:val="both"/>
              <w:rPr>
                <w:color w:val="FF0000"/>
                <w:sz w:val="22"/>
                <w:szCs w:val="22"/>
              </w:rPr>
            </w:pPr>
          </w:p>
        </w:tc>
        <w:tc>
          <w:tcPr>
            <w:tcW w:w="1365" w:type="dxa"/>
          </w:tcPr>
          <w:p w:rsidR="00C73864" w:rsidRPr="00C7267C" w:rsidRDefault="00C73864" w:rsidP="007E072A">
            <w:pPr>
              <w:jc w:val="both"/>
              <w:rPr>
                <w:color w:val="FF0000"/>
                <w:sz w:val="22"/>
                <w:szCs w:val="22"/>
              </w:rPr>
            </w:pPr>
          </w:p>
        </w:tc>
      </w:tr>
      <w:tr w:rsidR="005A4DB0" w:rsidRPr="00C7267C" w:rsidTr="00402D10">
        <w:tc>
          <w:tcPr>
            <w:tcW w:w="1510" w:type="dxa"/>
          </w:tcPr>
          <w:p w:rsidR="005A4DB0" w:rsidRPr="00E36E58" w:rsidRDefault="005A4DB0" w:rsidP="005A4DB0">
            <w:pPr>
              <w:rPr>
                <w:color w:val="FF0000"/>
              </w:rPr>
            </w:pPr>
            <w:r w:rsidRPr="00E36E58">
              <w:rPr>
                <w:color w:val="FF0000"/>
              </w:rPr>
              <w:t>Informēšana masu mēdijos</w:t>
            </w:r>
          </w:p>
        </w:tc>
        <w:tc>
          <w:tcPr>
            <w:tcW w:w="2709" w:type="dxa"/>
          </w:tcPr>
          <w:p w:rsidR="005A4DB0" w:rsidRPr="00E36E58" w:rsidRDefault="005A4DB0" w:rsidP="005A4DB0">
            <w:pPr>
              <w:rPr>
                <w:color w:val="FF0000"/>
              </w:rPr>
            </w:pPr>
            <w:r w:rsidRPr="00E36E58">
              <w:rPr>
                <w:color w:val="FF0000"/>
              </w:rPr>
              <w:t>Vietējos vai nacionālos:</w:t>
            </w:r>
          </w:p>
          <w:p w:rsidR="005A4DB0" w:rsidRPr="00E36E58" w:rsidRDefault="005A4DB0" w:rsidP="005A4DB0">
            <w:pPr>
              <w:numPr>
                <w:ilvl w:val="0"/>
                <w:numId w:val="32"/>
              </w:numPr>
              <w:rPr>
                <w:color w:val="FF0000"/>
              </w:rPr>
            </w:pPr>
            <w:r w:rsidRPr="00E36E58">
              <w:rPr>
                <w:color w:val="FF0000"/>
              </w:rPr>
              <w:t>laikrakstos, žurnālos</w:t>
            </w:r>
          </w:p>
          <w:p w:rsidR="005A4DB0" w:rsidRPr="00E36E58" w:rsidRDefault="005A4DB0" w:rsidP="005A4DB0">
            <w:pPr>
              <w:numPr>
                <w:ilvl w:val="0"/>
                <w:numId w:val="32"/>
              </w:numPr>
              <w:rPr>
                <w:color w:val="FF0000"/>
              </w:rPr>
            </w:pPr>
            <w:r w:rsidRPr="00E36E58">
              <w:rPr>
                <w:color w:val="FF0000"/>
              </w:rPr>
              <w:t>radio</w:t>
            </w:r>
          </w:p>
          <w:p w:rsidR="005A4DB0" w:rsidRPr="00E36E58" w:rsidRDefault="005A4DB0" w:rsidP="005A4DB0">
            <w:pPr>
              <w:numPr>
                <w:ilvl w:val="0"/>
                <w:numId w:val="32"/>
              </w:numPr>
              <w:rPr>
                <w:color w:val="FF0000"/>
              </w:rPr>
            </w:pPr>
            <w:r w:rsidRPr="00E36E58">
              <w:rPr>
                <w:color w:val="FF0000"/>
              </w:rPr>
              <w:t>televīzijas kanālā</w:t>
            </w:r>
          </w:p>
          <w:p w:rsidR="005A4DB0" w:rsidRPr="00E36E58" w:rsidRDefault="005A4DB0" w:rsidP="005A4DB0">
            <w:pPr>
              <w:rPr>
                <w:color w:val="FF0000"/>
              </w:rPr>
            </w:pPr>
            <w:r w:rsidRPr="00E36E58">
              <w:rPr>
                <w:color w:val="FF0000"/>
              </w:rPr>
              <w:t>Finansējuma saņēmēja īpaši sagatavotas un apmaksātas publikācijas par ES fondu projektu plašsaziņas līdzekļos vai apmaksāti TV sižeti, radio raidījumi pēc finansējuma saņēmēja iniciatīvas vismaz uzsākot un pabeidzot projektu, kā arī pēc nepieciešamības projekta īstenošanas laikā. Šeit var norādīt bezmaksas publikācijas finansējuma saņēmēja (piemēram, pašvaldības) informatīvajos izdevumos.</w:t>
            </w:r>
          </w:p>
        </w:tc>
        <w:tc>
          <w:tcPr>
            <w:tcW w:w="2410" w:type="dxa"/>
          </w:tcPr>
          <w:p w:rsidR="005A4DB0" w:rsidRPr="005A4DB0" w:rsidRDefault="005A4DB0" w:rsidP="005A4DB0">
            <w:pPr>
              <w:rPr>
                <w:color w:val="FF0000"/>
                <w:sz w:val="22"/>
                <w:szCs w:val="22"/>
              </w:rPr>
            </w:pPr>
          </w:p>
        </w:tc>
        <w:tc>
          <w:tcPr>
            <w:tcW w:w="1576" w:type="dxa"/>
          </w:tcPr>
          <w:p w:rsidR="005A4DB0" w:rsidRPr="00C7267C" w:rsidRDefault="005A4DB0" w:rsidP="007E072A">
            <w:pPr>
              <w:jc w:val="both"/>
              <w:rPr>
                <w:color w:val="FF0000"/>
                <w:sz w:val="22"/>
                <w:szCs w:val="22"/>
              </w:rPr>
            </w:pPr>
          </w:p>
        </w:tc>
        <w:tc>
          <w:tcPr>
            <w:tcW w:w="1365" w:type="dxa"/>
          </w:tcPr>
          <w:p w:rsidR="005A4DB0" w:rsidRPr="00C7267C" w:rsidRDefault="005A4DB0" w:rsidP="007E072A">
            <w:pPr>
              <w:jc w:val="both"/>
              <w:rPr>
                <w:color w:val="FF0000"/>
                <w:sz w:val="22"/>
                <w:szCs w:val="22"/>
              </w:rPr>
            </w:pPr>
          </w:p>
        </w:tc>
      </w:tr>
      <w:tr w:rsidR="00C73864" w:rsidRPr="00C7267C" w:rsidTr="00402D10">
        <w:tc>
          <w:tcPr>
            <w:tcW w:w="1510" w:type="dxa"/>
          </w:tcPr>
          <w:p w:rsidR="00C73864" w:rsidRPr="00E36E58" w:rsidRDefault="00E36E58" w:rsidP="00E36E58">
            <w:pPr>
              <w:rPr>
                <w:color w:val="FF0000"/>
              </w:rPr>
            </w:pPr>
            <w:r w:rsidRPr="00E36E58">
              <w:rPr>
                <w:color w:val="FF0000"/>
              </w:rPr>
              <w:lastRenderedPageBreak/>
              <w:t>Uzlīmes ar ES simboliku uz visām projektā iegādātām kustamām lietām</w:t>
            </w:r>
            <w:r w:rsidRPr="00E36E58" w:rsidDel="00E36E58">
              <w:rPr>
                <w:rFonts w:cs="Arial"/>
                <w:color w:val="FF0000"/>
              </w:rPr>
              <w:t xml:space="preserve"> </w:t>
            </w:r>
          </w:p>
        </w:tc>
        <w:tc>
          <w:tcPr>
            <w:tcW w:w="2709" w:type="dxa"/>
          </w:tcPr>
          <w:p w:rsidR="00E36E58" w:rsidRPr="000713D4" w:rsidRDefault="00E36E58" w:rsidP="00E36E58">
            <w:pPr>
              <w:pStyle w:val="BodyTextIndent"/>
              <w:tabs>
                <w:tab w:val="left" w:pos="540"/>
                <w:tab w:val="num" w:pos="1200"/>
                <w:tab w:val="left" w:pos="1701"/>
              </w:tabs>
              <w:spacing w:after="0"/>
              <w:ind w:left="0"/>
              <w:rPr>
                <w:b/>
                <w:bCs/>
                <w:i/>
                <w:iCs/>
                <w:color w:val="FF0000"/>
              </w:rPr>
            </w:pPr>
            <w:r w:rsidRPr="000713D4">
              <w:rPr>
                <w:bCs/>
                <w:iCs/>
                <w:color w:val="FF0000"/>
              </w:rPr>
              <w:t>Finansējuma saņēmējs nodrošina uzlīmes ar Eiropas Savienības logo (ES karogs) un lieto kopā ar norādi „Eiropas Savienība”, KF logo, kā arī saukli „Ieguldījums Tavā  nākotnē”. Uzlīmes norāda, ka konkrētais priekšmets ir iegādāts par KF līdzekļiem un tās jānodrošina uz projekta ietvaros iegādātajām kustamajām lietām (iekārtām, transporta līdzekļiem u.tml.).</w:t>
            </w:r>
            <w:r w:rsidRPr="000713D4">
              <w:rPr>
                <w:b/>
                <w:bCs/>
                <w:i/>
                <w:iCs/>
                <w:color w:val="FF0000"/>
              </w:rPr>
              <w:t xml:space="preserve"> </w:t>
            </w:r>
          </w:p>
          <w:p w:rsidR="00E36E58" w:rsidRPr="00B40624" w:rsidRDefault="00E36E58" w:rsidP="00E36E58">
            <w:pPr>
              <w:rPr>
                <w:color w:val="FF0000"/>
              </w:rPr>
            </w:pPr>
          </w:p>
          <w:p w:rsidR="00C73864" w:rsidRPr="00E36E58" w:rsidRDefault="00C73864" w:rsidP="00E36E58">
            <w:pPr>
              <w:rPr>
                <w:color w:val="FF0000"/>
              </w:rPr>
            </w:pPr>
          </w:p>
        </w:tc>
        <w:tc>
          <w:tcPr>
            <w:tcW w:w="2410" w:type="dxa"/>
          </w:tcPr>
          <w:p w:rsidR="00C73864" w:rsidRPr="00E36E58" w:rsidRDefault="00C73864" w:rsidP="005A4DB0">
            <w:pPr>
              <w:rPr>
                <w:color w:val="FF0000"/>
              </w:rPr>
            </w:pPr>
            <w:r w:rsidRPr="00E36E58">
              <w:rPr>
                <w:color w:val="FF0000"/>
              </w:rPr>
              <w:t>Visā projekta īstenošanas laikā</w:t>
            </w:r>
          </w:p>
        </w:tc>
        <w:tc>
          <w:tcPr>
            <w:tcW w:w="1576" w:type="dxa"/>
          </w:tcPr>
          <w:p w:rsidR="00C73864" w:rsidRPr="00C7267C" w:rsidRDefault="00C73864" w:rsidP="007E072A">
            <w:pPr>
              <w:jc w:val="both"/>
              <w:rPr>
                <w:color w:val="FF0000"/>
                <w:sz w:val="22"/>
                <w:szCs w:val="22"/>
              </w:rPr>
            </w:pPr>
          </w:p>
        </w:tc>
        <w:tc>
          <w:tcPr>
            <w:tcW w:w="1365" w:type="dxa"/>
          </w:tcPr>
          <w:p w:rsidR="00C73864" w:rsidRPr="00C7267C" w:rsidRDefault="00C73864" w:rsidP="007E072A">
            <w:pPr>
              <w:jc w:val="both"/>
              <w:rPr>
                <w:color w:val="FF0000"/>
                <w:sz w:val="22"/>
                <w:szCs w:val="22"/>
              </w:rPr>
            </w:pPr>
          </w:p>
        </w:tc>
      </w:tr>
      <w:tr w:rsidR="00C73864" w:rsidRPr="00C7267C" w:rsidTr="00402D10">
        <w:tc>
          <w:tcPr>
            <w:tcW w:w="6629" w:type="dxa"/>
            <w:gridSpan w:val="3"/>
          </w:tcPr>
          <w:p w:rsidR="00C73864" w:rsidRPr="00E36E58" w:rsidRDefault="00C73864" w:rsidP="007E072A">
            <w:pPr>
              <w:jc w:val="right"/>
              <w:rPr>
                <w:b/>
                <w:color w:val="FF0000"/>
              </w:rPr>
            </w:pPr>
            <w:r w:rsidRPr="00E36E58">
              <w:rPr>
                <w:b/>
                <w:color w:val="FF0000"/>
              </w:rPr>
              <w:t xml:space="preserve">Kopā: </w:t>
            </w:r>
          </w:p>
        </w:tc>
        <w:tc>
          <w:tcPr>
            <w:tcW w:w="1576" w:type="dxa"/>
          </w:tcPr>
          <w:p w:rsidR="00C73864" w:rsidRPr="00E36E58" w:rsidRDefault="00C73864" w:rsidP="007E072A">
            <w:pPr>
              <w:jc w:val="both"/>
              <w:rPr>
                <w:color w:val="FF0000"/>
              </w:rPr>
            </w:pPr>
          </w:p>
        </w:tc>
        <w:tc>
          <w:tcPr>
            <w:tcW w:w="1365" w:type="dxa"/>
          </w:tcPr>
          <w:p w:rsidR="00C73864" w:rsidRPr="00E36E58" w:rsidRDefault="00C73864" w:rsidP="007E072A">
            <w:pPr>
              <w:jc w:val="both"/>
              <w:rPr>
                <w:color w:val="FF0000"/>
              </w:rPr>
            </w:pPr>
          </w:p>
        </w:tc>
      </w:tr>
    </w:tbl>
    <w:p w:rsidR="00933F80" w:rsidRPr="00C45AEA" w:rsidRDefault="00933F80" w:rsidP="00933F80">
      <w:pPr>
        <w:jc w:val="both"/>
        <w:rPr>
          <w:i/>
          <w:color w:val="FF0000"/>
        </w:rPr>
      </w:pPr>
      <w:r w:rsidRPr="009011D3">
        <w:rPr>
          <w:i/>
          <w:color w:val="FF0000"/>
        </w:rPr>
        <w:t>*</w:t>
      </w:r>
      <w:r>
        <w:rPr>
          <w:i/>
          <w:color w:val="FF0000"/>
        </w:rPr>
        <w:t>*</w:t>
      </w:r>
      <w:r w:rsidRPr="009011D3">
        <w:rPr>
          <w:i/>
          <w:color w:val="FF0000"/>
        </w:rPr>
        <w:t xml:space="preserve"> - ja līguma ietvaros ir liels skaits būvobjektu, informācijas stendus un plāksnes izvieto pie galvenajiem būvobjektiem.</w:t>
      </w:r>
    </w:p>
    <w:p w:rsidR="00C84817" w:rsidRPr="00C7267C" w:rsidRDefault="00C84817" w:rsidP="00C84817">
      <w:pPr>
        <w:jc w:val="both"/>
        <w:rPr>
          <w:color w:val="FF0000"/>
        </w:rPr>
      </w:pPr>
    </w:p>
    <w:p w:rsidR="00AB5F7B" w:rsidRPr="00BF3401" w:rsidRDefault="00AB5F7B" w:rsidP="00AB5F7B">
      <w:pPr>
        <w:jc w:val="both"/>
        <w:rPr>
          <w:i/>
          <w:color w:val="FF0000"/>
        </w:rPr>
      </w:pPr>
      <w:r w:rsidRPr="00BF3401">
        <w:rPr>
          <w:i/>
          <w:color w:val="FF0000"/>
        </w:rPr>
        <w:t>Visā informācijas plākšņu u</w:t>
      </w:r>
      <w:r>
        <w:rPr>
          <w:i/>
          <w:color w:val="FF0000"/>
        </w:rPr>
        <w:t>n stendu turēšanas laikā par to</w:t>
      </w:r>
      <w:r w:rsidRPr="00BF3401">
        <w:rPr>
          <w:i/>
          <w:color w:val="FF0000"/>
        </w:rPr>
        <w:t xml:space="preserve"> uzturēšanu kārtībā atbild plāksnes izvietotājs. Gadījumos, ja plāksni savā būvdarbu vietā izvieto būvuzņēmējs, nosacījumi par plāksnes uzturēšanu jāparedz līgumā.</w:t>
      </w:r>
    </w:p>
    <w:p w:rsidR="00AB5F7B" w:rsidRPr="00BF3401" w:rsidRDefault="00AB5F7B" w:rsidP="00AB5F7B">
      <w:pPr>
        <w:jc w:val="both"/>
        <w:rPr>
          <w:i/>
          <w:color w:val="FF0000"/>
        </w:rPr>
      </w:pPr>
    </w:p>
    <w:p w:rsidR="00E36E58" w:rsidRDefault="00E36E58" w:rsidP="00931F41">
      <w:pPr>
        <w:rPr>
          <w:b/>
          <w:sz w:val="28"/>
          <w:szCs w:val="28"/>
        </w:rPr>
      </w:pPr>
      <w:r w:rsidRPr="00D377C6">
        <w:rPr>
          <w:i/>
          <w:color w:val="FF0000"/>
        </w:rPr>
        <w:t xml:space="preserve">Visu informācijas nesēju noformējumam jāatbilst </w:t>
      </w:r>
      <w:r w:rsidR="00537F28" w:rsidRPr="005B42C7">
        <w:rPr>
          <w:bCs/>
          <w:i/>
          <w:color w:val="FF0000"/>
        </w:rPr>
        <w:t>MK</w:t>
      </w:r>
      <w:r w:rsidR="00537F28" w:rsidRPr="005B42C7">
        <w:rPr>
          <w:i/>
          <w:color w:val="FF0000"/>
        </w:rPr>
        <w:t xml:space="preserve"> </w:t>
      </w:r>
      <w:proofErr w:type="gramStart"/>
      <w:r w:rsidR="00537F28" w:rsidRPr="005B42C7">
        <w:rPr>
          <w:i/>
          <w:color w:val="FF0000"/>
        </w:rPr>
        <w:t>2011.</w:t>
      </w:r>
      <w:r w:rsidR="00537F28">
        <w:rPr>
          <w:i/>
          <w:color w:val="FF0000"/>
        </w:rPr>
        <w:t xml:space="preserve"> </w:t>
      </w:r>
      <w:r w:rsidR="00537F28" w:rsidRPr="005B42C7">
        <w:rPr>
          <w:i/>
          <w:color w:val="FF0000"/>
        </w:rPr>
        <w:t>gada 4.</w:t>
      </w:r>
      <w:r w:rsidR="00537F28">
        <w:rPr>
          <w:i/>
          <w:color w:val="FF0000"/>
        </w:rPr>
        <w:t xml:space="preserve"> </w:t>
      </w:r>
      <w:r w:rsidR="00537F28" w:rsidRPr="005B42C7">
        <w:rPr>
          <w:i/>
          <w:color w:val="FF0000"/>
        </w:rPr>
        <w:t xml:space="preserve">oktobra </w:t>
      </w:r>
      <w:r w:rsidR="00537F28" w:rsidRPr="005B42C7">
        <w:rPr>
          <w:bCs/>
          <w:i/>
          <w:color w:val="FF0000"/>
        </w:rPr>
        <w:t>noteikum</w:t>
      </w:r>
      <w:r w:rsidR="00537F28">
        <w:rPr>
          <w:bCs/>
          <w:i/>
          <w:color w:val="FF0000"/>
        </w:rPr>
        <w:t>u</w:t>
      </w:r>
      <w:proofErr w:type="gramEnd"/>
      <w:r w:rsidR="00537F28" w:rsidRPr="005B42C7">
        <w:rPr>
          <w:bCs/>
          <w:i/>
          <w:color w:val="FF0000"/>
        </w:rPr>
        <w:t xml:space="preserve"> Nr.749 ”Kārtība, kādā nodrošina Eiropas Savienības struktūrfondu un Kohēzijas fonda publicitātes un vizuālās identitātes prasības, kā arī publisko informāciju par šo fondu projektiem”</w:t>
      </w:r>
      <w:r w:rsidR="00052BFF">
        <w:rPr>
          <w:bCs/>
          <w:i/>
          <w:color w:val="FF0000"/>
        </w:rPr>
        <w:t xml:space="preserve"> </w:t>
      </w:r>
      <w:r w:rsidR="00537F28">
        <w:rPr>
          <w:bCs/>
          <w:i/>
          <w:color w:val="FF0000"/>
        </w:rPr>
        <w:t>prasībām</w:t>
      </w:r>
      <w:r w:rsidR="00537F28" w:rsidRPr="005B42C7">
        <w:rPr>
          <w:bCs/>
          <w:i/>
          <w:color w:val="FF0000"/>
        </w:rPr>
        <w:t>.</w:t>
      </w:r>
      <w:r w:rsidR="00537F28" w:rsidRPr="005B42C7">
        <w:rPr>
          <w:rFonts w:ascii="Arial" w:hAnsi="Arial" w:cs="Arial"/>
          <w:i/>
          <w:color w:val="FF0000"/>
          <w:sz w:val="20"/>
          <w:szCs w:val="20"/>
        </w:rPr>
        <w:br/>
      </w:r>
      <w:r w:rsidRPr="008E0816">
        <w:rPr>
          <w:i/>
          <w:color w:val="FF0000"/>
        </w:rPr>
        <w:t>Publicitātes līdzekļu noformēšanas paraugi ir iekļauti Vides aizsardzības un reģionālās attīs</w:t>
      </w:r>
      <w:r w:rsidRPr="007F36BD">
        <w:rPr>
          <w:i/>
          <w:color w:val="FF0000"/>
        </w:rPr>
        <w:t>tības ministrijas vadlīnijās.</w:t>
      </w:r>
      <w:r w:rsidR="00931F41" w:rsidRPr="00931F41">
        <w:rPr>
          <w:b/>
          <w:sz w:val="28"/>
          <w:szCs w:val="28"/>
        </w:rPr>
        <w:t xml:space="preserve"> </w:t>
      </w:r>
    </w:p>
    <w:p w:rsidR="00931F41" w:rsidRPr="007F36BD" w:rsidRDefault="00931F41" w:rsidP="00931F41">
      <w:pPr>
        <w:rPr>
          <w:i/>
          <w:color w:val="FF0000"/>
        </w:rPr>
      </w:pPr>
    </w:p>
    <w:p w:rsidR="00AB5F7B" w:rsidRDefault="00AB5F7B" w:rsidP="00AB5F7B">
      <w:pPr>
        <w:jc w:val="both"/>
      </w:pPr>
      <w:r w:rsidRPr="002469B1">
        <w:rPr>
          <w:i/>
          <w:color w:val="FF0000"/>
        </w:rPr>
        <w:t>Projekta īstenošanas laikā finansējuma saņēmējam būs saistoši arī citi atbildīgās iestādes norādījumi un vadlīnijas publicitātes pasākumu īstenošanai, saskaņā ar noslēgtā civiltiesiskā līguma par projekta īstenošanu prasībām</w:t>
      </w:r>
      <w:r>
        <w:rPr>
          <w:i/>
          <w:color w:val="FF0000"/>
        </w:rPr>
        <w:t xml:space="preserve"> </w:t>
      </w:r>
      <w:r w:rsidRPr="004C3062">
        <w:rPr>
          <w:i/>
          <w:color w:val="FF0000"/>
        </w:rPr>
        <w:t>(izriet no Vides aizsardzības un reģionālās attīstības ministrijas vadlīnijām „Vadlīnijas informatīvo un publicitātes pasākumu nodrošināšanai un publicitātes pasākumu plāna izstrādei Eiropas Savienības Kohēzijas fonda un Eiropas Reģionālās attīstības fonda finansēto vides investīciju projektu finansējuma saņēmējiem 2007.-2013. gada finanšu plānošanas periodā”</w:t>
      </w:r>
      <w:r w:rsidR="00931F41">
        <w:rPr>
          <w:i/>
          <w:color w:val="FF0000"/>
        </w:rPr>
        <w:t xml:space="preserve">, kuras atrodamas </w:t>
      </w:r>
      <w:r w:rsidR="00931F41" w:rsidRPr="00931F41">
        <w:rPr>
          <w:i/>
          <w:color w:val="FF0000"/>
        </w:rPr>
        <w:t>http://www.varam.gov.lv/lat/fondi/kohez/?doc=8254</w:t>
      </w:r>
      <w:r w:rsidRPr="004C3062">
        <w:rPr>
          <w:i/>
          <w:color w:val="FF0000"/>
        </w:rPr>
        <w:t>).</w:t>
      </w:r>
      <w:r w:rsidRPr="004C3062">
        <w:rPr>
          <w:b/>
          <w:bCs/>
          <w:color w:val="FF0000"/>
        </w:rPr>
        <w:t xml:space="preserve"> </w:t>
      </w:r>
    </w:p>
    <w:p w:rsidR="00EC087F" w:rsidRDefault="00EC087F" w:rsidP="00EC087F">
      <w:pPr>
        <w:spacing w:after="120"/>
        <w:jc w:val="both"/>
      </w:pPr>
    </w:p>
    <w:p w:rsidR="00402D10" w:rsidRDefault="00402D10" w:rsidP="00EC087F">
      <w:pPr>
        <w:spacing w:after="120"/>
        <w:jc w:val="both"/>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645"/>
      </w:tblGrid>
      <w:tr w:rsidR="00EC087F" w:rsidRPr="00BC0344" w:rsidTr="0025021A">
        <w:tc>
          <w:tcPr>
            <w:tcW w:w="9645" w:type="dxa"/>
            <w:shd w:val="pct25" w:color="auto" w:fill="auto"/>
          </w:tcPr>
          <w:p w:rsidR="00EC087F" w:rsidRPr="00BC0344" w:rsidRDefault="00EC087F" w:rsidP="0025021A">
            <w:pPr>
              <w:pStyle w:val="Heading1"/>
              <w:rPr>
                <w:rFonts w:ascii="Times New Roman" w:hAnsi="Times New Roman" w:cs="Times New Roman"/>
                <w:b/>
                <w:bCs/>
                <w:smallCaps w:val="0"/>
              </w:rPr>
            </w:pPr>
            <w:bookmarkStart w:id="30" w:name="_Toc389650494"/>
            <w:r w:rsidRPr="00BC0344">
              <w:rPr>
                <w:rFonts w:ascii="Times New Roman" w:hAnsi="Times New Roman" w:cs="Times New Roman"/>
                <w:b/>
                <w:bCs/>
                <w:smallCaps w:val="0"/>
              </w:rPr>
              <w:t xml:space="preserve">5. </w:t>
            </w:r>
            <w:r>
              <w:rPr>
                <w:rFonts w:ascii="Times New Roman" w:hAnsi="Times New Roman" w:cs="Times New Roman"/>
                <w:b/>
                <w:bCs/>
                <w:smallCaps w:val="0"/>
              </w:rPr>
              <w:t>s</w:t>
            </w:r>
            <w:r w:rsidRPr="00BC0344">
              <w:rPr>
                <w:rFonts w:ascii="Times New Roman" w:hAnsi="Times New Roman" w:cs="Times New Roman"/>
                <w:b/>
                <w:bCs/>
                <w:smallCaps w:val="0"/>
              </w:rPr>
              <w:t>adaļa- Saskaņa ar horizontālajām prioritātēm</w:t>
            </w:r>
            <w:bookmarkEnd w:id="30"/>
            <w:r w:rsidRPr="00BC0344">
              <w:rPr>
                <w:rFonts w:ascii="Times New Roman" w:hAnsi="Times New Roman" w:cs="Times New Roman"/>
                <w:b/>
                <w:bCs/>
                <w:smallCaps w:val="0"/>
              </w:rPr>
              <w:t xml:space="preserve"> </w:t>
            </w:r>
            <w:bookmarkEnd w:id="29"/>
          </w:p>
        </w:tc>
      </w:tr>
    </w:tbl>
    <w:p w:rsidR="00402D10" w:rsidRDefault="00402D10" w:rsidP="004C3062">
      <w:pPr>
        <w:pStyle w:val="Footer"/>
        <w:tabs>
          <w:tab w:val="clear" w:pos="4153"/>
          <w:tab w:val="clear" w:pos="8306"/>
        </w:tabs>
        <w:jc w:val="both"/>
        <w:rPr>
          <w:b/>
          <w:i/>
        </w:rPr>
      </w:pPr>
    </w:p>
    <w:p w:rsidR="004C3062" w:rsidRPr="00E45906" w:rsidRDefault="004C3062" w:rsidP="004C3062">
      <w:pPr>
        <w:pStyle w:val="Footer"/>
        <w:tabs>
          <w:tab w:val="clear" w:pos="4153"/>
          <w:tab w:val="clear" w:pos="8306"/>
        </w:tabs>
        <w:jc w:val="both"/>
        <w:rPr>
          <w:b/>
          <w:bCs/>
          <w:i/>
        </w:rPr>
      </w:pPr>
      <w:r w:rsidRPr="00E45906">
        <w:rPr>
          <w:b/>
          <w:i/>
        </w:rPr>
        <w:t>Atbilstība MK noteikumu Nr.</w:t>
      </w:r>
      <w:r w:rsidR="00FC7BAB">
        <w:rPr>
          <w:b/>
          <w:i/>
        </w:rPr>
        <w:t xml:space="preserve"> </w:t>
      </w:r>
      <w:r w:rsidRPr="00E45906">
        <w:rPr>
          <w:b/>
          <w:i/>
        </w:rPr>
        <w:t>402 2.</w:t>
      </w:r>
      <w:r w:rsidR="00FC7BAB">
        <w:rPr>
          <w:b/>
          <w:i/>
        </w:rPr>
        <w:t xml:space="preserve"> </w:t>
      </w:r>
      <w:r w:rsidRPr="00E45906">
        <w:rPr>
          <w:b/>
          <w:i/>
        </w:rPr>
        <w:t>pielikuma 6., 7.</w:t>
      </w:r>
      <w:r w:rsidR="00FC7BAB">
        <w:rPr>
          <w:b/>
          <w:i/>
        </w:rPr>
        <w:t xml:space="preserve"> </w:t>
      </w:r>
      <w:r w:rsidRPr="00E45906">
        <w:rPr>
          <w:b/>
          <w:i/>
        </w:rPr>
        <w:t>kritērijam</w:t>
      </w:r>
      <w:r w:rsidR="00FC7BAB">
        <w:rPr>
          <w:b/>
          <w:i/>
        </w:rPr>
        <w:t>.</w:t>
      </w:r>
      <w:r w:rsidRPr="00E45906">
        <w:rPr>
          <w:b/>
          <w:i/>
        </w:rPr>
        <w:t xml:space="preserve"> </w:t>
      </w:r>
    </w:p>
    <w:p w:rsidR="00EC087F" w:rsidRDefault="00EC087F" w:rsidP="00EC087F">
      <w:pPr>
        <w:spacing w:after="120"/>
        <w:jc w:val="both"/>
        <w:rPr>
          <w:i/>
          <w:color w:val="FF0000"/>
        </w:rPr>
      </w:pPr>
      <w:r w:rsidRPr="00760874">
        <w:rPr>
          <w:i/>
          <w:color w:val="FF0000"/>
        </w:rPr>
        <w:t xml:space="preserve">Šajā </w:t>
      </w:r>
      <w:r>
        <w:rPr>
          <w:i/>
          <w:color w:val="FF0000"/>
        </w:rPr>
        <w:t xml:space="preserve">sadaļā </w:t>
      </w:r>
      <w:r w:rsidRPr="00760874">
        <w:rPr>
          <w:i/>
          <w:color w:val="FF0000"/>
        </w:rPr>
        <w:t xml:space="preserve">jānorāda projekta </w:t>
      </w:r>
      <w:r>
        <w:rPr>
          <w:i/>
          <w:color w:val="FF0000"/>
        </w:rPr>
        <w:t xml:space="preserve">plānoto </w:t>
      </w:r>
      <w:r w:rsidRPr="00760874">
        <w:rPr>
          <w:i/>
          <w:color w:val="FF0000"/>
        </w:rPr>
        <w:t>rezultātu atbilstība horizontālās prioritātes mērķim</w:t>
      </w:r>
      <w:r>
        <w:rPr>
          <w:i/>
          <w:color w:val="FF0000"/>
        </w:rPr>
        <w:t>, norādot atbilstošus, ja iespējams kvantitatīvus sasniedzamos rezultātus</w:t>
      </w:r>
      <w:r w:rsidRPr="00760874">
        <w:rPr>
          <w:i/>
          <w:color w:val="FF0000"/>
        </w:rPr>
        <w:t>.</w:t>
      </w:r>
      <w:r>
        <w:rPr>
          <w:i/>
          <w:color w:val="FF0000"/>
        </w:rPr>
        <w:t xml:space="preserve"> Pie katra vērtējuma atbilstošajā lodziņā jānorāda vai projekta ietekme būs pozitīva, negatīva vai neitrāla. </w:t>
      </w:r>
    </w:p>
    <w:p w:rsidR="00EC087F" w:rsidRDefault="00EC087F" w:rsidP="00EC087F">
      <w:pPr>
        <w:spacing w:after="120"/>
        <w:jc w:val="both"/>
        <w:rPr>
          <w:i/>
          <w:color w:val="FF0000"/>
        </w:rPr>
      </w:pPr>
      <w:r>
        <w:rPr>
          <w:i/>
          <w:color w:val="FF0000"/>
        </w:rPr>
        <w:t xml:space="preserve">Ietekme vērtējama kā </w:t>
      </w:r>
      <w:r w:rsidRPr="0089108D">
        <w:rPr>
          <w:b/>
          <w:i/>
          <w:color w:val="FF0000"/>
        </w:rPr>
        <w:t>pozitīva</w:t>
      </w:r>
      <w:r>
        <w:rPr>
          <w:i/>
          <w:color w:val="FF0000"/>
        </w:rPr>
        <w:t xml:space="preserve">, ja projekta aktivitātes ir attiecināmas uz zemāk paskaidrojumos minēto horizontālo prioritāšu mērķiem un sekmēs to ieviešanu. </w:t>
      </w:r>
    </w:p>
    <w:p w:rsidR="00EC087F" w:rsidRDefault="00EC087F" w:rsidP="00EC087F">
      <w:pPr>
        <w:spacing w:after="120"/>
        <w:jc w:val="both"/>
        <w:rPr>
          <w:rStyle w:val="CharChar2"/>
          <w:rFonts w:ascii="Times New Roman" w:hAnsi="Times New Roman"/>
          <w:bCs w:val="0"/>
          <w:i w:val="0"/>
        </w:rPr>
      </w:pPr>
      <w:r>
        <w:rPr>
          <w:i/>
          <w:color w:val="FF0000"/>
        </w:rPr>
        <w:lastRenderedPageBreak/>
        <w:t xml:space="preserve">Ietekme vērtējama kā </w:t>
      </w:r>
      <w:r w:rsidRPr="0089108D">
        <w:rPr>
          <w:b/>
          <w:i/>
          <w:color w:val="FF0000"/>
        </w:rPr>
        <w:t>neitrāla</w:t>
      </w:r>
      <w:r>
        <w:rPr>
          <w:i/>
          <w:color w:val="FF0000"/>
        </w:rPr>
        <w:t xml:space="preserve">, ja projekta aktivitātes nav saistītas ar </w:t>
      </w:r>
      <w:bookmarkStart w:id="31" w:name="_Toc170287061"/>
      <w:r>
        <w:rPr>
          <w:i/>
          <w:color w:val="FF0000"/>
        </w:rPr>
        <w:t xml:space="preserve">horizontālo prioritāšu mērķu ieviešanu, taču arī nekavē šo mērķu sasniegšanu. </w:t>
      </w:r>
      <w:r w:rsidRPr="00BC0344">
        <w:rPr>
          <w:rStyle w:val="CharChar2"/>
          <w:rFonts w:ascii="Times New Roman" w:hAnsi="Times New Roman"/>
          <w:bCs w:val="0"/>
          <w:i w:val="0"/>
        </w:rPr>
        <w:t xml:space="preserve"> </w:t>
      </w:r>
    </w:p>
    <w:p w:rsidR="00EC087F" w:rsidRPr="00F64772" w:rsidRDefault="00EC087F" w:rsidP="00EC087F">
      <w:pPr>
        <w:spacing w:after="120"/>
        <w:jc w:val="both"/>
        <w:rPr>
          <w:i/>
          <w:color w:val="FF0000"/>
        </w:rPr>
      </w:pPr>
      <w:r>
        <w:rPr>
          <w:i/>
          <w:color w:val="FF0000"/>
        </w:rPr>
        <w:t xml:space="preserve">Projekts, kuram ir </w:t>
      </w:r>
      <w:r w:rsidRPr="0089108D">
        <w:rPr>
          <w:b/>
          <w:i/>
          <w:color w:val="FF0000"/>
        </w:rPr>
        <w:t>negatīva</w:t>
      </w:r>
      <w:r>
        <w:rPr>
          <w:i/>
          <w:color w:val="FF0000"/>
        </w:rPr>
        <w:t xml:space="preserve"> ietekme uz horizontālo prioritāšu ieviešanu, netiks atbalstīts, jo aktivitātes mērķi, cita starpā, ir veicināt iesniegumā norādītās horizontālās prioritātes. Līdz ar </w:t>
      </w:r>
      <w:r w:rsidRPr="00F64772">
        <w:rPr>
          <w:i/>
          <w:color w:val="FF0000"/>
        </w:rPr>
        <w:t>to projektam nedrīkst būt negatīva ietekme uz horizontālajām prioritātēm.</w:t>
      </w:r>
    </w:p>
    <w:p w:rsidR="00EC087F" w:rsidRPr="00F64772" w:rsidRDefault="00EC087F" w:rsidP="00EC087F">
      <w:pPr>
        <w:spacing w:after="120"/>
        <w:jc w:val="both"/>
        <w:rPr>
          <w:i/>
          <w:color w:val="FF0000"/>
        </w:rPr>
      </w:pPr>
      <w:r w:rsidRPr="00F64772">
        <w:rPr>
          <w:i/>
          <w:color w:val="FF0000"/>
        </w:rPr>
        <w:t>Lai sagatavotu projekta aprakstu saistīb</w:t>
      </w:r>
      <w:r>
        <w:rPr>
          <w:i/>
          <w:color w:val="FF0000"/>
        </w:rPr>
        <w:t>ā</w:t>
      </w:r>
      <w:r w:rsidRPr="00F64772">
        <w:rPr>
          <w:i/>
          <w:color w:val="FF0000"/>
        </w:rPr>
        <w:t xml:space="preserve"> ar horizontālo prioritāti, katrā apakšpunktā sniegta informācija par horizontālās politikas vispārējiem mērķiem un plānošanas dokumentos ES fondu atbalstam izvirzītajiem horizontālās prioritātes mērķiem. Katrā apakšpunktā norādītas arī konkrētas prasības iesnieguma aizpildīšanai, lai varētu izvērtēt projekta atbilstību MK not</w:t>
      </w:r>
      <w:r>
        <w:rPr>
          <w:i/>
          <w:color w:val="FF0000"/>
        </w:rPr>
        <w:t>eikumu</w:t>
      </w:r>
      <w:r w:rsidRPr="00F64772">
        <w:rPr>
          <w:i/>
          <w:color w:val="FF0000"/>
        </w:rPr>
        <w:t xml:space="preserve"> </w:t>
      </w:r>
      <w:r w:rsidR="00FC7BAB">
        <w:rPr>
          <w:i/>
          <w:color w:val="FF0000"/>
        </w:rPr>
        <w:t xml:space="preserve">Nr.402 </w:t>
      </w:r>
      <w:r>
        <w:rPr>
          <w:i/>
          <w:color w:val="FF0000"/>
        </w:rPr>
        <w:t>2</w:t>
      </w:r>
      <w:r w:rsidRPr="00F64772">
        <w:rPr>
          <w:i/>
          <w:color w:val="FF0000"/>
        </w:rPr>
        <w:t>.</w:t>
      </w:r>
      <w:r>
        <w:rPr>
          <w:i/>
          <w:color w:val="FF0000"/>
        </w:rPr>
        <w:t xml:space="preserve"> </w:t>
      </w:r>
      <w:r w:rsidRPr="00F64772">
        <w:rPr>
          <w:i/>
          <w:color w:val="FF0000"/>
        </w:rPr>
        <w:t>pielikumā noteiktajiem projektu iesniegumu</w:t>
      </w:r>
      <w:r>
        <w:rPr>
          <w:i/>
          <w:color w:val="FF0000"/>
        </w:rPr>
        <w:t xml:space="preserve"> vērtēšanas</w:t>
      </w:r>
      <w:r w:rsidRPr="00F64772">
        <w:rPr>
          <w:i/>
          <w:color w:val="FF0000"/>
        </w:rPr>
        <w:t xml:space="preserve"> </w:t>
      </w:r>
      <w:r>
        <w:rPr>
          <w:i/>
          <w:color w:val="FF0000"/>
        </w:rPr>
        <w:t>6. un 7.</w:t>
      </w:r>
      <w:r w:rsidRPr="00F64772">
        <w:rPr>
          <w:i/>
          <w:color w:val="FF0000"/>
        </w:rPr>
        <w:t xml:space="preserve"> kritērij</w:t>
      </w:r>
      <w:r>
        <w:rPr>
          <w:i/>
          <w:color w:val="FF0000"/>
        </w:rPr>
        <w:t>a</w:t>
      </w:r>
      <w:r w:rsidRPr="00F64772">
        <w:rPr>
          <w:i/>
          <w:color w:val="FF0000"/>
        </w:rPr>
        <w:t xml:space="preserve">m.  </w:t>
      </w:r>
    </w:p>
    <w:p w:rsidR="00EC087F" w:rsidRDefault="00EC087F" w:rsidP="00EC087F">
      <w:pPr>
        <w:spacing w:after="120"/>
        <w:jc w:val="both"/>
        <w:rPr>
          <w:i/>
          <w:color w:val="FF0000"/>
        </w:rPr>
      </w:pPr>
      <w:r w:rsidRPr="00F64772">
        <w:rPr>
          <w:i/>
          <w:color w:val="FF0000"/>
        </w:rPr>
        <w:t xml:space="preserve">Plašākai informācijai vadlīnijas par katras horizontālās prioritātes ievērošanu ir pieejamas ES fondu interneta mājas lapā </w:t>
      </w:r>
      <w:hyperlink r:id="rId23" w:history="1">
        <w:r w:rsidRPr="00F64772">
          <w:rPr>
            <w:rStyle w:val="Hyperlink"/>
            <w:i/>
            <w:color w:val="FF0000"/>
          </w:rPr>
          <w:t>www.esfondi.lv</w:t>
        </w:r>
      </w:hyperlink>
      <w:r w:rsidRPr="00F64772">
        <w:rPr>
          <w:i/>
          <w:color w:val="FF0000"/>
        </w:rPr>
        <w:t xml:space="preserve"> sadaļā 2007-2013 / Vispārīgā informācija / Horizontālās politikas (</w:t>
      </w:r>
      <w:hyperlink r:id="rId24" w:history="1">
        <w:r w:rsidR="0076613D" w:rsidRPr="00F5440C">
          <w:rPr>
            <w:rStyle w:val="Hyperlink"/>
            <w:i/>
            <w:color w:val="FF0000"/>
          </w:rPr>
          <w:t>http://www.esfondi.lv/page.php?id=846</w:t>
        </w:r>
      </w:hyperlink>
      <w:r w:rsidRPr="00871DD0">
        <w:rPr>
          <w:i/>
          <w:color w:val="FF0000"/>
        </w:rPr>
        <w:t>)</w:t>
      </w:r>
    </w:p>
    <w:p w:rsidR="00EC087F" w:rsidRDefault="00EC087F" w:rsidP="00EC087F">
      <w:pPr>
        <w:spacing w:after="120"/>
        <w:jc w:val="both"/>
        <w:rPr>
          <w:rStyle w:val="CharChar2"/>
          <w:rFonts w:ascii="Times New Roman" w:hAnsi="Times New Roman"/>
          <w:bCs w:val="0"/>
          <w:i w:val="0"/>
        </w:rPr>
      </w:pPr>
    </w:p>
    <w:p w:rsidR="00EC087F" w:rsidRPr="00175A59" w:rsidRDefault="00EC087F" w:rsidP="00EC087F">
      <w:pPr>
        <w:pStyle w:val="Heading2"/>
      </w:pPr>
      <w:r w:rsidRPr="00EF01AD">
        <w:rPr>
          <w:rStyle w:val="CharChar2"/>
          <w:rFonts w:ascii="Times New Roman" w:hAnsi="Times New Roman"/>
          <w:i w:val="0"/>
          <w:iCs w:val="0"/>
          <w:kern w:val="32"/>
          <w:sz w:val="24"/>
        </w:rPr>
        <w:t xml:space="preserve">5.1.Projekta ietekme uz prioritāti </w:t>
      </w:r>
      <w:bookmarkEnd w:id="31"/>
      <w:r w:rsidRPr="00214FDC">
        <w:rPr>
          <w:rStyle w:val="CharChar7"/>
          <w:bCs/>
        </w:rPr>
        <w:t>„informācijas sabiedrība”</w:t>
      </w:r>
      <w:r w:rsidRPr="00214FDC">
        <w:t>:</w:t>
      </w:r>
    </w:p>
    <w:tbl>
      <w:tblPr>
        <w:tblW w:w="9570" w:type="dxa"/>
        <w:tblLook w:val="01E0"/>
      </w:tblPr>
      <w:tblGrid>
        <w:gridCol w:w="3190"/>
        <w:gridCol w:w="3190"/>
        <w:gridCol w:w="3190"/>
      </w:tblGrid>
      <w:tr w:rsidR="00EC087F" w:rsidTr="00C84DE5">
        <w:tc>
          <w:tcPr>
            <w:tcW w:w="3190" w:type="dxa"/>
          </w:tcPr>
          <w:p w:rsidR="00EC087F" w:rsidRPr="001306D0" w:rsidRDefault="00A9339B" w:rsidP="0025021A">
            <w:r w:rsidRPr="00C84DE5">
              <w:rPr>
                <w:rFonts w:ascii="NewBskvll BT" w:hAnsi="NewBskvll BT"/>
                <w:sz w:val="22"/>
                <w:szCs w:val="22"/>
              </w:rPr>
              <w:fldChar w:fldCharType="begin">
                <w:ffData>
                  <w:name w:val=""/>
                  <w:enabled/>
                  <w:calcOnExit w:val="0"/>
                  <w:checkBox>
                    <w:sizeAuto/>
                    <w:default w:val="0"/>
                  </w:checkBox>
                </w:ffData>
              </w:fldChar>
            </w:r>
            <w:r w:rsidR="00EC087F" w:rsidRPr="00C84DE5">
              <w:rPr>
                <w:rFonts w:ascii="NewBskvll BT" w:hAnsi="NewBskvll BT"/>
                <w:sz w:val="22"/>
                <w:szCs w:val="22"/>
              </w:rPr>
              <w:instrText xml:space="preserve"> FORMCHECKBOX </w:instrText>
            </w:r>
            <w:r>
              <w:rPr>
                <w:rFonts w:ascii="NewBskvll BT" w:hAnsi="NewBskvll BT"/>
                <w:sz w:val="22"/>
                <w:szCs w:val="22"/>
              </w:rPr>
            </w:r>
            <w:r>
              <w:rPr>
                <w:rFonts w:ascii="NewBskvll BT" w:hAnsi="NewBskvll BT"/>
                <w:sz w:val="22"/>
                <w:szCs w:val="22"/>
              </w:rPr>
              <w:fldChar w:fldCharType="separate"/>
            </w:r>
            <w:r w:rsidRPr="00C84DE5">
              <w:rPr>
                <w:rFonts w:ascii="NewBskvll BT" w:hAnsi="NewBskvll BT"/>
                <w:sz w:val="22"/>
                <w:szCs w:val="22"/>
              </w:rPr>
              <w:fldChar w:fldCharType="end"/>
            </w:r>
            <w:r w:rsidR="00EC087F" w:rsidRPr="00C84DE5">
              <w:rPr>
                <w:rFonts w:ascii="NewBskvll BT" w:hAnsi="NewBskvll BT"/>
                <w:sz w:val="22"/>
                <w:szCs w:val="22"/>
              </w:rPr>
              <w:t>`</w:t>
            </w:r>
            <w:r w:rsidR="00EC087F" w:rsidRPr="001306D0">
              <w:t>Pozitīva</w:t>
            </w:r>
          </w:p>
        </w:tc>
        <w:tc>
          <w:tcPr>
            <w:tcW w:w="3190" w:type="dxa"/>
          </w:tcPr>
          <w:p w:rsidR="00EC087F" w:rsidRDefault="00A9339B" w:rsidP="0025021A">
            <w:r w:rsidRPr="00C84DE5">
              <w:rPr>
                <w:rFonts w:ascii="NewBskvll BT" w:hAnsi="NewBskvll BT"/>
                <w:sz w:val="22"/>
                <w:szCs w:val="22"/>
              </w:rPr>
              <w:fldChar w:fldCharType="begin">
                <w:ffData>
                  <w:name w:val=""/>
                  <w:enabled/>
                  <w:calcOnExit w:val="0"/>
                  <w:checkBox>
                    <w:sizeAuto/>
                    <w:default w:val="0"/>
                  </w:checkBox>
                </w:ffData>
              </w:fldChar>
            </w:r>
            <w:r w:rsidR="00EC087F" w:rsidRPr="00C84DE5">
              <w:rPr>
                <w:rFonts w:ascii="NewBskvll BT" w:hAnsi="NewBskvll BT"/>
                <w:sz w:val="22"/>
                <w:szCs w:val="22"/>
              </w:rPr>
              <w:instrText xml:space="preserve"> FORMCHECKBOX </w:instrText>
            </w:r>
            <w:r>
              <w:rPr>
                <w:rFonts w:ascii="NewBskvll BT" w:hAnsi="NewBskvll BT"/>
                <w:sz w:val="22"/>
                <w:szCs w:val="22"/>
              </w:rPr>
            </w:r>
            <w:r>
              <w:rPr>
                <w:rFonts w:ascii="NewBskvll BT" w:hAnsi="NewBskvll BT"/>
                <w:sz w:val="22"/>
                <w:szCs w:val="22"/>
              </w:rPr>
              <w:fldChar w:fldCharType="separate"/>
            </w:r>
            <w:r w:rsidRPr="00C84DE5">
              <w:rPr>
                <w:rFonts w:ascii="NewBskvll BT" w:hAnsi="NewBskvll BT"/>
                <w:sz w:val="22"/>
                <w:szCs w:val="22"/>
              </w:rPr>
              <w:fldChar w:fldCharType="end"/>
            </w:r>
            <w:r w:rsidR="00EC087F" w:rsidRPr="00C84DE5">
              <w:rPr>
                <w:rFonts w:ascii="NewBskvll BT" w:hAnsi="NewBskvll BT"/>
                <w:sz w:val="22"/>
                <w:szCs w:val="22"/>
              </w:rPr>
              <w:t xml:space="preserve"> </w:t>
            </w:r>
            <w:r w:rsidR="00EC087F" w:rsidRPr="001306D0">
              <w:t>Negatīva</w:t>
            </w:r>
          </w:p>
        </w:tc>
        <w:tc>
          <w:tcPr>
            <w:tcW w:w="3190" w:type="dxa"/>
          </w:tcPr>
          <w:p w:rsidR="00EC087F" w:rsidRDefault="00A9339B" w:rsidP="0025021A">
            <w:r w:rsidRPr="00C84DE5">
              <w:rPr>
                <w:rFonts w:ascii="NewBskvll BT" w:hAnsi="NewBskvll BT"/>
                <w:sz w:val="22"/>
                <w:szCs w:val="22"/>
              </w:rPr>
              <w:fldChar w:fldCharType="begin">
                <w:ffData>
                  <w:name w:val=""/>
                  <w:enabled/>
                  <w:calcOnExit w:val="0"/>
                  <w:checkBox>
                    <w:sizeAuto/>
                    <w:default w:val="0"/>
                  </w:checkBox>
                </w:ffData>
              </w:fldChar>
            </w:r>
            <w:r w:rsidR="00EC087F" w:rsidRPr="00C84DE5">
              <w:rPr>
                <w:rFonts w:ascii="NewBskvll BT" w:hAnsi="NewBskvll BT"/>
                <w:sz w:val="22"/>
                <w:szCs w:val="22"/>
              </w:rPr>
              <w:instrText xml:space="preserve"> FORMCHECKBOX </w:instrText>
            </w:r>
            <w:r>
              <w:rPr>
                <w:rFonts w:ascii="NewBskvll BT" w:hAnsi="NewBskvll BT"/>
                <w:sz w:val="22"/>
                <w:szCs w:val="22"/>
              </w:rPr>
            </w:r>
            <w:r>
              <w:rPr>
                <w:rFonts w:ascii="NewBskvll BT" w:hAnsi="NewBskvll BT"/>
                <w:sz w:val="22"/>
                <w:szCs w:val="22"/>
              </w:rPr>
              <w:fldChar w:fldCharType="separate"/>
            </w:r>
            <w:r w:rsidRPr="00C84DE5">
              <w:rPr>
                <w:rFonts w:ascii="NewBskvll BT" w:hAnsi="NewBskvll BT"/>
                <w:sz w:val="22"/>
                <w:szCs w:val="22"/>
              </w:rPr>
              <w:fldChar w:fldCharType="end"/>
            </w:r>
            <w:r w:rsidR="00EC087F" w:rsidRPr="00C84DE5">
              <w:rPr>
                <w:rFonts w:ascii="NewBskvll BT" w:hAnsi="NewBskvll BT"/>
                <w:sz w:val="22"/>
                <w:szCs w:val="22"/>
              </w:rPr>
              <w:t xml:space="preserve"> </w:t>
            </w:r>
            <w:r w:rsidR="00EC087F" w:rsidRPr="001306D0">
              <w:t>Neitrāla</w:t>
            </w:r>
          </w:p>
        </w:tc>
      </w:tr>
    </w:tbl>
    <w:p w:rsidR="00EC087F" w:rsidRPr="007A01F4" w:rsidRDefault="00EC087F" w:rsidP="00EC087F"/>
    <w:p w:rsidR="00EC087F" w:rsidRDefault="0076613D" w:rsidP="00EC087F">
      <w:pPr>
        <w:jc w:val="both"/>
      </w:pPr>
      <w:r w:rsidRPr="00AB5F7B">
        <w:t>Ja prioritāte ir iekļauta projekta atlases kritērijos, lūdzam īsi aprakstīt projekta saistību ar to</w:t>
      </w:r>
      <w:r w:rsidR="00EC087F" w:rsidRPr="00AB5F7B">
        <w:t xml:space="preserve">: </w:t>
      </w:r>
    </w:p>
    <w:p w:rsidR="0076613D" w:rsidRDefault="0076613D" w:rsidP="00EC087F">
      <w:pPr>
        <w:jc w:val="both"/>
      </w:pPr>
    </w:p>
    <w:p w:rsidR="0076613D" w:rsidRDefault="0076613D" w:rsidP="00EC087F">
      <w:pPr>
        <w:jc w:val="both"/>
        <w:rPr>
          <w:b/>
          <w:color w:val="FF0000"/>
        </w:rPr>
      </w:pPr>
      <w:r w:rsidRPr="00F605BE">
        <w:rPr>
          <w:color w:val="FF0000"/>
        </w:rPr>
        <w:t>Ņemot vērā, ka vides infrastruktūras projektu realizācija ir saistīt</w:t>
      </w:r>
      <w:r w:rsidR="00931F41">
        <w:rPr>
          <w:color w:val="FF0000"/>
        </w:rPr>
        <w:t>a</w:t>
      </w:r>
      <w:r w:rsidRPr="00F605BE">
        <w:rPr>
          <w:color w:val="FF0000"/>
        </w:rPr>
        <w:t xml:space="preserve"> ar horizontālās prioritātes „informācijas sabiedrība” ieviešanu, </w:t>
      </w:r>
      <w:r w:rsidRPr="00C36014">
        <w:rPr>
          <w:b/>
          <w:color w:val="FF0000"/>
        </w:rPr>
        <w:t>projekta iesniegumu vērtēšanai tiks izmantots MK noteikumu Nr.402 2</w:t>
      </w:r>
      <w:r w:rsidRPr="00E31683">
        <w:rPr>
          <w:b/>
          <w:color w:val="FF0000"/>
        </w:rPr>
        <w:t>.pielikuma 6.</w:t>
      </w:r>
      <w:r w:rsidR="00FC7BAB">
        <w:rPr>
          <w:b/>
          <w:color w:val="FF0000"/>
        </w:rPr>
        <w:t xml:space="preserve"> </w:t>
      </w:r>
      <w:r w:rsidRPr="00E31683">
        <w:rPr>
          <w:b/>
          <w:color w:val="FF0000"/>
        </w:rPr>
        <w:t>kritērijs. Līdz ar to šajā punktā ir jānorāda projekta atbilstība minētajam kritērijam.</w:t>
      </w:r>
      <w:r w:rsidR="004C3062" w:rsidRPr="004C3062">
        <w:rPr>
          <w:i/>
          <w:color w:val="FF0000"/>
        </w:rPr>
        <w:t xml:space="preserve"> </w:t>
      </w:r>
      <w:r w:rsidR="004C3062" w:rsidRPr="00E45906">
        <w:rPr>
          <w:i/>
          <w:color w:val="FF0000"/>
        </w:rPr>
        <w:t>Šajā kritērijā ir iespējams iegūt papildus punktu projekta vērtējumā, taču tas nav izslēdzošais kritērijs.</w:t>
      </w:r>
    </w:p>
    <w:p w:rsidR="004C3062" w:rsidRPr="001306D0" w:rsidRDefault="004C3062" w:rsidP="00EC087F">
      <w:pPr>
        <w:jc w:val="both"/>
      </w:pPr>
    </w:p>
    <w:p w:rsidR="00FC7BAB" w:rsidRPr="00390713" w:rsidRDefault="00F605BE" w:rsidP="00FC7BAB">
      <w:pPr>
        <w:tabs>
          <w:tab w:val="left" w:pos="6663"/>
        </w:tabs>
        <w:rPr>
          <w:i/>
          <w:color w:val="FF0000"/>
        </w:rPr>
      </w:pPr>
      <w:r w:rsidRPr="00F605BE">
        <w:rPr>
          <w:i/>
          <w:color w:val="FF0000"/>
        </w:rPr>
        <w:t>Apraksta sagatavošanā lūdzam izmantot ”Vadlīnijas par horizontālās prioritātes „Informācijas sabiedrība” ievērošanu ES fondu projektu iesniegumu atlasē un īstenošanā (</w:t>
      </w:r>
      <w:hyperlink r:id="rId25" w:history="1">
        <w:r w:rsidRPr="00C73864">
          <w:rPr>
            <w:rStyle w:val="Hyperlink"/>
            <w:i/>
            <w:color w:val="FF0000"/>
          </w:rPr>
          <w:t>http://www.esfondi.lv/page.php?id=846</w:t>
        </w:r>
      </w:hyperlink>
      <w:r w:rsidRPr="00F605BE">
        <w:rPr>
          <w:i/>
          <w:color w:val="FF0000"/>
        </w:rPr>
        <w:t>). Informācijai izmantojamas arī „Informācijas sabiedrības attīstības pamatnostādnes 20</w:t>
      </w:r>
      <w:r w:rsidR="00FC7BAB">
        <w:rPr>
          <w:i/>
          <w:color w:val="FF0000"/>
        </w:rPr>
        <w:t>14</w:t>
      </w:r>
      <w:r w:rsidRPr="00F605BE">
        <w:rPr>
          <w:i/>
          <w:color w:val="FF0000"/>
        </w:rPr>
        <w:t>. - 20</w:t>
      </w:r>
      <w:r w:rsidR="00FC7BAB">
        <w:rPr>
          <w:i/>
          <w:color w:val="FF0000"/>
        </w:rPr>
        <w:t>20</w:t>
      </w:r>
      <w:r w:rsidRPr="00F605BE">
        <w:rPr>
          <w:i/>
          <w:color w:val="FF0000"/>
        </w:rPr>
        <w:t>. gadam”</w:t>
      </w:r>
      <w:r w:rsidR="00FC7BAB">
        <w:rPr>
          <w:i/>
          <w:color w:val="FF0000"/>
        </w:rPr>
        <w:t xml:space="preserve"> </w:t>
      </w:r>
      <w:hyperlink r:id="rId26" w:history="1">
        <w:r w:rsidR="00390713" w:rsidRPr="00FE122A">
          <w:rPr>
            <w:rStyle w:val="Hyperlink"/>
            <w:i/>
          </w:rPr>
          <w:t>http://polsis.mk.gov.lv/view.do?id=2005</w:t>
        </w:r>
      </w:hyperlink>
      <w:r w:rsidR="00390713">
        <w:rPr>
          <w:i/>
          <w:color w:val="FF0000"/>
        </w:rPr>
        <w:t>, kas apstiprinātas</w:t>
      </w:r>
      <w:r w:rsidRPr="00C36014">
        <w:rPr>
          <w:i/>
          <w:color w:val="FF0000"/>
        </w:rPr>
        <w:t xml:space="preserve"> </w:t>
      </w:r>
      <w:r w:rsidR="00FC7BAB" w:rsidRPr="00390713">
        <w:rPr>
          <w:i/>
          <w:color w:val="FF0000"/>
        </w:rPr>
        <w:t>2013.gada 14.oktobrī  ar MK Rīkojumu Nr. 468</w:t>
      </w:r>
      <w:r w:rsidR="00931F41">
        <w:rPr>
          <w:i/>
          <w:color w:val="FF0000"/>
        </w:rPr>
        <w:t>.</w:t>
      </w:r>
    </w:p>
    <w:p w:rsidR="00F605BE" w:rsidRPr="00C36014" w:rsidRDefault="00F605BE" w:rsidP="00C36014">
      <w:pPr>
        <w:spacing w:after="120"/>
        <w:jc w:val="both"/>
        <w:rPr>
          <w:i/>
          <w:color w:val="FF0000"/>
        </w:rPr>
      </w:pPr>
    </w:p>
    <w:p w:rsidR="00EC087F" w:rsidRPr="00141ED9" w:rsidRDefault="00EC087F" w:rsidP="00EC087F">
      <w:pPr>
        <w:spacing w:after="120"/>
        <w:jc w:val="both"/>
        <w:rPr>
          <w:i/>
          <w:color w:val="FF0000"/>
        </w:rPr>
      </w:pPr>
      <w:r w:rsidRPr="00141ED9">
        <w:rPr>
          <w:i/>
          <w:color w:val="FF0000"/>
        </w:rPr>
        <w:t xml:space="preserve">Projekts </w:t>
      </w:r>
      <w:r w:rsidRPr="00141ED9">
        <w:rPr>
          <w:b/>
          <w:i/>
          <w:color w:val="FF0000"/>
        </w:rPr>
        <w:t>pēc būtības</w:t>
      </w:r>
      <w:r w:rsidRPr="00141ED9">
        <w:rPr>
          <w:i/>
          <w:color w:val="FF0000"/>
        </w:rPr>
        <w:t xml:space="preserve"> var būt virzīts uz informācijas sabiedrības attīstību, kas nozīmē, ka projektā ir paredzēti konkrēti pasākumi, kas veicina informācijas sabiedrības veidošanu un attīstību. Piemēram, vērsts uz informācijas tehnoloģiju infrastruktūras attīstību un to pieejamību, satura paplašināšanu, lietotāju apmācību</w:t>
      </w:r>
      <w:r>
        <w:rPr>
          <w:i/>
          <w:color w:val="FF0000"/>
        </w:rPr>
        <w:t>.</w:t>
      </w:r>
    </w:p>
    <w:p w:rsidR="00EC087F" w:rsidRPr="00141ED9" w:rsidRDefault="00EC087F" w:rsidP="00EC087F">
      <w:pPr>
        <w:spacing w:after="120"/>
        <w:jc w:val="both"/>
        <w:rPr>
          <w:i/>
          <w:color w:val="FF0000"/>
        </w:rPr>
      </w:pPr>
      <w:r w:rsidRPr="00141ED9">
        <w:rPr>
          <w:i/>
          <w:color w:val="FF0000"/>
        </w:rPr>
        <w:t xml:space="preserve">Projekts var būt </w:t>
      </w:r>
      <w:r w:rsidRPr="00141ED9">
        <w:rPr>
          <w:b/>
          <w:i/>
          <w:color w:val="FF0000"/>
        </w:rPr>
        <w:t>pastarpināti</w:t>
      </w:r>
      <w:r w:rsidRPr="00141ED9">
        <w:rPr>
          <w:i/>
          <w:color w:val="FF0000"/>
        </w:rPr>
        <w:t xml:space="preserve"> saistīts ar informācijas sabiedrības attīstību</w:t>
      </w:r>
      <w:r>
        <w:rPr>
          <w:i/>
          <w:color w:val="FF0000"/>
        </w:rPr>
        <w:t>, kas</w:t>
      </w:r>
      <w:r w:rsidRPr="00141ED9">
        <w:rPr>
          <w:i/>
          <w:color w:val="FF0000"/>
        </w:rPr>
        <w:t xml:space="preserve"> nozīmē, ka projektā nav paredzēti konkrēti pasākumi, kas veicina informācijas sabiedrības attīstību, taču ar projekta aktivitāšu palīdzību tā netieši tiks veicināta. Piemēram, attīsta infrastruktūru, paaugstina iedzīvotāju zināšanu līmeni, veicina informētību, t.sk. par publiskiem un citiem pakalpojumiem u.t.t. .</w:t>
      </w:r>
    </w:p>
    <w:p w:rsidR="00EC087F" w:rsidRDefault="00EC087F" w:rsidP="00EC087F">
      <w:pPr>
        <w:spacing w:after="120"/>
        <w:jc w:val="both"/>
        <w:rPr>
          <w:i/>
          <w:color w:val="FF0000"/>
        </w:rPr>
      </w:pPr>
      <w:r w:rsidRPr="00141ED9">
        <w:rPr>
          <w:i/>
          <w:color w:val="FF0000"/>
        </w:rPr>
        <w:t>Projekts attiecībā uz informācijas s</w:t>
      </w:r>
      <w:r>
        <w:rPr>
          <w:i/>
          <w:color w:val="FF0000"/>
        </w:rPr>
        <w:t>abiedrības attīstību ir neitrāls, ja</w:t>
      </w:r>
      <w:r w:rsidRPr="00141ED9">
        <w:rPr>
          <w:i/>
          <w:color w:val="FF0000"/>
        </w:rPr>
        <w:t xml:space="preserve"> projektā nav paredzētas konkrētas aktivitātes informācijas sabiedrības attīstībai</w:t>
      </w:r>
      <w:r>
        <w:rPr>
          <w:i/>
          <w:color w:val="FF0000"/>
        </w:rPr>
        <w:t>,</w:t>
      </w:r>
      <w:r w:rsidRPr="00141ED9">
        <w:rPr>
          <w:i/>
          <w:color w:val="FF0000"/>
        </w:rPr>
        <w:t xml:space="preserve"> un projekta aktivitātes neietekmēs negatīvi informācijas sabiedrības attīstību.</w:t>
      </w:r>
    </w:p>
    <w:p w:rsidR="00C36014" w:rsidRDefault="00C36014" w:rsidP="00C36014">
      <w:pPr>
        <w:jc w:val="both"/>
        <w:rPr>
          <w:i/>
          <w:color w:val="FF0000"/>
        </w:rPr>
      </w:pPr>
      <w:r>
        <w:rPr>
          <w:i/>
          <w:color w:val="FF0000"/>
        </w:rPr>
        <w:t>Aprakstā norādīt</w:t>
      </w:r>
      <w:r w:rsidR="00FD2EBE">
        <w:rPr>
          <w:i/>
          <w:color w:val="FF0000"/>
        </w:rPr>
        <w:t>, vai</w:t>
      </w:r>
    </w:p>
    <w:p w:rsidR="00C36014" w:rsidRPr="00FD2EBE" w:rsidRDefault="00C36014" w:rsidP="00C36014">
      <w:pPr>
        <w:numPr>
          <w:ilvl w:val="0"/>
          <w:numId w:val="31"/>
        </w:numPr>
        <w:jc w:val="both"/>
        <w:rPr>
          <w:i/>
          <w:color w:val="FF0000"/>
        </w:rPr>
      </w:pPr>
      <w:r w:rsidRPr="00FD2EBE">
        <w:rPr>
          <w:color w:val="FF0000"/>
        </w:rPr>
        <w:t>projekts neparedz sabiedrības informētības uzlabošanu vides aizsardzības jomā;</w:t>
      </w:r>
    </w:p>
    <w:p w:rsidR="00C36014" w:rsidRPr="008D3321" w:rsidRDefault="00C36014" w:rsidP="00C36014">
      <w:pPr>
        <w:numPr>
          <w:ilvl w:val="0"/>
          <w:numId w:val="31"/>
        </w:numPr>
        <w:jc w:val="both"/>
        <w:rPr>
          <w:i/>
          <w:color w:val="FF0000"/>
        </w:rPr>
      </w:pPr>
      <w:r w:rsidRPr="00FD2EBE">
        <w:rPr>
          <w:color w:val="FF0000"/>
        </w:rPr>
        <w:t>projekts paredz sabiedrības informētības uzlabošanu vides aizsardzības jomā.</w:t>
      </w:r>
    </w:p>
    <w:p w:rsidR="00C36014" w:rsidRPr="00141ED9" w:rsidRDefault="00C36014" w:rsidP="00EC087F">
      <w:pPr>
        <w:spacing w:after="120"/>
        <w:jc w:val="both"/>
        <w:rPr>
          <w:i/>
          <w:color w:val="FF0000"/>
        </w:rPr>
      </w:pPr>
    </w:p>
    <w:p w:rsidR="00FD2EBE" w:rsidRPr="00141ED9" w:rsidRDefault="00FD2EBE" w:rsidP="00FD2EBE">
      <w:pPr>
        <w:jc w:val="both"/>
        <w:rPr>
          <w:i/>
          <w:color w:val="FF0000"/>
        </w:rPr>
      </w:pPr>
      <w:r>
        <w:rPr>
          <w:i/>
          <w:color w:val="FF0000"/>
        </w:rPr>
        <w:lastRenderedPageBreak/>
        <w:t>Gatavojot projekta iesniegumu</w:t>
      </w:r>
      <w:r w:rsidR="00390713">
        <w:rPr>
          <w:i/>
          <w:color w:val="FF0000"/>
        </w:rPr>
        <w:t>,</w:t>
      </w:r>
      <w:r>
        <w:rPr>
          <w:i/>
          <w:color w:val="FF0000"/>
        </w:rPr>
        <w:t xml:space="preserve"> jāsniedz atbildes uz sekojošiem jautājumiem:</w:t>
      </w:r>
    </w:p>
    <w:p w:rsidR="00EC087F" w:rsidRPr="00141ED9" w:rsidRDefault="00EC087F" w:rsidP="00C36014">
      <w:pPr>
        <w:numPr>
          <w:ilvl w:val="0"/>
          <w:numId w:val="14"/>
        </w:numPr>
        <w:jc w:val="both"/>
        <w:rPr>
          <w:i/>
          <w:color w:val="FF0000"/>
        </w:rPr>
      </w:pPr>
      <w:r w:rsidRPr="00141ED9">
        <w:rPr>
          <w:i/>
          <w:color w:val="FF0000"/>
        </w:rPr>
        <w:t xml:space="preserve">Vai un kā projekts sekmēs informācijas sabiedrības attīstību? </w:t>
      </w:r>
    </w:p>
    <w:p w:rsidR="00EC087F" w:rsidRPr="00141ED9" w:rsidRDefault="00EC087F" w:rsidP="00C36014">
      <w:pPr>
        <w:numPr>
          <w:ilvl w:val="0"/>
          <w:numId w:val="14"/>
        </w:numPr>
        <w:jc w:val="both"/>
        <w:rPr>
          <w:i/>
          <w:color w:val="FF0000"/>
        </w:rPr>
      </w:pPr>
      <w:r w:rsidRPr="00141ED9">
        <w:rPr>
          <w:i/>
          <w:color w:val="FF0000"/>
        </w:rPr>
        <w:t>Kuras mērķa grupas iekļaušan</w:t>
      </w:r>
      <w:r>
        <w:rPr>
          <w:i/>
          <w:color w:val="FF0000"/>
        </w:rPr>
        <w:t>a</w:t>
      </w:r>
      <w:r w:rsidRPr="00141ED9">
        <w:rPr>
          <w:i/>
          <w:color w:val="FF0000"/>
        </w:rPr>
        <w:t xml:space="preserve"> informācijas sabiedrībā tiks veicināta projekta ietvaros?</w:t>
      </w:r>
    </w:p>
    <w:p w:rsidR="00EC087F" w:rsidRDefault="00EC087F" w:rsidP="00C36014">
      <w:pPr>
        <w:numPr>
          <w:ilvl w:val="0"/>
          <w:numId w:val="14"/>
        </w:numPr>
        <w:jc w:val="both"/>
        <w:rPr>
          <w:i/>
          <w:color w:val="FF0000"/>
        </w:rPr>
      </w:pPr>
      <w:r w:rsidRPr="00141ED9">
        <w:rPr>
          <w:i/>
          <w:color w:val="FF0000"/>
        </w:rPr>
        <w:t>Vai projekts paredz uzlabot piekļuv</w:t>
      </w:r>
      <w:r>
        <w:rPr>
          <w:i/>
          <w:color w:val="FF0000"/>
        </w:rPr>
        <w:t>es iespējas</w:t>
      </w:r>
      <w:r w:rsidRPr="00141ED9">
        <w:rPr>
          <w:i/>
          <w:color w:val="FF0000"/>
        </w:rPr>
        <w:t xml:space="preserve"> informāciju un komunikāciju infrastruktūrai, tehnoloģijām, kā arī informācijai un zināšanām?</w:t>
      </w:r>
    </w:p>
    <w:p w:rsidR="00EC087F" w:rsidRDefault="00F605BE" w:rsidP="00EC087F">
      <w:pPr>
        <w:spacing w:after="120"/>
        <w:jc w:val="both"/>
        <w:rPr>
          <w:i/>
          <w:color w:val="FF0000"/>
        </w:rPr>
      </w:pPr>
      <w:r w:rsidRPr="00675343">
        <w:rPr>
          <w:i/>
          <w:color w:val="FF0000"/>
        </w:rPr>
        <w:t xml:space="preserve">Atbilstību horizontālajai prioritātei pamatot ar kvantitatīviem rādītājiem, kas tiks sasniegti projekta ietvaros. Ja projektā nav paredzētas aktivitātes, kas vērstas uz sabiedrības izglītošanu un informēšanu aprakstīt, kā tas ietekmēs atbilstību horizontālajai prioritātei.  </w:t>
      </w:r>
    </w:p>
    <w:p w:rsidR="00402D10" w:rsidRPr="00141ED9" w:rsidRDefault="00402D10" w:rsidP="00EC087F">
      <w:pPr>
        <w:spacing w:after="120"/>
        <w:jc w:val="both"/>
        <w:rPr>
          <w:i/>
          <w:color w:val="FF0000"/>
        </w:rPr>
      </w:pPr>
    </w:p>
    <w:p w:rsidR="00EC087F" w:rsidRPr="00BC0344" w:rsidRDefault="00EC087F" w:rsidP="00EC087F">
      <w:pPr>
        <w:pStyle w:val="Heading2"/>
      </w:pPr>
      <w:bookmarkStart w:id="32" w:name="_Toc170287063"/>
      <w:r w:rsidRPr="00BC0344">
        <w:t>5.2. Projekta ietekme uz prioritāti „ilgtspējīga attīstība”:</w:t>
      </w:r>
      <w:bookmarkEnd w:id="32"/>
    </w:p>
    <w:tbl>
      <w:tblPr>
        <w:tblW w:w="9570" w:type="dxa"/>
        <w:tblLook w:val="01E0"/>
      </w:tblPr>
      <w:tblGrid>
        <w:gridCol w:w="3190"/>
        <w:gridCol w:w="3190"/>
        <w:gridCol w:w="3190"/>
      </w:tblGrid>
      <w:tr w:rsidR="00EC087F" w:rsidTr="00C84DE5">
        <w:tc>
          <w:tcPr>
            <w:tcW w:w="3190" w:type="dxa"/>
          </w:tcPr>
          <w:p w:rsidR="00EC087F" w:rsidRPr="001306D0" w:rsidRDefault="00A9339B" w:rsidP="0025021A">
            <w:r w:rsidRPr="00C84DE5">
              <w:rPr>
                <w:rFonts w:ascii="NewBskvll BT" w:hAnsi="NewBskvll BT"/>
                <w:sz w:val="22"/>
                <w:szCs w:val="22"/>
              </w:rPr>
              <w:fldChar w:fldCharType="begin">
                <w:ffData>
                  <w:name w:val=""/>
                  <w:enabled/>
                  <w:calcOnExit w:val="0"/>
                  <w:checkBox>
                    <w:sizeAuto/>
                    <w:default w:val="0"/>
                  </w:checkBox>
                </w:ffData>
              </w:fldChar>
            </w:r>
            <w:r w:rsidR="00EC087F" w:rsidRPr="00C84DE5">
              <w:rPr>
                <w:rFonts w:ascii="NewBskvll BT" w:hAnsi="NewBskvll BT"/>
                <w:sz w:val="22"/>
                <w:szCs w:val="22"/>
              </w:rPr>
              <w:instrText xml:space="preserve"> FORMCHECKBOX </w:instrText>
            </w:r>
            <w:r>
              <w:rPr>
                <w:rFonts w:ascii="NewBskvll BT" w:hAnsi="NewBskvll BT"/>
                <w:sz w:val="22"/>
                <w:szCs w:val="22"/>
              </w:rPr>
            </w:r>
            <w:r>
              <w:rPr>
                <w:rFonts w:ascii="NewBskvll BT" w:hAnsi="NewBskvll BT"/>
                <w:sz w:val="22"/>
                <w:szCs w:val="22"/>
              </w:rPr>
              <w:fldChar w:fldCharType="separate"/>
            </w:r>
            <w:r w:rsidRPr="00C84DE5">
              <w:rPr>
                <w:rFonts w:ascii="NewBskvll BT" w:hAnsi="NewBskvll BT"/>
                <w:sz w:val="22"/>
                <w:szCs w:val="22"/>
              </w:rPr>
              <w:fldChar w:fldCharType="end"/>
            </w:r>
            <w:r w:rsidR="00EC087F" w:rsidRPr="00C84DE5">
              <w:rPr>
                <w:rFonts w:ascii="NewBskvll BT" w:hAnsi="NewBskvll BT"/>
                <w:sz w:val="22"/>
                <w:szCs w:val="22"/>
              </w:rPr>
              <w:t>`</w:t>
            </w:r>
            <w:r w:rsidR="00EC087F" w:rsidRPr="001306D0">
              <w:t>Pozitīva</w:t>
            </w:r>
          </w:p>
        </w:tc>
        <w:tc>
          <w:tcPr>
            <w:tcW w:w="3190" w:type="dxa"/>
          </w:tcPr>
          <w:p w:rsidR="00EC087F" w:rsidRDefault="00A9339B" w:rsidP="0025021A">
            <w:r w:rsidRPr="00C84DE5">
              <w:rPr>
                <w:rFonts w:ascii="NewBskvll BT" w:hAnsi="NewBskvll BT"/>
                <w:sz w:val="22"/>
                <w:szCs w:val="22"/>
              </w:rPr>
              <w:fldChar w:fldCharType="begin">
                <w:ffData>
                  <w:name w:val=""/>
                  <w:enabled/>
                  <w:calcOnExit w:val="0"/>
                  <w:checkBox>
                    <w:sizeAuto/>
                    <w:default w:val="0"/>
                  </w:checkBox>
                </w:ffData>
              </w:fldChar>
            </w:r>
            <w:r w:rsidR="00EC087F" w:rsidRPr="00C84DE5">
              <w:rPr>
                <w:rFonts w:ascii="NewBskvll BT" w:hAnsi="NewBskvll BT"/>
                <w:sz w:val="22"/>
                <w:szCs w:val="22"/>
              </w:rPr>
              <w:instrText xml:space="preserve"> FORMCHECKBOX </w:instrText>
            </w:r>
            <w:r>
              <w:rPr>
                <w:rFonts w:ascii="NewBskvll BT" w:hAnsi="NewBskvll BT"/>
                <w:sz w:val="22"/>
                <w:szCs w:val="22"/>
              </w:rPr>
            </w:r>
            <w:r>
              <w:rPr>
                <w:rFonts w:ascii="NewBskvll BT" w:hAnsi="NewBskvll BT"/>
                <w:sz w:val="22"/>
                <w:szCs w:val="22"/>
              </w:rPr>
              <w:fldChar w:fldCharType="separate"/>
            </w:r>
            <w:r w:rsidRPr="00C84DE5">
              <w:rPr>
                <w:rFonts w:ascii="NewBskvll BT" w:hAnsi="NewBskvll BT"/>
                <w:sz w:val="22"/>
                <w:szCs w:val="22"/>
              </w:rPr>
              <w:fldChar w:fldCharType="end"/>
            </w:r>
            <w:r w:rsidR="00EC087F" w:rsidRPr="00C84DE5">
              <w:rPr>
                <w:rFonts w:ascii="NewBskvll BT" w:hAnsi="NewBskvll BT"/>
                <w:sz w:val="22"/>
                <w:szCs w:val="22"/>
              </w:rPr>
              <w:t xml:space="preserve"> </w:t>
            </w:r>
            <w:r w:rsidR="00EC087F" w:rsidRPr="001306D0">
              <w:t>Negatīva</w:t>
            </w:r>
          </w:p>
        </w:tc>
        <w:tc>
          <w:tcPr>
            <w:tcW w:w="3190" w:type="dxa"/>
          </w:tcPr>
          <w:p w:rsidR="00EC087F" w:rsidRDefault="00A9339B" w:rsidP="0025021A">
            <w:r w:rsidRPr="00C84DE5">
              <w:rPr>
                <w:rFonts w:ascii="NewBskvll BT" w:hAnsi="NewBskvll BT"/>
                <w:sz w:val="22"/>
                <w:szCs w:val="22"/>
              </w:rPr>
              <w:fldChar w:fldCharType="begin">
                <w:ffData>
                  <w:name w:val=""/>
                  <w:enabled/>
                  <w:calcOnExit w:val="0"/>
                  <w:checkBox>
                    <w:sizeAuto/>
                    <w:default w:val="0"/>
                  </w:checkBox>
                </w:ffData>
              </w:fldChar>
            </w:r>
            <w:r w:rsidR="00EC087F" w:rsidRPr="00C84DE5">
              <w:rPr>
                <w:rFonts w:ascii="NewBskvll BT" w:hAnsi="NewBskvll BT"/>
                <w:sz w:val="22"/>
                <w:szCs w:val="22"/>
              </w:rPr>
              <w:instrText xml:space="preserve"> FORMCHECKBOX </w:instrText>
            </w:r>
            <w:r>
              <w:rPr>
                <w:rFonts w:ascii="NewBskvll BT" w:hAnsi="NewBskvll BT"/>
                <w:sz w:val="22"/>
                <w:szCs w:val="22"/>
              </w:rPr>
            </w:r>
            <w:r>
              <w:rPr>
                <w:rFonts w:ascii="NewBskvll BT" w:hAnsi="NewBskvll BT"/>
                <w:sz w:val="22"/>
                <w:szCs w:val="22"/>
              </w:rPr>
              <w:fldChar w:fldCharType="separate"/>
            </w:r>
            <w:r w:rsidRPr="00C84DE5">
              <w:rPr>
                <w:rFonts w:ascii="NewBskvll BT" w:hAnsi="NewBskvll BT"/>
                <w:sz w:val="22"/>
                <w:szCs w:val="22"/>
              </w:rPr>
              <w:fldChar w:fldCharType="end"/>
            </w:r>
            <w:r w:rsidR="00EC087F" w:rsidRPr="00C84DE5">
              <w:rPr>
                <w:rFonts w:ascii="NewBskvll BT" w:hAnsi="NewBskvll BT"/>
                <w:sz w:val="22"/>
                <w:szCs w:val="22"/>
              </w:rPr>
              <w:t xml:space="preserve"> </w:t>
            </w:r>
            <w:r w:rsidR="00EC087F" w:rsidRPr="001306D0">
              <w:t>Neitrāla</w:t>
            </w:r>
          </w:p>
        </w:tc>
      </w:tr>
    </w:tbl>
    <w:p w:rsidR="00EC087F" w:rsidRPr="007A01F4" w:rsidRDefault="00EC087F" w:rsidP="00EC087F"/>
    <w:p w:rsidR="00EC087F" w:rsidRPr="00AB5F7B" w:rsidRDefault="00F605BE" w:rsidP="00EC087F">
      <w:pPr>
        <w:spacing w:after="120"/>
        <w:jc w:val="both"/>
      </w:pPr>
      <w:r w:rsidRPr="00AB5F7B">
        <w:t>J</w:t>
      </w:r>
      <w:r w:rsidR="0076613D" w:rsidRPr="00AB5F7B">
        <w:t>a prioritāte ir iekļauta projekta atlases kritērijos, lūdzam īsi aprakstīt projekta saistību ar to:</w:t>
      </w:r>
    </w:p>
    <w:p w:rsidR="00F605BE" w:rsidRPr="00C36014" w:rsidRDefault="00F605BE" w:rsidP="00EC087F">
      <w:pPr>
        <w:spacing w:after="120"/>
        <w:jc w:val="both"/>
        <w:rPr>
          <w:b/>
          <w:i/>
          <w:color w:val="FF0000"/>
        </w:rPr>
      </w:pPr>
      <w:r w:rsidRPr="00F605BE">
        <w:rPr>
          <w:i/>
          <w:color w:val="FF0000"/>
        </w:rPr>
        <w:t xml:space="preserve">Ņemot vērā, ka vides infrastruktūras projektu realizācija ir tieši vērsta uz horizontālās prioritātes „ilgtspējīga attīstība” ieviešanu, </w:t>
      </w:r>
      <w:r w:rsidRPr="00C36014">
        <w:rPr>
          <w:b/>
          <w:i/>
          <w:color w:val="FF0000"/>
        </w:rPr>
        <w:t>projekta iesniegumu vērtēšanai tiks izmantots MK noteikumu Nr.402 2.</w:t>
      </w:r>
      <w:r w:rsidR="00390713">
        <w:rPr>
          <w:b/>
          <w:i/>
          <w:color w:val="FF0000"/>
        </w:rPr>
        <w:t xml:space="preserve"> </w:t>
      </w:r>
      <w:r w:rsidRPr="00C36014">
        <w:rPr>
          <w:b/>
          <w:i/>
          <w:color w:val="FF0000"/>
        </w:rPr>
        <w:t>pielikuma 7.</w:t>
      </w:r>
      <w:r w:rsidR="00390713">
        <w:rPr>
          <w:b/>
          <w:i/>
          <w:color w:val="FF0000"/>
        </w:rPr>
        <w:t xml:space="preserve"> </w:t>
      </w:r>
      <w:r w:rsidRPr="00C36014">
        <w:rPr>
          <w:b/>
          <w:i/>
          <w:color w:val="FF0000"/>
        </w:rPr>
        <w:t>kritērijs. Līdz ar to šajā punktā ir jānorāda projekta atbilstība minētajam kritērijam.</w:t>
      </w:r>
    </w:p>
    <w:p w:rsidR="00F605BE" w:rsidRPr="0027182B" w:rsidRDefault="00F605BE" w:rsidP="00F605BE">
      <w:pPr>
        <w:rPr>
          <w:i/>
          <w:color w:val="FF0000"/>
        </w:rPr>
      </w:pPr>
      <w:r w:rsidRPr="0027182B">
        <w:rPr>
          <w:i/>
          <w:color w:val="FF0000"/>
        </w:rPr>
        <w:t xml:space="preserve">Apraksta sagatavošanā lūdzam izmantot „Vadlīnijas par horizontālās prioritātes „Ilgtspējīga attīstība” ievērošanu ES fondu projektu iesniegumu atlasē un īstenošanā”, kas atrodama: </w:t>
      </w:r>
      <w:hyperlink r:id="rId27" w:history="1">
        <w:r w:rsidRPr="00F5440C">
          <w:rPr>
            <w:rStyle w:val="Hyperlink"/>
            <w:i/>
            <w:color w:val="FF0000"/>
          </w:rPr>
          <w:t>http://www.vidm.gov.lv/lat/fondi/kohez/?doc=6669</w:t>
        </w:r>
      </w:hyperlink>
      <w:r>
        <w:rPr>
          <w:i/>
          <w:color w:val="FF0000"/>
        </w:rPr>
        <w:t xml:space="preserve"> </w:t>
      </w:r>
      <w:r w:rsidRPr="0027182B">
        <w:rPr>
          <w:i/>
          <w:color w:val="FF0000"/>
        </w:rPr>
        <w:t xml:space="preserve"> Informācijai izmantojamas arī šajā pašā vietnē pieejamās </w:t>
      </w:r>
      <w:r w:rsidRPr="005D69BF">
        <w:rPr>
          <w:i/>
          <w:color w:val="FF0000"/>
        </w:rPr>
        <w:t>„D</w:t>
      </w:r>
      <w:r>
        <w:rPr>
          <w:i/>
          <w:color w:val="FF0000"/>
        </w:rPr>
        <w:t xml:space="preserve">arbības programmas </w:t>
      </w:r>
      <w:r w:rsidRPr="005D69BF">
        <w:rPr>
          <w:i/>
          <w:color w:val="FF0000"/>
        </w:rPr>
        <w:t>“Infrastruktūra un pakalpojumi” Vadlīnijas horizontālās prioritātes “Ilgtspējīga attīstība” ieviešanai”.</w:t>
      </w:r>
    </w:p>
    <w:p w:rsidR="00EC087F" w:rsidRPr="004F28C7" w:rsidRDefault="00F605BE" w:rsidP="00EC087F">
      <w:pPr>
        <w:spacing w:after="120"/>
        <w:jc w:val="both"/>
        <w:rPr>
          <w:i/>
          <w:color w:val="FF0000"/>
        </w:rPr>
      </w:pPr>
      <w:r>
        <w:rPr>
          <w:i/>
          <w:color w:val="FF0000"/>
        </w:rPr>
        <w:t xml:space="preserve"> </w:t>
      </w:r>
    </w:p>
    <w:p w:rsidR="00EC087F" w:rsidRPr="00CC0A95" w:rsidRDefault="00EC087F" w:rsidP="00EC087F">
      <w:pPr>
        <w:spacing w:after="120"/>
        <w:jc w:val="both"/>
        <w:rPr>
          <w:i/>
          <w:iCs/>
          <w:color w:val="FF0000"/>
        </w:rPr>
      </w:pPr>
      <w:r w:rsidRPr="00CC0A95">
        <w:rPr>
          <w:i/>
          <w:color w:val="FF0000"/>
        </w:rPr>
        <w:t>Ilgtspējīgas attīstības politika tās klasiskajā izpratnē aptver trīs savstarpēji saistītas dimensijas: ekonomisko, sociālo un vides dimensiju, turklāt ilgtspējīga attīstība nozīmē šo trīs dimensiju savstarpēju integrāciju un mijiedarbību. Vides aspekti tiek integrēti visās tautsaimniecības nozarēs, lai nodrošinātu veselībai nekaitīgu, drošu dzīves vidi un labklājību gan esošajām, gan nākamajām paaudzēm.</w:t>
      </w:r>
      <w:r>
        <w:rPr>
          <w:i/>
          <w:color w:val="FF0000"/>
        </w:rPr>
        <w:t xml:space="preserve"> </w:t>
      </w:r>
      <w:r w:rsidRPr="00CC0A95">
        <w:rPr>
          <w:i/>
          <w:color w:val="FF0000"/>
        </w:rPr>
        <w:t>Savukārt ES fondu plānošanas dokument</w:t>
      </w:r>
      <w:r>
        <w:rPr>
          <w:i/>
          <w:color w:val="FF0000"/>
        </w:rPr>
        <w:t>os</w:t>
      </w:r>
      <w:r w:rsidRPr="00CC0A95">
        <w:rPr>
          <w:i/>
          <w:iCs/>
          <w:color w:val="FF0000"/>
        </w:rPr>
        <w:t xml:space="preserve"> ilgtspējīga attīstība mērķtiecīgi tiek aplūkota tikai kā </w:t>
      </w:r>
      <w:r w:rsidRPr="00CC0A95">
        <w:rPr>
          <w:bCs/>
          <w:i/>
          <w:iCs/>
          <w:color w:val="FF0000"/>
        </w:rPr>
        <w:t>vides aizsardzība</w:t>
      </w:r>
      <w:r w:rsidRPr="00CC0A95">
        <w:rPr>
          <w:b/>
          <w:bCs/>
          <w:i/>
          <w:iCs/>
          <w:color w:val="FF0000"/>
        </w:rPr>
        <w:t xml:space="preserve">, </w:t>
      </w:r>
      <w:r w:rsidRPr="00CC0A95">
        <w:rPr>
          <w:bCs/>
          <w:i/>
          <w:iCs/>
          <w:color w:val="FF0000"/>
        </w:rPr>
        <w:t>jo d</w:t>
      </w:r>
      <w:r w:rsidRPr="00CC0A95">
        <w:rPr>
          <w:i/>
          <w:iCs/>
          <w:color w:val="FF0000"/>
        </w:rPr>
        <w:t>abas resursu saprātīga izmantošana un vides saglabāšana nākamajām paaudzēm ir priekšnoteikums valsts izaugsmei.</w:t>
      </w:r>
    </w:p>
    <w:p w:rsidR="00EC087F" w:rsidRPr="00D41E0A" w:rsidRDefault="00EC087F" w:rsidP="00D41E0A">
      <w:pPr>
        <w:spacing w:after="120"/>
        <w:jc w:val="both"/>
        <w:rPr>
          <w:i/>
          <w:color w:val="FF0000"/>
        </w:rPr>
      </w:pPr>
      <w:r w:rsidRPr="007A0542">
        <w:rPr>
          <w:i/>
          <w:color w:val="FF0000"/>
        </w:rPr>
        <w:t>Ņemot vērā, ka vides infrastruktūras projektu realizācija ir tieši vērsta uz horizontālās prioritātes „ilgtspējīga attīstība” ieviešanu, projekta iesniegumu</w:t>
      </w:r>
      <w:r>
        <w:rPr>
          <w:i/>
          <w:color w:val="FF0000"/>
        </w:rPr>
        <w:t xml:space="preserve"> vērtēšanai tiks izmantoti divi</w:t>
      </w:r>
      <w:r w:rsidRPr="007A0542">
        <w:rPr>
          <w:i/>
          <w:color w:val="FF0000"/>
        </w:rPr>
        <w:t xml:space="preserve"> atbilstības kritērij</w:t>
      </w:r>
      <w:r>
        <w:rPr>
          <w:i/>
          <w:color w:val="FF0000"/>
        </w:rPr>
        <w:t xml:space="preserve">i: 7.1. </w:t>
      </w:r>
      <w:r w:rsidRPr="007A0542">
        <w:rPr>
          <w:i/>
          <w:color w:val="FF0000"/>
        </w:rPr>
        <w:t>projekta īstenošana nodrošin</w:t>
      </w:r>
      <w:r>
        <w:rPr>
          <w:i/>
          <w:color w:val="FF0000"/>
        </w:rPr>
        <w:t>a</w:t>
      </w:r>
      <w:r w:rsidRPr="007A0542">
        <w:rPr>
          <w:i/>
          <w:color w:val="FF0000"/>
        </w:rPr>
        <w:t xml:space="preserve"> normatīv</w:t>
      </w:r>
      <w:r>
        <w:rPr>
          <w:i/>
          <w:color w:val="FF0000"/>
        </w:rPr>
        <w:t>ajos</w:t>
      </w:r>
      <w:r w:rsidRPr="007A0542">
        <w:rPr>
          <w:i/>
          <w:color w:val="FF0000"/>
        </w:rPr>
        <w:t xml:space="preserve"> akt</w:t>
      </w:r>
      <w:r>
        <w:rPr>
          <w:i/>
          <w:color w:val="FF0000"/>
        </w:rPr>
        <w:t>os noteikto prasību izpildi attiecībā uz atbilstošo vides monitoringa jomu</w:t>
      </w:r>
      <w:r w:rsidR="00390713">
        <w:rPr>
          <w:i/>
          <w:color w:val="FF0000"/>
        </w:rPr>
        <w:t>,</w:t>
      </w:r>
      <w:r w:rsidRPr="007A0542">
        <w:rPr>
          <w:i/>
          <w:color w:val="FF0000"/>
        </w:rPr>
        <w:t xml:space="preserve"> un </w:t>
      </w:r>
      <w:r>
        <w:rPr>
          <w:i/>
          <w:color w:val="FF0000"/>
        </w:rPr>
        <w:t xml:space="preserve">7.2. </w:t>
      </w:r>
      <w:r w:rsidRPr="007A0542">
        <w:rPr>
          <w:i/>
          <w:color w:val="FF0000"/>
        </w:rPr>
        <w:t>projekta īstenošana nodrošin</w:t>
      </w:r>
      <w:r>
        <w:rPr>
          <w:i/>
          <w:color w:val="FF0000"/>
        </w:rPr>
        <w:t>a</w:t>
      </w:r>
      <w:r w:rsidRPr="007A0542">
        <w:rPr>
          <w:i/>
          <w:color w:val="FF0000"/>
        </w:rPr>
        <w:t xml:space="preserve"> normatīv</w:t>
      </w:r>
      <w:r>
        <w:rPr>
          <w:i/>
          <w:color w:val="FF0000"/>
        </w:rPr>
        <w:t>ajos</w:t>
      </w:r>
      <w:r w:rsidRPr="007A0542">
        <w:rPr>
          <w:i/>
          <w:color w:val="FF0000"/>
        </w:rPr>
        <w:t xml:space="preserve"> akt</w:t>
      </w:r>
      <w:r>
        <w:rPr>
          <w:i/>
          <w:color w:val="FF0000"/>
        </w:rPr>
        <w:t>os noteikto prasību izpildi attiecībā uz vides kvalitātes kontroli</w:t>
      </w:r>
      <w:r w:rsidRPr="007A0542">
        <w:rPr>
          <w:i/>
          <w:color w:val="FF0000"/>
        </w:rPr>
        <w:t xml:space="preserve">. Līdz ar to </w:t>
      </w:r>
      <w:r>
        <w:rPr>
          <w:i/>
          <w:color w:val="FF0000"/>
        </w:rPr>
        <w:t>šajā punktā</w:t>
      </w:r>
      <w:r w:rsidRPr="007A0542">
        <w:rPr>
          <w:i/>
          <w:color w:val="FF0000"/>
        </w:rPr>
        <w:t xml:space="preserve"> ir jānorāda projekta atbilstīb</w:t>
      </w:r>
      <w:r>
        <w:rPr>
          <w:i/>
          <w:color w:val="FF0000"/>
        </w:rPr>
        <w:t>a</w:t>
      </w:r>
      <w:r w:rsidRPr="007A0542">
        <w:rPr>
          <w:i/>
          <w:color w:val="FF0000"/>
        </w:rPr>
        <w:t xml:space="preserve"> abiem minētajiem kritērijiem, kā arī konkrēti </w:t>
      </w:r>
      <w:r>
        <w:rPr>
          <w:i/>
          <w:color w:val="FF0000"/>
        </w:rPr>
        <w:t>sasniedzamie</w:t>
      </w:r>
      <w:r w:rsidRPr="007A0542">
        <w:rPr>
          <w:i/>
          <w:color w:val="FF0000"/>
        </w:rPr>
        <w:t xml:space="preserve"> rādītāji.</w:t>
      </w:r>
      <w:r w:rsidR="00FD2EBE" w:rsidRPr="00FD2EBE">
        <w:rPr>
          <w:i/>
          <w:color w:val="FF0000"/>
        </w:rPr>
        <w:t xml:space="preserve"> </w:t>
      </w:r>
      <w:r w:rsidR="00FD2EBE" w:rsidRPr="0063657C">
        <w:rPr>
          <w:i/>
          <w:color w:val="FF0000"/>
        </w:rPr>
        <w:t>N</w:t>
      </w:r>
      <w:r w:rsidR="00FD2EBE" w:rsidRPr="00E9049D">
        <w:rPr>
          <w:i/>
          <w:color w:val="FF0000"/>
        </w:rPr>
        <w:t>orād</w:t>
      </w:r>
      <w:r w:rsidR="00FD2EBE" w:rsidRPr="00FF50F8">
        <w:rPr>
          <w:i/>
          <w:color w:val="FF0000"/>
        </w:rPr>
        <w:t xml:space="preserve">ām, ka </w:t>
      </w:r>
      <w:r w:rsidR="00FD2EBE" w:rsidRPr="00C360CB">
        <w:rPr>
          <w:i/>
          <w:color w:val="FF0000"/>
        </w:rPr>
        <w:t>šis kritērijs ir izslēdzošs (projektam ir jāizpilda krit</w:t>
      </w:r>
      <w:r w:rsidR="00FD2EBE" w:rsidRPr="00BC6989">
        <w:rPr>
          <w:i/>
          <w:color w:val="FF0000"/>
        </w:rPr>
        <w:t>ērijā minētais nosacījums) un nav preciz</w:t>
      </w:r>
      <w:r w:rsidR="00FD2EBE" w:rsidRPr="000F21FC">
        <w:rPr>
          <w:i/>
          <w:color w:val="FF0000"/>
        </w:rPr>
        <w:t>ējams.</w:t>
      </w:r>
    </w:p>
    <w:p w:rsidR="00EC087F" w:rsidRPr="00FD2EBE" w:rsidRDefault="00C36014" w:rsidP="00C36014">
      <w:pPr>
        <w:pStyle w:val="NormalWeb"/>
        <w:jc w:val="both"/>
        <w:rPr>
          <w:bCs/>
          <w:i/>
          <w:color w:val="FF0000"/>
        </w:rPr>
      </w:pPr>
      <w:r w:rsidRPr="00FD2EBE">
        <w:rPr>
          <w:bCs/>
          <w:i/>
          <w:color w:val="FF0000"/>
        </w:rPr>
        <w:t>Ja tiek plānots piemērot „zaļo iepirkumu”, lūdzam norādīt plānoto iepirkumu skaitu un to iepirkumu skaitu, kur „zaļais iepirkums” tiks izmantots.</w:t>
      </w:r>
    </w:p>
    <w:p w:rsidR="00EC087F" w:rsidRDefault="00EC087F" w:rsidP="00EC087F">
      <w:pPr>
        <w:jc w:val="both"/>
      </w:pPr>
    </w:p>
    <w:p w:rsidR="00402D10" w:rsidRDefault="00402D10" w:rsidP="00EC087F">
      <w:pPr>
        <w:jc w:val="both"/>
      </w:pPr>
    </w:p>
    <w:p w:rsidR="00402D10" w:rsidRDefault="00402D10" w:rsidP="00EC087F">
      <w:pPr>
        <w:jc w:val="both"/>
      </w:pPr>
    </w:p>
    <w:p w:rsidR="00402D10" w:rsidRDefault="00402D10" w:rsidP="00EC087F">
      <w:pPr>
        <w:jc w:val="both"/>
      </w:pPr>
    </w:p>
    <w:p w:rsidR="00402D10" w:rsidRDefault="00402D10" w:rsidP="00EC087F">
      <w:pPr>
        <w:jc w:val="both"/>
      </w:pPr>
    </w:p>
    <w:p w:rsidR="00402D10" w:rsidRDefault="00402D10" w:rsidP="00EC087F">
      <w:pPr>
        <w:jc w:val="both"/>
      </w:pPr>
    </w:p>
    <w:p w:rsidR="00402D10" w:rsidRDefault="00402D10" w:rsidP="00EC087F">
      <w:pPr>
        <w:jc w:val="both"/>
      </w:pPr>
    </w:p>
    <w:p w:rsidR="00402D10" w:rsidRPr="00BC0344" w:rsidRDefault="00402D10" w:rsidP="00EC087F">
      <w:pPr>
        <w:jc w:val="both"/>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645"/>
      </w:tblGrid>
      <w:tr w:rsidR="00EC087F" w:rsidRPr="002D2B6C" w:rsidTr="0025021A">
        <w:tc>
          <w:tcPr>
            <w:tcW w:w="9645" w:type="dxa"/>
            <w:shd w:val="pct25" w:color="auto" w:fill="auto"/>
          </w:tcPr>
          <w:p w:rsidR="00EC087F" w:rsidRPr="00567358" w:rsidRDefault="00D41E0A" w:rsidP="0025021A">
            <w:pPr>
              <w:pStyle w:val="Heading1"/>
            </w:pPr>
            <w:bookmarkStart w:id="33" w:name="_Toc170287071"/>
            <w:bookmarkStart w:id="34" w:name="_Toc389650495"/>
            <w:r>
              <w:t>6</w:t>
            </w:r>
            <w:r w:rsidR="00EC087F" w:rsidRPr="00567358">
              <w:t>. sadaļa – Projekta izmaksas un finansēšanas avoti</w:t>
            </w:r>
            <w:bookmarkEnd w:id="33"/>
            <w:bookmarkEnd w:id="34"/>
            <w:r w:rsidR="00EC087F" w:rsidRPr="00567358">
              <w:t xml:space="preserve"> </w:t>
            </w:r>
          </w:p>
        </w:tc>
      </w:tr>
    </w:tbl>
    <w:p w:rsidR="00FD2EBE" w:rsidRDefault="00FD2EBE" w:rsidP="00EC087F">
      <w:pPr>
        <w:jc w:val="both"/>
        <w:rPr>
          <w:b/>
          <w:i/>
        </w:rPr>
      </w:pPr>
    </w:p>
    <w:p w:rsidR="00EC087F" w:rsidRDefault="00FD2EBE" w:rsidP="00EC087F">
      <w:pPr>
        <w:jc w:val="both"/>
      </w:pPr>
      <w:r w:rsidRPr="00E45906">
        <w:rPr>
          <w:b/>
          <w:i/>
        </w:rPr>
        <w:t>Atbilstība MK noteikumu Nr.402 2.</w:t>
      </w:r>
      <w:r w:rsidR="00390713">
        <w:rPr>
          <w:b/>
          <w:i/>
        </w:rPr>
        <w:t xml:space="preserve"> </w:t>
      </w:r>
      <w:r w:rsidRPr="00E45906">
        <w:rPr>
          <w:b/>
          <w:i/>
        </w:rPr>
        <w:t>pielikuma 4., 10., 14., 15.</w:t>
      </w:r>
      <w:r w:rsidR="00390713">
        <w:rPr>
          <w:b/>
          <w:i/>
        </w:rPr>
        <w:t xml:space="preserve"> </w:t>
      </w:r>
      <w:r w:rsidRPr="00E45906">
        <w:rPr>
          <w:b/>
          <w:i/>
        </w:rPr>
        <w:t>kritērijam</w:t>
      </w:r>
      <w:r w:rsidR="00390713">
        <w:rPr>
          <w:b/>
          <w:i/>
        </w:rPr>
        <w:t>.</w:t>
      </w:r>
      <w:r w:rsidRPr="00E45906">
        <w:rPr>
          <w:b/>
          <w:i/>
        </w:rPr>
        <w:t xml:space="preserve"> </w:t>
      </w:r>
      <w:r w:rsidR="00380187">
        <w:t xml:space="preserve"> </w:t>
      </w:r>
    </w:p>
    <w:p w:rsidR="00FD2EBE" w:rsidRDefault="00FD2EBE" w:rsidP="00EC087F">
      <w:pPr>
        <w:jc w:val="both"/>
        <w:rPr>
          <w:i/>
          <w:color w:val="FF0000"/>
        </w:rPr>
      </w:pPr>
    </w:p>
    <w:p w:rsidR="00EC087F" w:rsidRDefault="00EC087F" w:rsidP="00EC087F">
      <w:pPr>
        <w:jc w:val="both"/>
        <w:rPr>
          <w:i/>
          <w:color w:val="FF0000"/>
        </w:rPr>
      </w:pPr>
      <w:r w:rsidRPr="00480CA6">
        <w:rPr>
          <w:i/>
          <w:color w:val="FF0000"/>
        </w:rPr>
        <w:t>Vis</w:t>
      </w:r>
      <w:r>
        <w:rPr>
          <w:i/>
          <w:color w:val="FF0000"/>
        </w:rPr>
        <w:t>ā</w:t>
      </w:r>
      <w:r w:rsidRPr="00480CA6">
        <w:rPr>
          <w:i/>
          <w:color w:val="FF0000"/>
        </w:rPr>
        <w:t xml:space="preserve"> </w:t>
      </w:r>
      <w:r w:rsidR="00C36014">
        <w:rPr>
          <w:i/>
          <w:color w:val="FF0000"/>
        </w:rPr>
        <w:t>6</w:t>
      </w:r>
      <w:r w:rsidRPr="00480CA6">
        <w:rPr>
          <w:i/>
          <w:color w:val="FF0000"/>
        </w:rPr>
        <w:t xml:space="preserve">.sadaļā jāizmanto informācija </w:t>
      </w:r>
      <w:r w:rsidRPr="00370260">
        <w:rPr>
          <w:i/>
          <w:color w:val="FF0000"/>
        </w:rPr>
        <w:t>un rādītāji, kas iegūti no projekta pamatojošās dokumentācijas, kas sagatavota atbilstoši MK not</w:t>
      </w:r>
      <w:r>
        <w:rPr>
          <w:i/>
          <w:color w:val="FF0000"/>
        </w:rPr>
        <w:t>eikumos</w:t>
      </w:r>
      <w:r w:rsidRPr="00370260">
        <w:rPr>
          <w:i/>
          <w:color w:val="FF0000"/>
        </w:rPr>
        <w:t xml:space="preserve"> ietvertajiem nosacījumiem</w:t>
      </w:r>
      <w:r>
        <w:rPr>
          <w:i/>
          <w:color w:val="FF0000"/>
        </w:rPr>
        <w:t>.</w:t>
      </w:r>
      <w:r w:rsidRPr="00370260">
        <w:rPr>
          <w:i/>
          <w:color w:val="FF0000"/>
        </w:rPr>
        <w:t xml:space="preserve"> </w:t>
      </w:r>
    </w:p>
    <w:p w:rsidR="00D41E0A" w:rsidRPr="00C57A38" w:rsidRDefault="00D41E0A" w:rsidP="00D41E0A">
      <w:pPr>
        <w:spacing w:before="150" w:after="150"/>
        <w:rPr>
          <w:b/>
          <w:bCs/>
          <w:u w:val="single"/>
        </w:rPr>
      </w:pPr>
      <w:r>
        <w:rPr>
          <w:b/>
          <w:bCs/>
          <w:u w:val="single"/>
        </w:rPr>
        <w:t>6</w:t>
      </w:r>
      <w:r w:rsidRPr="00C57A38">
        <w:rPr>
          <w:b/>
          <w:bCs/>
          <w:u w:val="single"/>
        </w:rPr>
        <w:t xml:space="preserve">.1 Projekta finansēšanas </w:t>
      </w:r>
      <w:smartTag w:uri="schemas-tilde-lv/tildestengine" w:element="veidnes">
        <w:smartTagPr>
          <w:attr w:name="text" w:val="plāns&#10;"/>
          <w:attr w:name="baseform" w:val="plāns"/>
          <w:attr w:name="id" w:val="-1"/>
        </w:smartTagPr>
        <w:r w:rsidRPr="00C57A38">
          <w:rPr>
            <w:b/>
            <w:bCs/>
            <w:u w:val="single"/>
          </w:rPr>
          <w:t>plāns</w:t>
        </w:r>
      </w:smartTag>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5"/>
        <w:gridCol w:w="657"/>
        <w:gridCol w:w="815"/>
        <w:gridCol w:w="715"/>
        <w:gridCol w:w="1211"/>
        <w:gridCol w:w="724"/>
        <w:gridCol w:w="175"/>
        <w:gridCol w:w="689"/>
        <w:gridCol w:w="214"/>
        <w:gridCol w:w="846"/>
        <w:gridCol w:w="223"/>
        <w:gridCol w:w="687"/>
        <w:gridCol w:w="259"/>
        <w:gridCol w:w="801"/>
        <w:gridCol w:w="212"/>
        <w:gridCol w:w="651"/>
      </w:tblGrid>
      <w:tr w:rsidR="00D41E0A" w:rsidRPr="00583A86" w:rsidTr="00DD278B">
        <w:trPr>
          <w:trHeight w:val="518"/>
          <w:tblCellSpacing w:w="0" w:type="dxa"/>
        </w:trPr>
        <w:tc>
          <w:tcPr>
            <w:tcW w:w="269" w:type="pct"/>
            <w:vMerge w:val="restart"/>
            <w:tcBorders>
              <w:top w:val="outset" w:sz="6" w:space="0" w:color="auto"/>
              <w:left w:val="outset" w:sz="6" w:space="0" w:color="auto"/>
              <w:bottom w:val="outset" w:sz="6" w:space="0" w:color="auto"/>
              <w:right w:val="outset" w:sz="6" w:space="0" w:color="auto"/>
            </w:tcBorders>
            <w:shd w:val="clear" w:color="auto" w:fill="C0C0C0"/>
            <w:vAlign w:val="center"/>
          </w:tcPr>
          <w:p w:rsidR="00D41E0A" w:rsidRPr="00583A86" w:rsidRDefault="00D41E0A" w:rsidP="007E072A">
            <w:pPr>
              <w:spacing w:before="75" w:after="75"/>
              <w:jc w:val="center"/>
              <w:rPr>
                <w:sz w:val="16"/>
                <w:szCs w:val="16"/>
              </w:rPr>
            </w:pPr>
            <w:r w:rsidRPr="00583A86">
              <w:rPr>
                <w:sz w:val="16"/>
                <w:szCs w:val="16"/>
              </w:rPr>
              <w:t> </w:t>
            </w:r>
            <w:r w:rsidRPr="00583A86">
              <w:rPr>
                <w:b/>
                <w:bCs/>
                <w:sz w:val="16"/>
                <w:szCs w:val="16"/>
              </w:rPr>
              <w:t>Gads</w:t>
            </w:r>
          </w:p>
        </w:tc>
        <w:tc>
          <w:tcPr>
            <w:tcW w:w="350" w:type="pct"/>
            <w:vMerge w:val="restart"/>
            <w:tcBorders>
              <w:top w:val="outset" w:sz="6" w:space="0" w:color="auto"/>
              <w:left w:val="outset" w:sz="6" w:space="0" w:color="auto"/>
              <w:bottom w:val="outset" w:sz="6" w:space="0" w:color="auto"/>
              <w:right w:val="outset" w:sz="6" w:space="0" w:color="auto"/>
            </w:tcBorders>
            <w:shd w:val="clear" w:color="auto" w:fill="C0C0C0"/>
            <w:vAlign w:val="center"/>
          </w:tcPr>
          <w:p w:rsidR="00D41E0A" w:rsidRPr="00583A86" w:rsidRDefault="00D41E0A" w:rsidP="007E072A">
            <w:pPr>
              <w:spacing w:before="75" w:after="75"/>
              <w:jc w:val="center"/>
              <w:rPr>
                <w:sz w:val="16"/>
                <w:szCs w:val="16"/>
              </w:rPr>
            </w:pPr>
            <w:r w:rsidRPr="00583A86">
              <w:rPr>
                <w:sz w:val="16"/>
                <w:szCs w:val="16"/>
              </w:rPr>
              <w:t> </w:t>
            </w:r>
            <w:r w:rsidRPr="00583A86">
              <w:rPr>
                <w:b/>
                <w:bCs/>
                <w:sz w:val="16"/>
                <w:szCs w:val="16"/>
              </w:rPr>
              <w:t>Kopējās izmaksas</w:t>
            </w:r>
          </w:p>
        </w:tc>
        <w:tc>
          <w:tcPr>
            <w:tcW w:w="434" w:type="pct"/>
            <w:vMerge w:val="restart"/>
            <w:tcBorders>
              <w:top w:val="outset" w:sz="6" w:space="0" w:color="auto"/>
              <w:left w:val="outset" w:sz="6" w:space="0" w:color="auto"/>
              <w:bottom w:val="outset" w:sz="6" w:space="0" w:color="auto"/>
              <w:right w:val="outset" w:sz="6" w:space="0" w:color="auto"/>
            </w:tcBorders>
            <w:shd w:val="clear" w:color="auto" w:fill="C0C0C0"/>
            <w:vAlign w:val="center"/>
          </w:tcPr>
          <w:p w:rsidR="00D41E0A" w:rsidRPr="00583A86" w:rsidRDefault="00D41E0A" w:rsidP="007E072A">
            <w:pPr>
              <w:spacing w:before="75" w:after="75"/>
              <w:jc w:val="center"/>
              <w:rPr>
                <w:sz w:val="16"/>
                <w:szCs w:val="16"/>
              </w:rPr>
            </w:pPr>
            <w:r w:rsidRPr="00583A86">
              <w:rPr>
                <w:sz w:val="16"/>
                <w:szCs w:val="16"/>
              </w:rPr>
              <w:t> </w:t>
            </w:r>
            <w:r w:rsidRPr="00583A86">
              <w:rPr>
                <w:b/>
                <w:bCs/>
                <w:sz w:val="16"/>
                <w:szCs w:val="16"/>
              </w:rPr>
              <w:t>  Neattieci-nāmās izmaksas</w:t>
            </w:r>
          </w:p>
        </w:tc>
        <w:tc>
          <w:tcPr>
            <w:tcW w:w="381" w:type="pct"/>
            <w:vMerge w:val="restart"/>
            <w:tcBorders>
              <w:top w:val="outset" w:sz="6" w:space="0" w:color="auto"/>
              <w:left w:val="outset" w:sz="6" w:space="0" w:color="auto"/>
              <w:bottom w:val="outset" w:sz="6" w:space="0" w:color="auto"/>
              <w:right w:val="outset" w:sz="6" w:space="0" w:color="auto"/>
            </w:tcBorders>
            <w:shd w:val="clear" w:color="auto" w:fill="C0C0C0"/>
            <w:vAlign w:val="center"/>
          </w:tcPr>
          <w:p w:rsidR="00D41E0A" w:rsidRPr="00583A86" w:rsidRDefault="00D41E0A" w:rsidP="007E072A">
            <w:pPr>
              <w:spacing w:before="75" w:after="75"/>
              <w:jc w:val="center"/>
              <w:rPr>
                <w:sz w:val="16"/>
                <w:szCs w:val="16"/>
              </w:rPr>
            </w:pPr>
            <w:r w:rsidRPr="00583A86">
              <w:rPr>
                <w:sz w:val="16"/>
                <w:szCs w:val="16"/>
              </w:rPr>
              <w:t> </w:t>
            </w:r>
            <w:r w:rsidRPr="00583A86">
              <w:rPr>
                <w:b/>
                <w:bCs/>
                <w:sz w:val="16"/>
                <w:szCs w:val="16"/>
              </w:rPr>
              <w:t>  Kopējās attieci-nāmās izmaksas</w:t>
            </w:r>
          </w:p>
        </w:tc>
        <w:tc>
          <w:tcPr>
            <w:tcW w:w="1031" w:type="pct"/>
            <w:gridSpan w:val="2"/>
            <w:tcBorders>
              <w:top w:val="outset" w:sz="6" w:space="0" w:color="auto"/>
              <w:left w:val="outset" w:sz="6" w:space="0" w:color="auto"/>
              <w:bottom w:val="outset" w:sz="6" w:space="0" w:color="auto"/>
              <w:right w:val="outset" w:sz="6" w:space="0" w:color="auto"/>
            </w:tcBorders>
            <w:shd w:val="clear" w:color="auto" w:fill="C0C0C0"/>
            <w:vAlign w:val="center"/>
          </w:tcPr>
          <w:p w:rsidR="00D41E0A" w:rsidRPr="00583A86" w:rsidRDefault="00D41E0A" w:rsidP="007E072A">
            <w:pPr>
              <w:spacing w:before="75" w:after="75"/>
              <w:jc w:val="center"/>
              <w:rPr>
                <w:sz w:val="16"/>
                <w:szCs w:val="16"/>
              </w:rPr>
            </w:pPr>
            <w:r w:rsidRPr="00583A86">
              <w:rPr>
                <w:sz w:val="16"/>
                <w:szCs w:val="16"/>
              </w:rPr>
              <w:t> </w:t>
            </w:r>
            <w:r w:rsidRPr="00583A86">
              <w:rPr>
                <w:b/>
                <w:bCs/>
                <w:sz w:val="16"/>
                <w:szCs w:val="16"/>
              </w:rPr>
              <w:t> Kopējās attiecināmās izmaksas</w:t>
            </w:r>
          </w:p>
        </w:tc>
        <w:tc>
          <w:tcPr>
            <w:tcW w:w="2535" w:type="pct"/>
            <w:gridSpan w:val="10"/>
            <w:tcBorders>
              <w:top w:val="outset" w:sz="6" w:space="0" w:color="auto"/>
              <w:left w:val="outset" w:sz="6" w:space="0" w:color="auto"/>
              <w:bottom w:val="outset" w:sz="6" w:space="0" w:color="auto"/>
              <w:right w:val="outset" w:sz="6" w:space="0" w:color="auto"/>
            </w:tcBorders>
            <w:shd w:val="clear" w:color="auto" w:fill="C0C0C0"/>
            <w:vAlign w:val="center"/>
          </w:tcPr>
          <w:p w:rsidR="00D41E0A" w:rsidRPr="00583A86" w:rsidRDefault="00D41E0A" w:rsidP="007E072A">
            <w:pPr>
              <w:spacing w:before="75" w:after="75"/>
              <w:jc w:val="center"/>
              <w:rPr>
                <w:sz w:val="16"/>
                <w:szCs w:val="16"/>
              </w:rPr>
            </w:pPr>
            <w:r w:rsidRPr="00583A86">
              <w:rPr>
                <w:sz w:val="16"/>
                <w:szCs w:val="16"/>
              </w:rPr>
              <w:t> </w:t>
            </w:r>
            <w:r w:rsidRPr="00583A86">
              <w:rPr>
                <w:b/>
                <w:bCs/>
                <w:sz w:val="16"/>
                <w:szCs w:val="16"/>
              </w:rPr>
              <w:t>  Publiskās izmaksas</w:t>
            </w:r>
          </w:p>
        </w:tc>
      </w:tr>
      <w:tr w:rsidR="00D41E0A" w:rsidRPr="00583A86" w:rsidTr="007E072A">
        <w:trPr>
          <w:trHeight w:val="518"/>
          <w:tblCellSpacing w:w="0" w:type="dxa"/>
        </w:trPr>
        <w:tc>
          <w:tcPr>
            <w:tcW w:w="269" w:type="pct"/>
            <w:vMerge/>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rPr>
                <w:sz w:val="16"/>
                <w:szCs w:val="16"/>
              </w:rPr>
            </w:pPr>
          </w:p>
        </w:tc>
        <w:tc>
          <w:tcPr>
            <w:tcW w:w="350" w:type="pct"/>
            <w:vMerge/>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rPr>
                <w:sz w:val="16"/>
                <w:szCs w:val="16"/>
              </w:rPr>
            </w:pPr>
          </w:p>
        </w:tc>
        <w:tc>
          <w:tcPr>
            <w:tcW w:w="434" w:type="pct"/>
            <w:vMerge/>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rPr>
                <w:sz w:val="16"/>
                <w:szCs w:val="16"/>
              </w:rPr>
            </w:pPr>
          </w:p>
        </w:tc>
        <w:tc>
          <w:tcPr>
            <w:tcW w:w="381" w:type="pct"/>
            <w:vMerge/>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rPr>
                <w:sz w:val="16"/>
                <w:szCs w:val="16"/>
              </w:rPr>
            </w:pPr>
          </w:p>
        </w:tc>
        <w:tc>
          <w:tcPr>
            <w:tcW w:w="645" w:type="pct"/>
            <w:vMerge w:val="restart"/>
            <w:tcBorders>
              <w:top w:val="outset" w:sz="6" w:space="0" w:color="auto"/>
              <w:left w:val="outset" w:sz="6" w:space="0" w:color="auto"/>
              <w:bottom w:val="outset" w:sz="6" w:space="0" w:color="auto"/>
              <w:right w:val="outset" w:sz="6" w:space="0" w:color="auto"/>
            </w:tcBorders>
            <w:shd w:val="clear" w:color="auto" w:fill="C0C0C0"/>
            <w:vAlign w:val="center"/>
          </w:tcPr>
          <w:p w:rsidR="00D41E0A" w:rsidRPr="00583A86" w:rsidRDefault="00D41E0A" w:rsidP="007E072A">
            <w:pPr>
              <w:spacing w:before="75" w:after="75"/>
              <w:jc w:val="center"/>
              <w:rPr>
                <w:sz w:val="16"/>
                <w:szCs w:val="16"/>
              </w:rPr>
            </w:pPr>
            <w:r w:rsidRPr="00583A86">
              <w:rPr>
                <w:sz w:val="16"/>
                <w:szCs w:val="16"/>
              </w:rPr>
              <w:t> </w:t>
            </w:r>
            <w:r w:rsidRPr="00583A86">
              <w:rPr>
                <w:b/>
                <w:bCs/>
                <w:sz w:val="16"/>
                <w:szCs w:val="16"/>
              </w:rPr>
              <w:t>  Publiskās attiecināmās izmaksas</w:t>
            </w:r>
          </w:p>
        </w:tc>
        <w:tc>
          <w:tcPr>
            <w:tcW w:w="386" w:type="pct"/>
            <w:vMerge w:val="restart"/>
            <w:tcBorders>
              <w:top w:val="outset" w:sz="6" w:space="0" w:color="auto"/>
              <w:left w:val="outset" w:sz="6" w:space="0" w:color="auto"/>
              <w:bottom w:val="outset" w:sz="6" w:space="0" w:color="auto"/>
              <w:right w:val="outset" w:sz="6" w:space="0" w:color="auto"/>
            </w:tcBorders>
            <w:shd w:val="clear" w:color="auto" w:fill="C0C0C0"/>
            <w:vAlign w:val="center"/>
          </w:tcPr>
          <w:p w:rsidR="00D41E0A" w:rsidRPr="00583A86" w:rsidRDefault="00D41E0A" w:rsidP="007E072A">
            <w:pPr>
              <w:spacing w:before="75" w:after="75"/>
              <w:jc w:val="center"/>
              <w:rPr>
                <w:sz w:val="16"/>
                <w:szCs w:val="16"/>
              </w:rPr>
            </w:pPr>
            <w:r w:rsidRPr="00583A86">
              <w:rPr>
                <w:sz w:val="16"/>
                <w:szCs w:val="16"/>
              </w:rPr>
              <w:t> </w:t>
            </w:r>
            <w:r w:rsidRPr="00583A86">
              <w:rPr>
                <w:b/>
                <w:bCs/>
                <w:sz w:val="16"/>
                <w:szCs w:val="16"/>
              </w:rPr>
              <w:t>  Privātās attieci-nāmās izmaksas</w:t>
            </w:r>
          </w:p>
        </w:tc>
        <w:tc>
          <w:tcPr>
            <w:tcW w:w="460" w:type="pct"/>
            <w:gridSpan w:val="2"/>
            <w:vMerge w:val="restart"/>
            <w:tcBorders>
              <w:top w:val="outset" w:sz="6" w:space="0" w:color="auto"/>
              <w:left w:val="outset" w:sz="6" w:space="0" w:color="auto"/>
              <w:bottom w:val="outset" w:sz="6" w:space="0" w:color="auto"/>
              <w:right w:val="outset" w:sz="6" w:space="0" w:color="auto"/>
            </w:tcBorders>
            <w:shd w:val="clear" w:color="auto" w:fill="C0C0C0"/>
            <w:vAlign w:val="center"/>
          </w:tcPr>
          <w:p w:rsidR="00D41E0A" w:rsidRPr="00957E2F" w:rsidRDefault="00D41E0A" w:rsidP="007E072A">
            <w:pPr>
              <w:spacing w:before="75" w:after="75"/>
              <w:jc w:val="center"/>
              <w:rPr>
                <w:b/>
                <w:sz w:val="16"/>
                <w:szCs w:val="16"/>
              </w:rPr>
            </w:pPr>
            <w:r>
              <w:rPr>
                <w:b/>
                <w:sz w:val="16"/>
                <w:szCs w:val="16"/>
              </w:rPr>
              <w:t>Kohēzijas fonda</w:t>
            </w:r>
          </w:p>
          <w:p w:rsidR="00D41E0A" w:rsidRPr="00583A86" w:rsidRDefault="00D41E0A" w:rsidP="007E072A">
            <w:pPr>
              <w:spacing w:before="75" w:after="75"/>
              <w:jc w:val="center"/>
              <w:rPr>
                <w:sz w:val="16"/>
                <w:szCs w:val="16"/>
              </w:rPr>
            </w:pPr>
            <w:r w:rsidRPr="00583A86">
              <w:rPr>
                <w:b/>
                <w:bCs/>
                <w:sz w:val="16"/>
                <w:szCs w:val="16"/>
              </w:rPr>
              <w:t>finansējums</w:t>
            </w:r>
          </w:p>
        </w:tc>
        <w:tc>
          <w:tcPr>
            <w:tcW w:w="2074" w:type="pct"/>
            <w:gridSpan w:val="8"/>
            <w:tcBorders>
              <w:top w:val="outset" w:sz="6" w:space="0" w:color="auto"/>
              <w:left w:val="outset" w:sz="6" w:space="0" w:color="auto"/>
              <w:bottom w:val="outset" w:sz="6" w:space="0" w:color="auto"/>
              <w:right w:val="outset" w:sz="6" w:space="0" w:color="auto"/>
            </w:tcBorders>
            <w:shd w:val="clear" w:color="auto" w:fill="C0C0C0"/>
            <w:vAlign w:val="center"/>
          </w:tcPr>
          <w:p w:rsidR="00D41E0A" w:rsidRPr="00583A86" w:rsidRDefault="00D41E0A" w:rsidP="007E072A">
            <w:pPr>
              <w:spacing w:before="75" w:after="75"/>
              <w:jc w:val="center"/>
              <w:rPr>
                <w:sz w:val="16"/>
                <w:szCs w:val="16"/>
              </w:rPr>
            </w:pPr>
            <w:r w:rsidRPr="00583A86">
              <w:rPr>
                <w:sz w:val="16"/>
                <w:szCs w:val="16"/>
              </w:rPr>
              <w:t> </w:t>
            </w:r>
            <w:r w:rsidRPr="00583A86">
              <w:rPr>
                <w:b/>
                <w:bCs/>
                <w:sz w:val="16"/>
                <w:szCs w:val="16"/>
              </w:rPr>
              <w:t>  Pārējais finansējums</w:t>
            </w:r>
          </w:p>
        </w:tc>
      </w:tr>
      <w:tr w:rsidR="00D41E0A" w:rsidRPr="00583A86" w:rsidTr="00DD278B">
        <w:trPr>
          <w:trHeight w:val="518"/>
          <w:tblCellSpacing w:w="0" w:type="dxa"/>
        </w:trPr>
        <w:tc>
          <w:tcPr>
            <w:tcW w:w="269" w:type="pct"/>
            <w:vMerge/>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rPr>
                <w:sz w:val="16"/>
                <w:szCs w:val="16"/>
              </w:rPr>
            </w:pPr>
          </w:p>
        </w:tc>
        <w:tc>
          <w:tcPr>
            <w:tcW w:w="350" w:type="pct"/>
            <w:vMerge/>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rPr>
                <w:sz w:val="16"/>
                <w:szCs w:val="16"/>
              </w:rPr>
            </w:pPr>
          </w:p>
        </w:tc>
        <w:tc>
          <w:tcPr>
            <w:tcW w:w="434" w:type="pct"/>
            <w:vMerge/>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rPr>
                <w:sz w:val="16"/>
                <w:szCs w:val="16"/>
              </w:rPr>
            </w:pPr>
          </w:p>
        </w:tc>
        <w:tc>
          <w:tcPr>
            <w:tcW w:w="381" w:type="pct"/>
            <w:vMerge/>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rPr>
                <w:sz w:val="16"/>
                <w:szCs w:val="16"/>
              </w:rPr>
            </w:pPr>
          </w:p>
        </w:tc>
        <w:tc>
          <w:tcPr>
            <w:tcW w:w="645" w:type="pct"/>
            <w:vMerge/>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rPr>
                <w:sz w:val="16"/>
                <w:szCs w:val="16"/>
              </w:rPr>
            </w:pPr>
          </w:p>
        </w:tc>
        <w:tc>
          <w:tcPr>
            <w:tcW w:w="386" w:type="pct"/>
            <w:vMerge/>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rPr>
                <w:sz w:val="16"/>
                <w:szCs w:val="16"/>
              </w:rPr>
            </w:pPr>
          </w:p>
        </w:tc>
        <w:tc>
          <w:tcPr>
            <w:tcW w:w="460" w:type="pct"/>
            <w:gridSpan w:val="2"/>
            <w:vMerge/>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rPr>
                <w:sz w:val="16"/>
                <w:szCs w:val="16"/>
              </w:rPr>
            </w:pPr>
          </w:p>
        </w:tc>
        <w:tc>
          <w:tcPr>
            <w:tcW w:w="565" w:type="pct"/>
            <w:gridSpan w:val="2"/>
            <w:tcBorders>
              <w:top w:val="outset" w:sz="6" w:space="0" w:color="auto"/>
              <w:left w:val="outset" w:sz="6" w:space="0" w:color="auto"/>
              <w:bottom w:val="outset" w:sz="6" w:space="0" w:color="auto"/>
              <w:right w:val="outset" w:sz="6" w:space="0" w:color="auto"/>
            </w:tcBorders>
            <w:shd w:val="clear" w:color="auto" w:fill="C0C0C0"/>
            <w:vAlign w:val="center"/>
          </w:tcPr>
          <w:p w:rsidR="00D41E0A" w:rsidRPr="00583A86" w:rsidRDefault="00D41E0A" w:rsidP="007E072A">
            <w:pPr>
              <w:spacing w:before="75" w:after="75"/>
              <w:jc w:val="center"/>
              <w:rPr>
                <w:sz w:val="16"/>
                <w:szCs w:val="16"/>
              </w:rPr>
            </w:pPr>
            <w:r w:rsidRPr="00583A86">
              <w:rPr>
                <w:sz w:val="16"/>
                <w:szCs w:val="16"/>
              </w:rPr>
              <w:t> </w:t>
            </w:r>
            <w:r w:rsidRPr="00583A86">
              <w:rPr>
                <w:b/>
                <w:bCs/>
                <w:sz w:val="16"/>
                <w:szCs w:val="16"/>
              </w:rPr>
              <w:t> Attiecināmais valsts budžeta finansējums</w:t>
            </w:r>
          </w:p>
        </w:tc>
        <w:tc>
          <w:tcPr>
            <w:tcW w:w="485" w:type="pct"/>
            <w:gridSpan w:val="2"/>
            <w:tcBorders>
              <w:top w:val="outset" w:sz="6" w:space="0" w:color="auto"/>
              <w:left w:val="outset" w:sz="6" w:space="0" w:color="auto"/>
              <w:bottom w:val="outset" w:sz="6" w:space="0" w:color="auto"/>
              <w:right w:val="outset" w:sz="6" w:space="0" w:color="auto"/>
            </w:tcBorders>
            <w:shd w:val="clear" w:color="auto" w:fill="C0C0C0"/>
            <w:vAlign w:val="center"/>
          </w:tcPr>
          <w:p w:rsidR="00D41E0A" w:rsidRPr="00583A86" w:rsidRDefault="00D41E0A" w:rsidP="007E072A">
            <w:pPr>
              <w:spacing w:before="75" w:after="75"/>
              <w:jc w:val="center"/>
              <w:rPr>
                <w:sz w:val="16"/>
                <w:szCs w:val="16"/>
              </w:rPr>
            </w:pPr>
            <w:r w:rsidRPr="00583A86">
              <w:rPr>
                <w:sz w:val="16"/>
                <w:szCs w:val="16"/>
              </w:rPr>
              <w:t> </w:t>
            </w:r>
            <w:r w:rsidRPr="00583A86">
              <w:rPr>
                <w:b/>
                <w:bCs/>
                <w:sz w:val="16"/>
                <w:szCs w:val="16"/>
              </w:rPr>
              <w:t> Valsts budžeta dotācija pašvaldībām</w:t>
            </w:r>
          </w:p>
        </w:tc>
        <w:tc>
          <w:tcPr>
            <w:tcW w:w="565" w:type="pct"/>
            <w:gridSpan w:val="2"/>
            <w:tcBorders>
              <w:top w:val="outset" w:sz="6" w:space="0" w:color="auto"/>
              <w:left w:val="outset" w:sz="6" w:space="0" w:color="auto"/>
              <w:bottom w:val="outset" w:sz="6" w:space="0" w:color="auto"/>
              <w:right w:val="outset" w:sz="6" w:space="0" w:color="auto"/>
            </w:tcBorders>
            <w:shd w:val="clear" w:color="auto" w:fill="C0C0C0"/>
            <w:vAlign w:val="center"/>
          </w:tcPr>
          <w:p w:rsidR="00D41E0A" w:rsidRPr="00583A86" w:rsidRDefault="00D41E0A" w:rsidP="007E072A">
            <w:pPr>
              <w:spacing w:before="75" w:after="75"/>
              <w:jc w:val="center"/>
              <w:rPr>
                <w:sz w:val="16"/>
                <w:szCs w:val="16"/>
              </w:rPr>
            </w:pPr>
            <w:r w:rsidRPr="00583A86">
              <w:rPr>
                <w:sz w:val="16"/>
                <w:szCs w:val="16"/>
              </w:rPr>
              <w:t> </w:t>
            </w:r>
            <w:r w:rsidRPr="00583A86">
              <w:rPr>
                <w:b/>
                <w:bCs/>
                <w:sz w:val="16"/>
                <w:szCs w:val="16"/>
              </w:rPr>
              <w:t> Attiecināmais pašvaldības budžeta finansējums</w:t>
            </w:r>
          </w:p>
        </w:tc>
        <w:tc>
          <w:tcPr>
            <w:tcW w:w="460" w:type="pct"/>
            <w:gridSpan w:val="2"/>
            <w:tcBorders>
              <w:top w:val="outset" w:sz="6" w:space="0" w:color="auto"/>
              <w:left w:val="outset" w:sz="6" w:space="0" w:color="auto"/>
              <w:bottom w:val="outset" w:sz="6" w:space="0" w:color="auto"/>
              <w:right w:val="outset" w:sz="6" w:space="0" w:color="auto"/>
            </w:tcBorders>
            <w:shd w:val="clear" w:color="auto" w:fill="C0C0C0"/>
            <w:vAlign w:val="center"/>
          </w:tcPr>
          <w:p w:rsidR="00D41E0A" w:rsidRPr="00583A86" w:rsidRDefault="00D41E0A" w:rsidP="007E072A">
            <w:pPr>
              <w:spacing w:before="75" w:after="75"/>
              <w:jc w:val="center"/>
              <w:rPr>
                <w:sz w:val="16"/>
                <w:szCs w:val="16"/>
              </w:rPr>
            </w:pPr>
            <w:r w:rsidRPr="00583A86">
              <w:rPr>
                <w:sz w:val="16"/>
                <w:szCs w:val="16"/>
              </w:rPr>
              <w:t> </w:t>
            </w:r>
            <w:r w:rsidRPr="00583A86">
              <w:rPr>
                <w:b/>
                <w:bCs/>
                <w:sz w:val="16"/>
                <w:szCs w:val="16"/>
              </w:rPr>
              <w:t>  Cits publiskais finansējums</w:t>
            </w:r>
          </w:p>
        </w:tc>
      </w:tr>
      <w:tr w:rsidR="00D41E0A" w:rsidRPr="00583A86" w:rsidTr="007E072A">
        <w:trPr>
          <w:trHeight w:val="426"/>
          <w:tblCellSpacing w:w="0" w:type="dxa"/>
        </w:trPr>
        <w:tc>
          <w:tcPr>
            <w:tcW w:w="269"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p w:rsidR="00D41E0A" w:rsidRPr="00583A86" w:rsidRDefault="00D41E0A" w:rsidP="007E072A">
            <w:pPr>
              <w:spacing w:before="75" w:after="75"/>
              <w:jc w:val="center"/>
              <w:rPr>
                <w:sz w:val="16"/>
                <w:szCs w:val="16"/>
              </w:rPr>
            </w:pPr>
            <w:r w:rsidRPr="00583A86">
              <w:rPr>
                <w:sz w:val="16"/>
                <w:szCs w:val="16"/>
              </w:rPr>
              <w:t>1=2+3</w:t>
            </w:r>
          </w:p>
        </w:tc>
        <w:tc>
          <w:tcPr>
            <w:tcW w:w="434"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p w:rsidR="00D41E0A" w:rsidRPr="00583A86" w:rsidRDefault="00D41E0A" w:rsidP="007E072A">
            <w:pPr>
              <w:spacing w:before="75" w:after="75"/>
              <w:jc w:val="center"/>
              <w:rPr>
                <w:sz w:val="16"/>
                <w:szCs w:val="16"/>
              </w:rPr>
            </w:pPr>
            <w:r w:rsidRPr="00583A86">
              <w:rPr>
                <w:sz w:val="16"/>
                <w:szCs w:val="16"/>
              </w:rPr>
              <w:t>2</w:t>
            </w:r>
          </w:p>
        </w:tc>
        <w:tc>
          <w:tcPr>
            <w:tcW w:w="381"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p w:rsidR="00D41E0A" w:rsidRPr="00583A86" w:rsidRDefault="00D41E0A" w:rsidP="007E072A">
            <w:pPr>
              <w:spacing w:before="75" w:after="75"/>
              <w:jc w:val="center"/>
              <w:rPr>
                <w:sz w:val="16"/>
                <w:szCs w:val="16"/>
              </w:rPr>
            </w:pPr>
            <w:r w:rsidRPr="00583A86">
              <w:rPr>
                <w:sz w:val="16"/>
                <w:szCs w:val="16"/>
              </w:rPr>
              <w:t>3=4+5</w:t>
            </w:r>
          </w:p>
        </w:tc>
        <w:tc>
          <w:tcPr>
            <w:tcW w:w="645"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p w:rsidR="00D41E0A" w:rsidRPr="00583A86" w:rsidRDefault="00D41E0A" w:rsidP="007E072A">
            <w:pPr>
              <w:spacing w:before="75" w:after="75"/>
              <w:jc w:val="center"/>
              <w:rPr>
                <w:sz w:val="16"/>
                <w:szCs w:val="16"/>
              </w:rPr>
            </w:pPr>
            <w:r w:rsidRPr="00583A86">
              <w:rPr>
                <w:sz w:val="16"/>
                <w:szCs w:val="16"/>
              </w:rPr>
              <w:t>4=6+8+10+12+14</w:t>
            </w:r>
          </w:p>
        </w:tc>
        <w:tc>
          <w:tcPr>
            <w:tcW w:w="386"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p w:rsidR="00D41E0A" w:rsidRPr="00583A86" w:rsidRDefault="00D41E0A" w:rsidP="007E072A">
            <w:pPr>
              <w:spacing w:before="75" w:after="75"/>
              <w:jc w:val="center"/>
              <w:rPr>
                <w:sz w:val="16"/>
                <w:szCs w:val="16"/>
              </w:rPr>
            </w:pPr>
            <w:r w:rsidRPr="00583A86">
              <w:rPr>
                <w:sz w:val="16"/>
                <w:szCs w:val="16"/>
              </w:rPr>
              <w:t>5</w:t>
            </w:r>
          </w:p>
        </w:tc>
        <w:tc>
          <w:tcPr>
            <w:tcW w:w="93"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p w:rsidR="00D41E0A" w:rsidRPr="00583A86" w:rsidRDefault="00D41E0A" w:rsidP="007E072A">
            <w:pPr>
              <w:spacing w:before="75" w:after="75"/>
              <w:jc w:val="center"/>
              <w:rPr>
                <w:sz w:val="16"/>
                <w:szCs w:val="16"/>
              </w:rPr>
            </w:pPr>
            <w:r w:rsidRPr="00583A86">
              <w:rPr>
                <w:sz w:val="16"/>
                <w:szCs w:val="16"/>
              </w:rPr>
              <w:t>6</w:t>
            </w:r>
          </w:p>
        </w:tc>
        <w:tc>
          <w:tcPr>
            <w:tcW w:w="367"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p w:rsidR="00D41E0A" w:rsidRPr="00583A86" w:rsidRDefault="00D41E0A" w:rsidP="007E072A">
            <w:pPr>
              <w:spacing w:before="75" w:after="75"/>
              <w:jc w:val="center"/>
              <w:rPr>
                <w:sz w:val="16"/>
                <w:szCs w:val="16"/>
              </w:rPr>
            </w:pPr>
            <w:r w:rsidRPr="00583A86">
              <w:rPr>
                <w:sz w:val="16"/>
                <w:szCs w:val="16"/>
              </w:rPr>
              <w:t>7=6/3</w:t>
            </w:r>
          </w:p>
        </w:tc>
        <w:tc>
          <w:tcPr>
            <w:tcW w:w="114"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p w:rsidR="00D41E0A" w:rsidRPr="00583A86" w:rsidRDefault="00D41E0A" w:rsidP="007E072A">
            <w:pPr>
              <w:spacing w:before="75" w:after="75"/>
              <w:jc w:val="center"/>
              <w:rPr>
                <w:sz w:val="16"/>
                <w:szCs w:val="16"/>
              </w:rPr>
            </w:pPr>
            <w:r w:rsidRPr="00583A86">
              <w:rPr>
                <w:sz w:val="16"/>
                <w:szCs w:val="16"/>
              </w:rPr>
              <w:t>8</w:t>
            </w:r>
          </w:p>
        </w:tc>
        <w:tc>
          <w:tcPr>
            <w:tcW w:w="451"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p w:rsidR="00D41E0A" w:rsidRPr="00583A86" w:rsidRDefault="00D41E0A" w:rsidP="007E072A">
            <w:pPr>
              <w:spacing w:before="75" w:after="75"/>
              <w:jc w:val="center"/>
              <w:rPr>
                <w:sz w:val="16"/>
                <w:szCs w:val="16"/>
              </w:rPr>
            </w:pPr>
            <w:r w:rsidRPr="00583A86">
              <w:rPr>
                <w:sz w:val="16"/>
                <w:szCs w:val="16"/>
              </w:rPr>
              <w:t>9=8/3</w:t>
            </w:r>
          </w:p>
        </w:tc>
        <w:tc>
          <w:tcPr>
            <w:tcW w:w="119"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p w:rsidR="00D41E0A" w:rsidRPr="00583A86" w:rsidRDefault="00D41E0A" w:rsidP="007E072A">
            <w:pPr>
              <w:spacing w:before="75" w:after="75"/>
              <w:jc w:val="center"/>
              <w:rPr>
                <w:sz w:val="16"/>
                <w:szCs w:val="16"/>
              </w:rPr>
            </w:pPr>
            <w:r w:rsidRPr="00583A86">
              <w:rPr>
                <w:sz w:val="16"/>
                <w:szCs w:val="16"/>
              </w:rPr>
              <w:t>10</w:t>
            </w:r>
          </w:p>
        </w:tc>
        <w:tc>
          <w:tcPr>
            <w:tcW w:w="366"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p w:rsidR="00D41E0A" w:rsidRPr="00583A86" w:rsidRDefault="00D41E0A" w:rsidP="007E072A">
            <w:pPr>
              <w:spacing w:before="75" w:after="75"/>
              <w:jc w:val="center"/>
              <w:rPr>
                <w:sz w:val="16"/>
                <w:szCs w:val="16"/>
              </w:rPr>
            </w:pPr>
            <w:r w:rsidRPr="00583A86">
              <w:rPr>
                <w:sz w:val="16"/>
                <w:szCs w:val="16"/>
              </w:rPr>
              <w:t>11=10/3</w:t>
            </w:r>
          </w:p>
        </w:tc>
        <w:tc>
          <w:tcPr>
            <w:tcW w:w="138"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p w:rsidR="00D41E0A" w:rsidRPr="00583A86" w:rsidRDefault="00D41E0A" w:rsidP="007E072A">
            <w:pPr>
              <w:spacing w:before="75" w:after="75"/>
              <w:jc w:val="center"/>
              <w:rPr>
                <w:sz w:val="16"/>
                <w:szCs w:val="16"/>
              </w:rPr>
            </w:pPr>
            <w:r w:rsidRPr="00583A86">
              <w:rPr>
                <w:sz w:val="16"/>
                <w:szCs w:val="16"/>
              </w:rPr>
              <w:t>12</w:t>
            </w:r>
          </w:p>
        </w:tc>
        <w:tc>
          <w:tcPr>
            <w:tcW w:w="427"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p w:rsidR="00D41E0A" w:rsidRPr="00583A86" w:rsidRDefault="00D41E0A" w:rsidP="007E072A">
            <w:pPr>
              <w:spacing w:before="75" w:after="75"/>
              <w:jc w:val="center"/>
              <w:rPr>
                <w:sz w:val="16"/>
                <w:szCs w:val="16"/>
              </w:rPr>
            </w:pPr>
            <w:r w:rsidRPr="00583A86">
              <w:rPr>
                <w:sz w:val="16"/>
                <w:szCs w:val="16"/>
              </w:rPr>
              <w:t>13=12/3</w:t>
            </w:r>
          </w:p>
        </w:tc>
        <w:tc>
          <w:tcPr>
            <w:tcW w:w="113"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p w:rsidR="00D41E0A" w:rsidRPr="00583A86" w:rsidRDefault="00D41E0A" w:rsidP="007E072A">
            <w:pPr>
              <w:spacing w:before="75" w:after="75"/>
              <w:jc w:val="center"/>
              <w:rPr>
                <w:sz w:val="16"/>
                <w:szCs w:val="16"/>
              </w:rPr>
            </w:pPr>
            <w:r w:rsidRPr="00583A86">
              <w:rPr>
                <w:sz w:val="16"/>
                <w:szCs w:val="16"/>
              </w:rPr>
              <w:t>14</w:t>
            </w:r>
          </w:p>
        </w:tc>
        <w:tc>
          <w:tcPr>
            <w:tcW w:w="347"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p w:rsidR="00D41E0A" w:rsidRPr="00583A86" w:rsidRDefault="00D41E0A" w:rsidP="007E072A">
            <w:pPr>
              <w:spacing w:before="75" w:after="75"/>
              <w:jc w:val="center"/>
              <w:rPr>
                <w:sz w:val="16"/>
                <w:szCs w:val="16"/>
              </w:rPr>
            </w:pPr>
            <w:r w:rsidRPr="00583A86">
              <w:rPr>
                <w:sz w:val="16"/>
                <w:szCs w:val="16"/>
              </w:rPr>
              <w:t>15=14/3</w:t>
            </w:r>
          </w:p>
        </w:tc>
      </w:tr>
      <w:tr w:rsidR="00D41E0A" w:rsidRPr="00583A86" w:rsidTr="007E072A">
        <w:trPr>
          <w:trHeight w:val="580"/>
          <w:tblCellSpacing w:w="0" w:type="dxa"/>
        </w:trPr>
        <w:tc>
          <w:tcPr>
            <w:tcW w:w="269"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rPr>
                <w:sz w:val="16"/>
                <w:szCs w:val="16"/>
              </w:rPr>
            </w:pPr>
            <w:r w:rsidRPr="00583A86">
              <w:rPr>
                <w:sz w:val="16"/>
                <w:szCs w:val="16"/>
              </w:rPr>
              <w:t> </w:t>
            </w:r>
            <w:r w:rsidRPr="00583A86">
              <w:rPr>
                <w:b/>
                <w:bCs/>
                <w:sz w:val="16"/>
                <w:szCs w:val="16"/>
              </w:rPr>
              <w:t> 20XX</w:t>
            </w:r>
          </w:p>
        </w:tc>
        <w:tc>
          <w:tcPr>
            <w:tcW w:w="350"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34"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81"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645"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86"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tc>
        <w:tc>
          <w:tcPr>
            <w:tcW w:w="93"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tc>
        <w:tc>
          <w:tcPr>
            <w:tcW w:w="367"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tc>
        <w:tc>
          <w:tcPr>
            <w:tcW w:w="114"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tc>
        <w:tc>
          <w:tcPr>
            <w:tcW w:w="451"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tc>
        <w:tc>
          <w:tcPr>
            <w:tcW w:w="119"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tc>
        <w:tc>
          <w:tcPr>
            <w:tcW w:w="366"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tc>
        <w:tc>
          <w:tcPr>
            <w:tcW w:w="138"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tc>
        <w:tc>
          <w:tcPr>
            <w:tcW w:w="427"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tc>
        <w:tc>
          <w:tcPr>
            <w:tcW w:w="113"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tc>
        <w:tc>
          <w:tcPr>
            <w:tcW w:w="347" w:type="pct"/>
            <w:tcBorders>
              <w:top w:val="outset" w:sz="6" w:space="0" w:color="auto"/>
              <w:left w:val="outset" w:sz="6" w:space="0" w:color="auto"/>
              <w:bottom w:val="outset" w:sz="6" w:space="0" w:color="auto"/>
              <w:right w:val="outset" w:sz="6" w:space="0" w:color="auto"/>
            </w:tcBorders>
            <w:vAlign w:val="center"/>
          </w:tcPr>
          <w:p w:rsidR="00D41E0A" w:rsidRPr="00583A86" w:rsidRDefault="00D41E0A" w:rsidP="007E072A">
            <w:pPr>
              <w:spacing w:before="75" w:after="75"/>
              <w:jc w:val="center"/>
              <w:rPr>
                <w:sz w:val="16"/>
                <w:szCs w:val="16"/>
              </w:rPr>
            </w:pPr>
            <w:r w:rsidRPr="00583A86">
              <w:rPr>
                <w:sz w:val="16"/>
                <w:szCs w:val="16"/>
              </w:rPr>
              <w:t>  </w:t>
            </w:r>
          </w:p>
        </w:tc>
      </w:tr>
      <w:tr w:rsidR="00D41E0A" w:rsidRPr="00583A86" w:rsidTr="007E072A">
        <w:trPr>
          <w:trHeight w:val="324"/>
          <w:tblCellSpacing w:w="0" w:type="dxa"/>
        </w:trPr>
        <w:tc>
          <w:tcPr>
            <w:tcW w:w="269"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rPr>
                <w:sz w:val="16"/>
                <w:szCs w:val="16"/>
              </w:rPr>
            </w:pPr>
            <w:r w:rsidRPr="00583A86">
              <w:rPr>
                <w:sz w:val="16"/>
                <w:szCs w:val="16"/>
              </w:rPr>
              <w:t> </w:t>
            </w:r>
            <w:r w:rsidRPr="00583A86">
              <w:rPr>
                <w:b/>
                <w:bCs/>
                <w:sz w:val="16"/>
                <w:szCs w:val="16"/>
              </w:rPr>
              <w:t> 20XX</w:t>
            </w:r>
          </w:p>
        </w:tc>
        <w:tc>
          <w:tcPr>
            <w:tcW w:w="350"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34"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81"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645"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86"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93"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6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4"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51"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9"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66"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38"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2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3"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4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r>
      <w:tr w:rsidR="00D41E0A" w:rsidRPr="00583A86" w:rsidTr="007E072A">
        <w:trPr>
          <w:trHeight w:val="306"/>
          <w:tblCellSpacing w:w="0" w:type="dxa"/>
        </w:trPr>
        <w:tc>
          <w:tcPr>
            <w:tcW w:w="269"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rPr>
                <w:sz w:val="16"/>
                <w:szCs w:val="16"/>
              </w:rPr>
            </w:pPr>
            <w:r w:rsidRPr="00583A86">
              <w:rPr>
                <w:sz w:val="16"/>
                <w:szCs w:val="16"/>
              </w:rPr>
              <w:t> </w:t>
            </w:r>
            <w:r w:rsidRPr="00583A86">
              <w:rPr>
                <w:b/>
                <w:bCs/>
                <w:sz w:val="16"/>
                <w:szCs w:val="16"/>
              </w:rPr>
              <w:t> 20XX</w:t>
            </w:r>
          </w:p>
        </w:tc>
        <w:tc>
          <w:tcPr>
            <w:tcW w:w="350"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34"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81"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645"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86"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93"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6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4"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51"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9"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66"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38"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2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3"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4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r>
      <w:tr w:rsidR="00D41E0A" w:rsidRPr="00583A86" w:rsidTr="007E072A">
        <w:trPr>
          <w:trHeight w:val="324"/>
          <w:tblCellSpacing w:w="0" w:type="dxa"/>
        </w:trPr>
        <w:tc>
          <w:tcPr>
            <w:tcW w:w="269"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rPr>
                <w:sz w:val="16"/>
                <w:szCs w:val="16"/>
              </w:rPr>
            </w:pPr>
            <w:r w:rsidRPr="00583A86">
              <w:rPr>
                <w:sz w:val="16"/>
                <w:szCs w:val="16"/>
              </w:rPr>
              <w:t> </w:t>
            </w:r>
            <w:r w:rsidRPr="00583A86">
              <w:rPr>
                <w:b/>
                <w:bCs/>
                <w:sz w:val="16"/>
                <w:szCs w:val="16"/>
              </w:rPr>
              <w:t> 20XX</w:t>
            </w:r>
          </w:p>
        </w:tc>
        <w:tc>
          <w:tcPr>
            <w:tcW w:w="350"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34"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81"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645"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86"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93"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6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4"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51"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9"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66"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38"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2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3"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4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r>
      <w:tr w:rsidR="00D41E0A" w:rsidRPr="00583A86" w:rsidTr="007E072A">
        <w:trPr>
          <w:trHeight w:val="324"/>
          <w:tblCellSpacing w:w="0" w:type="dxa"/>
        </w:trPr>
        <w:tc>
          <w:tcPr>
            <w:tcW w:w="269"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rPr>
                <w:sz w:val="16"/>
                <w:szCs w:val="16"/>
              </w:rPr>
            </w:pPr>
            <w:r w:rsidRPr="00583A86">
              <w:rPr>
                <w:sz w:val="16"/>
                <w:szCs w:val="16"/>
              </w:rPr>
              <w:t> </w:t>
            </w:r>
            <w:r w:rsidRPr="00583A86">
              <w:rPr>
                <w:b/>
                <w:bCs/>
                <w:sz w:val="16"/>
                <w:szCs w:val="16"/>
              </w:rPr>
              <w:t> 20XX</w:t>
            </w:r>
          </w:p>
        </w:tc>
        <w:tc>
          <w:tcPr>
            <w:tcW w:w="350"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34"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81"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645"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86"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93"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6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4"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51"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9"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66"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38"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2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3"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4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r>
      <w:tr w:rsidR="00D41E0A" w:rsidRPr="00583A86" w:rsidTr="007E072A">
        <w:trPr>
          <w:trHeight w:val="306"/>
          <w:tblCellSpacing w:w="0" w:type="dxa"/>
        </w:trPr>
        <w:tc>
          <w:tcPr>
            <w:tcW w:w="269"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rPr>
                <w:sz w:val="16"/>
                <w:szCs w:val="16"/>
              </w:rPr>
            </w:pPr>
            <w:r w:rsidRPr="00583A86">
              <w:rPr>
                <w:sz w:val="16"/>
                <w:szCs w:val="16"/>
              </w:rPr>
              <w:t> </w:t>
            </w:r>
            <w:r w:rsidRPr="00583A86">
              <w:rPr>
                <w:b/>
                <w:bCs/>
                <w:sz w:val="16"/>
                <w:szCs w:val="16"/>
              </w:rPr>
              <w:t> 20XX</w:t>
            </w:r>
          </w:p>
        </w:tc>
        <w:tc>
          <w:tcPr>
            <w:tcW w:w="350"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34"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81"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645"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86"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93"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6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4"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51"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9"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66"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38"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2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3"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4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r>
      <w:tr w:rsidR="00D41E0A" w:rsidRPr="00583A86" w:rsidTr="007E072A">
        <w:trPr>
          <w:trHeight w:val="324"/>
          <w:tblCellSpacing w:w="0" w:type="dxa"/>
        </w:trPr>
        <w:tc>
          <w:tcPr>
            <w:tcW w:w="269"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rPr>
                <w:sz w:val="16"/>
                <w:szCs w:val="16"/>
              </w:rPr>
            </w:pPr>
            <w:r w:rsidRPr="00583A86">
              <w:rPr>
                <w:sz w:val="16"/>
                <w:szCs w:val="16"/>
              </w:rPr>
              <w:t> </w:t>
            </w:r>
            <w:r w:rsidRPr="00583A86">
              <w:rPr>
                <w:b/>
                <w:bCs/>
                <w:sz w:val="16"/>
                <w:szCs w:val="16"/>
              </w:rPr>
              <w:t> 20XX</w:t>
            </w:r>
          </w:p>
        </w:tc>
        <w:tc>
          <w:tcPr>
            <w:tcW w:w="350"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34"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81"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645"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86"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93"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6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4"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51"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9"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66"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38"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42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113"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c>
          <w:tcPr>
            <w:tcW w:w="34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right"/>
              <w:rPr>
                <w:sz w:val="16"/>
                <w:szCs w:val="16"/>
              </w:rPr>
            </w:pPr>
            <w:r w:rsidRPr="00583A86">
              <w:rPr>
                <w:sz w:val="16"/>
                <w:szCs w:val="16"/>
              </w:rPr>
              <w:t> </w:t>
            </w:r>
          </w:p>
        </w:tc>
      </w:tr>
      <w:tr w:rsidR="00D41E0A" w:rsidRPr="00583A86" w:rsidTr="007E072A">
        <w:trPr>
          <w:trHeight w:val="324"/>
          <w:tblCellSpacing w:w="0" w:type="dxa"/>
        </w:trPr>
        <w:tc>
          <w:tcPr>
            <w:tcW w:w="269"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rPr>
                <w:sz w:val="16"/>
                <w:szCs w:val="16"/>
              </w:rPr>
            </w:pPr>
            <w:r w:rsidRPr="00583A86">
              <w:rPr>
                <w:sz w:val="16"/>
                <w:szCs w:val="16"/>
              </w:rPr>
              <w:t> </w:t>
            </w:r>
            <w:r w:rsidRPr="00583A86">
              <w:rPr>
                <w:b/>
                <w:bCs/>
                <w:sz w:val="16"/>
                <w:szCs w:val="16"/>
              </w:rPr>
              <w:t> Kopā</w:t>
            </w:r>
          </w:p>
        </w:tc>
        <w:tc>
          <w:tcPr>
            <w:tcW w:w="350"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center"/>
              <w:rPr>
                <w:sz w:val="16"/>
                <w:szCs w:val="16"/>
              </w:rPr>
            </w:pPr>
            <w:r w:rsidRPr="00583A86">
              <w:rPr>
                <w:sz w:val="16"/>
                <w:szCs w:val="16"/>
              </w:rPr>
              <w:t> </w:t>
            </w:r>
          </w:p>
        </w:tc>
        <w:tc>
          <w:tcPr>
            <w:tcW w:w="434"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center"/>
              <w:rPr>
                <w:sz w:val="16"/>
                <w:szCs w:val="16"/>
              </w:rPr>
            </w:pPr>
            <w:r w:rsidRPr="00583A86">
              <w:rPr>
                <w:sz w:val="16"/>
                <w:szCs w:val="16"/>
              </w:rPr>
              <w:t> </w:t>
            </w:r>
          </w:p>
        </w:tc>
        <w:tc>
          <w:tcPr>
            <w:tcW w:w="381"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center"/>
              <w:rPr>
                <w:sz w:val="16"/>
                <w:szCs w:val="16"/>
              </w:rPr>
            </w:pPr>
            <w:r w:rsidRPr="00583A86">
              <w:rPr>
                <w:sz w:val="16"/>
                <w:szCs w:val="16"/>
              </w:rPr>
              <w:t> </w:t>
            </w:r>
          </w:p>
        </w:tc>
        <w:tc>
          <w:tcPr>
            <w:tcW w:w="645"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center"/>
              <w:rPr>
                <w:sz w:val="16"/>
                <w:szCs w:val="16"/>
              </w:rPr>
            </w:pPr>
            <w:r w:rsidRPr="00583A86">
              <w:rPr>
                <w:sz w:val="16"/>
                <w:szCs w:val="16"/>
              </w:rPr>
              <w:t> </w:t>
            </w:r>
          </w:p>
        </w:tc>
        <w:tc>
          <w:tcPr>
            <w:tcW w:w="386"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center"/>
              <w:rPr>
                <w:sz w:val="16"/>
                <w:szCs w:val="16"/>
              </w:rPr>
            </w:pPr>
            <w:r w:rsidRPr="00583A86">
              <w:rPr>
                <w:sz w:val="16"/>
                <w:szCs w:val="16"/>
              </w:rPr>
              <w:t> </w:t>
            </w:r>
          </w:p>
        </w:tc>
        <w:tc>
          <w:tcPr>
            <w:tcW w:w="93"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center"/>
              <w:rPr>
                <w:sz w:val="16"/>
                <w:szCs w:val="16"/>
              </w:rPr>
            </w:pPr>
            <w:r w:rsidRPr="00583A86">
              <w:rPr>
                <w:sz w:val="16"/>
                <w:szCs w:val="16"/>
              </w:rPr>
              <w:t> </w:t>
            </w:r>
          </w:p>
        </w:tc>
        <w:tc>
          <w:tcPr>
            <w:tcW w:w="36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center"/>
              <w:rPr>
                <w:sz w:val="16"/>
                <w:szCs w:val="16"/>
              </w:rPr>
            </w:pPr>
            <w:r w:rsidRPr="00583A86">
              <w:rPr>
                <w:sz w:val="16"/>
                <w:szCs w:val="16"/>
              </w:rPr>
              <w:t> </w:t>
            </w:r>
          </w:p>
        </w:tc>
        <w:tc>
          <w:tcPr>
            <w:tcW w:w="114"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center"/>
              <w:rPr>
                <w:sz w:val="16"/>
                <w:szCs w:val="16"/>
              </w:rPr>
            </w:pPr>
            <w:r w:rsidRPr="00583A86">
              <w:rPr>
                <w:sz w:val="16"/>
                <w:szCs w:val="16"/>
              </w:rPr>
              <w:t> </w:t>
            </w:r>
          </w:p>
        </w:tc>
        <w:tc>
          <w:tcPr>
            <w:tcW w:w="451"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center"/>
              <w:rPr>
                <w:sz w:val="16"/>
                <w:szCs w:val="16"/>
              </w:rPr>
            </w:pPr>
            <w:r w:rsidRPr="00583A86">
              <w:rPr>
                <w:sz w:val="16"/>
                <w:szCs w:val="16"/>
              </w:rPr>
              <w:t> </w:t>
            </w:r>
          </w:p>
        </w:tc>
        <w:tc>
          <w:tcPr>
            <w:tcW w:w="119"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center"/>
              <w:rPr>
                <w:sz w:val="16"/>
                <w:szCs w:val="16"/>
              </w:rPr>
            </w:pPr>
            <w:r w:rsidRPr="00583A86">
              <w:rPr>
                <w:sz w:val="16"/>
                <w:szCs w:val="16"/>
              </w:rPr>
              <w:t> </w:t>
            </w:r>
          </w:p>
        </w:tc>
        <w:tc>
          <w:tcPr>
            <w:tcW w:w="366"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center"/>
              <w:rPr>
                <w:sz w:val="16"/>
                <w:szCs w:val="16"/>
              </w:rPr>
            </w:pPr>
            <w:r w:rsidRPr="00583A86">
              <w:rPr>
                <w:sz w:val="16"/>
                <w:szCs w:val="16"/>
              </w:rPr>
              <w:t> </w:t>
            </w:r>
          </w:p>
        </w:tc>
        <w:tc>
          <w:tcPr>
            <w:tcW w:w="138"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center"/>
              <w:rPr>
                <w:sz w:val="16"/>
                <w:szCs w:val="16"/>
              </w:rPr>
            </w:pPr>
            <w:r w:rsidRPr="00583A86">
              <w:rPr>
                <w:sz w:val="16"/>
                <w:szCs w:val="16"/>
              </w:rPr>
              <w:t> </w:t>
            </w:r>
          </w:p>
        </w:tc>
        <w:tc>
          <w:tcPr>
            <w:tcW w:w="42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center"/>
              <w:rPr>
                <w:sz w:val="16"/>
                <w:szCs w:val="16"/>
              </w:rPr>
            </w:pPr>
            <w:r w:rsidRPr="00583A86">
              <w:rPr>
                <w:sz w:val="16"/>
                <w:szCs w:val="16"/>
              </w:rPr>
              <w:t> </w:t>
            </w:r>
          </w:p>
        </w:tc>
        <w:tc>
          <w:tcPr>
            <w:tcW w:w="113"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center"/>
              <w:rPr>
                <w:sz w:val="16"/>
                <w:szCs w:val="16"/>
              </w:rPr>
            </w:pPr>
            <w:r w:rsidRPr="00583A86">
              <w:rPr>
                <w:sz w:val="16"/>
                <w:szCs w:val="16"/>
              </w:rPr>
              <w:t> </w:t>
            </w:r>
          </w:p>
        </w:tc>
        <w:tc>
          <w:tcPr>
            <w:tcW w:w="347" w:type="pct"/>
            <w:tcBorders>
              <w:top w:val="outset" w:sz="6" w:space="0" w:color="auto"/>
              <w:left w:val="outset" w:sz="6" w:space="0" w:color="auto"/>
              <w:bottom w:val="outset" w:sz="6" w:space="0" w:color="auto"/>
              <w:right w:val="outset" w:sz="6" w:space="0" w:color="auto"/>
            </w:tcBorders>
          </w:tcPr>
          <w:p w:rsidR="00D41E0A" w:rsidRPr="00583A86" w:rsidRDefault="00D41E0A" w:rsidP="007E072A">
            <w:pPr>
              <w:spacing w:before="75" w:after="75"/>
              <w:jc w:val="center"/>
              <w:rPr>
                <w:sz w:val="16"/>
                <w:szCs w:val="16"/>
              </w:rPr>
            </w:pPr>
            <w:r w:rsidRPr="00583A86">
              <w:rPr>
                <w:sz w:val="16"/>
                <w:szCs w:val="16"/>
              </w:rPr>
              <w:t> </w:t>
            </w:r>
          </w:p>
        </w:tc>
      </w:tr>
    </w:tbl>
    <w:p w:rsidR="00396C55" w:rsidRPr="00396C55" w:rsidRDefault="00FD2EBE" w:rsidP="00402D10">
      <w:pPr>
        <w:ind w:firstLine="365"/>
        <w:rPr>
          <w:i/>
          <w:color w:val="FF0000"/>
        </w:rPr>
      </w:pPr>
      <w:r w:rsidRPr="00370260">
        <w:rPr>
          <w:i/>
          <w:color w:val="FF0000"/>
        </w:rPr>
        <w:t xml:space="preserve">Parādīt </w:t>
      </w:r>
      <w:r>
        <w:rPr>
          <w:i/>
          <w:color w:val="FF0000"/>
        </w:rPr>
        <w:t xml:space="preserve">projekta iesnieguma veidlapas </w:t>
      </w:r>
      <w:r w:rsidRPr="00370260">
        <w:rPr>
          <w:i/>
          <w:color w:val="FF0000"/>
        </w:rPr>
        <w:t xml:space="preserve">tabulā finansējuma sadalījumu </w:t>
      </w:r>
      <w:r>
        <w:rPr>
          <w:i/>
          <w:color w:val="FF0000"/>
        </w:rPr>
        <w:t xml:space="preserve">pa gadiem </w:t>
      </w:r>
      <w:r w:rsidRPr="00370260">
        <w:rPr>
          <w:i/>
          <w:color w:val="FF0000"/>
        </w:rPr>
        <w:t>starp finansētājiem</w:t>
      </w:r>
      <w:r>
        <w:rPr>
          <w:i/>
          <w:color w:val="FF0000"/>
        </w:rPr>
        <w:t xml:space="preserve">, tai skaitā KF un valsts budžeta finansējuma sadalījumu atbilstoši MK noteikumu </w:t>
      </w:r>
      <w:r w:rsidR="00390713">
        <w:rPr>
          <w:i/>
          <w:color w:val="FF0000"/>
        </w:rPr>
        <w:t xml:space="preserve">Nr. 402 </w:t>
      </w:r>
      <w:r>
        <w:rPr>
          <w:i/>
          <w:color w:val="FF0000"/>
        </w:rPr>
        <w:t xml:space="preserve">18.punktam. </w:t>
      </w:r>
      <w:r w:rsidRPr="00370260">
        <w:rPr>
          <w:i/>
          <w:color w:val="FF0000"/>
        </w:rPr>
        <w:t xml:space="preserve"> </w:t>
      </w:r>
      <w:r w:rsidR="00396C55">
        <w:rPr>
          <w:i/>
          <w:color w:val="FF0000"/>
        </w:rPr>
        <w:t>4</w:t>
      </w:r>
      <w:r>
        <w:rPr>
          <w:i/>
          <w:color w:val="FF0000"/>
        </w:rPr>
        <w:t>.</w:t>
      </w:r>
      <w:r w:rsidR="00396C55">
        <w:rPr>
          <w:i/>
          <w:color w:val="FF0000"/>
        </w:rPr>
        <w:t xml:space="preserve"> </w:t>
      </w:r>
      <w:r>
        <w:rPr>
          <w:i/>
          <w:color w:val="FF0000"/>
        </w:rPr>
        <w:t>projektu iesniegumu atlases kārtas projektiem atbalsta likmes</w:t>
      </w:r>
      <w:r w:rsidRPr="007E6C1E">
        <w:t xml:space="preserve"> </w:t>
      </w:r>
      <w:r w:rsidRPr="007E6C1E">
        <w:rPr>
          <w:i/>
          <w:color w:val="FF0000"/>
        </w:rPr>
        <w:t>no kopējām attiecināmajām izmaksām</w:t>
      </w:r>
      <w:r>
        <w:rPr>
          <w:i/>
          <w:color w:val="FF0000"/>
        </w:rPr>
        <w:t xml:space="preserve"> ir sekojošas </w:t>
      </w:r>
      <w:r w:rsidRPr="00396C55">
        <w:rPr>
          <w:i/>
          <w:color w:val="FF0000"/>
        </w:rPr>
        <w:t xml:space="preserve">– </w:t>
      </w:r>
      <w:r w:rsidR="00396C55" w:rsidRPr="00396C55">
        <w:rPr>
          <w:i/>
          <w:color w:val="FF0000"/>
        </w:rPr>
        <w:t>Kohēzijas fonda atbalsta likme ir 89,97% procenti no projekta kopējām attiecināmajām izmaksām, valsts budžeta finansējums – 10,03% procenti no projekta kopējām attiecināmajām izmaksām.</w:t>
      </w:r>
    </w:p>
    <w:p w:rsidR="00FD2EBE" w:rsidRDefault="00FD2EBE" w:rsidP="00402D10">
      <w:pPr>
        <w:rPr>
          <w:b/>
        </w:rPr>
      </w:pPr>
      <w:r w:rsidRPr="00370260">
        <w:rPr>
          <w:i/>
          <w:color w:val="FF0000"/>
        </w:rPr>
        <w:t xml:space="preserve"> </w:t>
      </w:r>
      <w:r>
        <w:rPr>
          <w:i/>
          <w:color w:val="FF0000"/>
        </w:rPr>
        <w:t>Finansēšanas plāna veidne tiek aizpildīta, pamatojoties uz izstrādāto naudas plūsmas prognozi, kas pievienojama projekta iesnieguma pielikumā.</w:t>
      </w:r>
    </w:p>
    <w:p w:rsidR="00EC087F" w:rsidRPr="00370260" w:rsidRDefault="00EC087F" w:rsidP="00EC087F">
      <w:pPr>
        <w:jc w:val="both"/>
        <w:rPr>
          <w:color w:val="FF0000"/>
        </w:rPr>
      </w:pPr>
    </w:p>
    <w:p w:rsidR="00D41E0A" w:rsidRDefault="00D41E0A" w:rsidP="00D41E0A">
      <w:pPr>
        <w:tabs>
          <w:tab w:val="left" w:pos="900"/>
        </w:tabs>
        <w:rPr>
          <w:b/>
          <w:bCs/>
          <w:u w:val="single"/>
        </w:rPr>
      </w:pPr>
      <w:r>
        <w:rPr>
          <w:b/>
          <w:bCs/>
          <w:u w:val="single"/>
        </w:rPr>
        <w:t>6.2.</w:t>
      </w:r>
      <w:r w:rsidRPr="00B328F8">
        <w:rPr>
          <w:b/>
          <w:bCs/>
          <w:u w:val="single"/>
        </w:rPr>
        <w:t xml:space="preserve">Projekta budžeta kopsavilkums, tai skaitā indikatīvais  projekta izmaksu </w:t>
      </w:r>
      <w:smartTag w:uri="schemas-tilde-lv/tildestengine" w:element="veidnes">
        <w:smartTagPr>
          <w:attr w:name="text" w:val="plāns"/>
          <w:attr w:name="baseform" w:val="plāns"/>
          <w:attr w:name="id" w:val="-1"/>
        </w:smartTagPr>
        <w:r w:rsidRPr="00B328F8">
          <w:rPr>
            <w:b/>
            <w:bCs/>
            <w:u w:val="single"/>
          </w:rPr>
          <w:t>plāns</w:t>
        </w:r>
      </w:smartTag>
      <w:r w:rsidRPr="00B328F8">
        <w:rPr>
          <w:b/>
          <w:bCs/>
          <w:u w:val="single"/>
        </w:rPr>
        <w:t xml:space="preserve">, </w:t>
      </w:r>
      <w:r w:rsidR="00396C55">
        <w:rPr>
          <w:b/>
          <w:bCs/>
          <w:u w:val="single"/>
        </w:rPr>
        <w:t>euro</w:t>
      </w:r>
      <w:r w:rsidRPr="00B328F8">
        <w:rPr>
          <w:b/>
          <w:bCs/>
          <w:u w:val="single"/>
        </w:rPr>
        <w:t>:</w:t>
      </w:r>
    </w:p>
    <w:p w:rsidR="00C36014" w:rsidRDefault="00C36014" w:rsidP="00D41E0A">
      <w:pPr>
        <w:tabs>
          <w:tab w:val="left" w:pos="900"/>
        </w:tabs>
        <w:rPr>
          <w:b/>
          <w:bCs/>
          <w:u w:val="single"/>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5"/>
        <w:gridCol w:w="4628"/>
        <w:gridCol w:w="1462"/>
        <w:gridCol w:w="1527"/>
        <w:gridCol w:w="1279"/>
      </w:tblGrid>
      <w:tr w:rsidR="00C36014" w:rsidTr="00C36014">
        <w:trPr>
          <w:trHeight w:val="20"/>
        </w:trPr>
        <w:tc>
          <w:tcPr>
            <w:tcW w:w="304" w:type="pct"/>
            <w:vMerge w:val="restart"/>
            <w:tcBorders>
              <w:top w:val="single" w:sz="4" w:space="0" w:color="auto"/>
              <w:left w:val="single" w:sz="4" w:space="0" w:color="auto"/>
              <w:bottom w:val="single" w:sz="4" w:space="0" w:color="auto"/>
              <w:right w:val="single" w:sz="4" w:space="0" w:color="auto"/>
            </w:tcBorders>
            <w:vAlign w:val="center"/>
          </w:tcPr>
          <w:p w:rsidR="00C36014" w:rsidRDefault="00C36014">
            <w:pPr>
              <w:ind w:left="57" w:right="57"/>
              <w:jc w:val="center"/>
            </w:pPr>
            <w:r>
              <w:t>Nr.</w:t>
            </w:r>
            <w:r>
              <w:br/>
              <w:t>p.k.</w:t>
            </w:r>
          </w:p>
        </w:tc>
        <w:tc>
          <w:tcPr>
            <w:tcW w:w="2443" w:type="pct"/>
            <w:vMerge w:val="restart"/>
            <w:tcBorders>
              <w:top w:val="single" w:sz="4" w:space="0" w:color="auto"/>
              <w:left w:val="single" w:sz="4" w:space="0" w:color="auto"/>
              <w:bottom w:val="single" w:sz="4" w:space="0" w:color="auto"/>
              <w:right w:val="single" w:sz="4" w:space="0" w:color="auto"/>
            </w:tcBorders>
            <w:vAlign w:val="center"/>
          </w:tcPr>
          <w:p w:rsidR="00C36014" w:rsidRDefault="00C36014">
            <w:pPr>
              <w:ind w:left="57" w:right="57"/>
              <w:jc w:val="center"/>
            </w:pPr>
            <w:r>
              <w:t>Izmaksu pozīcijas nosaukums</w:t>
            </w:r>
          </w:p>
        </w:tc>
        <w:tc>
          <w:tcPr>
            <w:tcW w:w="772" w:type="pct"/>
            <w:vMerge w:val="restart"/>
            <w:tcBorders>
              <w:top w:val="single" w:sz="4" w:space="0" w:color="auto"/>
              <w:left w:val="single" w:sz="4" w:space="0" w:color="auto"/>
              <w:bottom w:val="single" w:sz="4" w:space="0" w:color="auto"/>
              <w:right w:val="single" w:sz="4" w:space="0" w:color="auto"/>
            </w:tcBorders>
            <w:vAlign w:val="center"/>
          </w:tcPr>
          <w:p w:rsidR="00C36014" w:rsidRDefault="00C36014">
            <w:pPr>
              <w:ind w:left="57" w:right="57"/>
              <w:jc w:val="center"/>
            </w:pPr>
            <w:r>
              <w:t>Daudzums</w:t>
            </w:r>
          </w:p>
        </w:tc>
        <w:tc>
          <w:tcPr>
            <w:tcW w:w="1481" w:type="pct"/>
            <w:gridSpan w:val="2"/>
            <w:tcBorders>
              <w:top w:val="single" w:sz="4" w:space="0" w:color="auto"/>
              <w:left w:val="single" w:sz="4" w:space="0" w:color="auto"/>
              <w:bottom w:val="single" w:sz="4" w:space="0" w:color="auto"/>
              <w:right w:val="single" w:sz="4" w:space="0" w:color="auto"/>
            </w:tcBorders>
            <w:vAlign w:val="center"/>
          </w:tcPr>
          <w:p w:rsidR="00C36014" w:rsidRDefault="00C36014">
            <w:pPr>
              <w:ind w:left="57" w:right="57"/>
              <w:jc w:val="center"/>
            </w:pPr>
            <w:r>
              <w:t>Attiecināmās izmaksas</w:t>
            </w:r>
          </w:p>
        </w:tc>
      </w:tr>
      <w:tr w:rsidR="00C36014" w:rsidTr="00C36014">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C36014" w:rsidRDefault="00C36014"/>
        </w:tc>
        <w:tc>
          <w:tcPr>
            <w:tcW w:w="0" w:type="auto"/>
            <w:vMerge/>
            <w:tcBorders>
              <w:top w:val="single" w:sz="4" w:space="0" w:color="auto"/>
              <w:left w:val="single" w:sz="4" w:space="0" w:color="auto"/>
              <w:bottom w:val="single" w:sz="4" w:space="0" w:color="auto"/>
              <w:right w:val="single" w:sz="4" w:space="0" w:color="auto"/>
            </w:tcBorders>
            <w:vAlign w:val="center"/>
          </w:tcPr>
          <w:p w:rsidR="00C36014" w:rsidRDefault="00C36014"/>
        </w:tc>
        <w:tc>
          <w:tcPr>
            <w:tcW w:w="0" w:type="auto"/>
            <w:vMerge/>
            <w:tcBorders>
              <w:top w:val="single" w:sz="4" w:space="0" w:color="auto"/>
              <w:left w:val="single" w:sz="4" w:space="0" w:color="auto"/>
              <w:bottom w:val="single" w:sz="4" w:space="0" w:color="auto"/>
              <w:right w:val="single" w:sz="4" w:space="0" w:color="auto"/>
            </w:tcBorders>
            <w:vAlign w:val="center"/>
          </w:tcPr>
          <w:p w:rsidR="00C36014" w:rsidRDefault="00C36014"/>
        </w:tc>
        <w:tc>
          <w:tcPr>
            <w:tcW w:w="806" w:type="pct"/>
            <w:tcBorders>
              <w:top w:val="single" w:sz="4" w:space="0" w:color="auto"/>
              <w:left w:val="single" w:sz="4" w:space="0" w:color="auto"/>
              <w:bottom w:val="single" w:sz="4" w:space="0" w:color="auto"/>
              <w:right w:val="single" w:sz="4" w:space="0" w:color="auto"/>
            </w:tcBorders>
            <w:vAlign w:val="center"/>
          </w:tcPr>
          <w:p w:rsidR="00C36014" w:rsidRDefault="00396C55" w:rsidP="00396C55">
            <w:pPr>
              <w:ind w:left="57" w:right="57"/>
              <w:jc w:val="center"/>
            </w:pPr>
            <w:r>
              <w:t>euro</w:t>
            </w:r>
          </w:p>
        </w:tc>
        <w:tc>
          <w:tcPr>
            <w:tcW w:w="676" w:type="pct"/>
            <w:tcBorders>
              <w:top w:val="single" w:sz="4" w:space="0" w:color="auto"/>
              <w:left w:val="single" w:sz="4" w:space="0" w:color="auto"/>
              <w:bottom w:val="single" w:sz="4" w:space="0" w:color="auto"/>
              <w:right w:val="single" w:sz="4" w:space="0" w:color="auto"/>
            </w:tcBorders>
            <w:vAlign w:val="center"/>
          </w:tcPr>
          <w:p w:rsidR="00C36014" w:rsidRDefault="00C36014">
            <w:pPr>
              <w:ind w:left="57" w:right="57"/>
              <w:jc w:val="center"/>
            </w:pPr>
            <w:r>
              <w:t>%</w:t>
            </w:r>
          </w:p>
        </w:tc>
      </w:tr>
      <w:tr w:rsidR="00C36014" w:rsidTr="00C36014">
        <w:trPr>
          <w:trHeight w:val="20"/>
        </w:trPr>
        <w:tc>
          <w:tcPr>
            <w:tcW w:w="304" w:type="pct"/>
            <w:tcBorders>
              <w:top w:val="single" w:sz="4" w:space="0" w:color="auto"/>
              <w:left w:val="single" w:sz="4" w:space="0" w:color="auto"/>
              <w:bottom w:val="single" w:sz="4" w:space="0" w:color="auto"/>
              <w:right w:val="single" w:sz="4" w:space="0" w:color="auto"/>
            </w:tcBorders>
          </w:tcPr>
          <w:p w:rsidR="00C36014" w:rsidRDefault="00C36014">
            <w:pPr>
              <w:ind w:left="57" w:right="57"/>
            </w:pPr>
            <w:r>
              <w:t>1.</w:t>
            </w:r>
          </w:p>
        </w:tc>
        <w:tc>
          <w:tcPr>
            <w:tcW w:w="2443" w:type="pct"/>
            <w:tcBorders>
              <w:top w:val="single" w:sz="4" w:space="0" w:color="auto"/>
              <w:left w:val="single" w:sz="4" w:space="0" w:color="auto"/>
              <w:bottom w:val="single" w:sz="4" w:space="0" w:color="auto"/>
              <w:right w:val="single" w:sz="4" w:space="0" w:color="auto"/>
            </w:tcBorders>
            <w:vAlign w:val="center"/>
          </w:tcPr>
          <w:p w:rsidR="00C36014" w:rsidRDefault="00C36014">
            <w:pPr>
              <w:ind w:left="57" w:right="57"/>
            </w:pPr>
            <w:r>
              <w:rPr>
                <w:color w:val="000000"/>
              </w:rPr>
              <w:t>Iekārtu un aprīkojuma piegāžu līgumu izmaksas un ar to saistīto pakalpojumu un būvdarbu izmaksas</w:t>
            </w:r>
          </w:p>
        </w:tc>
        <w:tc>
          <w:tcPr>
            <w:tcW w:w="772" w:type="pct"/>
            <w:tcBorders>
              <w:top w:val="single" w:sz="4" w:space="0" w:color="auto"/>
              <w:left w:val="single" w:sz="4" w:space="0" w:color="auto"/>
              <w:bottom w:val="single" w:sz="4" w:space="0" w:color="auto"/>
              <w:right w:val="single" w:sz="4" w:space="0" w:color="auto"/>
            </w:tcBorders>
            <w:vAlign w:val="bottom"/>
          </w:tcPr>
          <w:p w:rsidR="00C36014" w:rsidRDefault="00C36014">
            <w:pPr>
              <w:ind w:left="57" w:right="57"/>
            </w:pPr>
          </w:p>
        </w:tc>
        <w:tc>
          <w:tcPr>
            <w:tcW w:w="806" w:type="pct"/>
            <w:tcBorders>
              <w:top w:val="single" w:sz="4" w:space="0" w:color="auto"/>
              <w:left w:val="single" w:sz="4" w:space="0" w:color="auto"/>
              <w:bottom w:val="single" w:sz="4" w:space="0" w:color="auto"/>
              <w:right w:val="single" w:sz="4" w:space="0" w:color="auto"/>
            </w:tcBorders>
            <w:vAlign w:val="bottom"/>
          </w:tcPr>
          <w:p w:rsidR="00C36014" w:rsidRDefault="00C36014">
            <w:pPr>
              <w:ind w:left="57" w:right="57"/>
            </w:pPr>
          </w:p>
        </w:tc>
        <w:tc>
          <w:tcPr>
            <w:tcW w:w="676" w:type="pct"/>
            <w:tcBorders>
              <w:top w:val="single" w:sz="4" w:space="0" w:color="auto"/>
              <w:left w:val="single" w:sz="4" w:space="0" w:color="auto"/>
              <w:bottom w:val="single" w:sz="4" w:space="0" w:color="auto"/>
              <w:right w:val="single" w:sz="4" w:space="0" w:color="auto"/>
            </w:tcBorders>
            <w:vAlign w:val="bottom"/>
          </w:tcPr>
          <w:p w:rsidR="00C36014" w:rsidRDefault="00C36014">
            <w:pPr>
              <w:ind w:left="57" w:right="57"/>
            </w:pPr>
          </w:p>
        </w:tc>
      </w:tr>
      <w:tr w:rsidR="00C36014" w:rsidTr="00C36014">
        <w:trPr>
          <w:trHeight w:val="20"/>
        </w:trPr>
        <w:tc>
          <w:tcPr>
            <w:tcW w:w="304" w:type="pct"/>
            <w:tcBorders>
              <w:top w:val="single" w:sz="4" w:space="0" w:color="auto"/>
              <w:left w:val="single" w:sz="4" w:space="0" w:color="auto"/>
              <w:bottom w:val="single" w:sz="4" w:space="0" w:color="auto"/>
              <w:right w:val="single" w:sz="4" w:space="0" w:color="auto"/>
            </w:tcBorders>
          </w:tcPr>
          <w:p w:rsidR="00C36014" w:rsidRDefault="00C36014">
            <w:pPr>
              <w:ind w:left="57" w:right="57"/>
            </w:pPr>
            <w:r>
              <w:t>1.1.</w:t>
            </w:r>
          </w:p>
        </w:tc>
        <w:tc>
          <w:tcPr>
            <w:tcW w:w="2443" w:type="pct"/>
            <w:tcBorders>
              <w:top w:val="single" w:sz="4" w:space="0" w:color="auto"/>
              <w:left w:val="single" w:sz="4" w:space="0" w:color="auto"/>
              <w:bottom w:val="single" w:sz="4" w:space="0" w:color="auto"/>
              <w:right w:val="single" w:sz="4" w:space="0" w:color="auto"/>
            </w:tcBorders>
            <w:vAlign w:val="center"/>
          </w:tcPr>
          <w:p w:rsidR="00C36014" w:rsidRDefault="00C36014">
            <w:pPr>
              <w:ind w:left="57" w:right="57"/>
            </w:pPr>
          </w:p>
        </w:tc>
        <w:tc>
          <w:tcPr>
            <w:tcW w:w="772" w:type="pct"/>
            <w:tcBorders>
              <w:top w:val="single" w:sz="4" w:space="0" w:color="auto"/>
              <w:left w:val="single" w:sz="4" w:space="0" w:color="auto"/>
              <w:bottom w:val="single" w:sz="4" w:space="0" w:color="auto"/>
              <w:right w:val="single" w:sz="4" w:space="0" w:color="auto"/>
            </w:tcBorders>
            <w:vAlign w:val="bottom"/>
          </w:tcPr>
          <w:p w:rsidR="00C36014" w:rsidRDefault="00C36014">
            <w:pPr>
              <w:ind w:left="57" w:right="57"/>
            </w:pPr>
          </w:p>
        </w:tc>
        <w:tc>
          <w:tcPr>
            <w:tcW w:w="806" w:type="pct"/>
            <w:tcBorders>
              <w:top w:val="single" w:sz="4" w:space="0" w:color="auto"/>
              <w:left w:val="single" w:sz="4" w:space="0" w:color="auto"/>
              <w:bottom w:val="single" w:sz="4" w:space="0" w:color="auto"/>
              <w:right w:val="single" w:sz="4" w:space="0" w:color="auto"/>
            </w:tcBorders>
            <w:vAlign w:val="bottom"/>
          </w:tcPr>
          <w:p w:rsidR="00C36014" w:rsidRDefault="00C36014">
            <w:pPr>
              <w:ind w:left="57" w:right="57"/>
            </w:pPr>
          </w:p>
        </w:tc>
        <w:tc>
          <w:tcPr>
            <w:tcW w:w="676" w:type="pct"/>
            <w:tcBorders>
              <w:top w:val="single" w:sz="4" w:space="0" w:color="auto"/>
              <w:left w:val="single" w:sz="4" w:space="0" w:color="auto"/>
              <w:bottom w:val="single" w:sz="4" w:space="0" w:color="auto"/>
              <w:right w:val="single" w:sz="4" w:space="0" w:color="auto"/>
            </w:tcBorders>
            <w:vAlign w:val="bottom"/>
          </w:tcPr>
          <w:p w:rsidR="00C36014" w:rsidRDefault="00C36014">
            <w:pPr>
              <w:ind w:left="57" w:right="57"/>
            </w:pPr>
          </w:p>
        </w:tc>
      </w:tr>
      <w:tr w:rsidR="00C36014" w:rsidTr="00C36014">
        <w:trPr>
          <w:trHeight w:val="20"/>
        </w:trPr>
        <w:tc>
          <w:tcPr>
            <w:tcW w:w="304" w:type="pct"/>
            <w:tcBorders>
              <w:top w:val="single" w:sz="4" w:space="0" w:color="auto"/>
              <w:left w:val="single" w:sz="4" w:space="0" w:color="auto"/>
              <w:bottom w:val="single" w:sz="4" w:space="0" w:color="auto"/>
              <w:right w:val="single" w:sz="4" w:space="0" w:color="auto"/>
            </w:tcBorders>
          </w:tcPr>
          <w:p w:rsidR="00C36014" w:rsidRDefault="00C36014">
            <w:pPr>
              <w:ind w:left="57" w:right="57"/>
            </w:pPr>
            <w:r>
              <w:t>1.2.</w:t>
            </w:r>
          </w:p>
        </w:tc>
        <w:tc>
          <w:tcPr>
            <w:tcW w:w="2443" w:type="pct"/>
            <w:tcBorders>
              <w:top w:val="single" w:sz="4" w:space="0" w:color="auto"/>
              <w:left w:val="single" w:sz="4" w:space="0" w:color="auto"/>
              <w:bottom w:val="single" w:sz="4" w:space="0" w:color="auto"/>
              <w:right w:val="single" w:sz="4" w:space="0" w:color="auto"/>
            </w:tcBorders>
            <w:vAlign w:val="center"/>
          </w:tcPr>
          <w:p w:rsidR="00C36014" w:rsidRDefault="00C36014">
            <w:pPr>
              <w:ind w:left="57" w:right="57"/>
            </w:pPr>
          </w:p>
        </w:tc>
        <w:tc>
          <w:tcPr>
            <w:tcW w:w="772" w:type="pct"/>
            <w:tcBorders>
              <w:top w:val="single" w:sz="4" w:space="0" w:color="auto"/>
              <w:left w:val="single" w:sz="4" w:space="0" w:color="auto"/>
              <w:bottom w:val="single" w:sz="4" w:space="0" w:color="auto"/>
              <w:right w:val="single" w:sz="4" w:space="0" w:color="auto"/>
            </w:tcBorders>
            <w:vAlign w:val="bottom"/>
          </w:tcPr>
          <w:p w:rsidR="00C36014" w:rsidRDefault="00C36014">
            <w:pPr>
              <w:ind w:left="57" w:right="57"/>
            </w:pPr>
          </w:p>
        </w:tc>
        <w:tc>
          <w:tcPr>
            <w:tcW w:w="806" w:type="pct"/>
            <w:tcBorders>
              <w:top w:val="single" w:sz="4" w:space="0" w:color="auto"/>
              <w:left w:val="single" w:sz="4" w:space="0" w:color="auto"/>
              <w:bottom w:val="single" w:sz="4" w:space="0" w:color="auto"/>
              <w:right w:val="single" w:sz="4" w:space="0" w:color="auto"/>
            </w:tcBorders>
            <w:vAlign w:val="bottom"/>
          </w:tcPr>
          <w:p w:rsidR="00C36014" w:rsidRDefault="00C36014">
            <w:pPr>
              <w:ind w:left="57" w:right="57"/>
            </w:pPr>
          </w:p>
        </w:tc>
        <w:tc>
          <w:tcPr>
            <w:tcW w:w="676" w:type="pct"/>
            <w:tcBorders>
              <w:top w:val="single" w:sz="4" w:space="0" w:color="auto"/>
              <w:left w:val="single" w:sz="4" w:space="0" w:color="auto"/>
              <w:bottom w:val="single" w:sz="4" w:space="0" w:color="auto"/>
              <w:right w:val="single" w:sz="4" w:space="0" w:color="auto"/>
            </w:tcBorders>
            <w:vAlign w:val="bottom"/>
          </w:tcPr>
          <w:p w:rsidR="00C36014" w:rsidRDefault="00C36014">
            <w:pPr>
              <w:ind w:left="57" w:right="57"/>
            </w:pPr>
          </w:p>
        </w:tc>
      </w:tr>
      <w:tr w:rsidR="00C36014" w:rsidTr="00C36014">
        <w:trPr>
          <w:trHeight w:val="20"/>
        </w:trPr>
        <w:tc>
          <w:tcPr>
            <w:tcW w:w="304" w:type="pct"/>
            <w:tcBorders>
              <w:top w:val="single" w:sz="4" w:space="0" w:color="auto"/>
              <w:left w:val="single" w:sz="4" w:space="0" w:color="auto"/>
              <w:bottom w:val="single" w:sz="4" w:space="0" w:color="auto"/>
              <w:right w:val="single" w:sz="4" w:space="0" w:color="auto"/>
            </w:tcBorders>
          </w:tcPr>
          <w:p w:rsidR="00C36014" w:rsidRDefault="00C36014">
            <w:pPr>
              <w:ind w:left="57" w:right="57"/>
            </w:pPr>
            <w:r>
              <w:t>2.</w:t>
            </w:r>
          </w:p>
        </w:tc>
        <w:tc>
          <w:tcPr>
            <w:tcW w:w="2443" w:type="pct"/>
            <w:tcBorders>
              <w:top w:val="single" w:sz="4" w:space="0" w:color="auto"/>
              <w:left w:val="single" w:sz="4" w:space="0" w:color="auto"/>
              <w:bottom w:val="single" w:sz="4" w:space="0" w:color="auto"/>
              <w:right w:val="single" w:sz="4" w:space="0" w:color="auto"/>
            </w:tcBorders>
          </w:tcPr>
          <w:p w:rsidR="00C36014" w:rsidRDefault="00C36014">
            <w:pPr>
              <w:ind w:left="57" w:right="57"/>
            </w:pPr>
            <w:r>
              <w:rPr>
                <w:color w:val="000000"/>
              </w:rPr>
              <w:t xml:space="preserve">Projektu sagatavošanas izmaksas (tehniskās specifikācijas vai iepirkumu dokumentācijas izstrāde, projekta īstenošanas risku, alternatīvu un ekonomiskā analīze, infrastruktūras </w:t>
            </w:r>
            <w:r>
              <w:rPr>
                <w:color w:val="000000"/>
              </w:rPr>
              <w:lastRenderedPageBreak/>
              <w:t>ilgtspējīgas lietošanas novērtējums)</w:t>
            </w:r>
          </w:p>
        </w:tc>
        <w:tc>
          <w:tcPr>
            <w:tcW w:w="772" w:type="pct"/>
            <w:tcBorders>
              <w:top w:val="single" w:sz="4" w:space="0" w:color="auto"/>
              <w:left w:val="single" w:sz="4" w:space="0" w:color="auto"/>
              <w:bottom w:val="single" w:sz="4" w:space="0" w:color="auto"/>
              <w:right w:val="single" w:sz="4" w:space="0" w:color="auto"/>
            </w:tcBorders>
          </w:tcPr>
          <w:p w:rsidR="00C36014" w:rsidRDefault="00C36014">
            <w:pPr>
              <w:ind w:left="57" w:right="57"/>
            </w:pPr>
          </w:p>
        </w:tc>
        <w:tc>
          <w:tcPr>
            <w:tcW w:w="806" w:type="pct"/>
            <w:tcBorders>
              <w:top w:val="single" w:sz="4" w:space="0" w:color="auto"/>
              <w:left w:val="single" w:sz="4" w:space="0" w:color="auto"/>
              <w:bottom w:val="single" w:sz="4" w:space="0" w:color="auto"/>
              <w:right w:val="single" w:sz="4" w:space="0" w:color="auto"/>
            </w:tcBorders>
          </w:tcPr>
          <w:p w:rsidR="00C36014" w:rsidRDefault="00C36014">
            <w:pPr>
              <w:ind w:left="57" w:right="57"/>
            </w:pPr>
          </w:p>
        </w:tc>
        <w:tc>
          <w:tcPr>
            <w:tcW w:w="676" w:type="pct"/>
            <w:tcBorders>
              <w:top w:val="single" w:sz="4" w:space="0" w:color="auto"/>
              <w:left w:val="single" w:sz="4" w:space="0" w:color="auto"/>
              <w:bottom w:val="single" w:sz="4" w:space="0" w:color="auto"/>
              <w:right w:val="single" w:sz="4" w:space="0" w:color="auto"/>
            </w:tcBorders>
          </w:tcPr>
          <w:p w:rsidR="00C36014" w:rsidRDefault="00C36014">
            <w:pPr>
              <w:ind w:left="57" w:right="57"/>
            </w:pPr>
          </w:p>
        </w:tc>
      </w:tr>
      <w:tr w:rsidR="00C36014" w:rsidTr="00C36014">
        <w:trPr>
          <w:trHeight w:val="20"/>
        </w:trPr>
        <w:tc>
          <w:tcPr>
            <w:tcW w:w="304" w:type="pct"/>
            <w:tcBorders>
              <w:top w:val="single" w:sz="4" w:space="0" w:color="auto"/>
              <w:left w:val="single" w:sz="4" w:space="0" w:color="auto"/>
              <w:bottom w:val="single" w:sz="4" w:space="0" w:color="auto"/>
              <w:right w:val="single" w:sz="4" w:space="0" w:color="auto"/>
            </w:tcBorders>
          </w:tcPr>
          <w:p w:rsidR="00C36014" w:rsidRDefault="00C36014">
            <w:pPr>
              <w:ind w:left="57" w:right="57"/>
            </w:pPr>
            <w:r>
              <w:lastRenderedPageBreak/>
              <w:t>3.</w:t>
            </w:r>
          </w:p>
        </w:tc>
        <w:tc>
          <w:tcPr>
            <w:tcW w:w="2443" w:type="pct"/>
            <w:tcBorders>
              <w:top w:val="single" w:sz="4" w:space="0" w:color="auto"/>
              <w:left w:val="single" w:sz="4" w:space="0" w:color="auto"/>
              <w:bottom w:val="single" w:sz="4" w:space="0" w:color="auto"/>
              <w:right w:val="single" w:sz="4" w:space="0" w:color="auto"/>
            </w:tcBorders>
            <w:vAlign w:val="center"/>
          </w:tcPr>
          <w:p w:rsidR="00C36014" w:rsidRDefault="00C36014">
            <w:pPr>
              <w:ind w:left="57" w:right="57"/>
            </w:pPr>
            <w:r>
              <w:t>Publicitātes pasākumu izmaksas</w:t>
            </w:r>
          </w:p>
        </w:tc>
        <w:tc>
          <w:tcPr>
            <w:tcW w:w="772" w:type="pct"/>
            <w:tcBorders>
              <w:top w:val="single" w:sz="4" w:space="0" w:color="auto"/>
              <w:left w:val="single" w:sz="4" w:space="0" w:color="auto"/>
              <w:bottom w:val="single" w:sz="4" w:space="0" w:color="auto"/>
              <w:right w:val="single" w:sz="4" w:space="0" w:color="auto"/>
            </w:tcBorders>
            <w:vAlign w:val="bottom"/>
          </w:tcPr>
          <w:p w:rsidR="00C36014" w:rsidRDefault="00C36014">
            <w:pPr>
              <w:ind w:left="57" w:right="57"/>
            </w:pPr>
          </w:p>
        </w:tc>
        <w:tc>
          <w:tcPr>
            <w:tcW w:w="806" w:type="pct"/>
            <w:tcBorders>
              <w:top w:val="single" w:sz="4" w:space="0" w:color="auto"/>
              <w:left w:val="single" w:sz="4" w:space="0" w:color="auto"/>
              <w:bottom w:val="single" w:sz="4" w:space="0" w:color="auto"/>
              <w:right w:val="single" w:sz="4" w:space="0" w:color="auto"/>
            </w:tcBorders>
            <w:vAlign w:val="bottom"/>
          </w:tcPr>
          <w:p w:rsidR="00C36014" w:rsidRDefault="00C36014">
            <w:pPr>
              <w:ind w:left="57" w:right="57"/>
            </w:pPr>
          </w:p>
        </w:tc>
        <w:tc>
          <w:tcPr>
            <w:tcW w:w="676" w:type="pct"/>
            <w:tcBorders>
              <w:top w:val="single" w:sz="4" w:space="0" w:color="auto"/>
              <w:left w:val="single" w:sz="4" w:space="0" w:color="auto"/>
              <w:bottom w:val="single" w:sz="4" w:space="0" w:color="auto"/>
              <w:right w:val="single" w:sz="4" w:space="0" w:color="auto"/>
            </w:tcBorders>
            <w:vAlign w:val="bottom"/>
          </w:tcPr>
          <w:p w:rsidR="00C36014" w:rsidRDefault="00C36014">
            <w:pPr>
              <w:ind w:left="57" w:right="57"/>
            </w:pPr>
          </w:p>
        </w:tc>
      </w:tr>
      <w:tr w:rsidR="00C36014" w:rsidTr="00C36014">
        <w:trPr>
          <w:trHeight w:val="20"/>
        </w:trPr>
        <w:tc>
          <w:tcPr>
            <w:tcW w:w="304" w:type="pct"/>
            <w:vMerge w:val="restart"/>
            <w:tcBorders>
              <w:top w:val="single" w:sz="4" w:space="0" w:color="auto"/>
              <w:left w:val="single" w:sz="4" w:space="0" w:color="auto"/>
              <w:bottom w:val="single" w:sz="4" w:space="0" w:color="auto"/>
              <w:right w:val="single" w:sz="4" w:space="0" w:color="auto"/>
            </w:tcBorders>
          </w:tcPr>
          <w:p w:rsidR="00C36014" w:rsidRDefault="00C36014">
            <w:pPr>
              <w:ind w:left="57" w:right="57"/>
            </w:pPr>
          </w:p>
        </w:tc>
        <w:tc>
          <w:tcPr>
            <w:tcW w:w="2443" w:type="pct"/>
            <w:tcBorders>
              <w:top w:val="single" w:sz="4" w:space="0" w:color="auto"/>
              <w:left w:val="single" w:sz="4" w:space="0" w:color="auto"/>
              <w:bottom w:val="single" w:sz="4" w:space="0" w:color="auto"/>
              <w:right w:val="single" w:sz="4" w:space="0" w:color="auto"/>
            </w:tcBorders>
            <w:vAlign w:val="center"/>
          </w:tcPr>
          <w:p w:rsidR="00C36014" w:rsidRDefault="00C36014">
            <w:pPr>
              <w:ind w:left="57" w:right="57"/>
              <w:jc w:val="right"/>
            </w:pPr>
            <w:r>
              <w:t>KOPĀ</w:t>
            </w:r>
          </w:p>
        </w:tc>
        <w:tc>
          <w:tcPr>
            <w:tcW w:w="772" w:type="pct"/>
            <w:tcBorders>
              <w:top w:val="single" w:sz="4" w:space="0" w:color="auto"/>
              <w:left w:val="single" w:sz="4" w:space="0" w:color="auto"/>
              <w:bottom w:val="single" w:sz="4" w:space="0" w:color="auto"/>
              <w:right w:val="single" w:sz="4" w:space="0" w:color="auto"/>
            </w:tcBorders>
            <w:vAlign w:val="bottom"/>
          </w:tcPr>
          <w:p w:rsidR="00C36014" w:rsidRDefault="00C36014">
            <w:pPr>
              <w:ind w:left="57" w:right="57"/>
            </w:pPr>
          </w:p>
        </w:tc>
        <w:tc>
          <w:tcPr>
            <w:tcW w:w="806" w:type="pct"/>
            <w:tcBorders>
              <w:top w:val="single" w:sz="4" w:space="0" w:color="auto"/>
              <w:left w:val="single" w:sz="4" w:space="0" w:color="auto"/>
              <w:bottom w:val="single" w:sz="4" w:space="0" w:color="auto"/>
              <w:right w:val="single" w:sz="4" w:space="0" w:color="auto"/>
            </w:tcBorders>
            <w:vAlign w:val="bottom"/>
          </w:tcPr>
          <w:p w:rsidR="00C36014" w:rsidRDefault="00C36014">
            <w:pPr>
              <w:ind w:left="57" w:right="57"/>
            </w:pPr>
          </w:p>
        </w:tc>
        <w:tc>
          <w:tcPr>
            <w:tcW w:w="676" w:type="pct"/>
            <w:tcBorders>
              <w:top w:val="single" w:sz="4" w:space="0" w:color="auto"/>
              <w:left w:val="single" w:sz="4" w:space="0" w:color="auto"/>
              <w:bottom w:val="single" w:sz="4" w:space="0" w:color="auto"/>
              <w:right w:val="single" w:sz="4" w:space="0" w:color="auto"/>
            </w:tcBorders>
            <w:vAlign w:val="bottom"/>
          </w:tcPr>
          <w:p w:rsidR="00C36014" w:rsidRDefault="00C36014">
            <w:pPr>
              <w:ind w:left="57" w:right="57"/>
              <w:jc w:val="center"/>
            </w:pPr>
            <w:r>
              <w:t>100 %</w:t>
            </w:r>
          </w:p>
        </w:tc>
      </w:tr>
      <w:tr w:rsidR="00C36014" w:rsidTr="00C36014">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C36014" w:rsidRDefault="00C36014"/>
        </w:tc>
        <w:tc>
          <w:tcPr>
            <w:tcW w:w="2443" w:type="pct"/>
            <w:tcBorders>
              <w:top w:val="single" w:sz="4" w:space="0" w:color="auto"/>
              <w:left w:val="single" w:sz="4" w:space="0" w:color="auto"/>
              <w:bottom w:val="single" w:sz="4" w:space="0" w:color="auto"/>
              <w:right w:val="single" w:sz="4" w:space="0" w:color="auto"/>
            </w:tcBorders>
          </w:tcPr>
          <w:p w:rsidR="00C36014" w:rsidRDefault="00C36014">
            <w:pPr>
              <w:ind w:left="57" w:right="57"/>
            </w:pPr>
            <w:r>
              <w:t>tai skaitā finanšu rezerve neparedzētajiem izdevumiem no būvdarbu un piegāžu līgumu attiecināmajām izmaksām (līdz 5 %)</w:t>
            </w:r>
          </w:p>
        </w:tc>
        <w:tc>
          <w:tcPr>
            <w:tcW w:w="772" w:type="pct"/>
            <w:tcBorders>
              <w:top w:val="single" w:sz="4" w:space="0" w:color="auto"/>
              <w:left w:val="single" w:sz="4" w:space="0" w:color="auto"/>
              <w:bottom w:val="single" w:sz="4" w:space="0" w:color="auto"/>
              <w:right w:val="single" w:sz="4" w:space="0" w:color="auto"/>
            </w:tcBorders>
          </w:tcPr>
          <w:p w:rsidR="00C36014" w:rsidRDefault="00C36014">
            <w:pPr>
              <w:ind w:left="57" w:right="57"/>
            </w:pPr>
          </w:p>
        </w:tc>
        <w:tc>
          <w:tcPr>
            <w:tcW w:w="806" w:type="pct"/>
            <w:tcBorders>
              <w:top w:val="single" w:sz="4" w:space="0" w:color="auto"/>
              <w:left w:val="single" w:sz="4" w:space="0" w:color="auto"/>
              <w:bottom w:val="single" w:sz="4" w:space="0" w:color="auto"/>
              <w:right w:val="single" w:sz="4" w:space="0" w:color="auto"/>
            </w:tcBorders>
          </w:tcPr>
          <w:p w:rsidR="00C36014" w:rsidRDefault="00C36014">
            <w:pPr>
              <w:ind w:left="57" w:right="57"/>
            </w:pPr>
          </w:p>
        </w:tc>
        <w:tc>
          <w:tcPr>
            <w:tcW w:w="676" w:type="pct"/>
            <w:tcBorders>
              <w:top w:val="single" w:sz="4" w:space="0" w:color="auto"/>
              <w:left w:val="single" w:sz="4" w:space="0" w:color="auto"/>
              <w:bottom w:val="single" w:sz="4" w:space="0" w:color="auto"/>
              <w:right w:val="single" w:sz="4" w:space="0" w:color="auto"/>
            </w:tcBorders>
          </w:tcPr>
          <w:p w:rsidR="00C36014" w:rsidRDefault="00C36014">
            <w:pPr>
              <w:ind w:left="57" w:right="57"/>
            </w:pPr>
          </w:p>
        </w:tc>
      </w:tr>
    </w:tbl>
    <w:p w:rsidR="00C36014" w:rsidRPr="00B328F8" w:rsidRDefault="00C36014" w:rsidP="00D41E0A">
      <w:pPr>
        <w:tabs>
          <w:tab w:val="left" w:pos="900"/>
        </w:tabs>
        <w:rPr>
          <w:u w:val="single"/>
        </w:rPr>
      </w:pPr>
    </w:p>
    <w:p w:rsidR="00D41E0A" w:rsidRPr="00B328F8" w:rsidRDefault="00D41E0A" w:rsidP="00D41E0A">
      <w:pPr>
        <w:autoSpaceDE w:val="0"/>
        <w:autoSpaceDN w:val="0"/>
        <w:adjustRightInd w:val="0"/>
        <w:rPr>
          <w:rFonts w:ascii="Arial" w:hAnsi="Arial" w:cs="Arial"/>
          <w:sz w:val="20"/>
          <w:szCs w:val="20"/>
        </w:rPr>
      </w:pPr>
    </w:p>
    <w:p w:rsidR="00DD278B" w:rsidRPr="00370260" w:rsidRDefault="00DD278B" w:rsidP="00DD278B">
      <w:pPr>
        <w:spacing w:after="120"/>
        <w:jc w:val="both"/>
        <w:rPr>
          <w:i/>
          <w:color w:val="FF0000"/>
        </w:rPr>
      </w:pPr>
      <w:r w:rsidRPr="00370260">
        <w:rPr>
          <w:i/>
          <w:color w:val="FF0000"/>
        </w:rPr>
        <w:t xml:space="preserve">Parādīt tabulā projekta budžeta sadalījumu pa izmaksu pozīcijām, kur ar apzīmējumu „izmaksu pozīcija” domāts līguma veids, attiecīgi izmaksu sīkākā vienība ir paredzamā līgumcena. </w:t>
      </w:r>
    </w:p>
    <w:p w:rsidR="00FD2EBE" w:rsidRDefault="00DD278B" w:rsidP="00FD2EBE">
      <w:pPr>
        <w:spacing w:after="120"/>
        <w:jc w:val="both"/>
        <w:rPr>
          <w:i/>
          <w:color w:val="FF0000"/>
        </w:rPr>
      </w:pPr>
      <w:r w:rsidRPr="001500A2">
        <w:rPr>
          <w:i/>
          <w:color w:val="FF0000"/>
        </w:rPr>
        <w:t xml:space="preserve">Nosacījumus </w:t>
      </w:r>
      <w:r>
        <w:rPr>
          <w:i/>
          <w:color w:val="FF0000"/>
        </w:rPr>
        <w:t>izmaksu</w:t>
      </w:r>
      <w:r w:rsidRPr="001500A2">
        <w:rPr>
          <w:i/>
          <w:color w:val="FF0000"/>
        </w:rPr>
        <w:t xml:space="preserve"> attiecināmībai</w:t>
      </w:r>
      <w:r>
        <w:rPr>
          <w:i/>
          <w:color w:val="FF0000"/>
        </w:rPr>
        <w:t xml:space="preserve">, kā arī attiecināmības perioda sākuma datuma noteikšanas kārtību </w:t>
      </w:r>
      <w:r w:rsidRPr="001500A2">
        <w:rPr>
          <w:i/>
          <w:color w:val="FF0000"/>
        </w:rPr>
        <w:t>skatīt MK not</w:t>
      </w:r>
      <w:r>
        <w:rPr>
          <w:i/>
          <w:color w:val="FF0000"/>
        </w:rPr>
        <w:t xml:space="preserve">eikumu </w:t>
      </w:r>
      <w:r w:rsidR="00396C55">
        <w:rPr>
          <w:i/>
          <w:color w:val="FF0000"/>
        </w:rPr>
        <w:t xml:space="preserve">Nr. 402 </w:t>
      </w:r>
      <w:r>
        <w:rPr>
          <w:i/>
          <w:color w:val="FF0000"/>
        </w:rPr>
        <w:t>6, 7., 8., 9., 10., 11., 12.punktu.</w:t>
      </w:r>
      <w:r w:rsidR="00FD2EBE" w:rsidRPr="00FD2EBE">
        <w:rPr>
          <w:i/>
          <w:color w:val="FF0000"/>
        </w:rPr>
        <w:t xml:space="preserve"> </w:t>
      </w:r>
      <w:r w:rsidR="00FD2EBE">
        <w:rPr>
          <w:i/>
          <w:color w:val="FF0000"/>
        </w:rPr>
        <w:t>Projekta sagatavošanas izmaksas ir attiecināmas, ja tās radušās ne agrāk par 2006.gada 24.oktobri un nepārsniedzot 1% no attiecināmo izmaksu kopsummas.</w:t>
      </w:r>
    </w:p>
    <w:p w:rsidR="00FD2EBE" w:rsidRDefault="00FD2EBE" w:rsidP="00FD2EBE">
      <w:pPr>
        <w:spacing w:after="120"/>
        <w:jc w:val="both"/>
        <w:rPr>
          <w:i/>
          <w:color w:val="FF0000"/>
        </w:rPr>
      </w:pPr>
      <w:r w:rsidRPr="00653591">
        <w:rPr>
          <w:i/>
          <w:color w:val="FF0000"/>
        </w:rPr>
        <w:t xml:space="preserve">Publicitātes pasākumu izmaksas var tikt iekļautas atsevišķā pakalpojumu līgumā vai iekļaujot to cita projekta līguma ietvaros, kas attiecīgi jāpaskaidro šajā sadaļā. Publicitātes pasākumu </w:t>
      </w:r>
      <w:r w:rsidR="00F46271" w:rsidRPr="00653591">
        <w:rPr>
          <w:i/>
          <w:color w:val="FF0000"/>
        </w:rPr>
        <w:t>izmaksas</w:t>
      </w:r>
      <w:r w:rsidRPr="00653591">
        <w:rPr>
          <w:i/>
          <w:color w:val="FF0000"/>
        </w:rPr>
        <w:t xml:space="preserve"> nav attiecināmas, ja tās veiktas pamatojoties uz darba līgumu.</w:t>
      </w:r>
      <w:r w:rsidR="00F46271">
        <w:rPr>
          <w:i/>
          <w:color w:val="FF0000"/>
        </w:rPr>
        <w:t xml:space="preserve"> Par attiecināmām, saskaņā ar MK noteikumu </w:t>
      </w:r>
      <w:r w:rsidR="00396C55">
        <w:rPr>
          <w:i/>
          <w:color w:val="FF0000"/>
        </w:rPr>
        <w:t xml:space="preserve">Nr. 402 </w:t>
      </w:r>
      <w:r w:rsidR="00F46271">
        <w:rPr>
          <w:i/>
          <w:color w:val="FF0000"/>
        </w:rPr>
        <w:t>9.3.punktu, ir uzskatāmas tikai to publicitātes pasākumu izmaksas, kas attiecas uz obligātajiem publicitātes pasākumiem. Pārējo publicitātes pasākumu izmaksas jāplāno attiecīgo iestāžu regulārajos izdevumos vai atsevišķu projektu ietvaros.</w:t>
      </w:r>
    </w:p>
    <w:p w:rsidR="008B478A" w:rsidRDefault="008B478A" w:rsidP="00FD2EBE">
      <w:pPr>
        <w:spacing w:after="120"/>
        <w:jc w:val="both"/>
        <w:rPr>
          <w:i/>
          <w:color w:val="FF0000"/>
        </w:rPr>
      </w:pPr>
      <w:r w:rsidRPr="00F5440C">
        <w:rPr>
          <w:b/>
          <w:i/>
          <w:color w:val="FF0000"/>
        </w:rPr>
        <w:t>!!! Lai nodrošinātu projekta atbilstību kritērijiem Nr.</w:t>
      </w:r>
      <w:r w:rsidR="00396C55">
        <w:rPr>
          <w:b/>
          <w:i/>
          <w:color w:val="FF0000"/>
        </w:rPr>
        <w:t xml:space="preserve"> </w:t>
      </w:r>
      <w:r w:rsidRPr="00F5440C">
        <w:rPr>
          <w:b/>
          <w:i/>
          <w:color w:val="FF0000"/>
        </w:rPr>
        <w:t xml:space="preserve">14.2 un 14.3., projekta iesniegumā obligāti norādāma informācija, kā veikts izmaksu aprēķins, kā noteiktas paredzamās cenas, kas apliecinātu, ka izmaksas ir atbilstošas tirgus cenām, kā arī tās ir aktuālas uz projekta </w:t>
      </w:r>
      <w:r w:rsidR="00B96AAE">
        <w:rPr>
          <w:b/>
          <w:i/>
          <w:color w:val="FF0000"/>
        </w:rPr>
        <w:t>īstenošanas laiku</w:t>
      </w:r>
      <w:r w:rsidRPr="00F5440C">
        <w:rPr>
          <w:b/>
          <w:i/>
          <w:color w:val="FF0000"/>
        </w:rPr>
        <w:t>.</w:t>
      </w:r>
      <w:r>
        <w:rPr>
          <w:i/>
          <w:color w:val="FF0000"/>
        </w:rPr>
        <w:t xml:space="preserve"> Gadījumā, ja izmaksas b</w:t>
      </w:r>
      <w:r w:rsidRPr="008B478A">
        <w:rPr>
          <w:i/>
          <w:color w:val="FF0000"/>
        </w:rPr>
        <w:t>alstās uz jau veiktās iepirkuma procedūras rezultātiem</w:t>
      </w:r>
      <w:r>
        <w:rPr>
          <w:i/>
          <w:color w:val="FF0000"/>
        </w:rPr>
        <w:t>, to nepieciešams norādīt.</w:t>
      </w:r>
    </w:p>
    <w:p w:rsidR="008B478A" w:rsidRDefault="008B478A" w:rsidP="00FD2EBE">
      <w:pPr>
        <w:spacing w:after="120"/>
        <w:jc w:val="both"/>
        <w:rPr>
          <w:i/>
          <w:color w:val="FF0000"/>
        </w:rPr>
      </w:pPr>
      <w:r>
        <w:rPr>
          <w:i/>
          <w:color w:val="FF0000"/>
        </w:rPr>
        <w:t xml:space="preserve">Sniedzot informāciju par izmaksu noteikšanu, nepieciešams norādīt datu avotu un šajā kontekstā nepieciešams iekļaut iesniegumā informāciju par veiktajām potenciālo piegādātāju aptaujām (kas ir dokumentētas), uzrādot vismaz trīs iespējamo piegādātāju piedāvātās cenas par konkrēto iekārtu piegādi. Nepieciešams arī norādīt izmaksu aprēķinu attiecībā uz iekārtu uzstādīšanas darbiem, ja tas nav iekļauts piegādes cenā, vai skaidrot jebkurus citus izmaksu noteikšanas mehānismus. </w:t>
      </w:r>
    </w:p>
    <w:p w:rsidR="008B478A" w:rsidRDefault="008B478A" w:rsidP="00FD2EBE">
      <w:pPr>
        <w:spacing w:after="120"/>
        <w:jc w:val="both"/>
        <w:rPr>
          <w:i/>
          <w:color w:val="FF0000"/>
        </w:rPr>
      </w:pPr>
      <w:r>
        <w:rPr>
          <w:i/>
          <w:color w:val="FF0000"/>
        </w:rPr>
        <w:t>Gadījumā, ja izmaksu aprēķinam tiek izmantotas citā laika periodā noteiktas cenas vai arī iekārtu iegāde plānota vēlākā laika periodā, nepieciešams koriģēt plānotās izmaksas atbilstoši izmaksu izmaiņu rādītājiem. ES fondu projektos s</w:t>
      </w:r>
      <w:r w:rsidRPr="008B478A">
        <w:rPr>
          <w:i/>
          <w:color w:val="FF0000"/>
        </w:rPr>
        <w:t>aistoši ir makroekonomiskie rādītāji, kuri saskaņā ar Ministru kabineta 26.06.07. noteikumu Nr.419. 46.punktu ir atbilstoši normatīvajiem aktiem publiskās un privātās partnerības jomā. Attiecīgie rādītāji tiek publicēti publiskās un privātās partnerības jautājumiem paredzētajā interneta vietnē www.ppp.gov.lv, sadaļā Tiesību akti</w:t>
      </w:r>
      <w:r>
        <w:rPr>
          <w:i/>
          <w:color w:val="FF0000"/>
        </w:rPr>
        <w:t xml:space="preserve">. </w:t>
      </w:r>
    </w:p>
    <w:p w:rsidR="00DD278B" w:rsidRDefault="00DD278B" w:rsidP="00DD278B">
      <w:pPr>
        <w:spacing w:after="120"/>
        <w:jc w:val="both"/>
        <w:rPr>
          <w:i/>
          <w:color w:val="FF0000"/>
        </w:rPr>
      </w:pPr>
    </w:p>
    <w:p w:rsidR="00E31683" w:rsidRDefault="00E31683" w:rsidP="00E31683">
      <w:pPr>
        <w:jc w:val="both"/>
        <w:rPr>
          <w:b/>
          <w:color w:val="000000"/>
        </w:rPr>
      </w:pPr>
      <w:r w:rsidRPr="00121B05">
        <w:rPr>
          <w:b/>
          <w:color w:val="000000"/>
        </w:rPr>
        <w:t>6.3. Projekta ieviešanas alternatīvas</w:t>
      </w:r>
    </w:p>
    <w:p w:rsidR="00E31683" w:rsidRPr="00121B05" w:rsidRDefault="00E31683" w:rsidP="00E31683">
      <w:pPr>
        <w:ind w:firstLine="720"/>
        <w:jc w:val="both"/>
        <w:rPr>
          <w:color w:val="000000"/>
          <w:sz w:val="4"/>
          <w:szCs w:val="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4"/>
        <w:gridCol w:w="4136"/>
      </w:tblGrid>
      <w:tr w:rsidR="00E31683" w:rsidTr="005F7043">
        <w:tc>
          <w:tcPr>
            <w:tcW w:w="540" w:type="dxa"/>
          </w:tcPr>
          <w:p w:rsidR="00E31683" w:rsidRDefault="00E31683" w:rsidP="005F7043">
            <w:pPr>
              <w:ind w:left="-57" w:right="-57"/>
              <w:jc w:val="center"/>
              <w:rPr>
                <w:color w:val="000000"/>
              </w:rPr>
            </w:pPr>
            <w:r>
              <w:rPr>
                <w:color w:val="000000"/>
              </w:rPr>
              <w:t>Nr.</w:t>
            </w:r>
            <w:r>
              <w:rPr>
                <w:color w:val="000000"/>
              </w:rPr>
              <w:br/>
              <w:t>p.k.</w:t>
            </w:r>
          </w:p>
        </w:tc>
        <w:tc>
          <w:tcPr>
            <w:tcW w:w="4504" w:type="dxa"/>
            <w:vAlign w:val="center"/>
          </w:tcPr>
          <w:p w:rsidR="00E31683" w:rsidRDefault="00E31683" w:rsidP="005F7043">
            <w:pPr>
              <w:ind w:left="-57" w:right="-57"/>
              <w:jc w:val="center"/>
              <w:rPr>
                <w:color w:val="000000"/>
              </w:rPr>
            </w:pPr>
            <w:r>
              <w:rPr>
                <w:color w:val="000000"/>
              </w:rPr>
              <w:t>Alternatīvas risinājuma apraksts</w:t>
            </w:r>
          </w:p>
        </w:tc>
        <w:tc>
          <w:tcPr>
            <w:tcW w:w="4136" w:type="dxa"/>
            <w:vAlign w:val="center"/>
          </w:tcPr>
          <w:p w:rsidR="00E31683" w:rsidRDefault="00E31683" w:rsidP="005F7043">
            <w:pPr>
              <w:ind w:left="-57" w:right="-57"/>
              <w:jc w:val="center"/>
              <w:rPr>
                <w:color w:val="000000"/>
              </w:rPr>
            </w:pPr>
            <w:r>
              <w:rPr>
                <w:color w:val="000000"/>
              </w:rPr>
              <w:t>Alternatīvas priekšrocības</w:t>
            </w:r>
          </w:p>
        </w:tc>
      </w:tr>
      <w:tr w:rsidR="00E31683" w:rsidTr="005F7043">
        <w:tc>
          <w:tcPr>
            <w:tcW w:w="540" w:type="dxa"/>
          </w:tcPr>
          <w:p w:rsidR="00E31683" w:rsidRDefault="00E31683" w:rsidP="005F7043">
            <w:pPr>
              <w:jc w:val="both"/>
              <w:rPr>
                <w:color w:val="000000"/>
              </w:rPr>
            </w:pPr>
            <w:r>
              <w:rPr>
                <w:color w:val="000000"/>
              </w:rPr>
              <w:t>1.</w:t>
            </w:r>
          </w:p>
        </w:tc>
        <w:tc>
          <w:tcPr>
            <w:tcW w:w="4504" w:type="dxa"/>
          </w:tcPr>
          <w:p w:rsidR="00E31683" w:rsidRDefault="00E31683" w:rsidP="005F7043">
            <w:pPr>
              <w:jc w:val="both"/>
              <w:rPr>
                <w:color w:val="000000"/>
              </w:rPr>
            </w:pPr>
          </w:p>
        </w:tc>
        <w:tc>
          <w:tcPr>
            <w:tcW w:w="4136" w:type="dxa"/>
          </w:tcPr>
          <w:p w:rsidR="00E31683" w:rsidRDefault="00E31683" w:rsidP="005F7043">
            <w:pPr>
              <w:jc w:val="both"/>
              <w:rPr>
                <w:color w:val="000000"/>
              </w:rPr>
            </w:pPr>
          </w:p>
        </w:tc>
      </w:tr>
      <w:tr w:rsidR="00E31683" w:rsidTr="005F7043">
        <w:tc>
          <w:tcPr>
            <w:tcW w:w="540" w:type="dxa"/>
          </w:tcPr>
          <w:p w:rsidR="00E31683" w:rsidRDefault="00E31683" w:rsidP="005F7043">
            <w:pPr>
              <w:jc w:val="both"/>
              <w:rPr>
                <w:color w:val="000000"/>
              </w:rPr>
            </w:pPr>
            <w:r>
              <w:rPr>
                <w:color w:val="000000"/>
              </w:rPr>
              <w:t>2.</w:t>
            </w:r>
          </w:p>
        </w:tc>
        <w:tc>
          <w:tcPr>
            <w:tcW w:w="4504" w:type="dxa"/>
          </w:tcPr>
          <w:p w:rsidR="00E31683" w:rsidRDefault="00E31683" w:rsidP="005F7043">
            <w:pPr>
              <w:jc w:val="both"/>
              <w:rPr>
                <w:color w:val="000000"/>
              </w:rPr>
            </w:pPr>
          </w:p>
        </w:tc>
        <w:tc>
          <w:tcPr>
            <w:tcW w:w="4136" w:type="dxa"/>
          </w:tcPr>
          <w:p w:rsidR="00E31683" w:rsidRDefault="00E31683" w:rsidP="005F7043">
            <w:pPr>
              <w:jc w:val="both"/>
              <w:rPr>
                <w:color w:val="000000"/>
              </w:rPr>
            </w:pPr>
          </w:p>
        </w:tc>
      </w:tr>
      <w:tr w:rsidR="00E31683" w:rsidTr="005F7043">
        <w:tc>
          <w:tcPr>
            <w:tcW w:w="540" w:type="dxa"/>
          </w:tcPr>
          <w:p w:rsidR="00E31683" w:rsidRDefault="00E31683" w:rsidP="005F7043">
            <w:pPr>
              <w:jc w:val="both"/>
              <w:rPr>
                <w:color w:val="000000"/>
              </w:rPr>
            </w:pPr>
            <w:r>
              <w:rPr>
                <w:color w:val="000000"/>
              </w:rPr>
              <w:t>3.</w:t>
            </w:r>
          </w:p>
        </w:tc>
        <w:tc>
          <w:tcPr>
            <w:tcW w:w="4504" w:type="dxa"/>
          </w:tcPr>
          <w:p w:rsidR="00E31683" w:rsidRDefault="00E31683" w:rsidP="005F7043">
            <w:pPr>
              <w:jc w:val="both"/>
              <w:rPr>
                <w:color w:val="000000"/>
              </w:rPr>
            </w:pPr>
          </w:p>
        </w:tc>
        <w:tc>
          <w:tcPr>
            <w:tcW w:w="4136" w:type="dxa"/>
          </w:tcPr>
          <w:p w:rsidR="00E31683" w:rsidRDefault="00E31683" w:rsidP="005F7043">
            <w:pPr>
              <w:jc w:val="both"/>
              <w:rPr>
                <w:color w:val="000000"/>
              </w:rPr>
            </w:pPr>
          </w:p>
        </w:tc>
      </w:tr>
    </w:tbl>
    <w:p w:rsidR="00E31683" w:rsidRPr="00121B05" w:rsidRDefault="00E31683" w:rsidP="00E31683">
      <w:pPr>
        <w:ind w:firstLine="720"/>
        <w:jc w:val="both"/>
        <w:rPr>
          <w:color w:val="000000"/>
          <w:sz w:val="4"/>
          <w:szCs w:val="4"/>
        </w:rPr>
      </w:pPr>
    </w:p>
    <w:p w:rsidR="00E31683" w:rsidRDefault="00E31683" w:rsidP="00E31683">
      <w:pPr>
        <w:jc w:val="both"/>
        <w:rPr>
          <w:color w:val="000000"/>
        </w:rPr>
      </w:pPr>
      <w:r w:rsidRPr="00121B05">
        <w:rPr>
          <w:color w:val="000000"/>
        </w:rPr>
        <w:t>Piezīme.</w:t>
      </w:r>
      <w:r>
        <w:rPr>
          <w:color w:val="000000"/>
        </w:rPr>
        <w:t xml:space="preserve"> Aprakstīt, kura no alternatīvām izvēlēta</w:t>
      </w:r>
      <w:r w:rsidR="00D67E76">
        <w:rPr>
          <w:color w:val="000000"/>
        </w:rPr>
        <w:t xml:space="preserve">. </w:t>
      </w:r>
    </w:p>
    <w:p w:rsidR="00FD2EBE" w:rsidRPr="00E45906" w:rsidRDefault="00FD2EBE" w:rsidP="00FD2EBE">
      <w:pPr>
        <w:jc w:val="both"/>
        <w:rPr>
          <w:i/>
          <w:color w:val="000000"/>
        </w:rPr>
      </w:pPr>
      <w:r w:rsidRPr="00E45906">
        <w:rPr>
          <w:i/>
          <w:color w:val="000000"/>
        </w:rPr>
        <w:t xml:space="preserve">Alternatīvo risinājumu apraksts jāsniedz par katru izvērtēto pasākumu, tai skaitā sniedzot pamatojumu </w:t>
      </w:r>
      <w:r>
        <w:rPr>
          <w:i/>
          <w:color w:val="000000"/>
        </w:rPr>
        <w:t xml:space="preserve">realizācijai </w:t>
      </w:r>
      <w:r w:rsidRPr="00E45906">
        <w:rPr>
          <w:i/>
          <w:color w:val="000000"/>
        </w:rPr>
        <w:t>izvēlētajam risinājumam. Salīdzinājumam jābūt reālam.</w:t>
      </w:r>
    </w:p>
    <w:p w:rsidR="00FD2EBE" w:rsidRPr="00E45906" w:rsidRDefault="00FD2EBE" w:rsidP="00FD2EBE">
      <w:pPr>
        <w:jc w:val="both"/>
        <w:rPr>
          <w:i/>
          <w:color w:val="000000"/>
        </w:rPr>
      </w:pPr>
    </w:p>
    <w:p w:rsidR="00FD2EBE" w:rsidRPr="00E45906" w:rsidRDefault="00FD2EBE" w:rsidP="00FD2EBE">
      <w:pPr>
        <w:jc w:val="both"/>
        <w:rPr>
          <w:i/>
          <w:color w:val="FF0000"/>
        </w:rPr>
      </w:pPr>
      <w:r w:rsidRPr="00E45906">
        <w:rPr>
          <w:i/>
          <w:color w:val="FF0000"/>
        </w:rPr>
        <w:lastRenderedPageBreak/>
        <w:t xml:space="preserve">Lai nodrošinātu iespēju izvērtēt projekta iesniegumu atbilstoši </w:t>
      </w:r>
      <w:r w:rsidRPr="00E45906">
        <w:rPr>
          <w:b/>
          <w:i/>
          <w:color w:val="FF0000"/>
        </w:rPr>
        <w:t>MK noteikumu Nr.402 2.</w:t>
      </w:r>
      <w:r w:rsidR="00685029">
        <w:rPr>
          <w:b/>
          <w:i/>
          <w:color w:val="FF0000"/>
        </w:rPr>
        <w:t xml:space="preserve"> </w:t>
      </w:r>
      <w:r w:rsidRPr="00E45906">
        <w:rPr>
          <w:b/>
          <w:i/>
          <w:color w:val="FF0000"/>
        </w:rPr>
        <w:t>pielikuma 4.</w:t>
      </w:r>
      <w:r w:rsidR="00685029">
        <w:rPr>
          <w:b/>
          <w:i/>
          <w:color w:val="FF0000"/>
        </w:rPr>
        <w:t xml:space="preserve"> </w:t>
      </w:r>
      <w:r w:rsidRPr="00E45906">
        <w:rPr>
          <w:b/>
          <w:i/>
          <w:color w:val="FF0000"/>
        </w:rPr>
        <w:t>kritērijam</w:t>
      </w:r>
      <w:r w:rsidRPr="00E45906">
        <w:rPr>
          <w:i/>
          <w:color w:val="FF0000"/>
        </w:rPr>
        <w:t xml:space="preserve"> (lai kritērijā saņemtu pozitīvu vērtējumu ir jābūt veiktam alternatīvu izvērtējumam vismaz attiecībā uz vienu no sekojošiem risinājumu veidiem – finanšu, tehnoloģiskā vai tehniskā risinājuma), nepieciešams norādīt vismaz sekojošu informāciju:</w:t>
      </w:r>
    </w:p>
    <w:p w:rsidR="00FD2EBE" w:rsidRPr="00E45906" w:rsidRDefault="00FD2EBE" w:rsidP="00FD2EBE">
      <w:pPr>
        <w:ind w:left="851" w:hanging="284"/>
        <w:jc w:val="both"/>
        <w:rPr>
          <w:i/>
          <w:color w:val="FF0000"/>
        </w:rPr>
      </w:pPr>
      <w:r w:rsidRPr="00E45906">
        <w:rPr>
          <w:i/>
          <w:color w:val="FF0000"/>
        </w:rPr>
        <w:t>1)</w:t>
      </w:r>
      <w:r w:rsidRPr="00E45906">
        <w:rPr>
          <w:i/>
          <w:color w:val="FF0000"/>
        </w:rPr>
        <w:tab/>
        <w:t xml:space="preserve">vai projekta aktivitātēm izskatīti vairāki finanšu, tehnoloģiskie vai tehniskie risinājumi </w:t>
      </w:r>
    </w:p>
    <w:p w:rsidR="00FD2EBE" w:rsidRPr="00E45906" w:rsidRDefault="00FD2EBE" w:rsidP="00FD2EBE">
      <w:pPr>
        <w:ind w:left="851" w:hanging="284"/>
        <w:jc w:val="both"/>
        <w:rPr>
          <w:i/>
          <w:color w:val="FF0000"/>
        </w:rPr>
      </w:pPr>
      <w:r w:rsidRPr="00E45906">
        <w:rPr>
          <w:i/>
          <w:color w:val="FF0000"/>
        </w:rPr>
        <w:t>2)</w:t>
      </w:r>
      <w:r w:rsidRPr="00E45906">
        <w:rPr>
          <w:i/>
          <w:color w:val="FF0000"/>
        </w:rPr>
        <w:tab/>
        <w:t>vai alternatīvie risinājumi novērtēti arī ar skaitliskiem aprēķiniem (izmaksu salīdzinājums, ekonomiskā analīze vai aprēķini, risinājumu salīdzinājums izmantojot punktu skalu);</w:t>
      </w:r>
    </w:p>
    <w:p w:rsidR="00FD2EBE" w:rsidRPr="00E45906" w:rsidRDefault="00FD2EBE" w:rsidP="00FD2EBE">
      <w:pPr>
        <w:ind w:left="851" w:hanging="284"/>
        <w:jc w:val="both"/>
        <w:rPr>
          <w:i/>
          <w:color w:val="FF0000"/>
        </w:rPr>
      </w:pPr>
      <w:r w:rsidRPr="00E45906">
        <w:rPr>
          <w:i/>
          <w:color w:val="FF0000"/>
        </w:rPr>
        <w:t>3) vai izvēlētā alternatīva ar visobjektīvākajām izmaksām (ņemot vērā arī sistēmas uzturēšanas izmaksas vai citus ietekmējošos faktorus);</w:t>
      </w:r>
    </w:p>
    <w:p w:rsidR="00FD2EBE" w:rsidRPr="00E45906" w:rsidRDefault="00FD2EBE" w:rsidP="00FD2EBE">
      <w:pPr>
        <w:ind w:left="851" w:hanging="284"/>
        <w:jc w:val="both"/>
        <w:rPr>
          <w:i/>
          <w:color w:val="FF0000"/>
        </w:rPr>
      </w:pPr>
    </w:p>
    <w:p w:rsidR="00FD2EBE" w:rsidRPr="00E45906" w:rsidRDefault="00FD2EBE" w:rsidP="00FD2EBE">
      <w:pPr>
        <w:jc w:val="both"/>
        <w:rPr>
          <w:i/>
          <w:color w:val="FF0000"/>
        </w:rPr>
      </w:pPr>
      <w:r w:rsidRPr="00E45906">
        <w:rPr>
          <w:i/>
          <w:color w:val="FF0000"/>
        </w:rPr>
        <w:t>Ja alternatīvu salīdzinājums veikts atsevišķa pētījuma (pamatojošās dokumentācijas) ietvaros, vēlams pievienot šo dokumentāciju projekta iesnieguma pielikumā, šajā sadaļā iekļaujot tikai galvenos izvērtējuma rezultātus.</w:t>
      </w:r>
    </w:p>
    <w:p w:rsidR="00EC087F" w:rsidRDefault="00EC087F" w:rsidP="00EC087F">
      <w:pPr>
        <w:jc w:val="both"/>
      </w:pPr>
    </w:p>
    <w:p w:rsidR="00402D10" w:rsidRPr="001306D0" w:rsidRDefault="00402D10" w:rsidP="00EC087F">
      <w:pPr>
        <w:jc w:val="both"/>
      </w:pPr>
    </w:p>
    <w:p w:rsidR="00EC087F" w:rsidRPr="001306D0" w:rsidRDefault="00EF1880" w:rsidP="00EC087F">
      <w:pPr>
        <w:pStyle w:val="Heading1"/>
        <w:pBdr>
          <w:top w:val="single" w:sz="4" w:space="1" w:color="auto"/>
          <w:left w:val="single" w:sz="4" w:space="4" w:color="auto"/>
          <w:bottom w:val="single" w:sz="4" w:space="1" w:color="auto"/>
          <w:right w:val="single" w:sz="4" w:space="4" w:color="auto"/>
        </w:pBdr>
        <w:shd w:val="clear" w:color="auto" w:fill="C0C0C0"/>
      </w:pPr>
      <w:bookmarkStart w:id="35" w:name="_Toc389650496"/>
      <w:r>
        <w:t>7</w:t>
      </w:r>
      <w:r w:rsidR="00EC087F">
        <w:t>. s</w:t>
      </w:r>
      <w:r w:rsidR="00EC087F" w:rsidRPr="001306D0">
        <w:t>adaļa - Apliecinājums</w:t>
      </w:r>
      <w:bookmarkEnd w:id="35"/>
    </w:p>
    <w:p w:rsidR="00EC087F" w:rsidRDefault="00EC087F" w:rsidP="00EC087F">
      <w:pPr>
        <w:rPr>
          <w:i/>
          <w:color w:val="FF0000"/>
        </w:rPr>
      </w:pPr>
    </w:p>
    <w:p w:rsidR="00FD2EBE" w:rsidRDefault="00EC087F" w:rsidP="00EC087F">
      <w:pPr>
        <w:spacing w:after="120"/>
        <w:jc w:val="both"/>
        <w:rPr>
          <w:bCs/>
          <w:i/>
          <w:color w:val="FF0000"/>
        </w:rPr>
      </w:pPr>
      <w:r w:rsidRPr="00F85D11">
        <w:rPr>
          <w:i/>
          <w:color w:val="FF0000"/>
        </w:rPr>
        <w:t>Šajā sadaļā nedrīkst mainīt apliecinājuma redakciju, jo pretējā gadījumā nebūs iespējams saņemt pozitīvu vērtējumu projekta iesnieguma vērtēšanas kritērijos, kur tiek prasīts projekta iesniedzēja apliecinājums.</w:t>
      </w:r>
      <w:r>
        <w:rPr>
          <w:bCs/>
        </w:rPr>
        <w:t xml:space="preserve"> </w:t>
      </w:r>
    </w:p>
    <w:p w:rsidR="00EC087F" w:rsidRDefault="00EC087F" w:rsidP="00EC087F">
      <w:pPr>
        <w:spacing w:after="120"/>
        <w:jc w:val="both"/>
        <w:rPr>
          <w:bCs/>
          <w:i/>
          <w:color w:val="FF0000"/>
        </w:rPr>
      </w:pPr>
      <w:r>
        <w:rPr>
          <w:bCs/>
          <w:i/>
          <w:color w:val="FF0000"/>
        </w:rPr>
        <w:t xml:space="preserve">Apliecinājumā iekļautie punkti apliecina projekta iesniedzēja atbilstību kritērijiem, kas nosaka, ka pieteicējs ir tiesīgs saņemt finansējumu šīs ES fondu aktivitātes ietvaros, kā arī apliecina projekta iesniedzēja apņemšanos pildīt saistības, ko tas uzņemsies parakstot līgumu par projekta īstenošanu, ja projektam tiks apstiprināts finansējums. </w:t>
      </w:r>
    </w:p>
    <w:p w:rsidR="00EC087F" w:rsidRDefault="00EC087F" w:rsidP="00EC087F">
      <w:pPr>
        <w:spacing w:after="120"/>
        <w:jc w:val="both"/>
        <w:rPr>
          <w:bCs/>
        </w:rPr>
      </w:pPr>
    </w:p>
    <w:p w:rsidR="00EC087F" w:rsidRPr="001306D0" w:rsidRDefault="00EC087F" w:rsidP="00EC087F">
      <w:pPr>
        <w:spacing w:after="120"/>
        <w:jc w:val="both"/>
        <w:rPr>
          <w:bCs/>
        </w:rPr>
      </w:pPr>
      <w:r w:rsidRPr="001306D0">
        <w:rPr>
          <w:bCs/>
        </w:rPr>
        <w:t>Es, apakšā parakstījies (-usies),</w:t>
      </w:r>
    </w:p>
    <w:tbl>
      <w:tblPr>
        <w:tblW w:w="5000" w:type="pct"/>
        <w:tblLook w:val="0000"/>
      </w:tblPr>
      <w:tblGrid>
        <w:gridCol w:w="2628"/>
        <w:gridCol w:w="3120"/>
        <w:gridCol w:w="3822"/>
      </w:tblGrid>
      <w:tr w:rsidR="00EC087F" w:rsidRPr="001306D0" w:rsidTr="0025021A">
        <w:tc>
          <w:tcPr>
            <w:tcW w:w="1373" w:type="pct"/>
          </w:tcPr>
          <w:p w:rsidR="00EC087F" w:rsidRPr="001306D0" w:rsidRDefault="00EC087F" w:rsidP="0025021A">
            <w:pPr>
              <w:spacing w:after="120"/>
              <w:rPr>
                <w:bCs/>
              </w:rPr>
            </w:pPr>
            <w:r w:rsidRPr="001306D0">
              <w:rPr>
                <w:bCs/>
              </w:rPr>
              <w:t>projekta iesniedzēja</w:t>
            </w:r>
          </w:p>
        </w:tc>
        <w:tc>
          <w:tcPr>
            <w:tcW w:w="3627" w:type="pct"/>
            <w:gridSpan w:val="2"/>
            <w:tcBorders>
              <w:bottom w:val="single" w:sz="2" w:space="0" w:color="auto"/>
            </w:tcBorders>
          </w:tcPr>
          <w:p w:rsidR="00EC087F" w:rsidRPr="001306D0" w:rsidRDefault="00EC087F" w:rsidP="0025021A">
            <w:pPr>
              <w:spacing w:after="120"/>
              <w:jc w:val="center"/>
              <w:rPr>
                <w:bCs/>
              </w:rPr>
            </w:pPr>
            <w:r>
              <w:rPr>
                <w:bCs/>
                <w:i/>
                <w:color w:val="FF0000"/>
              </w:rPr>
              <w:t>Jāsakrīt ar</w:t>
            </w:r>
            <w:r w:rsidRPr="00F85D11">
              <w:rPr>
                <w:bCs/>
                <w:i/>
                <w:color w:val="FF0000"/>
              </w:rPr>
              <w:t xml:space="preserve"> titullapā un iesnieguma 1.1</w:t>
            </w:r>
            <w:r>
              <w:rPr>
                <w:bCs/>
                <w:i/>
                <w:color w:val="FF0000"/>
              </w:rPr>
              <w:t>.1.</w:t>
            </w:r>
            <w:r w:rsidRPr="00F85D11">
              <w:rPr>
                <w:bCs/>
                <w:i/>
                <w:color w:val="FF0000"/>
              </w:rPr>
              <w:t xml:space="preserve"> punkt</w:t>
            </w:r>
            <w:r>
              <w:rPr>
                <w:bCs/>
                <w:i/>
                <w:color w:val="FF0000"/>
              </w:rPr>
              <w:t>ā n</w:t>
            </w:r>
            <w:r w:rsidRPr="00F85D11">
              <w:rPr>
                <w:bCs/>
                <w:i/>
                <w:color w:val="FF0000"/>
              </w:rPr>
              <w:t>orād</w:t>
            </w:r>
            <w:r>
              <w:rPr>
                <w:bCs/>
                <w:i/>
                <w:color w:val="FF0000"/>
              </w:rPr>
              <w:t>īto</w:t>
            </w:r>
          </w:p>
        </w:tc>
      </w:tr>
      <w:tr w:rsidR="00EC087F" w:rsidRPr="001306D0" w:rsidTr="0025021A">
        <w:tc>
          <w:tcPr>
            <w:tcW w:w="1373" w:type="pct"/>
          </w:tcPr>
          <w:p w:rsidR="00EC087F" w:rsidRPr="001306D0" w:rsidRDefault="00EC087F" w:rsidP="0025021A">
            <w:pPr>
              <w:spacing w:after="120"/>
              <w:jc w:val="both"/>
              <w:rPr>
                <w:bCs/>
              </w:rPr>
            </w:pPr>
          </w:p>
        </w:tc>
        <w:tc>
          <w:tcPr>
            <w:tcW w:w="3627" w:type="pct"/>
            <w:gridSpan w:val="2"/>
            <w:tcBorders>
              <w:top w:val="single" w:sz="2" w:space="0" w:color="auto"/>
            </w:tcBorders>
          </w:tcPr>
          <w:p w:rsidR="00EC087F" w:rsidRPr="001306D0" w:rsidRDefault="00EC087F" w:rsidP="0025021A">
            <w:pPr>
              <w:spacing w:after="120"/>
              <w:jc w:val="center"/>
              <w:rPr>
                <w:bCs/>
                <w:i/>
                <w:iCs/>
                <w:sz w:val="20"/>
              </w:rPr>
            </w:pPr>
            <w:r w:rsidRPr="001306D0">
              <w:rPr>
                <w:bCs/>
                <w:i/>
                <w:iCs/>
                <w:sz w:val="20"/>
              </w:rPr>
              <w:t>projekta iesniedzēja nosaukums</w:t>
            </w:r>
          </w:p>
        </w:tc>
      </w:tr>
      <w:tr w:rsidR="00EC087F" w:rsidRPr="001306D0" w:rsidTr="0025021A">
        <w:tc>
          <w:tcPr>
            <w:tcW w:w="1373" w:type="pct"/>
          </w:tcPr>
          <w:p w:rsidR="00EC087F" w:rsidRPr="001306D0" w:rsidRDefault="00EC087F" w:rsidP="0025021A">
            <w:pPr>
              <w:spacing w:after="120"/>
              <w:jc w:val="both"/>
              <w:rPr>
                <w:bCs/>
              </w:rPr>
            </w:pPr>
            <w:r w:rsidRPr="001306D0">
              <w:t>atbildīgā amatpersona,</w:t>
            </w:r>
          </w:p>
        </w:tc>
        <w:tc>
          <w:tcPr>
            <w:tcW w:w="3627" w:type="pct"/>
            <w:gridSpan w:val="2"/>
            <w:tcBorders>
              <w:bottom w:val="single" w:sz="2" w:space="0" w:color="auto"/>
            </w:tcBorders>
          </w:tcPr>
          <w:p w:rsidR="00EC087F" w:rsidRPr="001306D0" w:rsidRDefault="00EC087F" w:rsidP="0025021A">
            <w:pPr>
              <w:spacing w:after="120"/>
              <w:jc w:val="center"/>
              <w:rPr>
                <w:bCs/>
              </w:rPr>
            </w:pPr>
            <w:r>
              <w:rPr>
                <w:bCs/>
                <w:i/>
                <w:color w:val="FF0000"/>
              </w:rPr>
              <w:t>Jāsakrīt ar</w:t>
            </w:r>
            <w:r w:rsidRPr="00F85D11">
              <w:rPr>
                <w:bCs/>
                <w:i/>
                <w:color w:val="FF0000"/>
              </w:rPr>
              <w:t xml:space="preserve"> iesnieguma 1.1</w:t>
            </w:r>
            <w:r>
              <w:rPr>
                <w:bCs/>
                <w:i/>
                <w:color w:val="FF0000"/>
              </w:rPr>
              <w:t>.5.</w:t>
            </w:r>
            <w:r w:rsidRPr="00F85D11">
              <w:rPr>
                <w:bCs/>
                <w:i/>
                <w:color w:val="FF0000"/>
              </w:rPr>
              <w:t xml:space="preserve"> punkt</w:t>
            </w:r>
            <w:r>
              <w:rPr>
                <w:bCs/>
                <w:i/>
                <w:color w:val="FF0000"/>
              </w:rPr>
              <w:t>ā n</w:t>
            </w:r>
            <w:r w:rsidRPr="00F85D11">
              <w:rPr>
                <w:bCs/>
                <w:i/>
                <w:color w:val="FF0000"/>
              </w:rPr>
              <w:t>orād</w:t>
            </w:r>
            <w:r>
              <w:rPr>
                <w:bCs/>
                <w:i/>
                <w:color w:val="FF0000"/>
              </w:rPr>
              <w:t>īto atbildīgo personu</w:t>
            </w:r>
          </w:p>
        </w:tc>
      </w:tr>
      <w:tr w:rsidR="00EC087F" w:rsidRPr="001306D0" w:rsidTr="0025021A">
        <w:tc>
          <w:tcPr>
            <w:tcW w:w="1373" w:type="pct"/>
          </w:tcPr>
          <w:p w:rsidR="00EC087F" w:rsidRPr="001306D0" w:rsidRDefault="00EC087F" w:rsidP="0025021A">
            <w:pPr>
              <w:spacing w:after="120"/>
              <w:jc w:val="both"/>
              <w:rPr>
                <w:bCs/>
              </w:rPr>
            </w:pPr>
          </w:p>
        </w:tc>
        <w:tc>
          <w:tcPr>
            <w:tcW w:w="3627" w:type="pct"/>
            <w:gridSpan w:val="2"/>
            <w:tcBorders>
              <w:top w:val="single" w:sz="2" w:space="0" w:color="auto"/>
            </w:tcBorders>
          </w:tcPr>
          <w:p w:rsidR="00EC087F" w:rsidRPr="001306D0" w:rsidRDefault="00EC087F" w:rsidP="0025021A">
            <w:pPr>
              <w:spacing w:after="120"/>
              <w:jc w:val="center"/>
              <w:rPr>
                <w:bCs/>
                <w:i/>
                <w:iCs/>
                <w:sz w:val="20"/>
              </w:rPr>
            </w:pPr>
            <w:r w:rsidRPr="001306D0">
              <w:rPr>
                <w:i/>
                <w:iCs/>
                <w:sz w:val="20"/>
              </w:rPr>
              <w:t>vārds, uzvārds</w:t>
            </w:r>
          </w:p>
        </w:tc>
      </w:tr>
      <w:tr w:rsidR="00EC087F" w:rsidRPr="001306D0" w:rsidTr="0025021A">
        <w:tc>
          <w:tcPr>
            <w:tcW w:w="1373" w:type="pct"/>
          </w:tcPr>
          <w:p w:rsidR="00EC087F" w:rsidRPr="001306D0" w:rsidRDefault="00EC087F" w:rsidP="0025021A">
            <w:pPr>
              <w:spacing w:after="120"/>
              <w:jc w:val="both"/>
              <w:rPr>
                <w:bCs/>
              </w:rPr>
            </w:pPr>
          </w:p>
        </w:tc>
        <w:tc>
          <w:tcPr>
            <w:tcW w:w="3627" w:type="pct"/>
            <w:gridSpan w:val="2"/>
            <w:tcBorders>
              <w:bottom w:val="single" w:sz="2" w:space="0" w:color="auto"/>
            </w:tcBorders>
          </w:tcPr>
          <w:p w:rsidR="00EC087F" w:rsidRPr="001306D0" w:rsidRDefault="00EC087F" w:rsidP="0025021A">
            <w:pPr>
              <w:spacing w:after="120"/>
              <w:jc w:val="center"/>
            </w:pPr>
            <w:r w:rsidRPr="00581FDB">
              <w:rPr>
                <w:bCs/>
                <w:i/>
                <w:color w:val="FF0000"/>
              </w:rPr>
              <w:t xml:space="preserve">Atbilstoši 1.1.5. punktā norādītajam un tam jābūt </w:t>
            </w:r>
            <w:r w:rsidRPr="00581FDB">
              <w:rPr>
                <w:i/>
                <w:color w:val="FF0000"/>
              </w:rPr>
              <w:t>projekta iesniedzēja institūcijas vadītājam vai atbilstoši pilnvarotai personai</w:t>
            </w:r>
          </w:p>
        </w:tc>
      </w:tr>
      <w:tr w:rsidR="00EC087F" w:rsidRPr="001306D0" w:rsidTr="0025021A">
        <w:tc>
          <w:tcPr>
            <w:tcW w:w="1373" w:type="pct"/>
          </w:tcPr>
          <w:p w:rsidR="00EC087F" w:rsidRPr="001306D0" w:rsidRDefault="00EC087F" w:rsidP="0025021A">
            <w:pPr>
              <w:spacing w:after="120"/>
              <w:jc w:val="both"/>
              <w:rPr>
                <w:bCs/>
              </w:rPr>
            </w:pPr>
          </w:p>
        </w:tc>
        <w:tc>
          <w:tcPr>
            <w:tcW w:w="3627" w:type="pct"/>
            <w:gridSpan w:val="2"/>
            <w:tcBorders>
              <w:top w:val="single" w:sz="2" w:space="0" w:color="auto"/>
            </w:tcBorders>
          </w:tcPr>
          <w:p w:rsidR="00EC087F" w:rsidRPr="001306D0" w:rsidRDefault="00EC087F" w:rsidP="0025021A">
            <w:pPr>
              <w:spacing w:after="120"/>
              <w:jc w:val="center"/>
              <w:rPr>
                <w:i/>
                <w:iCs/>
                <w:sz w:val="20"/>
              </w:rPr>
            </w:pPr>
            <w:r w:rsidRPr="001306D0">
              <w:rPr>
                <w:bCs/>
                <w:i/>
                <w:iCs/>
                <w:sz w:val="20"/>
              </w:rPr>
              <w:t>amata nosaukums</w:t>
            </w:r>
          </w:p>
        </w:tc>
      </w:tr>
      <w:tr w:rsidR="00EC087F" w:rsidRPr="001306D0" w:rsidTr="0025021A">
        <w:tc>
          <w:tcPr>
            <w:tcW w:w="3003" w:type="pct"/>
            <w:gridSpan w:val="2"/>
          </w:tcPr>
          <w:p w:rsidR="00EC087F" w:rsidRPr="001306D0" w:rsidRDefault="00EC087F" w:rsidP="0025021A">
            <w:pPr>
              <w:spacing w:after="120"/>
              <w:jc w:val="both"/>
              <w:rPr>
                <w:bCs/>
              </w:rPr>
            </w:pPr>
            <w:r w:rsidRPr="001306D0">
              <w:rPr>
                <w:bCs/>
              </w:rPr>
              <w:t>apliecinu, ka uz projekta iesnieguma iesniegšanas brīdi,</w:t>
            </w:r>
          </w:p>
        </w:tc>
        <w:tc>
          <w:tcPr>
            <w:tcW w:w="1997" w:type="pct"/>
            <w:tcBorders>
              <w:bottom w:val="single" w:sz="2" w:space="0" w:color="auto"/>
            </w:tcBorders>
          </w:tcPr>
          <w:p w:rsidR="00EC087F" w:rsidRPr="001306D0" w:rsidRDefault="00EC087F" w:rsidP="0025021A">
            <w:pPr>
              <w:spacing w:after="120"/>
              <w:jc w:val="center"/>
              <w:rPr>
                <w:bCs/>
              </w:rPr>
            </w:pPr>
            <w:r w:rsidRPr="009F6A08">
              <w:rPr>
                <w:bCs/>
                <w:i/>
                <w:color w:val="FF0000"/>
              </w:rPr>
              <w:t>nedrīkst būt vēlāk par uzaicinājumā norādīto projektu iesniegumu iesniegšanas datumu</w:t>
            </w:r>
          </w:p>
        </w:tc>
      </w:tr>
      <w:tr w:rsidR="00EC087F" w:rsidRPr="001306D0" w:rsidTr="0025021A">
        <w:tc>
          <w:tcPr>
            <w:tcW w:w="3003" w:type="pct"/>
            <w:gridSpan w:val="2"/>
          </w:tcPr>
          <w:p w:rsidR="00EC087F" w:rsidRPr="001306D0" w:rsidRDefault="00EC087F" w:rsidP="0025021A">
            <w:pPr>
              <w:spacing w:after="120"/>
              <w:jc w:val="both"/>
              <w:rPr>
                <w:bCs/>
              </w:rPr>
            </w:pPr>
          </w:p>
        </w:tc>
        <w:tc>
          <w:tcPr>
            <w:tcW w:w="1997" w:type="pct"/>
          </w:tcPr>
          <w:p w:rsidR="00EC087F" w:rsidRPr="001306D0" w:rsidRDefault="00EC087F" w:rsidP="0025021A">
            <w:pPr>
              <w:spacing w:after="120"/>
              <w:jc w:val="center"/>
              <w:rPr>
                <w:bCs/>
                <w:i/>
                <w:iCs/>
                <w:sz w:val="20"/>
              </w:rPr>
            </w:pPr>
            <w:r w:rsidRPr="001306D0">
              <w:rPr>
                <w:bCs/>
                <w:i/>
                <w:iCs/>
                <w:sz w:val="20"/>
              </w:rPr>
              <w:t>dd/mm/gggg</w:t>
            </w:r>
          </w:p>
        </w:tc>
      </w:tr>
    </w:tbl>
    <w:p w:rsidR="00EC087F" w:rsidRDefault="00EC087F" w:rsidP="00EC087F">
      <w:pPr>
        <w:pStyle w:val="BodyText"/>
      </w:pPr>
    </w:p>
    <w:p w:rsidR="00E31683" w:rsidRPr="00B328F8" w:rsidRDefault="00E31683" w:rsidP="00E31683">
      <w:pPr>
        <w:pStyle w:val="BodyText"/>
        <w:numPr>
          <w:ilvl w:val="0"/>
          <w:numId w:val="3"/>
        </w:numPr>
        <w:spacing w:after="0"/>
        <w:jc w:val="both"/>
      </w:pPr>
      <w:r w:rsidRPr="00B328F8">
        <w:t>projekta iesniedzējs nav pasludināts par maksātnespējīgu, neatrodas likvidācijas stadijā</w:t>
      </w:r>
      <w:proofErr w:type="gramStart"/>
      <w:r w:rsidRPr="00B328F8">
        <w:t xml:space="preserve"> un</w:t>
      </w:r>
      <w:proofErr w:type="gramEnd"/>
      <w:r w:rsidRPr="00B328F8">
        <w:t xml:space="preserve"> tā saimnieciskā darbība nav apturēta vai pārtraukta;</w:t>
      </w:r>
    </w:p>
    <w:p w:rsidR="00E31683" w:rsidRPr="00B328F8" w:rsidRDefault="00E31683" w:rsidP="00E31683">
      <w:pPr>
        <w:pStyle w:val="BodyText"/>
        <w:numPr>
          <w:ilvl w:val="0"/>
          <w:numId w:val="3"/>
        </w:numPr>
        <w:spacing w:after="0"/>
        <w:jc w:val="both"/>
      </w:pPr>
      <w:r w:rsidRPr="00B328F8">
        <w:t>projekta iesniedzējam nav nodokļu un valsts sociālās apdrošināšanas obligāto iemaksu parādu;</w:t>
      </w:r>
    </w:p>
    <w:p w:rsidR="00E31683" w:rsidRPr="00B328F8" w:rsidRDefault="00E31683" w:rsidP="00E31683">
      <w:pPr>
        <w:pStyle w:val="BodyText"/>
        <w:numPr>
          <w:ilvl w:val="0"/>
          <w:numId w:val="2"/>
        </w:numPr>
        <w:spacing w:after="0"/>
        <w:jc w:val="both"/>
      </w:pPr>
      <w:r w:rsidRPr="00B328F8">
        <w:t>projekta iesniedzējam ir atbilstošs juridiskais statuss;</w:t>
      </w:r>
    </w:p>
    <w:p w:rsidR="00E31683" w:rsidRPr="00B328F8" w:rsidRDefault="00E31683" w:rsidP="00E31683">
      <w:pPr>
        <w:pStyle w:val="BodyText"/>
        <w:numPr>
          <w:ilvl w:val="0"/>
          <w:numId w:val="2"/>
        </w:numPr>
        <w:spacing w:after="0"/>
        <w:jc w:val="both"/>
      </w:pPr>
      <w:r w:rsidRPr="00B328F8">
        <w:t xml:space="preserve">projekta iesniedzējam ir atbilstošs pamatdarbības veids; </w:t>
      </w:r>
    </w:p>
    <w:p w:rsidR="00E31683" w:rsidRPr="00B328F8" w:rsidRDefault="00E31683" w:rsidP="00E31683">
      <w:pPr>
        <w:pStyle w:val="BodyText"/>
        <w:numPr>
          <w:ilvl w:val="0"/>
          <w:numId w:val="2"/>
        </w:numPr>
        <w:spacing w:after="0"/>
        <w:jc w:val="both"/>
      </w:pPr>
      <w:r w:rsidRPr="00B328F8">
        <w:t>projekta iesniedzēja rīcībā ir pietiekami un stabili finanšu resursi;</w:t>
      </w:r>
    </w:p>
    <w:p w:rsidR="00E31683" w:rsidRPr="00B328F8" w:rsidRDefault="00E31683" w:rsidP="00E31683">
      <w:pPr>
        <w:pStyle w:val="BodyText"/>
        <w:numPr>
          <w:ilvl w:val="0"/>
          <w:numId w:val="21"/>
        </w:numPr>
        <w:spacing w:after="0"/>
        <w:jc w:val="both"/>
      </w:pPr>
      <w:r w:rsidRPr="00B328F8">
        <w:lastRenderedPageBreak/>
        <w:t xml:space="preserve">projekta iesniegumā un tā pielikumos iekļautā informācija atbilst patiesībai un projekta īstenošanai pieprasītais </w:t>
      </w:r>
      <w:r>
        <w:t xml:space="preserve">Kohēzijas fonda </w:t>
      </w:r>
      <w:r w:rsidRPr="00CB40A3">
        <w:t>finansējums</w:t>
      </w:r>
      <w:r w:rsidRPr="00B328F8">
        <w:t xml:space="preserve"> tiks izmantots saskaņā ar projekta iesnieguma aprakstu;</w:t>
      </w:r>
    </w:p>
    <w:p w:rsidR="00E31683" w:rsidRPr="00B328F8" w:rsidRDefault="00E31683" w:rsidP="00E31683">
      <w:pPr>
        <w:pStyle w:val="BodyText"/>
        <w:numPr>
          <w:ilvl w:val="0"/>
          <w:numId w:val="21"/>
        </w:numPr>
        <w:spacing w:after="0"/>
        <w:jc w:val="both"/>
      </w:pPr>
      <w:r w:rsidRPr="00B328F8">
        <w:t xml:space="preserve">nav zināmu iemeslu, kādēļ šis projekts nevarētu tikt īstenots vai varētu tikt aizkavēta tā īstenošana, un apstiprinu, ka projektā noteiktās saistības iespējams veikt </w:t>
      </w:r>
      <w:r w:rsidRPr="00B328F8">
        <w:rPr>
          <w:bCs/>
        </w:rPr>
        <w:t>normatīvajos aktos par attiecīgās Eiropas Savienības fonda aktivitātes īstenošanu</w:t>
      </w:r>
      <w:r w:rsidRPr="00B328F8">
        <w:t xml:space="preserve"> noteiktajos termiņos;</w:t>
      </w:r>
    </w:p>
    <w:p w:rsidR="00E31683" w:rsidRPr="00B328F8" w:rsidRDefault="00E31683" w:rsidP="00E31683">
      <w:pPr>
        <w:pStyle w:val="BodyText"/>
        <w:numPr>
          <w:ilvl w:val="0"/>
          <w:numId w:val="21"/>
        </w:numPr>
        <w:spacing w:after="0"/>
        <w:jc w:val="both"/>
      </w:pPr>
      <w:r w:rsidRPr="00B328F8">
        <w:t xml:space="preserve">projekts </w:t>
      </w:r>
      <w:r>
        <w:t xml:space="preserve">netiek un nav ticis finansēts vai </w:t>
      </w:r>
      <w:r w:rsidRPr="00B328F8">
        <w:t>līdzfinansēts no citiem Eiropas Savienības finanšu avotiem, kā arī valsts un pašvaldību budžeta līdzekļiem</w:t>
      </w:r>
      <w:r>
        <w:t>, un projekta ietvaros plānotās darbības nepārklājas ar darbībām, kas tiek finansētas citu Eiropas Savienības fondu aktivitāšu un citu finanšu instrumentu ietvaros</w:t>
      </w:r>
      <w:r w:rsidRPr="00B328F8">
        <w:t>;</w:t>
      </w:r>
    </w:p>
    <w:p w:rsidR="00E31683" w:rsidRDefault="00E31683" w:rsidP="00E31683">
      <w:pPr>
        <w:pStyle w:val="BodyText"/>
        <w:numPr>
          <w:ilvl w:val="0"/>
          <w:numId w:val="21"/>
        </w:numPr>
        <w:spacing w:after="0"/>
        <w:ind w:left="714" w:hanging="357"/>
        <w:jc w:val="both"/>
      </w:pPr>
      <w:r w:rsidRPr="00B328F8">
        <w:t xml:space="preserve">projekta apstiprinājuma gadījumā šis projekta </w:t>
      </w:r>
      <w:smartTag w:uri="schemas-tilde-lv/tildestengine" w:element="veidnes">
        <w:smartTagPr>
          <w:attr w:name="text" w:val="iesniegums"/>
          <w:attr w:name="baseform" w:val="iesniegums"/>
          <w:attr w:name="id" w:val="-1"/>
        </w:smartTagPr>
        <w:r w:rsidRPr="00B328F8">
          <w:t>iesniegum</w:t>
        </w:r>
        <w:r>
          <w:t>s</w:t>
        </w:r>
      </w:smartTag>
      <w:r>
        <w:t xml:space="preserve"> netiks iesniegts finansēšanai vai </w:t>
      </w:r>
      <w:r w:rsidRPr="00B328F8">
        <w:t>līdzfinansēšanai no citiem Eiropas Savienības finanšu avotiem, kā arī valsts u</w:t>
      </w:r>
      <w:r>
        <w:t>n pašvaldību budžeta līdzekļiem;</w:t>
      </w:r>
    </w:p>
    <w:p w:rsidR="00E31683" w:rsidRDefault="00E31683" w:rsidP="00E31683">
      <w:pPr>
        <w:pStyle w:val="BodyText"/>
        <w:numPr>
          <w:ilvl w:val="0"/>
          <w:numId w:val="21"/>
        </w:numPr>
        <w:spacing w:after="0"/>
        <w:ind w:left="714" w:hanging="357"/>
        <w:jc w:val="both"/>
      </w:pPr>
      <w:r>
        <w:t>projekta īstenošanas gaitā tiks ievēroti nediskriminācijas principi dzimuma, rases, etniskās izcelsmes, reliģijas vai pārliecības, invaliditātes, seksuālās orientācijas, vecuma dēļ un tiks nodrošinātas vienlīdzīgas iespējas dažādām sabiedrības grupām;</w:t>
      </w:r>
    </w:p>
    <w:p w:rsidR="00E31683" w:rsidRDefault="00E31683" w:rsidP="00E31683">
      <w:pPr>
        <w:pStyle w:val="BodyText"/>
        <w:numPr>
          <w:ilvl w:val="0"/>
          <w:numId w:val="21"/>
        </w:numPr>
        <w:spacing w:after="0"/>
        <w:ind w:left="714" w:hanging="357"/>
        <w:jc w:val="both"/>
      </w:pPr>
      <w:r>
        <w:t xml:space="preserve">projekta īstenošanas laikā tiks nodrošināti </w:t>
      </w:r>
      <w:r w:rsidRPr="00CB40A3">
        <w:t>publicitātes pasākumi atbilstoši</w:t>
      </w:r>
      <w:r w:rsidRPr="00CB40A3">
        <w:rPr>
          <w:rFonts w:eastAsia="EUAlbertina-Bold-Identity-H"/>
          <w:bCs/>
          <w:sz w:val="28"/>
          <w:szCs w:val="28"/>
        </w:rPr>
        <w:t xml:space="preserve"> </w:t>
      </w:r>
      <w:r w:rsidRPr="00CB40A3">
        <w:rPr>
          <w:rFonts w:eastAsia="EUAlbertina-Bold-Identity-H"/>
          <w:bCs/>
        </w:rPr>
        <w:t>2006. gada 8. decembra Komisijas Regulas (EK) Nr. 1828/2006, kas paredz noteikumus par to, k</w:t>
      </w:r>
      <w:r w:rsidRPr="00CB40A3">
        <w:rPr>
          <w:bCs/>
        </w:rPr>
        <w:t>ā</w:t>
      </w:r>
      <w:r w:rsidRPr="00CB40A3">
        <w:rPr>
          <w:rFonts w:eastAsia="EUAlbertina-Bold-Identity-H"/>
          <w:bCs/>
        </w:rPr>
        <w:t xml:space="preserve"> </w:t>
      </w:r>
      <w:r w:rsidRPr="00CB40A3">
        <w:rPr>
          <w:bCs/>
        </w:rPr>
        <w:t>ī</w:t>
      </w:r>
      <w:r w:rsidRPr="00CB40A3">
        <w:rPr>
          <w:rFonts w:eastAsia="EUAlbertina-Bold-Identity-H"/>
          <w:bCs/>
        </w:rPr>
        <w:t>stenot Padomes Regulu (EK) Nr. 1083/2006, ar ko paredz visp</w:t>
      </w:r>
      <w:r w:rsidRPr="00CB40A3">
        <w:rPr>
          <w:bCs/>
        </w:rPr>
        <w:t>ā</w:t>
      </w:r>
      <w:r w:rsidRPr="00CB40A3">
        <w:rPr>
          <w:rFonts w:eastAsia="EUAlbertina-Bold-Identity-H"/>
          <w:bCs/>
        </w:rPr>
        <w:t>r</w:t>
      </w:r>
      <w:r w:rsidRPr="00CB40A3">
        <w:rPr>
          <w:bCs/>
        </w:rPr>
        <w:t>ī</w:t>
      </w:r>
      <w:r w:rsidRPr="00CB40A3">
        <w:rPr>
          <w:rFonts w:eastAsia="EUAlbertina-Bold-Identity-H"/>
          <w:bCs/>
        </w:rPr>
        <w:t>gus noteikumus par Eiropas Re</w:t>
      </w:r>
      <w:r w:rsidRPr="00CB40A3">
        <w:rPr>
          <w:bCs/>
        </w:rPr>
        <w:t>ģ</w:t>
      </w:r>
      <w:r w:rsidRPr="00CB40A3">
        <w:rPr>
          <w:rFonts w:eastAsia="EUAlbertina-Bold-Identity-H"/>
          <w:bCs/>
        </w:rPr>
        <w:t>ion</w:t>
      </w:r>
      <w:r w:rsidRPr="00CB40A3">
        <w:rPr>
          <w:bCs/>
        </w:rPr>
        <w:t>ā</w:t>
      </w:r>
      <w:r w:rsidRPr="00CB40A3">
        <w:rPr>
          <w:rFonts w:eastAsia="EUAlbertina-Bold-Identity-H"/>
          <w:bCs/>
        </w:rPr>
        <w:t>l</w:t>
      </w:r>
      <w:r w:rsidRPr="00CB40A3">
        <w:rPr>
          <w:bCs/>
        </w:rPr>
        <w:t>ā</w:t>
      </w:r>
      <w:r w:rsidRPr="00CB40A3">
        <w:rPr>
          <w:rFonts w:eastAsia="EUAlbertina-Bold-Identity-H"/>
          <w:bCs/>
        </w:rPr>
        <w:t>s att</w:t>
      </w:r>
      <w:r w:rsidRPr="00CB40A3">
        <w:rPr>
          <w:bCs/>
        </w:rPr>
        <w:t>ī</w:t>
      </w:r>
      <w:r w:rsidRPr="00CB40A3">
        <w:rPr>
          <w:rFonts w:eastAsia="EUAlbertina-Bold-Identity-H"/>
          <w:bCs/>
        </w:rPr>
        <w:t>st</w:t>
      </w:r>
      <w:r w:rsidRPr="00CB40A3">
        <w:rPr>
          <w:bCs/>
        </w:rPr>
        <w:t>ī</w:t>
      </w:r>
      <w:r w:rsidRPr="00CB40A3">
        <w:rPr>
          <w:rFonts w:eastAsia="EUAlbertina-Bold-Identity-H"/>
          <w:bCs/>
        </w:rPr>
        <w:t>bas fondu, Eiropas Soci</w:t>
      </w:r>
      <w:r w:rsidRPr="00CB40A3">
        <w:rPr>
          <w:bCs/>
        </w:rPr>
        <w:t>ā</w:t>
      </w:r>
      <w:r w:rsidRPr="00CB40A3">
        <w:rPr>
          <w:rFonts w:eastAsia="EUAlbertina-Bold-Identity-H"/>
          <w:bCs/>
        </w:rPr>
        <w:t>lo fondu un Koh</w:t>
      </w:r>
      <w:r w:rsidRPr="00CB40A3">
        <w:rPr>
          <w:bCs/>
        </w:rPr>
        <w:t>ē</w:t>
      </w:r>
      <w:r w:rsidRPr="00CB40A3">
        <w:rPr>
          <w:rFonts w:eastAsia="EUAlbertina-Bold-Identity-H"/>
          <w:bCs/>
        </w:rPr>
        <w:t>zijas fondu, un Eiropas Parlamenta un Padomes Regulu (EK) Nr. 1080/2006 par Eiropas Re</w:t>
      </w:r>
      <w:r w:rsidRPr="00CB40A3">
        <w:rPr>
          <w:bCs/>
        </w:rPr>
        <w:t>ģ</w:t>
      </w:r>
      <w:r w:rsidRPr="00CB40A3">
        <w:rPr>
          <w:rFonts w:eastAsia="EUAlbertina-Bold-Identity-H"/>
          <w:bCs/>
        </w:rPr>
        <w:t>ion</w:t>
      </w:r>
      <w:r w:rsidRPr="00CB40A3">
        <w:rPr>
          <w:bCs/>
        </w:rPr>
        <w:t>ā</w:t>
      </w:r>
      <w:r w:rsidRPr="00CB40A3">
        <w:rPr>
          <w:rFonts w:eastAsia="EUAlbertina-Bold-Identity-H"/>
          <w:bCs/>
        </w:rPr>
        <w:t>l</w:t>
      </w:r>
      <w:r w:rsidRPr="00CB40A3">
        <w:rPr>
          <w:bCs/>
        </w:rPr>
        <w:t>ā</w:t>
      </w:r>
      <w:r w:rsidRPr="00CB40A3">
        <w:rPr>
          <w:rFonts w:eastAsia="EUAlbertina-Bold-Identity-H"/>
          <w:bCs/>
        </w:rPr>
        <w:t>s att</w:t>
      </w:r>
      <w:r w:rsidRPr="00CB40A3">
        <w:rPr>
          <w:bCs/>
        </w:rPr>
        <w:t>ī</w:t>
      </w:r>
      <w:r w:rsidRPr="00CB40A3">
        <w:rPr>
          <w:rFonts w:eastAsia="EUAlbertina-Bold-Identity-H"/>
          <w:bCs/>
        </w:rPr>
        <w:t>st</w:t>
      </w:r>
      <w:r w:rsidRPr="00CB40A3">
        <w:rPr>
          <w:bCs/>
        </w:rPr>
        <w:t>ī</w:t>
      </w:r>
      <w:r w:rsidRPr="00CB40A3">
        <w:rPr>
          <w:rFonts w:eastAsia="EUAlbertina-Bold-Identity-H"/>
          <w:bCs/>
        </w:rPr>
        <w:t>bas fondu, 8. pantam.</w:t>
      </w:r>
    </w:p>
    <w:p w:rsidR="00E31683" w:rsidRPr="00CB40A3" w:rsidRDefault="00E31683" w:rsidP="00E31683">
      <w:pPr>
        <w:pStyle w:val="BodyText"/>
        <w:spacing w:after="0"/>
        <w:jc w:val="both"/>
      </w:pPr>
    </w:p>
    <w:p w:rsidR="00E31683" w:rsidRPr="00B328F8" w:rsidRDefault="00E31683" w:rsidP="00E31683">
      <w:pPr>
        <w:pStyle w:val="BodyText"/>
        <w:spacing w:after="0"/>
        <w:jc w:val="both"/>
      </w:pPr>
      <w:r w:rsidRPr="00CB40A3">
        <w:t>Apzinos, ka projektu var neapstiprināt finansēšanai</w:t>
      </w:r>
      <w:r w:rsidRPr="00E31683">
        <w:rPr>
          <w:b/>
        </w:rPr>
        <w:t xml:space="preserve"> </w:t>
      </w:r>
      <w:r w:rsidRPr="00B328F8">
        <w:t xml:space="preserve">no </w:t>
      </w:r>
      <w:r>
        <w:t>Kohēzijas</w:t>
      </w:r>
      <w:r w:rsidRPr="00B328F8">
        <w:t xml:space="preserve"> fonda, ja projekta </w:t>
      </w:r>
      <w:smartTag w:uri="schemas-tilde-lv/tildestengine" w:element="veidnes">
        <w:smartTagPr>
          <w:attr w:name="text" w:val="iesniegums"/>
          <w:attr w:name="baseform" w:val="iesniegums"/>
          <w:attr w:name="id" w:val="-1"/>
        </w:smartTagPr>
        <w:r w:rsidRPr="00B328F8">
          <w:t>iesniegums</w:t>
        </w:r>
      </w:smartTag>
      <w:r w:rsidRPr="00B328F8">
        <w:t xml:space="preserve">, ieskaitot šo sadaļu, nav pilnībā un kvalitatīvi aizpildīts, kā arī, ja </w:t>
      </w:r>
      <w:r w:rsidRPr="00E31683">
        <w:rPr>
          <w:bCs/>
        </w:rPr>
        <w:t>normatīvajos aktos par attiecīgās Eiropas Savienības fonda aktivitātes īstenošanu</w:t>
      </w:r>
      <w:r w:rsidRPr="00B328F8">
        <w:t xml:space="preserve"> plānotais </w:t>
      </w:r>
      <w:r>
        <w:t>Kohēzijas</w:t>
      </w:r>
      <w:r w:rsidRPr="00B328F8">
        <w:t xml:space="preserve"> fonda finansējums (kārtējam gadam</w:t>
      </w:r>
      <w:r>
        <w:t xml:space="preserve"> un </w:t>
      </w:r>
      <w:r w:rsidRPr="00B328F8">
        <w:t>plānošanas periodam) projekta apstiprināšanas brīdī ir izlietots.</w:t>
      </w:r>
    </w:p>
    <w:p w:rsidR="00E31683" w:rsidRPr="00B328F8" w:rsidRDefault="00E31683" w:rsidP="00E31683">
      <w:pPr>
        <w:pStyle w:val="BodyText"/>
      </w:pPr>
      <w:r w:rsidRPr="00B328F8">
        <w:t>Apzinos, ka nepatiesas apliecinājumā sniegtās informācijas gadījumā administratīva un finansiāla rakstura sankcijas var tikt uzsāktas pret augstākminēto juridisko personu – projekta iesniedzēju.</w:t>
      </w:r>
    </w:p>
    <w:p w:rsidR="00E31683" w:rsidRPr="00740A8C" w:rsidRDefault="00E31683" w:rsidP="00E31683">
      <w:pPr>
        <w:spacing w:after="120"/>
        <w:jc w:val="both"/>
      </w:pPr>
      <w:r w:rsidRPr="00740A8C">
        <w:t>Apliecinu, ka infrastruktūra, kas jāmodernizē, kā arī zeme (ja ar piegādēm saistīta būvniecība) ir manā īpašumā, valdījumā vai turējumā.</w:t>
      </w:r>
    </w:p>
    <w:p w:rsidR="00E31683" w:rsidRPr="00740A8C" w:rsidRDefault="00E31683" w:rsidP="00E31683">
      <w:pPr>
        <w:spacing w:after="120"/>
        <w:jc w:val="both"/>
      </w:pPr>
      <w:r w:rsidRPr="00740A8C">
        <w:t xml:space="preserve">Apliecinu, ka projekta īstenošanas rezultātā radītā infrastruktūra piecus gadus pēc projekta īstenošanas būs manā īpašumā. </w:t>
      </w:r>
    </w:p>
    <w:p w:rsidR="00E31683" w:rsidRDefault="00E31683" w:rsidP="00E31683">
      <w:pPr>
        <w:pStyle w:val="Footer"/>
        <w:spacing w:after="120"/>
        <w:jc w:val="both"/>
      </w:pPr>
      <w:r w:rsidRPr="00B328F8">
        <w:t>Apliecinu, ka projekta iesniegumam pievienotās kopijas atbilst manā rīcībā esošiem dokumentu oriģināliem un projekta iesnieguma kopijas un elektroniskā versija atbilst iesniegtā projekta iesnieguma oriģinālam.</w:t>
      </w:r>
    </w:p>
    <w:p w:rsidR="00E31683" w:rsidRPr="00B328F8" w:rsidRDefault="00E31683" w:rsidP="00E31683">
      <w:pPr>
        <w:pStyle w:val="Footer"/>
        <w:jc w:val="both"/>
      </w:pPr>
    </w:p>
    <w:tbl>
      <w:tblPr>
        <w:tblW w:w="0" w:type="auto"/>
        <w:tblInd w:w="1919" w:type="dxa"/>
        <w:tblLook w:val="0000"/>
      </w:tblPr>
      <w:tblGrid>
        <w:gridCol w:w="1068"/>
        <w:gridCol w:w="3575"/>
      </w:tblGrid>
      <w:tr w:rsidR="00E31683" w:rsidRPr="00B328F8" w:rsidTr="005F7043">
        <w:trPr>
          <w:cantSplit/>
          <w:trHeight w:val="587"/>
        </w:trPr>
        <w:tc>
          <w:tcPr>
            <w:tcW w:w="1068" w:type="dxa"/>
          </w:tcPr>
          <w:p w:rsidR="00E31683" w:rsidRPr="00B328F8" w:rsidRDefault="00E31683" w:rsidP="005F7043">
            <w:pPr>
              <w:pStyle w:val="Footer"/>
              <w:jc w:val="both"/>
              <w:rPr>
                <w:i/>
                <w:iCs/>
                <w:sz w:val="22"/>
              </w:rPr>
            </w:pPr>
          </w:p>
          <w:p w:rsidR="00E31683" w:rsidRPr="00B328F8" w:rsidRDefault="00E31683" w:rsidP="005F7043">
            <w:pPr>
              <w:pStyle w:val="Footer"/>
              <w:jc w:val="both"/>
              <w:rPr>
                <w:i/>
                <w:iCs/>
                <w:sz w:val="22"/>
              </w:rPr>
            </w:pPr>
            <w:r w:rsidRPr="00B328F8">
              <w:rPr>
                <w:i/>
                <w:iCs/>
                <w:sz w:val="22"/>
              </w:rPr>
              <w:t>Paraksts:</w:t>
            </w:r>
          </w:p>
        </w:tc>
        <w:tc>
          <w:tcPr>
            <w:tcW w:w="3575" w:type="dxa"/>
            <w:tcBorders>
              <w:bottom w:val="single" w:sz="4" w:space="0" w:color="auto"/>
            </w:tcBorders>
          </w:tcPr>
          <w:p w:rsidR="00E31683" w:rsidRPr="00B328F8" w:rsidRDefault="00E31683" w:rsidP="005F7043">
            <w:pPr>
              <w:pStyle w:val="Footer"/>
              <w:jc w:val="both"/>
              <w:rPr>
                <w:sz w:val="22"/>
              </w:rPr>
            </w:pPr>
          </w:p>
        </w:tc>
      </w:tr>
      <w:tr w:rsidR="00E31683" w:rsidRPr="00B328F8" w:rsidTr="005F7043">
        <w:trPr>
          <w:cantSplit/>
          <w:trHeight w:val="429"/>
        </w:trPr>
        <w:tc>
          <w:tcPr>
            <w:tcW w:w="1068" w:type="dxa"/>
            <w:vMerge w:val="restart"/>
          </w:tcPr>
          <w:p w:rsidR="00E31683" w:rsidRPr="00B328F8" w:rsidRDefault="00E31683" w:rsidP="005F7043">
            <w:pPr>
              <w:pStyle w:val="Footer"/>
              <w:jc w:val="both"/>
              <w:rPr>
                <w:i/>
                <w:iCs/>
                <w:sz w:val="22"/>
              </w:rPr>
            </w:pPr>
            <w:r w:rsidRPr="00B328F8">
              <w:rPr>
                <w:i/>
                <w:iCs/>
                <w:sz w:val="22"/>
              </w:rPr>
              <w:t>Datums:</w:t>
            </w:r>
          </w:p>
        </w:tc>
        <w:tc>
          <w:tcPr>
            <w:tcW w:w="3575" w:type="dxa"/>
            <w:tcBorders>
              <w:top w:val="single" w:sz="4" w:space="0" w:color="auto"/>
              <w:bottom w:val="single" w:sz="4" w:space="0" w:color="auto"/>
            </w:tcBorders>
          </w:tcPr>
          <w:p w:rsidR="00E31683" w:rsidRPr="00B328F8" w:rsidRDefault="00E31683" w:rsidP="005F7043">
            <w:pPr>
              <w:pStyle w:val="Footer"/>
              <w:jc w:val="center"/>
              <w:rPr>
                <w:sz w:val="22"/>
              </w:rPr>
            </w:pPr>
          </w:p>
        </w:tc>
      </w:tr>
      <w:tr w:rsidR="00E31683" w:rsidRPr="00B328F8" w:rsidTr="005F7043">
        <w:trPr>
          <w:cantSplit/>
        </w:trPr>
        <w:tc>
          <w:tcPr>
            <w:tcW w:w="1068" w:type="dxa"/>
            <w:vMerge/>
          </w:tcPr>
          <w:p w:rsidR="00E31683" w:rsidRPr="00B328F8" w:rsidRDefault="00E31683" w:rsidP="005F7043">
            <w:pPr>
              <w:pStyle w:val="Footer"/>
              <w:jc w:val="center"/>
              <w:rPr>
                <w:i/>
                <w:iCs/>
                <w:sz w:val="22"/>
              </w:rPr>
            </w:pPr>
          </w:p>
        </w:tc>
        <w:tc>
          <w:tcPr>
            <w:tcW w:w="3575" w:type="dxa"/>
            <w:tcBorders>
              <w:top w:val="single" w:sz="4" w:space="0" w:color="auto"/>
            </w:tcBorders>
          </w:tcPr>
          <w:p w:rsidR="00E31683" w:rsidRPr="00B328F8" w:rsidRDefault="00E31683" w:rsidP="005F7043">
            <w:pPr>
              <w:pStyle w:val="Footer"/>
              <w:jc w:val="center"/>
              <w:rPr>
                <w:i/>
                <w:iCs/>
                <w:sz w:val="22"/>
              </w:rPr>
            </w:pPr>
            <w:r w:rsidRPr="00B328F8">
              <w:rPr>
                <w:i/>
                <w:iCs/>
                <w:sz w:val="22"/>
              </w:rPr>
              <w:t>dd/mm/gggg</w:t>
            </w:r>
          </w:p>
        </w:tc>
      </w:tr>
      <w:tr w:rsidR="00E31683" w:rsidRPr="00B328F8" w:rsidTr="005F7043">
        <w:tc>
          <w:tcPr>
            <w:tcW w:w="4643" w:type="dxa"/>
            <w:gridSpan w:val="2"/>
          </w:tcPr>
          <w:p w:rsidR="00E31683" w:rsidRPr="00B328F8" w:rsidRDefault="00E31683" w:rsidP="005F7043">
            <w:pPr>
              <w:pStyle w:val="Footer"/>
              <w:jc w:val="both"/>
              <w:rPr>
                <w:i/>
                <w:iCs/>
                <w:sz w:val="22"/>
              </w:rPr>
            </w:pPr>
            <w:r w:rsidRPr="00B328F8">
              <w:rPr>
                <w:i/>
                <w:iCs/>
                <w:sz w:val="22"/>
              </w:rPr>
              <w:t>Zīmoga vieta</w:t>
            </w:r>
          </w:p>
        </w:tc>
      </w:tr>
    </w:tbl>
    <w:p w:rsidR="00E31683" w:rsidRDefault="00E31683" w:rsidP="00E31683">
      <w:pPr>
        <w:jc w:val="both"/>
        <w:rPr>
          <w:sz w:val="20"/>
          <w:szCs w:val="20"/>
        </w:rPr>
      </w:pPr>
    </w:p>
    <w:p w:rsidR="00997E01" w:rsidRDefault="00E31683" w:rsidP="00E31683">
      <w:pPr>
        <w:jc w:val="both"/>
      </w:pPr>
      <w:r w:rsidRPr="000E1792">
        <w:t>Dokumenta rekvizītu „paraksts”, „datums”, „zīmogs” neaizpilda, ja elektroniskais dokuments ir noformēts atbilstoši elektronisko dokumentu noformēšanai normatīvajos ak</w:t>
      </w:r>
      <w:r>
        <w:t>tos noteiktajām prasībām.</w:t>
      </w:r>
    </w:p>
    <w:p w:rsidR="00E31683" w:rsidRDefault="00997E01" w:rsidP="00997E01">
      <w:r>
        <w:br w:type="page"/>
      </w:r>
    </w:p>
    <w:p w:rsidR="00E31683" w:rsidRPr="007A0D27" w:rsidRDefault="00E31683" w:rsidP="00E31683">
      <w:pPr>
        <w:jc w:val="both"/>
        <w:rPr>
          <w:sz w:val="20"/>
          <w:szCs w:val="20"/>
        </w:rPr>
      </w:pPr>
    </w:p>
    <w:p w:rsidR="00FD2EBE" w:rsidRDefault="00FD2EBE" w:rsidP="00FD2EBE">
      <w:pPr>
        <w:numPr>
          <w:ilvl w:val="3"/>
          <w:numId w:val="13"/>
        </w:numPr>
        <w:spacing w:after="120"/>
        <w:jc w:val="both"/>
        <w:rPr>
          <w:b/>
          <w:sz w:val="28"/>
          <w:szCs w:val="28"/>
        </w:rPr>
      </w:pPr>
      <w:r w:rsidRPr="00037071">
        <w:rPr>
          <w:b/>
          <w:sz w:val="28"/>
          <w:szCs w:val="28"/>
        </w:rPr>
        <w:t xml:space="preserve">pielikums. </w:t>
      </w:r>
    </w:p>
    <w:p w:rsidR="00EC087F" w:rsidRPr="00037071" w:rsidRDefault="00801D09" w:rsidP="00EC087F">
      <w:pPr>
        <w:tabs>
          <w:tab w:val="num" w:pos="720"/>
        </w:tabs>
        <w:spacing w:after="120"/>
        <w:ind w:left="360" w:hanging="360"/>
        <w:jc w:val="both"/>
        <w:rPr>
          <w:b/>
          <w:sz w:val="28"/>
          <w:szCs w:val="28"/>
        </w:rPr>
      </w:pPr>
      <w:r w:rsidRPr="00037071">
        <w:rPr>
          <w:b/>
          <w:sz w:val="28"/>
          <w:szCs w:val="28"/>
        </w:rPr>
        <w:t>K</w:t>
      </w:r>
      <w:r w:rsidR="00EC087F" w:rsidRPr="00037071">
        <w:rPr>
          <w:b/>
          <w:sz w:val="28"/>
          <w:szCs w:val="28"/>
        </w:rPr>
        <w:t>F projekta naudas plūsmas prognoze</w:t>
      </w:r>
    </w:p>
    <w:p w:rsidR="00037071" w:rsidRDefault="00037071" w:rsidP="00EF1880">
      <w:pPr>
        <w:jc w:val="right"/>
      </w:pPr>
    </w:p>
    <w:p w:rsidR="00FD2EBE" w:rsidRPr="00E45906" w:rsidRDefault="00FD2EBE" w:rsidP="00FD2EBE">
      <w:pPr>
        <w:pStyle w:val="Footer"/>
        <w:tabs>
          <w:tab w:val="clear" w:pos="4153"/>
          <w:tab w:val="clear" w:pos="8306"/>
        </w:tabs>
        <w:jc w:val="both"/>
        <w:rPr>
          <w:b/>
          <w:bCs/>
          <w:i/>
        </w:rPr>
      </w:pPr>
      <w:r w:rsidRPr="00E45906">
        <w:rPr>
          <w:b/>
          <w:i/>
        </w:rPr>
        <w:t>Atbilstība MK noteikumu Nr.402 2.</w:t>
      </w:r>
      <w:r w:rsidR="00685029">
        <w:rPr>
          <w:b/>
          <w:i/>
        </w:rPr>
        <w:t xml:space="preserve"> </w:t>
      </w:r>
      <w:r w:rsidRPr="00E45906">
        <w:rPr>
          <w:b/>
          <w:i/>
        </w:rPr>
        <w:t>pielikuma 33.</w:t>
      </w:r>
      <w:r w:rsidR="00685029">
        <w:rPr>
          <w:b/>
          <w:i/>
        </w:rPr>
        <w:t xml:space="preserve"> </w:t>
      </w:r>
      <w:r w:rsidRPr="00E45906">
        <w:rPr>
          <w:b/>
          <w:i/>
        </w:rPr>
        <w:t>kritērijam</w:t>
      </w:r>
      <w:r w:rsidR="00685029">
        <w:rPr>
          <w:b/>
          <w:i/>
        </w:rPr>
        <w:t>.</w:t>
      </w:r>
      <w:r w:rsidRPr="00E45906">
        <w:rPr>
          <w:b/>
          <w:i/>
        </w:rPr>
        <w:t xml:space="preserve"> </w:t>
      </w:r>
    </w:p>
    <w:p w:rsidR="00EC087F" w:rsidRPr="004C5DF4" w:rsidRDefault="00EC087F" w:rsidP="00997E01">
      <w:pPr>
        <w:rPr>
          <w:color w:val="FF0000"/>
        </w:rPr>
      </w:pPr>
    </w:p>
    <w:p w:rsidR="00016EF7" w:rsidRDefault="00037071">
      <w:r>
        <w:t>Plānoto projektu naudas plūsmas prognozi var izveidot vienkāršotā veidā:</w:t>
      </w:r>
    </w:p>
    <w:p w:rsidR="00037071" w:rsidRDefault="000370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968"/>
        <w:gridCol w:w="968"/>
        <w:gridCol w:w="968"/>
        <w:gridCol w:w="968"/>
        <w:gridCol w:w="968"/>
        <w:gridCol w:w="968"/>
        <w:gridCol w:w="968"/>
        <w:gridCol w:w="968"/>
        <w:gridCol w:w="968"/>
      </w:tblGrid>
      <w:tr w:rsidR="00037071" w:rsidTr="00C84DE5">
        <w:tc>
          <w:tcPr>
            <w:tcW w:w="1478" w:type="dxa"/>
          </w:tcPr>
          <w:p w:rsidR="00037071" w:rsidRDefault="00037071"/>
        </w:tc>
        <w:tc>
          <w:tcPr>
            <w:tcW w:w="13308" w:type="dxa"/>
            <w:gridSpan w:val="9"/>
          </w:tcPr>
          <w:p w:rsidR="00037071" w:rsidRPr="00C84DE5" w:rsidRDefault="00037071" w:rsidP="00685029">
            <w:pPr>
              <w:jc w:val="center"/>
              <w:rPr>
                <w:lang w:val="en-US"/>
              </w:rPr>
            </w:pPr>
            <w:r>
              <w:t>Izdevumi</w:t>
            </w:r>
            <w:r w:rsidRPr="00C84DE5">
              <w:rPr>
                <w:lang w:val="en-US"/>
              </w:rPr>
              <w:t xml:space="preserve">, </w:t>
            </w:r>
            <w:r w:rsidR="00685029">
              <w:rPr>
                <w:lang w:val="en-US"/>
              </w:rPr>
              <w:t>euro</w:t>
            </w:r>
          </w:p>
        </w:tc>
      </w:tr>
      <w:tr w:rsidR="00037071" w:rsidTr="00C84DE5">
        <w:tc>
          <w:tcPr>
            <w:tcW w:w="1478" w:type="dxa"/>
          </w:tcPr>
          <w:p w:rsidR="00037071" w:rsidRDefault="00037071"/>
        </w:tc>
        <w:tc>
          <w:tcPr>
            <w:tcW w:w="1478" w:type="dxa"/>
          </w:tcPr>
          <w:p w:rsidR="00037071" w:rsidRPr="00C84DE5" w:rsidRDefault="00037071">
            <w:pPr>
              <w:rPr>
                <w:lang w:val="ru-RU"/>
              </w:rPr>
            </w:pPr>
            <w:r>
              <w:t>Mēnesis, gads</w:t>
            </w:r>
          </w:p>
        </w:tc>
        <w:tc>
          <w:tcPr>
            <w:tcW w:w="1478" w:type="dxa"/>
          </w:tcPr>
          <w:p w:rsidR="00037071" w:rsidRDefault="00037071">
            <w:r w:rsidRPr="00EB3385">
              <w:t>Mēnesis, gads</w:t>
            </w:r>
          </w:p>
        </w:tc>
        <w:tc>
          <w:tcPr>
            <w:tcW w:w="1478" w:type="dxa"/>
          </w:tcPr>
          <w:p w:rsidR="00037071" w:rsidRDefault="00037071">
            <w:r w:rsidRPr="00EB3385">
              <w:t>Mēnesis, gads</w:t>
            </w:r>
          </w:p>
        </w:tc>
        <w:tc>
          <w:tcPr>
            <w:tcW w:w="1479" w:type="dxa"/>
          </w:tcPr>
          <w:p w:rsidR="00037071" w:rsidRDefault="00037071">
            <w:r w:rsidRPr="00EB3385">
              <w:t>Mēnesis, gads</w:t>
            </w:r>
          </w:p>
        </w:tc>
        <w:tc>
          <w:tcPr>
            <w:tcW w:w="1479" w:type="dxa"/>
          </w:tcPr>
          <w:p w:rsidR="00037071" w:rsidRDefault="00037071">
            <w:r w:rsidRPr="00EB3385">
              <w:t>Mēnesis, gads</w:t>
            </w:r>
          </w:p>
        </w:tc>
        <w:tc>
          <w:tcPr>
            <w:tcW w:w="1479" w:type="dxa"/>
          </w:tcPr>
          <w:p w:rsidR="00037071" w:rsidRDefault="00037071">
            <w:r w:rsidRPr="00EB3385">
              <w:t>Mēnesis, gads</w:t>
            </w:r>
          </w:p>
        </w:tc>
        <w:tc>
          <w:tcPr>
            <w:tcW w:w="1479" w:type="dxa"/>
          </w:tcPr>
          <w:p w:rsidR="00037071" w:rsidRDefault="00037071">
            <w:r w:rsidRPr="00EB3385">
              <w:t>Mēnesis, gads</w:t>
            </w:r>
          </w:p>
        </w:tc>
        <w:tc>
          <w:tcPr>
            <w:tcW w:w="1479" w:type="dxa"/>
          </w:tcPr>
          <w:p w:rsidR="00037071" w:rsidRDefault="00037071">
            <w:r w:rsidRPr="00EB3385">
              <w:t>Mēnesis, gads</w:t>
            </w:r>
          </w:p>
        </w:tc>
        <w:tc>
          <w:tcPr>
            <w:tcW w:w="1479" w:type="dxa"/>
          </w:tcPr>
          <w:p w:rsidR="00037071" w:rsidRDefault="00037071">
            <w:r w:rsidRPr="00EB3385">
              <w:t>Mēnesis, gads</w:t>
            </w:r>
          </w:p>
        </w:tc>
      </w:tr>
      <w:tr w:rsidR="00037071" w:rsidTr="00C84DE5">
        <w:tc>
          <w:tcPr>
            <w:tcW w:w="1478" w:type="dxa"/>
          </w:tcPr>
          <w:p w:rsidR="00037071" w:rsidRDefault="00037071">
            <w:smartTag w:uri="schemas-tilde-lv/tildestengine" w:element="veidnes">
              <w:smartTagPr>
                <w:attr w:name="text" w:val="līgums"/>
                <w:attr w:name="baseform" w:val="līgums"/>
                <w:attr w:name="id" w:val="-1"/>
              </w:smartTagPr>
              <w:r>
                <w:t>Līgums</w:t>
              </w:r>
            </w:smartTag>
            <w:r>
              <w:t xml:space="preserve"> Nr. 1</w:t>
            </w:r>
          </w:p>
        </w:tc>
        <w:tc>
          <w:tcPr>
            <w:tcW w:w="1478" w:type="dxa"/>
          </w:tcPr>
          <w:p w:rsidR="00037071" w:rsidRDefault="00037071"/>
        </w:tc>
        <w:tc>
          <w:tcPr>
            <w:tcW w:w="1478" w:type="dxa"/>
          </w:tcPr>
          <w:p w:rsidR="00037071" w:rsidRDefault="00037071"/>
        </w:tc>
        <w:tc>
          <w:tcPr>
            <w:tcW w:w="1478" w:type="dxa"/>
          </w:tcPr>
          <w:p w:rsidR="00037071" w:rsidRDefault="00037071"/>
        </w:tc>
        <w:tc>
          <w:tcPr>
            <w:tcW w:w="1479" w:type="dxa"/>
          </w:tcPr>
          <w:p w:rsidR="00037071" w:rsidRDefault="00037071"/>
        </w:tc>
        <w:tc>
          <w:tcPr>
            <w:tcW w:w="1479" w:type="dxa"/>
          </w:tcPr>
          <w:p w:rsidR="00037071" w:rsidRDefault="00037071"/>
        </w:tc>
        <w:tc>
          <w:tcPr>
            <w:tcW w:w="1479" w:type="dxa"/>
          </w:tcPr>
          <w:p w:rsidR="00037071" w:rsidRDefault="00037071"/>
        </w:tc>
        <w:tc>
          <w:tcPr>
            <w:tcW w:w="1479" w:type="dxa"/>
          </w:tcPr>
          <w:p w:rsidR="00037071" w:rsidRDefault="00037071"/>
        </w:tc>
        <w:tc>
          <w:tcPr>
            <w:tcW w:w="1479" w:type="dxa"/>
          </w:tcPr>
          <w:p w:rsidR="00037071" w:rsidRDefault="00037071"/>
        </w:tc>
        <w:tc>
          <w:tcPr>
            <w:tcW w:w="1479" w:type="dxa"/>
          </w:tcPr>
          <w:p w:rsidR="00037071" w:rsidRDefault="00037071"/>
        </w:tc>
      </w:tr>
      <w:tr w:rsidR="00037071" w:rsidTr="00C84DE5">
        <w:tc>
          <w:tcPr>
            <w:tcW w:w="1478" w:type="dxa"/>
          </w:tcPr>
          <w:p w:rsidR="00037071" w:rsidRDefault="00037071">
            <w:smartTag w:uri="schemas-tilde-lv/tildestengine" w:element="veidnes">
              <w:smartTagPr>
                <w:attr w:name="text" w:val="līgums"/>
                <w:attr w:name="baseform" w:val="līgums"/>
                <w:attr w:name="id" w:val="-1"/>
              </w:smartTagPr>
              <w:r w:rsidRPr="00BC52B1">
                <w:t>Līgums</w:t>
              </w:r>
            </w:smartTag>
            <w:r w:rsidRPr="00BC52B1">
              <w:t xml:space="preserve"> Nr. </w:t>
            </w:r>
            <w:r>
              <w:t>2</w:t>
            </w:r>
          </w:p>
        </w:tc>
        <w:tc>
          <w:tcPr>
            <w:tcW w:w="1478" w:type="dxa"/>
          </w:tcPr>
          <w:p w:rsidR="00037071" w:rsidRDefault="00037071"/>
        </w:tc>
        <w:tc>
          <w:tcPr>
            <w:tcW w:w="1478" w:type="dxa"/>
          </w:tcPr>
          <w:p w:rsidR="00037071" w:rsidRDefault="00037071"/>
        </w:tc>
        <w:tc>
          <w:tcPr>
            <w:tcW w:w="1478" w:type="dxa"/>
          </w:tcPr>
          <w:p w:rsidR="00037071" w:rsidRDefault="00037071"/>
        </w:tc>
        <w:tc>
          <w:tcPr>
            <w:tcW w:w="1479" w:type="dxa"/>
          </w:tcPr>
          <w:p w:rsidR="00037071" w:rsidRDefault="00037071"/>
        </w:tc>
        <w:tc>
          <w:tcPr>
            <w:tcW w:w="1479" w:type="dxa"/>
          </w:tcPr>
          <w:p w:rsidR="00037071" w:rsidRDefault="00037071"/>
        </w:tc>
        <w:tc>
          <w:tcPr>
            <w:tcW w:w="1479" w:type="dxa"/>
          </w:tcPr>
          <w:p w:rsidR="00037071" w:rsidRDefault="00037071"/>
        </w:tc>
        <w:tc>
          <w:tcPr>
            <w:tcW w:w="1479" w:type="dxa"/>
          </w:tcPr>
          <w:p w:rsidR="00037071" w:rsidRDefault="00037071"/>
        </w:tc>
        <w:tc>
          <w:tcPr>
            <w:tcW w:w="1479" w:type="dxa"/>
          </w:tcPr>
          <w:p w:rsidR="00037071" w:rsidRDefault="00037071"/>
        </w:tc>
        <w:tc>
          <w:tcPr>
            <w:tcW w:w="1479" w:type="dxa"/>
          </w:tcPr>
          <w:p w:rsidR="00037071" w:rsidRDefault="00037071"/>
        </w:tc>
      </w:tr>
      <w:tr w:rsidR="00037071" w:rsidTr="00C84DE5">
        <w:tc>
          <w:tcPr>
            <w:tcW w:w="1478" w:type="dxa"/>
          </w:tcPr>
          <w:p w:rsidR="00037071" w:rsidRDefault="00037071">
            <w:smartTag w:uri="schemas-tilde-lv/tildestengine" w:element="veidnes">
              <w:smartTagPr>
                <w:attr w:name="text" w:val="līgums"/>
                <w:attr w:name="baseform" w:val="līgums"/>
                <w:attr w:name="id" w:val="-1"/>
              </w:smartTagPr>
              <w:r w:rsidRPr="00BC52B1">
                <w:t>Līgums</w:t>
              </w:r>
            </w:smartTag>
            <w:r w:rsidRPr="00BC52B1">
              <w:t xml:space="preserve"> Nr. </w:t>
            </w:r>
            <w:r>
              <w:t>3</w:t>
            </w:r>
          </w:p>
        </w:tc>
        <w:tc>
          <w:tcPr>
            <w:tcW w:w="1478" w:type="dxa"/>
          </w:tcPr>
          <w:p w:rsidR="00037071" w:rsidRDefault="00037071"/>
        </w:tc>
        <w:tc>
          <w:tcPr>
            <w:tcW w:w="1478" w:type="dxa"/>
          </w:tcPr>
          <w:p w:rsidR="00037071" w:rsidRDefault="00037071"/>
        </w:tc>
        <w:tc>
          <w:tcPr>
            <w:tcW w:w="1478" w:type="dxa"/>
          </w:tcPr>
          <w:p w:rsidR="00037071" w:rsidRDefault="00037071"/>
        </w:tc>
        <w:tc>
          <w:tcPr>
            <w:tcW w:w="1479" w:type="dxa"/>
          </w:tcPr>
          <w:p w:rsidR="00037071" w:rsidRDefault="00037071"/>
        </w:tc>
        <w:tc>
          <w:tcPr>
            <w:tcW w:w="1479" w:type="dxa"/>
          </w:tcPr>
          <w:p w:rsidR="00037071" w:rsidRDefault="00037071"/>
        </w:tc>
        <w:tc>
          <w:tcPr>
            <w:tcW w:w="1479" w:type="dxa"/>
          </w:tcPr>
          <w:p w:rsidR="00037071" w:rsidRDefault="00037071"/>
        </w:tc>
        <w:tc>
          <w:tcPr>
            <w:tcW w:w="1479" w:type="dxa"/>
          </w:tcPr>
          <w:p w:rsidR="00037071" w:rsidRDefault="00037071"/>
        </w:tc>
        <w:tc>
          <w:tcPr>
            <w:tcW w:w="1479" w:type="dxa"/>
          </w:tcPr>
          <w:p w:rsidR="00037071" w:rsidRDefault="00037071"/>
        </w:tc>
        <w:tc>
          <w:tcPr>
            <w:tcW w:w="1479" w:type="dxa"/>
          </w:tcPr>
          <w:p w:rsidR="00037071" w:rsidRDefault="00037071"/>
        </w:tc>
      </w:tr>
      <w:tr w:rsidR="00037071" w:rsidTr="00C84DE5">
        <w:tc>
          <w:tcPr>
            <w:tcW w:w="1478" w:type="dxa"/>
          </w:tcPr>
          <w:p w:rsidR="00037071" w:rsidRPr="00BC52B1" w:rsidRDefault="00037071">
            <w:r>
              <w:t>Kopā</w:t>
            </w:r>
          </w:p>
        </w:tc>
        <w:tc>
          <w:tcPr>
            <w:tcW w:w="1478" w:type="dxa"/>
          </w:tcPr>
          <w:p w:rsidR="00037071" w:rsidRDefault="00037071"/>
        </w:tc>
        <w:tc>
          <w:tcPr>
            <w:tcW w:w="1478" w:type="dxa"/>
          </w:tcPr>
          <w:p w:rsidR="00037071" w:rsidRDefault="00037071"/>
        </w:tc>
        <w:tc>
          <w:tcPr>
            <w:tcW w:w="1478" w:type="dxa"/>
          </w:tcPr>
          <w:p w:rsidR="00037071" w:rsidRDefault="00037071"/>
        </w:tc>
        <w:tc>
          <w:tcPr>
            <w:tcW w:w="1479" w:type="dxa"/>
          </w:tcPr>
          <w:p w:rsidR="00037071" w:rsidRDefault="00037071"/>
        </w:tc>
        <w:tc>
          <w:tcPr>
            <w:tcW w:w="1479" w:type="dxa"/>
          </w:tcPr>
          <w:p w:rsidR="00037071" w:rsidRDefault="00037071"/>
        </w:tc>
        <w:tc>
          <w:tcPr>
            <w:tcW w:w="1479" w:type="dxa"/>
          </w:tcPr>
          <w:p w:rsidR="00037071" w:rsidRDefault="00037071"/>
        </w:tc>
        <w:tc>
          <w:tcPr>
            <w:tcW w:w="1479" w:type="dxa"/>
          </w:tcPr>
          <w:p w:rsidR="00037071" w:rsidRDefault="00037071"/>
        </w:tc>
        <w:tc>
          <w:tcPr>
            <w:tcW w:w="1479" w:type="dxa"/>
          </w:tcPr>
          <w:p w:rsidR="00037071" w:rsidRDefault="00037071"/>
        </w:tc>
        <w:tc>
          <w:tcPr>
            <w:tcW w:w="1479" w:type="dxa"/>
          </w:tcPr>
          <w:p w:rsidR="00037071" w:rsidRDefault="00037071"/>
        </w:tc>
      </w:tr>
    </w:tbl>
    <w:p w:rsidR="00037071" w:rsidRDefault="00037071"/>
    <w:p w:rsidR="00037071" w:rsidRDefault="000370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988"/>
        <w:gridCol w:w="918"/>
        <w:gridCol w:w="918"/>
        <w:gridCol w:w="918"/>
        <w:gridCol w:w="918"/>
        <w:gridCol w:w="918"/>
        <w:gridCol w:w="918"/>
        <w:gridCol w:w="918"/>
        <w:gridCol w:w="918"/>
      </w:tblGrid>
      <w:tr w:rsidR="00037071" w:rsidRPr="00C84DE5" w:rsidTr="00C84DE5">
        <w:tc>
          <w:tcPr>
            <w:tcW w:w="1478" w:type="dxa"/>
          </w:tcPr>
          <w:p w:rsidR="00037071" w:rsidRDefault="00037071" w:rsidP="00C84DE5"/>
        </w:tc>
        <w:tc>
          <w:tcPr>
            <w:tcW w:w="13308" w:type="dxa"/>
            <w:gridSpan w:val="9"/>
          </w:tcPr>
          <w:p w:rsidR="00037071" w:rsidRPr="00C84DE5" w:rsidRDefault="00037071" w:rsidP="00685029">
            <w:pPr>
              <w:jc w:val="center"/>
              <w:rPr>
                <w:lang w:val="en-US"/>
              </w:rPr>
            </w:pPr>
            <w:r>
              <w:t>Maksājuma pieprasījumi</w:t>
            </w:r>
            <w:r w:rsidRPr="00C84DE5">
              <w:rPr>
                <w:lang w:val="en-US"/>
              </w:rPr>
              <w:t xml:space="preserve">, </w:t>
            </w:r>
            <w:r w:rsidR="00685029">
              <w:rPr>
                <w:lang w:val="en-US"/>
              </w:rPr>
              <w:t>euro</w:t>
            </w:r>
          </w:p>
        </w:tc>
      </w:tr>
      <w:tr w:rsidR="00037071" w:rsidTr="00C84DE5">
        <w:tc>
          <w:tcPr>
            <w:tcW w:w="1478" w:type="dxa"/>
          </w:tcPr>
          <w:p w:rsidR="00037071" w:rsidRDefault="00037071" w:rsidP="00C84DE5"/>
        </w:tc>
        <w:tc>
          <w:tcPr>
            <w:tcW w:w="1478" w:type="dxa"/>
          </w:tcPr>
          <w:p w:rsidR="00037071" w:rsidRPr="00C84DE5" w:rsidRDefault="00037071" w:rsidP="00C84DE5">
            <w:pPr>
              <w:rPr>
                <w:lang w:val="ru-RU"/>
              </w:rPr>
            </w:pPr>
            <w:r>
              <w:t>Mēnesis, gads</w:t>
            </w:r>
          </w:p>
        </w:tc>
        <w:tc>
          <w:tcPr>
            <w:tcW w:w="1478" w:type="dxa"/>
          </w:tcPr>
          <w:p w:rsidR="00037071" w:rsidRDefault="00037071" w:rsidP="00C84DE5">
            <w:r w:rsidRPr="00EB3385">
              <w:t>Mēnesis, gads</w:t>
            </w:r>
          </w:p>
        </w:tc>
        <w:tc>
          <w:tcPr>
            <w:tcW w:w="1478" w:type="dxa"/>
          </w:tcPr>
          <w:p w:rsidR="00037071" w:rsidRDefault="00037071" w:rsidP="00C84DE5">
            <w:r w:rsidRPr="00EB3385">
              <w:t>Mēnesis, gads</w:t>
            </w:r>
          </w:p>
        </w:tc>
        <w:tc>
          <w:tcPr>
            <w:tcW w:w="1479" w:type="dxa"/>
          </w:tcPr>
          <w:p w:rsidR="00037071" w:rsidRDefault="00037071" w:rsidP="00C84DE5">
            <w:r w:rsidRPr="00EB3385">
              <w:t>Mēnesis, gads</w:t>
            </w:r>
          </w:p>
        </w:tc>
        <w:tc>
          <w:tcPr>
            <w:tcW w:w="1479" w:type="dxa"/>
          </w:tcPr>
          <w:p w:rsidR="00037071" w:rsidRDefault="00037071" w:rsidP="00C84DE5">
            <w:r w:rsidRPr="00EB3385">
              <w:t>Mēnesis, gads</w:t>
            </w:r>
          </w:p>
        </w:tc>
        <w:tc>
          <w:tcPr>
            <w:tcW w:w="1479" w:type="dxa"/>
          </w:tcPr>
          <w:p w:rsidR="00037071" w:rsidRDefault="00037071" w:rsidP="00C84DE5">
            <w:r w:rsidRPr="00EB3385">
              <w:t>Mēnesis, gads</w:t>
            </w:r>
          </w:p>
        </w:tc>
        <w:tc>
          <w:tcPr>
            <w:tcW w:w="1479" w:type="dxa"/>
          </w:tcPr>
          <w:p w:rsidR="00037071" w:rsidRDefault="00037071" w:rsidP="00C84DE5">
            <w:r w:rsidRPr="00EB3385">
              <w:t>Mēnesis, gads</w:t>
            </w:r>
          </w:p>
        </w:tc>
        <w:tc>
          <w:tcPr>
            <w:tcW w:w="1479" w:type="dxa"/>
          </w:tcPr>
          <w:p w:rsidR="00037071" w:rsidRDefault="00037071" w:rsidP="00C84DE5">
            <w:r w:rsidRPr="00EB3385">
              <w:t>Mēnesis, gads</w:t>
            </w:r>
          </w:p>
        </w:tc>
        <w:tc>
          <w:tcPr>
            <w:tcW w:w="1479" w:type="dxa"/>
          </w:tcPr>
          <w:p w:rsidR="00037071" w:rsidRDefault="00037071" w:rsidP="00C84DE5">
            <w:r w:rsidRPr="00EB3385">
              <w:t>Mēnesis, gads</w:t>
            </w:r>
          </w:p>
        </w:tc>
      </w:tr>
      <w:tr w:rsidR="00037071" w:rsidTr="00C84DE5">
        <w:tc>
          <w:tcPr>
            <w:tcW w:w="1478" w:type="dxa"/>
          </w:tcPr>
          <w:p w:rsidR="00037071" w:rsidRDefault="00037071" w:rsidP="00C84DE5">
            <w:r>
              <w:t>Maksājuma pieprasījumu iesniegšana</w:t>
            </w:r>
          </w:p>
        </w:tc>
        <w:tc>
          <w:tcPr>
            <w:tcW w:w="1478" w:type="dxa"/>
          </w:tcPr>
          <w:p w:rsidR="00037071" w:rsidRPr="00C84DE5" w:rsidRDefault="00037071" w:rsidP="00C84DE5">
            <w:pPr>
              <w:rPr>
                <w:i/>
                <w:color w:val="FF0000"/>
              </w:rPr>
            </w:pPr>
            <w:r w:rsidRPr="00C84DE5">
              <w:rPr>
                <w:i/>
                <w:color w:val="FF0000"/>
              </w:rPr>
              <w:t>Iesniedz nākamajā mēnesī pēc izdevumu veikšanas (sk. rindu „kopā”)</w:t>
            </w:r>
          </w:p>
        </w:tc>
        <w:tc>
          <w:tcPr>
            <w:tcW w:w="1478" w:type="dxa"/>
          </w:tcPr>
          <w:p w:rsidR="00037071" w:rsidRDefault="00037071" w:rsidP="00C84DE5"/>
        </w:tc>
        <w:tc>
          <w:tcPr>
            <w:tcW w:w="1478" w:type="dxa"/>
          </w:tcPr>
          <w:p w:rsidR="00037071" w:rsidRDefault="00037071" w:rsidP="00C84DE5"/>
        </w:tc>
        <w:tc>
          <w:tcPr>
            <w:tcW w:w="1479" w:type="dxa"/>
          </w:tcPr>
          <w:p w:rsidR="00037071" w:rsidRDefault="00037071" w:rsidP="00C84DE5"/>
        </w:tc>
        <w:tc>
          <w:tcPr>
            <w:tcW w:w="1479" w:type="dxa"/>
          </w:tcPr>
          <w:p w:rsidR="00037071" w:rsidRDefault="00037071" w:rsidP="00C84DE5"/>
        </w:tc>
        <w:tc>
          <w:tcPr>
            <w:tcW w:w="1479" w:type="dxa"/>
          </w:tcPr>
          <w:p w:rsidR="00037071" w:rsidRDefault="00037071" w:rsidP="00C84DE5"/>
        </w:tc>
        <w:tc>
          <w:tcPr>
            <w:tcW w:w="1479" w:type="dxa"/>
          </w:tcPr>
          <w:p w:rsidR="00037071" w:rsidRDefault="00037071" w:rsidP="00C84DE5"/>
        </w:tc>
        <w:tc>
          <w:tcPr>
            <w:tcW w:w="1479" w:type="dxa"/>
          </w:tcPr>
          <w:p w:rsidR="00037071" w:rsidRDefault="00037071" w:rsidP="00C84DE5"/>
        </w:tc>
        <w:tc>
          <w:tcPr>
            <w:tcW w:w="1479" w:type="dxa"/>
          </w:tcPr>
          <w:p w:rsidR="00037071" w:rsidRDefault="00037071" w:rsidP="00C84DE5"/>
        </w:tc>
      </w:tr>
    </w:tbl>
    <w:p w:rsidR="00037071" w:rsidRDefault="00037071"/>
    <w:p w:rsidR="00537F28" w:rsidRPr="00537F28" w:rsidRDefault="004D21F5" w:rsidP="00537F28">
      <w:pPr>
        <w:rPr>
          <w:bCs/>
          <w:color w:val="414142"/>
        </w:rPr>
      </w:pPr>
      <w:r>
        <w:t xml:space="preserve">Maksājumi </w:t>
      </w:r>
      <w:r w:rsidRPr="00537F28">
        <w:t xml:space="preserve">tiek veikti </w:t>
      </w:r>
      <w:r w:rsidR="00537F28">
        <w:t xml:space="preserve">atbilstoši </w:t>
      </w:r>
      <w:r w:rsidR="00537F28" w:rsidRPr="00537F28">
        <w:rPr>
          <w:bCs/>
          <w:color w:val="414142"/>
        </w:rPr>
        <w:t xml:space="preserve">MK </w:t>
      </w:r>
      <w:r w:rsidR="00537F28" w:rsidRPr="00537F28">
        <w:rPr>
          <w:color w:val="414142"/>
        </w:rPr>
        <w:t>2010.</w:t>
      </w:r>
      <w:r w:rsidR="00537F28">
        <w:rPr>
          <w:color w:val="414142"/>
        </w:rPr>
        <w:t xml:space="preserve"> </w:t>
      </w:r>
      <w:r w:rsidR="00537F28" w:rsidRPr="00537F28">
        <w:rPr>
          <w:color w:val="414142"/>
        </w:rPr>
        <w:t>gada 9.</w:t>
      </w:r>
      <w:r w:rsidR="00537F28">
        <w:rPr>
          <w:color w:val="414142"/>
        </w:rPr>
        <w:t xml:space="preserve"> </w:t>
      </w:r>
      <w:r w:rsidR="00537F28" w:rsidRPr="00537F28">
        <w:rPr>
          <w:color w:val="414142"/>
        </w:rPr>
        <w:t>novembra noteikum</w:t>
      </w:r>
      <w:r w:rsidR="00537F28">
        <w:rPr>
          <w:color w:val="414142"/>
        </w:rPr>
        <w:t>iem</w:t>
      </w:r>
      <w:r w:rsidR="00537F28" w:rsidRPr="00537F28">
        <w:rPr>
          <w:color w:val="414142"/>
        </w:rPr>
        <w:t xml:space="preserve"> </w:t>
      </w:r>
      <w:r w:rsidR="00537F28" w:rsidRPr="00537F28">
        <w:rPr>
          <w:bCs/>
          <w:color w:val="414142"/>
        </w:rPr>
        <w:t>Nr.1041</w:t>
      </w:r>
      <w:r w:rsidR="00537F28" w:rsidRPr="00537F28">
        <w:rPr>
          <w:color w:val="414142"/>
        </w:rPr>
        <w:t xml:space="preserve"> </w:t>
      </w:r>
      <w:r w:rsidR="00537F28" w:rsidRPr="00537F28">
        <w:rPr>
          <w:bCs/>
          <w:color w:val="414142"/>
        </w:rPr>
        <w:t>„Kārtība, kādā paredzami valsts budžeta līdzekļi Eiropas Savienības struktūrfondu un Kohēzijas fonda līdzfinansēto projektu īstenošanai, kā arī maksājumu veikšanas un izdevumu deklarācijas sagatavošanas kārtība”</w:t>
      </w:r>
      <w:r w:rsidR="00537F28">
        <w:rPr>
          <w:bCs/>
          <w:color w:val="414142"/>
        </w:rPr>
        <w:t>.</w:t>
      </w:r>
    </w:p>
    <w:p w:rsidR="00037071" w:rsidRDefault="00685029">
      <w:r>
        <w:t>Gatavojot projekta pieteikumu, v</w:t>
      </w:r>
      <w:r w:rsidR="00037071">
        <w:t>ar izmantot arī citas veidnes, piemēram, Vides</w:t>
      </w:r>
      <w:r w:rsidR="00D4094D">
        <w:t xml:space="preserve"> aizsardzības un reģionālās attīstības</w:t>
      </w:r>
      <w:r w:rsidR="00037071">
        <w:t xml:space="preserve"> m</w:t>
      </w:r>
      <w:r>
        <w:t xml:space="preserve">inistrijas mājas lapā ievietoto informāciju </w:t>
      </w:r>
      <w:r w:rsidR="00037071">
        <w:t>attiecībā uz citām aktivitātēm</w:t>
      </w:r>
    </w:p>
    <w:p w:rsidR="00037071" w:rsidRPr="00F5440C" w:rsidRDefault="00A9339B">
      <w:hyperlink r:id="rId28" w:history="1">
        <w:r w:rsidR="00D4094D" w:rsidRPr="00F5440C">
          <w:rPr>
            <w:rStyle w:val="Hyperlink"/>
            <w:color w:val="auto"/>
          </w:rPr>
          <w:t>http://www.varam.gov.lv/lat/fondi/kohez/?doc=4107</w:t>
        </w:r>
      </w:hyperlink>
      <w:r w:rsidR="00D4094D" w:rsidRPr="00F5440C">
        <w:t xml:space="preserve"> </w:t>
      </w:r>
    </w:p>
    <w:sectPr w:rsidR="00037071" w:rsidRPr="00F5440C" w:rsidSect="00142970">
      <w:footerReference w:type="even" r:id="rId29"/>
      <w:footerReference w:type="default" r:id="rId30"/>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9A" w:rsidRDefault="00515C9A">
      <w:r>
        <w:separator/>
      </w:r>
    </w:p>
  </w:endnote>
  <w:endnote w:type="continuationSeparator" w:id="0">
    <w:p w:rsidR="00515C9A" w:rsidRDefault="00515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NewBskvll BT">
    <w:altName w:val="Times New Roman"/>
    <w:charset w:val="00"/>
    <w:family w:val="roman"/>
    <w:pitch w:val="variable"/>
    <w:sig w:usb0="00000087" w:usb1="00000000" w:usb2="00000000" w:usb3="00000000" w:csb0="0000001B" w:csb1="00000000"/>
  </w:font>
  <w:font w:name="Verdana">
    <w:panose1 w:val="020B0604030504040204"/>
    <w:charset w:val="BA"/>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9D" w:rsidRDefault="00A9339B" w:rsidP="0025021A">
    <w:pPr>
      <w:pStyle w:val="Footer"/>
      <w:framePr w:wrap="around" w:vAnchor="text" w:hAnchor="margin" w:xAlign="right" w:y="1"/>
      <w:rPr>
        <w:rStyle w:val="PageNumber"/>
      </w:rPr>
    </w:pPr>
    <w:r>
      <w:rPr>
        <w:rStyle w:val="PageNumber"/>
      </w:rPr>
      <w:fldChar w:fldCharType="begin"/>
    </w:r>
    <w:r w:rsidR="008F2A9D">
      <w:rPr>
        <w:rStyle w:val="PageNumber"/>
      </w:rPr>
      <w:instrText xml:space="preserve">PAGE  </w:instrText>
    </w:r>
    <w:r>
      <w:rPr>
        <w:rStyle w:val="PageNumber"/>
      </w:rPr>
      <w:fldChar w:fldCharType="end"/>
    </w:r>
  </w:p>
  <w:p w:rsidR="008F2A9D" w:rsidRDefault="008F2A9D" w:rsidP="002502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A9D" w:rsidRDefault="00A9339B" w:rsidP="0025021A">
    <w:pPr>
      <w:pStyle w:val="Footer"/>
      <w:framePr w:wrap="around" w:vAnchor="text" w:hAnchor="margin" w:xAlign="right" w:y="1"/>
      <w:rPr>
        <w:rStyle w:val="PageNumber"/>
      </w:rPr>
    </w:pPr>
    <w:r>
      <w:rPr>
        <w:rStyle w:val="PageNumber"/>
      </w:rPr>
      <w:fldChar w:fldCharType="begin"/>
    </w:r>
    <w:r w:rsidR="008F2A9D">
      <w:rPr>
        <w:rStyle w:val="PageNumber"/>
      </w:rPr>
      <w:instrText xml:space="preserve">PAGE  </w:instrText>
    </w:r>
    <w:r>
      <w:rPr>
        <w:rStyle w:val="PageNumber"/>
      </w:rPr>
      <w:fldChar w:fldCharType="separate"/>
    </w:r>
    <w:r w:rsidR="00A427AE">
      <w:rPr>
        <w:rStyle w:val="PageNumber"/>
        <w:noProof/>
      </w:rPr>
      <w:t>1</w:t>
    </w:r>
    <w:r>
      <w:rPr>
        <w:rStyle w:val="PageNumber"/>
      </w:rPr>
      <w:fldChar w:fldCharType="end"/>
    </w:r>
  </w:p>
  <w:p w:rsidR="008F2A9D" w:rsidRDefault="008F2A9D" w:rsidP="0025021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9A" w:rsidRDefault="00515C9A">
      <w:r>
        <w:separator/>
      </w:r>
    </w:p>
  </w:footnote>
  <w:footnote w:type="continuationSeparator" w:id="0">
    <w:p w:rsidR="00515C9A" w:rsidRDefault="00515C9A">
      <w:r>
        <w:continuationSeparator/>
      </w:r>
    </w:p>
  </w:footnote>
  <w:footnote w:id="1">
    <w:p w:rsidR="008F2A9D" w:rsidRDefault="008F2A9D" w:rsidP="009834BD">
      <w:pPr>
        <w:pStyle w:val="FootnoteText"/>
      </w:pPr>
      <w:r>
        <w:rPr>
          <w:rStyle w:val="FootnoteReference"/>
        </w:rPr>
        <w:sym w:font="Symbol" w:char="002A"/>
      </w:r>
      <w:r>
        <w:t xml:space="preserve"> Orhusas konvencija attiecas uz visām vides monitoringa programmām</w:t>
      </w:r>
    </w:p>
  </w:footnote>
  <w:footnote w:id="2">
    <w:p w:rsidR="008F2A9D" w:rsidRDefault="008F2A9D" w:rsidP="009834BD">
      <w:pPr>
        <w:pStyle w:val="FootnoteText"/>
      </w:pPr>
      <w:r>
        <w:rPr>
          <w:rStyle w:val="FootnoteReference"/>
        </w:rPr>
        <w:sym w:font="Symbol" w:char="002A"/>
      </w:r>
      <w:r>
        <w:t xml:space="preserve"> Noteikumi attiecas uz visām vides monitoringa programmām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4F673E0"/>
    <w:lvl w:ilvl="0">
      <w:start w:val="1"/>
      <w:numFmt w:val="decimal"/>
      <w:pStyle w:val="ListNumber4"/>
      <w:lvlText w:val="%1."/>
      <w:lvlJc w:val="left"/>
      <w:pPr>
        <w:tabs>
          <w:tab w:val="num" w:pos="1209"/>
        </w:tabs>
        <w:ind w:left="1209" w:hanging="360"/>
      </w:pPr>
    </w:lvl>
  </w:abstractNum>
  <w:abstractNum w:abstractNumId="1">
    <w:nsid w:val="01471E7F"/>
    <w:multiLevelType w:val="hybridMultilevel"/>
    <w:tmpl w:val="3232ED50"/>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39B13AD"/>
    <w:multiLevelType w:val="hybridMultilevel"/>
    <w:tmpl w:val="15DE6EE0"/>
    <w:lvl w:ilvl="0" w:tplc="59B85602">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58976B2"/>
    <w:multiLevelType w:val="hybridMultilevel"/>
    <w:tmpl w:val="B28AE18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697745F"/>
    <w:multiLevelType w:val="hybridMultilevel"/>
    <w:tmpl w:val="5F50D2DA"/>
    <w:lvl w:ilvl="0" w:tplc="6A665DD0">
      <w:start w:val="1"/>
      <w:numFmt w:val="decimal"/>
      <w:lvlText w:val="%1)"/>
      <w:lvlJc w:val="left"/>
      <w:pPr>
        <w:tabs>
          <w:tab w:val="num" w:pos="720"/>
        </w:tabs>
        <w:ind w:left="720" w:hanging="360"/>
      </w:pPr>
      <w:rPr>
        <w:rFonts w:hint="default"/>
        <w:b w:val="0"/>
        <w:color w:val="FF000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9496F5D"/>
    <w:multiLevelType w:val="hybridMultilevel"/>
    <w:tmpl w:val="0F98898C"/>
    <w:lvl w:ilvl="0" w:tplc="C5F24C62">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0FFD119D"/>
    <w:multiLevelType w:val="multilevel"/>
    <w:tmpl w:val="B28AE1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A6381C"/>
    <w:multiLevelType w:val="hybridMultilevel"/>
    <w:tmpl w:val="1AE62EE6"/>
    <w:lvl w:ilvl="0" w:tplc="BD700B9E">
      <w:start w:val="1"/>
      <w:numFmt w:val="decimal"/>
      <w:lvlText w:val="%1."/>
      <w:lvlJc w:val="left"/>
      <w:pPr>
        <w:tabs>
          <w:tab w:val="num" w:pos="720"/>
        </w:tabs>
        <w:ind w:left="720" w:hanging="360"/>
      </w:pPr>
      <w:rPr>
        <w:rFonts w:hint="default"/>
        <w:b/>
        <w:i w:val="0"/>
      </w:rPr>
    </w:lvl>
    <w:lvl w:ilvl="1" w:tplc="073E5024">
      <w:numFmt w:val="none"/>
      <w:lvlText w:val=""/>
      <w:lvlJc w:val="left"/>
      <w:pPr>
        <w:tabs>
          <w:tab w:val="num" w:pos="360"/>
        </w:tabs>
      </w:pPr>
    </w:lvl>
    <w:lvl w:ilvl="2" w:tplc="E2125134">
      <w:numFmt w:val="none"/>
      <w:lvlText w:val=""/>
      <w:lvlJc w:val="left"/>
      <w:pPr>
        <w:tabs>
          <w:tab w:val="num" w:pos="360"/>
        </w:tabs>
      </w:pPr>
    </w:lvl>
    <w:lvl w:ilvl="3" w:tplc="A7B67A1C">
      <w:numFmt w:val="none"/>
      <w:lvlText w:val=""/>
      <w:lvlJc w:val="left"/>
      <w:pPr>
        <w:tabs>
          <w:tab w:val="num" w:pos="360"/>
        </w:tabs>
      </w:pPr>
    </w:lvl>
    <w:lvl w:ilvl="4" w:tplc="E7E4DDC8">
      <w:numFmt w:val="none"/>
      <w:lvlText w:val=""/>
      <w:lvlJc w:val="left"/>
      <w:pPr>
        <w:tabs>
          <w:tab w:val="num" w:pos="360"/>
        </w:tabs>
      </w:pPr>
    </w:lvl>
    <w:lvl w:ilvl="5" w:tplc="EA74FE0E">
      <w:numFmt w:val="none"/>
      <w:lvlText w:val=""/>
      <w:lvlJc w:val="left"/>
      <w:pPr>
        <w:tabs>
          <w:tab w:val="num" w:pos="360"/>
        </w:tabs>
      </w:pPr>
    </w:lvl>
    <w:lvl w:ilvl="6" w:tplc="E43EA2C2">
      <w:numFmt w:val="none"/>
      <w:lvlText w:val=""/>
      <w:lvlJc w:val="left"/>
      <w:pPr>
        <w:tabs>
          <w:tab w:val="num" w:pos="360"/>
        </w:tabs>
      </w:pPr>
    </w:lvl>
    <w:lvl w:ilvl="7" w:tplc="96548A4C">
      <w:numFmt w:val="none"/>
      <w:lvlText w:val=""/>
      <w:lvlJc w:val="left"/>
      <w:pPr>
        <w:tabs>
          <w:tab w:val="num" w:pos="360"/>
        </w:tabs>
      </w:pPr>
    </w:lvl>
    <w:lvl w:ilvl="8" w:tplc="FBAA3BCA">
      <w:numFmt w:val="none"/>
      <w:lvlText w:val=""/>
      <w:lvlJc w:val="left"/>
      <w:pPr>
        <w:tabs>
          <w:tab w:val="num" w:pos="360"/>
        </w:tabs>
      </w:pPr>
    </w:lvl>
  </w:abstractNum>
  <w:abstractNum w:abstractNumId="8">
    <w:nsid w:val="190454BD"/>
    <w:multiLevelType w:val="hybridMultilevel"/>
    <w:tmpl w:val="203CE98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0D02BB"/>
    <w:multiLevelType w:val="hybridMultilevel"/>
    <w:tmpl w:val="F8F0CFD8"/>
    <w:lvl w:ilvl="0" w:tplc="0426000F">
      <w:start w:val="1"/>
      <w:numFmt w:val="decimal"/>
      <w:lvlText w:val="%1."/>
      <w:lvlJc w:val="left"/>
      <w:pPr>
        <w:tabs>
          <w:tab w:val="num" w:pos="720"/>
        </w:tabs>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D0C0BC9"/>
    <w:multiLevelType w:val="hybridMultilevel"/>
    <w:tmpl w:val="96F81952"/>
    <w:lvl w:ilvl="0" w:tplc="79CCF2EE">
      <w:start w:val="1"/>
      <w:numFmt w:val="decimal"/>
      <w:lvlText w:val="%1."/>
      <w:lvlJc w:val="left"/>
      <w:pPr>
        <w:tabs>
          <w:tab w:val="num" w:pos="720"/>
        </w:tabs>
        <w:ind w:left="720" w:hanging="360"/>
      </w:pPr>
      <w:rPr>
        <w:rFonts w:hint="default"/>
        <w:b/>
      </w:rPr>
    </w:lvl>
    <w:lvl w:ilvl="1" w:tplc="3C3AEBB6">
      <w:numFmt w:val="none"/>
      <w:lvlText w:val=""/>
      <w:lvlJc w:val="left"/>
      <w:pPr>
        <w:tabs>
          <w:tab w:val="num" w:pos="360"/>
        </w:tabs>
      </w:pPr>
      <w:rPr>
        <w:rFonts w:hint="default"/>
        <w:b/>
      </w:rPr>
    </w:lvl>
    <w:lvl w:ilvl="2" w:tplc="54D62024">
      <w:numFmt w:val="none"/>
      <w:lvlText w:val=""/>
      <w:lvlJc w:val="left"/>
      <w:pPr>
        <w:tabs>
          <w:tab w:val="num" w:pos="360"/>
        </w:tabs>
      </w:pPr>
    </w:lvl>
    <w:lvl w:ilvl="3" w:tplc="899CC406">
      <w:numFmt w:val="none"/>
      <w:lvlText w:val=""/>
      <w:lvlJc w:val="left"/>
      <w:pPr>
        <w:tabs>
          <w:tab w:val="num" w:pos="360"/>
        </w:tabs>
      </w:pPr>
    </w:lvl>
    <w:lvl w:ilvl="4" w:tplc="CCFEA590">
      <w:numFmt w:val="none"/>
      <w:lvlText w:val=""/>
      <w:lvlJc w:val="left"/>
      <w:pPr>
        <w:tabs>
          <w:tab w:val="num" w:pos="360"/>
        </w:tabs>
      </w:pPr>
    </w:lvl>
    <w:lvl w:ilvl="5" w:tplc="27D22EE2">
      <w:numFmt w:val="none"/>
      <w:lvlText w:val=""/>
      <w:lvlJc w:val="left"/>
      <w:pPr>
        <w:tabs>
          <w:tab w:val="num" w:pos="360"/>
        </w:tabs>
      </w:pPr>
    </w:lvl>
    <w:lvl w:ilvl="6" w:tplc="0F86F64A">
      <w:numFmt w:val="none"/>
      <w:lvlText w:val=""/>
      <w:lvlJc w:val="left"/>
      <w:pPr>
        <w:tabs>
          <w:tab w:val="num" w:pos="360"/>
        </w:tabs>
      </w:pPr>
    </w:lvl>
    <w:lvl w:ilvl="7" w:tplc="1B004F6C">
      <w:numFmt w:val="none"/>
      <w:lvlText w:val=""/>
      <w:lvlJc w:val="left"/>
      <w:pPr>
        <w:tabs>
          <w:tab w:val="num" w:pos="360"/>
        </w:tabs>
      </w:pPr>
    </w:lvl>
    <w:lvl w:ilvl="8" w:tplc="77E6145C">
      <w:numFmt w:val="none"/>
      <w:lvlText w:val=""/>
      <w:lvlJc w:val="left"/>
      <w:pPr>
        <w:tabs>
          <w:tab w:val="num" w:pos="360"/>
        </w:tabs>
      </w:pPr>
    </w:lvl>
  </w:abstractNum>
  <w:abstractNum w:abstractNumId="12">
    <w:nsid w:val="1EE452E0"/>
    <w:multiLevelType w:val="hybridMultilevel"/>
    <w:tmpl w:val="2DFA5F08"/>
    <w:lvl w:ilvl="0" w:tplc="2DC69034">
      <w:numFmt w:val="bullet"/>
      <w:lvlText w:val="-"/>
      <w:lvlJc w:val="left"/>
      <w:pPr>
        <w:tabs>
          <w:tab w:val="num" w:pos="1440"/>
        </w:tabs>
        <w:ind w:left="144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1FF1225F"/>
    <w:multiLevelType w:val="hybridMultilevel"/>
    <w:tmpl w:val="7B0AAD54"/>
    <w:lvl w:ilvl="0" w:tplc="BAF626E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63F7A63"/>
    <w:multiLevelType w:val="hybridMultilevel"/>
    <w:tmpl w:val="0E16B1B8"/>
    <w:lvl w:ilvl="0" w:tplc="59B85602">
      <w:start w:val="2"/>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2520"/>
        </w:tabs>
        <w:ind w:left="2520" w:hanging="360"/>
      </w:pPr>
      <w:rPr>
        <w:rFonts w:ascii="Courier New" w:hAnsi="Courier New" w:cs="Courier New"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cs="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cs="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15">
    <w:nsid w:val="2AC8076F"/>
    <w:multiLevelType w:val="hybridMultilevel"/>
    <w:tmpl w:val="BB92717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47B1BE0"/>
    <w:multiLevelType w:val="hybridMultilevel"/>
    <w:tmpl w:val="090C63FC"/>
    <w:lvl w:ilvl="0" w:tplc="0426000F">
      <w:start w:val="1"/>
      <w:numFmt w:val="decimal"/>
      <w:lvlText w:val="%1."/>
      <w:lvlJc w:val="left"/>
      <w:pPr>
        <w:ind w:left="55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nsid w:val="3B2A717B"/>
    <w:multiLevelType w:val="hybridMultilevel"/>
    <w:tmpl w:val="B9BCD430"/>
    <w:lvl w:ilvl="0" w:tplc="0426000F">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F">
      <w:start w:val="1"/>
      <w:numFmt w:val="decimal"/>
      <w:lvlText w:val="%4."/>
      <w:lvlJc w:val="left"/>
      <w:pPr>
        <w:tabs>
          <w:tab w:val="num" w:pos="2880"/>
        </w:tabs>
        <w:ind w:left="2880" w:hanging="360"/>
      </w:pPr>
      <w:rPr>
        <w:rFonts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3DC208CA"/>
    <w:multiLevelType w:val="hybridMultilevel"/>
    <w:tmpl w:val="1F6A8A38"/>
    <w:lvl w:ilvl="0" w:tplc="59B85602">
      <w:start w:val="2"/>
      <w:numFmt w:val="bullet"/>
      <w:lvlText w:val="-"/>
      <w:lvlJc w:val="left"/>
      <w:pPr>
        <w:tabs>
          <w:tab w:val="num" w:pos="360"/>
        </w:tabs>
        <w:ind w:left="360" w:hanging="360"/>
      </w:pPr>
      <w:rPr>
        <w:rFonts w:ascii="Times New Roman" w:eastAsia="Times New Roman" w:hAnsi="Times New Roman" w:cs="Times New Roman" w:hint="default"/>
      </w:rPr>
    </w:lvl>
    <w:lvl w:ilvl="1" w:tplc="F7C4B90A">
      <w:numFmt w:val="bullet"/>
      <w:lvlText w:val=""/>
      <w:lvlJc w:val="left"/>
      <w:pPr>
        <w:tabs>
          <w:tab w:val="num" w:pos="1800"/>
        </w:tabs>
        <w:ind w:left="1800" w:hanging="720"/>
      </w:pPr>
      <w:rPr>
        <w:rFonts w:ascii="Symbol" w:eastAsia="Times New Roman" w:hAnsi="Symbol"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4D13F1C"/>
    <w:multiLevelType w:val="hybridMultilevel"/>
    <w:tmpl w:val="B6EE6550"/>
    <w:lvl w:ilvl="0" w:tplc="C5F24C62">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4ABE2024"/>
    <w:multiLevelType w:val="hybridMultilevel"/>
    <w:tmpl w:val="82323BD2"/>
    <w:lvl w:ilvl="0" w:tplc="59B85602">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4B6A729F"/>
    <w:multiLevelType w:val="hybridMultilevel"/>
    <w:tmpl w:val="AA58846A"/>
    <w:lvl w:ilvl="0" w:tplc="76FADE1E">
      <w:start w:val="1"/>
      <w:numFmt w:val="decimal"/>
      <w:lvlText w:val="%1)"/>
      <w:lvlJc w:val="left"/>
      <w:pPr>
        <w:tabs>
          <w:tab w:val="num" w:pos="720"/>
        </w:tabs>
        <w:ind w:left="720" w:hanging="360"/>
      </w:pPr>
      <w:rPr>
        <w:rFonts w:cs="Arial"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4C581193"/>
    <w:multiLevelType w:val="hybridMultilevel"/>
    <w:tmpl w:val="8DD80DA2"/>
    <w:lvl w:ilvl="0" w:tplc="835A89DC">
      <w:start w:val="3"/>
      <w:numFmt w:val="decimal"/>
      <w:lvlText w:val="%1."/>
      <w:lvlJc w:val="left"/>
      <w:pPr>
        <w:tabs>
          <w:tab w:val="num" w:pos="1080"/>
        </w:tabs>
        <w:ind w:left="1080" w:hanging="360"/>
      </w:pPr>
      <w:rPr>
        <w:rFonts w:hint="default"/>
      </w:rPr>
    </w:lvl>
    <w:lvl w:ilvl="1" w:tplc="3EACB27E">
      <w:numFmt w:val="none"/>
      <w:lvlText w:val=""/>
      <w:lvlJc w:val="left"/>
      <w:pPr>
        <w:tabs>
          <w:tab w:val="num" w:pos="360"/>
        </w:tabs>
      </w:pPr>
    </w:lvl>
    <w:lvl w:ilvl="2" w:tplc="F94C69D4">
      <w:numFmt w:val="none"/>
      <w:lvlText w:val=""/>
      <w:lvlJc w:val="left"/>
      <w:pPr>
        <w:tabs>
          <w:tab w:val="num" w:pos="360"/>
        </w:tabs>
      </w:pPr>
    </w:lvl>
    <w:lvl w:ilvl="3" w:tplc="74AEAAD8">
      <w:numFmt w:val="none"/>
      <w:lvlText w:val=""/>
      <w:lvlJc w:val="left"/>
      <w:pPr>
        <w:tabs>
          <w:tab w:val="num" w:pos="360"/>
        </w:tabs>
      </w:pPr>
    </w:lvl>
    <w:lvl w:ilvl="4" w:tplc="CDE2E2B6">
      <w:numFmt w:val="none"/>
      <w:lvlText w:val=""/>
      <w:lvlJc w:val="left"/>
      <w:pPr>
        <w:tabs>
          <w:tab w:val="num" w:pos="360"/>
        </w:tabs>
      </w:pPr>
    </w:lvl>
    <w:lvl w:ilvl="5" w:tplc="0C440138">
      <w:numFmt w:val="none"/>
      <w:lvlText w:val=""/>
      <w:lvlJc w:val="left"/>
      <w:pPr>
        <w:tabs>
          <w:tab w:val="num" w:pos="360"/>
        </w:tabs>
      </w:pPr>
    </w:lvl>
    <w:lvl w:ilvl="6" w:tplc="17A8DDB4">
      <w:numFmt w:val="none"/>
      <w:lvlText w:val=""/>
      <w:lvlJc w:val="left"/>
      <w:pPr>
        <w:tabs>
          <w:tab w:val="num" w:pos="360"/>
        </w:tabs>
      </w:pPr>
    </w:lvl>
    <w:lvl w:ilvl="7" w:tplc="FEA800CA">
      <w:numFmt w:val="none"/>
      <w:lvlText w:val=""/>
      <w:lvlJc w:val="left"/>
      <w:pPr>
        <w:tabs>
          <w:tab w:val="num" w:pos="360"/>
        </w:tabs>
      </w:pPr>
    </w:lvl>
    <w:lvl w:ilvl="8" w:tplc="935812CC">
      <w:numFmt w:val="none"/>
      <w:lvlText w:val=""/>
      <w:lvlJc w:val="left"/>
      <w:pPr>
        <w:tabs>
          <w:tab w:val="num" w:pos="360"/>
        </w:tabs>
      </w:pPr>
    </w:lvl>
  </w:abstractNum>
  <w:abstractNum w:abstractNumId="23">
    <w:nsid w:val="555C797A"/>
    <w:multiLevelType w:val="hybridMultilevel"/>
    <w:tmpl w:val="C128B876"/>
    <w:lvl w:ilvl="0" w:tplc="0426000F">
      <w:start w:val="1"/>
      <w:numFmt w:val="decimal"/>
      <w:lvlText w:val="%1."/>
      <w:lvlJc w:val="left"/>
      <w:pPr>
        <w:tabs>
          <w:tab w:val="num" w:pos="720"/>
        </w:tabs>
        <w:ind w:left="720" w:hanging="360"/>
      </w:pPr>
    </w:lvl>
    <w:lvl w:ilvl="1" w:tplc="59B85602">
      <w:start w:val="2"/>
      <w:numFmt w:val="bullet"/>
      <w:lvlText w:val="-"/>
      <w:lvlJc w:val="left"/>
      <w:pPr>
        <w:tabs>
          <w:tab w:val="num" w:pos="1440"/>
        </w:tabs>
        <w:ind w:left="1440" w:hanging="360"/>
      </w:pPr>
      <w:rPr>
        <w:rFonts w:ascii="Times New Roman" w:eastAsia="Times New Roman" w:hAnsi="Times New Roman" w:cs="Times New Roman" w:hint="default"/>
      </w:rPr>
    </w:lvl>
    <w:lvl w:ilvl="2" w:tplc="21700966">
      <w:start w:val="1"/>
      <w:numFmt w:val="lowerLetter"/>
      <w:lvlText w:val="%3."/>
      <w:lvlJc w:val="left"/>
      <w:pPr>
        <w:tabs>
          <w:tab w:val="num" w:pos="2700"/>
        </w:tabs>
        <w:ind w:left="2700" w:hanging="720"/>
      </w:pPr>
      <w:rPr>
        <w:rFonts w:hint="default"/>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56292461"/>
    <w:multiLevelType w:val="hybridMultilevel"/>
    <w:tmpl w:val="B928E7CA"/>
    <w:lvl w:ilvl="0" w:tplc="04260011">
      <w:start w:val="1"/>
      <w:numFmt w:val="decimal"/>
      <w:lvlText w:val="%1)"/>
      <w:lvlJc w:val="left"/>
      <w:pPr>
        <w:tabs>
          <w:tab w:val="num" w:pos="720"/>
        </w:tabs>
        <w:ind w:left="720" w:hanging="360"/>
      </w:pPr>
      <w:rPr>
        <w:rFonts w:hint="default"/>
      </w:rPr>
    </w:lvl>
    <w:lvl w:ilvl="1" w:tplc="BAF626EC">
      <w:start w:val="3"/>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5E8E3A0E"/>
    <w:multiLevelType w:val="hybridMultilevel"/>
    <w:tmpl w:val="FA7AA246"/>
    <w:lvl w:ilvl="0" w:tplc="C5F24C62">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5EB0461E"/>
    <w:multiLevelType w:val="hybridMultilevel"/>
    <w:tmpl w:val="6B1438E6"/>
    <w:lvl w:ilvl="0" w:tplc="C5F24C62">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62547DD7"/>
    <w:multiLevelType w:val="hybridMultilevel"/>
    <w:tmpl w:val="CFDE0A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2C321F6"/>
    <w:multiLevelType w:val="hybridMultilevel"/>
    <w:tmpl w:val="6A0022EA"/>
    <w:lvl w:ilvl="0" w:tplc="FFFFFFFF">
      <w:start w:val="1"/>
      <w:numFmt w:val="decimal"/>
      <w:pStyle w:val="Tabulasgalva"/>
      <w:lvlText w:val="%1."/>
      <w:lvlJc w:val="left"/>
      <w:pPr>
        <w:tabs>
          <w:tab w:val="num" w:pos="1494"/>
        </w:tabs>
        <w:ind w:left="1494" w:hanging="425"/>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9">
    <w:nsid w:val="65C74B83"/>
    <w:multiLevelType w:val="hybridMultilevel"/>
    <w:tmpl w:val="6128AECA"/>
    <w:lvl w:ilvl="0" w:tplc="C5F24C62">
      <w:numFmt w:val="bullet"/>
      <w:lvlText w:val="-"/>
      <w:lvlJc w:val="left"/>
      <w:pPr>
        <w:tabs>
          <w:tab w:val="num" w:pos="1800"/>
        </w:tabs>
        <w:ind w:left="180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9E2710"/>
    <w:multiLevelType w:val="hybridMultilevel"/>
    <w:tmpl w:val="A380D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585379A"/>
    <w:multiLevelType w:val="hybridMultilevel"/>
    <w:tmpl w:val="7E1C55C0"/>
    <w:lvl w:ilvl="0" w:tplc="0426000F">
      <w:start w:val="1"/>
      <w:numFmt w:val="decimal"/>
      <w:lvlText w:val="%1."/>
      <w:lvlJc w:val="left"/>
      <w:pPr>
        <w:tabs>
          <w:tab w:val="num" w:pos="2700"/>
        </w:tabs>
        <w:ind w:left="2700" w:hanging="360"/>
      </w:pPr>
    </w:lvl>
    <w:lvl w:ilvl="1" w:tplc="04260019" w:tentative="1">
      <w:start w:val="1"/>
      <w:numFmt w:val="lowerLetter"/>
      <w:lvlText w:val="%2."/>
      <w:lvlJc w:val="left"/>
      <w:pPr>
        <w:tabs>
          <w:tab w:val="num" w:pos="3420"/>
        </w:tabs>
        <w:ind w:left="3420" w:hanging="360"/>
      </w:pPr>
    </w:lvl>
    <w:lvl w:ilvl="2" w:tplc="0426001B" w:tentative="1">
      <w:start w:val="1"/>
      <w:numFmt w:val="lowerRoman"/>
      <w:lvlText w:val="%3."/>
      <w:lvlJc w:val="right"/>
      <w:pPr>
        <w:tabs>
          <w:tab w:val="num" w:pos="4140"/>
        </w:tabs>
        <w:ind w:left="4140" w:hanging="180"/>
      </w:pPr>
    </w:lvl>
    <w:lvl w:ilvl="3" w:tplc="0426000F" w:tentative="1">
      <w:start w:val="1"/>
      <w:numFmt w:val="decimal"/>
      <w:lvlText w:val="%4."/>
      <w:lvlJc w:val="left"/>
      <w:pPr>
        <w:tabs>
          <w:tab w:val="num" w:pos="4860"/>
        </w:tabs>
        <w:ind w:left="4860" w:hanging="360"/>
      </w:pPr>
    </w:lvl>
    <w:lvl w:ilvl="4" w:tplc="04260019" w:tentative="1">
      <w:start w:val="1"/>
      <w:numFmt w:val="lowerLetter"/>
      <w:lvlText w:val="%5."/>
      <w:lvlJc w:val="left"/>
      <w:pPr>
        <w:tabs>
          <w:tab w:val="num" w:pos="5580"/>
        </w:tabs>
        <w:ind w:left="5580" w:hanging="360"/>
      </w:pPr>
    </w:lvl>
    <w:lvl w:ilvl="5" w:tplc="0426001B" w:tentative="1">
      <w:start w:val="1"/>
      <w:numFmt w:val="lowerRoman"/>
      <w:lvlText w:val="%6."/>
      <w:lvlJc w:val="right"/>
      <w:pPr>
        <w:tabs>
          <w:tab w:val="num" w:pos="6300"/>
        </w:tabs>
        <w:ind w:left="6300" w:hanging="180"/>
      </w:pPr>
    </w:lvl>
    <w:lvl w:ilvl="6" w:tplc="0426000F" w:tentative="1">
      <w:start w:val="1"/>
      <w:numFmt w:val="decimal"/>
      <w:lvlText w:val="%7."/>
      <w:lvlJc w:val="left"/>
      <w:pPr>
        <w:tabs>
          <w:tab w:val="num" w:pos="7020"/>
        </w:tabs>
        <w:ind w:left="7020" w:hanging="360"/>
      </w:pPr>
    </w:lvl>
    <w:lvl w:ilvl="7" w:tplc="04260019" w:tentative="1">
      <w:start w:val="1"/>
      <w:numFmt w:val="lowerLetter"/>
      <w:lvlText w:val="%8."/>
      <w:lvlJc w:val="left"/>
      <w:pPr>
        <w:tabs>
          <w:tab w:val="num" w:pos="7740"/>
        </w:tabs>
        <w:ind w:left="7740" w:hanging="360"/>
      </w:pPr>
    </w:lvl>
    <w:lvl w:ilvl="8" w:tplc="0426001B" w:tentative="1">
      <w:start w:val="1"/>
      <w:numFmt w:val="lowerRoman"/>
      <w:lvlText w:val="%9."/>
      <w:lvlJc w:val="right"/>
      <w:pPr>
        <w:tabs>
          <w:tab w:val="num" w:pos="8460"/>
        </w:tabs>
        <w:ind w:left="8460" w:hanging="180"/>
      </w:pPr>
    </w:lvl>
  </w:abstractNum>
  <w:abstractNum w:abstractNumId="33">
    <w:nsid w:val="781932E8"/>
    <w:multiLevelType w:val="hybridMultilevel"/>
    <w:tmpl w:val="555E8FB6"/>
    <w:lvl w:ilvl="0" w:tplc="0426000F">
      <w:start w:val="1"/>
      <w:numFmt w:val="bullet"/>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4">
    <w:nsid w:val="7AE16EDA"/>
    <w:multiLevelType w:val="hybridMultilevel"/>
    <w:tmpl w:val="7AB26E04"/>
    <w:lvl w:ilvl="0" w:tplc="04090001">
      <w:start w:val="1"/>
      <w:numFmt w:val="bullet"/>
      <w:lvlText w:val=""/>
      <w:lvlJc w:val="left"/>
      <w:pPr>
        <w:tabs>
          <w:tab w:val="num" w:pos="720"/>
        </w:tabs>
        <w:ind w:left="720" w:hanging="360"/>
      </w:pPr>
      <w:rPr>
        <w:rFonts w:ascii="Wingdings" w:hAnsi="Wingdings" w:hint="default"/>
      </w:rPr>
    </w:lvl>
    <w:lvl w:ilvl="1" w:tplc="E7F42E0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3"/>
  </w:num>
  <w:num w:numId="3">
    <w:abstractNumId w:val="9"/>
  </w:num>
  <w:num w:numId="4">
    <w:abstractNumId w:val="0"/>
  </w:num>
  <w:num w:numId="5">
    <w:abstractNumId w:val="34"/>
  </w:num>
  <w:num w:numId="6">
    <w:abstractNumId w:val="11"/>
  </w:num>
  <w:num w:numId="7">
    <w:abstractNumId w:val="4"/>
  </w:num>
  <w:num w:numId="8">
    <w:abstractNumId w:val="7"/>
  </w:num>
  <w:num w:numId="9">
    <w:abstractNumId w:val="21"/>
  </w:num>
  <w:num w:numId="10">
    <w:abstractNumId w:val="1"/>
  </w:num>
  <w:num w:numId="11">
    <w:abstractNumId w:val="8"/>
  </w:num>
  <w:num w:numId="12">
    <w:abstractNumId w:val="24"/>
  </w:num>
  <w:num w:numId="13">
    <w:abstractNumId w:val="23"/>
  </w:num>
  <w:num w:numId="14">
    <w:abstractNumId w:val="18"/>
  </w:num>
  <w:num w:numId="15">
    <w:abstractNumId w:val="22"/>
  </w:num>
  <w:num w:numId="16">
    <w:abstractNumId w:val="15"/>
  </w:num>
  <w:num w:numId="17">
    <w:abstractNumId w:val="20"/>
  </w:num>
  <w:num w:numId="18">
    <w:abstractNumId w:val="2"/>
  </w:num>
  <w:num w:numId="19">
    <w:abstractNumId w:val="14"/>
  </w:num>
  <w:num w:numId="20">
    <w:abstractNumId w:val="32"/>
  </w:num>
  <w:num w:numId="21">
    <w:abstractNumId w:val="30"/>
  </w:num>
  <w:num w:numId="22">
    <w:abstractNumId w:val="29"/>
  </w:num>
  <w:num w:numId="23">
    <w:abstractNumId w:val="26"/>
  </w:num>
  <w:num w:numId="24">
    <w:abstractNumId w:val="5"/>
  </w:num>
  <w:num w:numId="25">
    <w:abstractNumId w:val="25"/>
  </w:num>
  <w:num w:numId="26">
    <w:abstractNumId w:val="19"/>
  </w:num>
  <w:num w:numId="27">
    <w:abstractNumId w:val="3"/>
  </w:num>
  <w:num w:numId="28">
    <w:abstractNumId w:val="6"/>
  </w:num>
  <w:num w:numId="29">
    <w:abstractNumId w:val="27"/>
  </w:num>
  <w:num w:numId="30">
    <w:abstractNumId w:val="13"/>
  </w:num>
  <w:num w:numId="31">
    <w:abstractNumId w:val="12"/>
  </w:num>
  <w:num w:numId="32">
    <w:abstractNumId w:val="31"/>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0"/>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C087F"/>
    <w:rsid w:val="00007865"/>
    <w:rsid w:val="00011364"/>
    <w:rsid w:val="00016EF7"/>
    <w:rsid w:val="00037071"/>
    <w:rsid w:val="00052BFF"/>
    <w:rsid w:val="000713D4"/>
    <w:rsid w:val="00091805"/>
    <w:rsid w:val="000B4F03"/>
    <w:rsid w:val="000C1A13"/>
    <w:rsid w:val="000E3424"/>
    <w:rsid w:val="00100DB1"/>
    <w:rsid w:val="0013436C"/>
    <w:rsid w:val="00142970"/>
    <w:rsid w:val="00145CE8"/>
    <w:rsid w:val="00147099"/>
    <w:rsid w:val="001502BF"/>
    <w:rsid w:val="001A6C6E"/>
    <w:rsid w:val="001B0C23"/>
    <w:rsid w:val="001C205D"/>
    <w:rsid w:val="001E32D6"/>
    <w:rsid w:val="001E42A2"/>
    <w:rsid w:val="001E43FD"/>
    <w:rsid w:val="001E7292"/>
    <w:rsid w:val="001F2702"/>
    <w:rsid w:val="00217C99"/>
    <w:rsid w:val="0024610E"/>
    <w:rsid w:val="0025021A"/>
    <w:rsid w:val="00264438"/>
    <w:rsid w:val="00266EDB"/>
    <w:rsid w:val="00280E88"/>
    <w:rsid w:val="002A21B7"/>
    <w:rsid w:val="002B3F70"/>
    <w:rsid w:val="002D670D"/>
    <w:rsid w:val="002E1773"/>
    <w:rsid w:val="0033044C"/>
    <w:rsid w:val="00332820"/>
    <w:rsid w:val="00351EE7"/>
    <w:rsid w:val="003541F9"/>
    <w:rsid w:val="00367E3A"/>
    <w:rsid w:val="00380187"/>
    <w:rsid w:val="00390713"/>
    <w:rsid w:val="00396C55"/>
    <w:rsid w:val="003D60CF"/>
    <w:rsid w:val="003D6D1A"/>
    <w:rsid w:val="00402D10"/>
    <w:rsid w:val="00403A75"/>
    <w:rsid w:val="00414F5A"/>
    <w:rsid w:val="00462886"/>
    <w:rsid w:val="00467F15"/>
    <w:rsid w:val="004B3DD3"/>
    <w:rsid w:val="004B6015"/>
    <w:rsid w:val="004C3062"/>
    <w:rsid w:val="004D0446"/>
    <w:rsid w:val="004D21F5"/>
    <w:rsid w:val="00501AAC"/>
    <w:rsid w:val="00515C9A"/>
    <w:rsid w:val="00524491"/>
    <w:rsid w:val="00525270"/>
    <w:rsid w:val="005330E1"/>
    <w:rsid w:val="00537F28"/>
    <w:rsid w:val="00570BFA"/>
    <w:rsid w:val="005821C8"/>
    <w:rsid w:val="005A4377"/>
    <w:rsid w:val="005A477A"/>
    <w:rsid w:val="005A4DB0"/>
    <w:rsid w:val="005B42C7"/>
    <w:rsid w:val="005B651E"/>
    <w:rsid w:val="005C1BD0"/>
    <w:rsid w:val="005C2513"/>
    <w:rsid w:val="005F0BF0"/>
    <w:rsid w:val="005F7043"/>
    <w:rsid w:val="00615D41"/>
    <w:rsid w:val="00625C95"/>
    <w:rsid w:val="006370B1"/>
    <w:rsid w:val="006454A7"/>
    <w:rsid w:val="006454F7"/>
    <w:rsid w:val="00654419"/>
    <w:rsid w:val="006632F9"/>
    <w:rsid w:val="00666EC4"/>
    <w:rsid w:val="00676BE4"/>
    <w:rsid w:val="00683576"/>
    <w:rsid w:val="00685029"/>
    <w:rsid w:val="006C5142"/>
    <w:rsid w:val="006C6D02"/>
    <w:rsid w:val="006E042C"/>
    <w:rsid w:val="0073249C"/>
    <w:rsid w:val="0076613D"/>
    <w:rsid w:val="00767272"/>
    <w:rsid w:val="007E072A"/>
    <w:rsid w:val="00801D09"/>
    <w:rsid w:val="008260F4"/>
    <w:rsid w:val="00830541"/>
    <w:rsid w:val="00831C32"/>
    <w:rsid w:val="008610AB"/>
    <w:rsid w:val="00867B13"/>
    <w:rsid w:val="008815B8"/>
    <w:rsid w:val="008831E9"/>
    <w:rsid w:val="00886221"/>
    <w:rsid w:val="008B478A"/>
    <w:rsid w:val="008F2A9D"/>
    <w:rsid w:val="008F5072"/>
    <w:rsid w:val="0090717A"/>
    <w:rsid w:val="00910C61"/>
    <w:rsid w:val="009139F3"/>
    <w:rsid w:val="00925034"/>
    <w:rsid w:val="00931F41"/>
    <w:rsid w:val="00933F80"/>
    <w:rsid w:val="009459FA"/>
    <w:rsid w:val="00964DA7"/>
    <w:rsid w:val="009765EB"/>
    <w:rsid w:val="009818EE"/>
    <w:rsid w:val="009834BD"/>
    <w:rsid w:val="00984505"/>
    <w:rsid w:val="00994F54"/>
    <w:rsid w:val="00997E01"/>
    <w:rsid w:val="009A1E54"/>
    <w:rsid w:val="009A6A78"/>
    <w:rsid w:val="009B1BDC"/>
    <w:rsid w:val="009C2585"/>
    <w:rsid w:val="009C7F79"/>
    <w:rsid w:val="009C7F7D"/>
    <w:rsid w:val="009E743B"/>
    <w:rsid w:val="009E7D66"/>
    <w:rsid w:val="00A33677"/>
    <w:rsid w:val="00A4214B"/>
    <w:rsid w:val="00A427AE"/>
    <w:rsid w:val="00A804EF"/>
    <w:rsid w:val="00A9339B"/>
    <w:rsid w:val="00AB5F7B"/>
    <w:rsid w:val="00AD4B70"/>
    <w:rsid w:val="00AE68A3"/>
    <w:rsid w:val="00B05AF3"/>
    <w:rsid w:val="00B34053"/>
    <w:rsid w:val="00B464CA"/>
    <w:rsid w:val="00B76831"/>
    <w:rsid w:val="00B96AAE"/>
    <w:rsid w:val="00BB3523"/>
    <w:rsid w:val="00BC38F0"/>
    <w:rsid w:val="00C04203"/>
    <w:rsid w:val="00C10555"/>
    <w:rsid w:val="00C17AC5"/>
    <w:rsid w:val="00C36014"/>
    <w:rsid w:val="00C40E67"/>
    <w:rsid w:val="00C47657"/>
    <w:rsid w:val="00C601F6"/>
    <w:rsid w:val="00C700EB"/>
    <w:rsid w:val="00C73864"/>
    <w:rsid w:val="00C73AD9"/>
    <w:rsid w:val="00C8306A"/>
    <w:rsid w:val="00C84817"/>
    <w:rsid w:val="00C84DE5"/>
    <w:rsid w:val="00C87FF3"/>
    <w:rsid w:val="00CA554E"/>
    <w:rsid w:val="00CC2CF0"/>
    <w:rsid w:val="00CF63D2"/>
    <w:rsid w:val="00D1764D"/>
    <w:rsid w:val="00D24F79"/>
    <w:rsid w:val="00D4094D"/>
    <w:rsid w:val="00D41E0A"/>
    <w:rsid w:val="00D67E76"/>
    <w:rsid w:val="00D82DB0"/>
    <w:rsid w:val="00DD278B"/>
    <w:rsid w:val="00E01D21"/>
    <w:rsid w:val="00E03725"/>
    <w:rsid w:val="00E05745"/>
    <w:rsid w:val="00E069BC"/>
    <w:rsid w:val="00E252C4"/>
    <w:rsid w:val="00E257D8"/>
    <w:rsid w:val="00E31683"/>
    <w:rsid w:val="00E36367"/>
    <w:rsid w:val="00E36E58"/>
    <w:rsid w:val="00E53E5C"/>
    <w:rsid w:val="00E578C2"/>
    <w:rsid w:val="00E61FA6"/>
    <w:rsid w:val="00E73E7B"/>
    <w:rsid w:val="00E87D87"/>
    <w:rsid w:val="00EA63CD"/>
    <w:rsid w:val="00EC087F"/>
    <w:rsid w:val="00EC175A"/>
    <w:rsid w:val="00EC66B7"/>
    <w:rsid w:val="00ED0104"/>
    <w:rsid w:val="00EF1880"/>
    <w:rsid w:val="00F05EC1"/>
    <w:rsid w:val="00F144CB"/>
    <w:rsid w:val="00F15F5B"/>
    <w:rsid w:val="00F457A4"/>
    <w:rsid w:val="00F46271"/>
    <w:rsid w:val="00F5348E"/>
    <w:rsid w:val="00F5440C"/>
    <w:rsid w:val="00F605BE"/>
    <w:rsid w:val="00F66C98"/>
    <w:rsid w:val="00F74C40"/>
    <w:rsid w:val="00F9364E"/>
    <w:rsid w:val="00F9796B"/>
    <w:rsid w:val="00FA17DE"/>
    <w:rsid w:val="00FA481C"/>
    <w:rsid w:val="00FA724F"/>
    <w:rsid w:val="00FB5640"/>
    <w:rsid w:val="00FC7BAB"/>
    <w:rsid w:val="00FD2204"/>
    <w:rsid w:val="00FD2EBE"/>
    <w:rsid w:val="00FD4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87F"/>
    <w:rPr>
      <w:sz w:val="24"/>
      <w:szCs w:val="24"/>
      <w:lang w:val="lv-LV" w:eastAsia="lv-LV"/>
    </w:rPr>
  </w:style>
  <w:style w:type="paragraph" w:styleId="Heading1">
    <w:name w:val="heading 1"/>
    <w:basedOn w:val="Normal"/>
    <w:next w:val="Normal"/>
    <w:link w:val="Heading1Char"/>
    <w:qFormat/>
    <w:rsid w:val="00EC087F"/>
    <w:pPr>
      <w:keepNext/>
      <w:outlineLvl w:val="0"/>
    </w:pPr>
    <w:rPr>
      <w:rFonts w:ascii="Times New Roman Bold" w:hAnsi="Times New Roman Bold" w:cs="Arial"/>
      <w:smallCaps/>
      <w:kern w:val="32"/>
      <w:sz w:val="28"/>
      <w:szCs w:val="28"/>
    </w:rPr>
  </w:style>
  <w:style w:type="paragraph" w:styleId="Heading2">
    <w:name w:val="heading 2"/>
    <w:aliases w:val="Virsraksts 2 Rakstz."/>
    <w:basedOn w:val="Normal"/>
    <w:next w:val="Normal"/>
    <w:link w:val="Heading2Char"/>
    <w:autoRedefine/>
    <w:qFormat/>
    <w:rsid w:val="00EC087F"/>
    <w:pPr>
      <w:keepNext/>
      <w:spacing w:before="180" w:after="120" w:line="0" w:lineRule="atLeast"/>
      <w:ind w:left="561" w:hanging="561"/>
      <w:outlineLvl w:val="1"/>
    </w:pPr>
    <w:rPr>
      <w:b/>
      <w:lang w:eastAsia="en-US"/>
    </w:rPr>
  </w:style>
  <w:style w:type="paragraph" w:styleId="Heading3">
    <w:name w:val="heading 3"/>
    <w:basedOn w:val="Normal"/>
    <w:next w:val="Normal"/>
    <w:qFormat/>
    <w:rsid w:val="00EC087F"/>
    <w:pPr>
      <w:keepNext/>
      <w:spacing w:before="240" w:after="60"/>
      <w:outlineLvl w:val="2"/>
    </w:pPr>
    <w:rPr>
      <w:rFonts w:ascii="Arial" w:hAnsi="Arial" w:cs="Arial"/>
      <w:b/>
      <w:bCs/>
      <w:sz w:val="26"/>
      <w:szCs w:val="26"/>
    </w:rPr>
  </w:style>
  <w:style w:type="paragraph" w:styleId="Heading5">
    <w:name w:val="heading 5"/>
    <w:basedOn w:val="Normal"/>
    <w:next w:val="Normal"/>
    <w:qFormat/>
    <w:rsid w:val="00EC087F"/>
    <w:pPr>
      <w:spacing w:before="240" w:after="60"/>
      <w:outlineLvl w:val="4"/>
    </w:pPr>
    <w:rPr>
      <w:b/>
      <w:bCs/>
      <w:i/>
      <w:iCs/>
      <w:sz w:val="26"/>
      <w:szCs w:val="26"/>
    </w:rPr>
  </w:style>
  <w:style w:type="paragraph" w:styleId="Heading8">
    <w:name w:val="heading 8"/>
    <w:basedOn w:val="Normal"/>
    <w:next w:val="Normal"/>
    <w:link w:val="Heading8Char"/>
    <w:qFormat/>
    <w:rsid w:val="00EC087F"/>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087F"/>
    <w:rPr>
      <w:rFonts w:ascii="Times New Roman Bold" w:hAnsi="Times New Roman Bold" w:cs="Arial"/>
      <w:smallCaps/>
      <w:kern w:val="32"/>
      <w:sz w:val="28"/>
      <w:szCs w:val="28"/>
      <w:lang w:val="lv-LV" w:eastAsia="lv-LV" w:bidi="ar-SA"/>
    </w:rPr>
  </w:style>
  <w:style w:type="character" w:customStyle="1" w:styleId="Heading2Char">
    <w:name w:val="Heading 2 Char"/>
    <w:aliases w:val="Virsraksts 2 Rakstz. Char"/>
    <w:link w:val="Heading2"/>
    <w:rsid w:val="00EC087F"/>
    <w:rPr>
      <w:b/>
      <w:sz w:val="24"/>
      <w:szCs w:val="24"/>
      <w:lang w:val="lv-LV" w:eastAsia="en-US" w:bidi="ar-SA"/>
    </w:rPr>
  </w:style>
  <w:style w:type="character" w:customStyle="1" w:styleId="Heading8Char">
    <w:name w:val="Heading 8 Char"/>
    <w:link w:val="Heading8"/>
    <w:rsid w:val="00EC087F"/>
    <w:rPr>
      <w:rFonts w:ascii="Calibri" w:hAnsi="Calibri"/>
      <w:i/>
      <w:iCs/>
      <w:sz w:val="24"/>
      <w:szCs w:val="24"/>
      <w:lang w:val="lv-LV" w:eastAsia="lv-LV" w:bidi="ar-SA"/>
    </w:rPr>
  </w:style>
  <w:style w:type="paragraph" w:customStyle="1" w:styleId="CharCharRakstz">
    <w:name w:val="Char Char Rakstz."/>
    <w:basedOn w:val="Normal"/>
    <w:rsid w:val="00EC087F"/>
    <w:pPr>
      <w:spacing w:before="40"/>
    </w:pPr>
    <w:rPr>
      <w:lang w:val="pl-PL" w:eastAsia="pl-PL"/>
    </w:rPr>
  </w:style>
  <w:style w:type="paragraph" w:customStyle="1" w:styleId="Tabulasgalva">
    <w:name w:val="Tabulas galva"/>
    <w:basedOn w:val="BodyText"/>
    <w:rsid w:val="00EC087F"/>
    <w:pPr>
      <w:numPr>
        <w:numId w:val="1"/>
      </w:numPr>
      <w:tabs>
        <w:tab w:val="clear" w:pos="1494"/>
      </w:tabs>
      <w:ind w:left="0" w:firstLine="0"/>
      <w:jc w:val="center"/>
    </w:pPr>
    <w:rPr>
      <w:rFonts w:ascii="Arial" w:hAnsi="Arial" w:cs="Arial"/>
      <w:b/>
      <w:sz w:val="20"/>
      <w:szCs w:val="20"/>
    </w:rPr>
  </w:style>
  <w:style w:type="paragraph" w:styleId="BodyText">
    <w:name w:val="Body Text"/>
    <w:aliases w:val="Pamatteksts Rakstz."/>
    <w:basedOn w:val="Normal"/>
    <w:link w:val="BodyTextChar"/>
    <w:rsid w:val="00EC087F"/>
    <w:pPr>
      <w:spacing w:after="120"/>
    </w:pPr>
  </w:style>
  <w:style w:type="character" w:customStyle="1" w:styleId="BodyTextChar">
    <w:name w:val="Body Text Char"/>
    <w:aliases w:val="Pamatteksts Rakstz. Char"/>
    <w:link w:val="BodyText"/>
    <w:rsid w:val="00EC087F"/>
    <w:rPr>
      <w:sz w:val="24"/>
      <w:szCs w:val="24"/>
      <w:lang w:val="lv-LV" w:eastAsia="lv-LV" w:bidi="ar-SA"/>
    </w:rPr>
  </w:style>
  <w:style w:type="paragraph" w:customStyle="1" w:styleId="Aizzme2">
    <w:name w:val="Aizzīme 2"/>
    <w:basedOn w:val="Normal"/>
    <w:rsid w:val="00EC087F"/>
    <w:pPr>
      <w:tabs>
        <w:tab w:val="num" w:pos="1494"/>
      </w:tabs>
      <w:spacing w:after="120"/>
      <w:ind w:left="1494" w:right="-564" w:hanging="425"/>
    </w:pPr>
    <w:rPr>
      <w:lang w:eastAsia="en-US"/>
    </w:rPr>
  </w:style>
  <w:style w:type="paragraph" w:styleId="TOC1">
    <w:name w:val="toc 1"/>
    <w:aliases w:val="Attēlu saraksts"/>
    <w:basedOn w:val="Normal"/>
    <w:next w:val="Normal"/>
    <w:autoRedefine/>
    <w:uiPriority w:val="39"/>
    <w:rsid w:val="00EC087F"/>
    <w:pPr>
      <w:spacing w:before="120" w:after="120"/>
    </w:pPr>
    <w:rPr>
      <w:b/>
      <w:bCs/>
      <w:caps/>
      <w:sz w:val="20"/>
      <w:szCs w:val="20"/>
    </w:rPr>
  </w:style>
  <w:style w:type="paragraph" w:customStyle="1" w:styleId="Saturs1-Tabulusaraksts">
    <w:name w:val="Saturs 1-Tabulu saraksts"/>
    <w:basedOn w:val="TOC1"/>
    <w:autoRedefine/>
    <w:rsid w:val="00EC087F"/>
  </w:style>
  <w:style w:type="paragraph" w:customStyle="1" w:styleId="Saturs1-Attlusaraksts">
    <w:name w:val="Saturs 1-Attēlu saraksts"/>
    <w:basedOn w:val="Saturs1-Tabulusaraksts"/>
    <w:next w:val="Normal"/>
    <w:autoRedefine/>
    <w:rsid w:val="00EC087F"/>
  </w:style>
  <w:style w:type="paragraph" w:customStyle="1" w:styleId="Aizzme">
    <w:name w:val="Aizzīme"/>
    <w:aliases w:val="numur"/>
    <w:basedOn w:val="Normal"/>
    <w:autoRedefine/>
    <w:rsid w:val="00EC087F"/>
    <w:pPr>
      <w:shd w:val="clear" w:color="auto" w:fill="99CCFF"/>
      <w:tabs>
        <w:tab w:val="left" w:pos="1304"/>
      </w:tabs>
      <w:spacing w:after="60"/>
      <w:ind w:left="491"/>
    </w:pPr>
  </w:style>
  <w:style w:type="paragraph" w:customStyle="1" w:styleId="Latniskienosaukumi">
    <w:name w:val="Latīniskie nosaukumi"/>
    <w:basedOn w:val="Normal"/>
    <w:rsid w:val="00EC087F"/>
    <w:pPr>
      <w:spacing w:after="120"/>
      <w:ind w:left="709"/>
      <w:jc w:val="both"/>
    </w:pPr>
    <w:rPr>
      <w:rFonts w:ascii="Garamond" w:hAnsi="Garamond"/>
      <w:i/>
      <w:lang w:eastAsia="en-US"/>
    </w:rPr>
  </w:style>
  <w:style w:type="paragraph" w:styleId="Header">
    <w:name w:val="header"/>
    <w:basedOn w:val="Normal"/>
    <w:rsid w:val="00EC087F"/>
    <w:pPr>
      <w:tabs>
        <w:tab w:val="center" w:pos="4153"/>
        <w:tab w:val="right" w:pos="8306"/>
      </w:tabs>
    </w:pPr>
  </w:style>
  <w:style w:type="paragraph" w:styleId="Footer">
    <w:name w:val="footer"/>
    <w:aliases w:val=" Rakstz."/>
    <w:basedOn w:val="Normal"/>
    <w:link w:val="FooterChar"/>
    <w:uiPriority w:val="99"/>
    <w:rsid w:val="00EC087F"/>
    <w:pPr>
      <w:tabs>
        <w:tab w:val="center" w:pos="4153"/>
        <w:tab w:val="right" w:pos="8306"/>
      </w:tabs>
    </w:pPr>
  </w:style>
  <w:style w:type="character" w:customStyle="1" w:styleId="FooterChar">
    <w:name w:val="Footer Char"/>
    <w:aliases w:val=" Rakstz. Char"/>
    <w:link w:val="Footer"/>
    <w:uiPriority w:val="99"/>
    <w:rsid w:val="00EC087F"/>
    <w:rPr>
      <w:sz w:val="24"/>
      <w:szCs w:val="24"/>
      <w:lang w:val="lv-LV" w:eastAsia="lv-LV" w:bidi="ar-SA"/>
    </w:rPr>
  </w:style>
  <w:style w:type="character" w:styleId="PageNumber">
    <w:name w:val="page number"/>
    <w:basedOn w:val="DefaultParagraphFont"/>
    <w:rsid w:val="00EC087F"/>
  </w:style>
  <w:style w:type="paragraph" w:styleId="Title">
    <w:name w:val="Title"/>
    <w:basedOn w:val="Normal"/>
    <w:qFormat/>
    <w:rsid w:val="00EC087F"/>
    <w:pPr>
      <w:widowControl w:val="0"/>
      <w:tabs>
        <w:tab w:val="left" w:pos="-720"/>
      </w:tabs>
      <w:suppressAutoHyphens/>
      <w:jc w:val="center"/>
    </w:pPr>
    <w:rPr>
      <w:b/>
      <w:sz w:val="48"/>
      <w:szCs w:val="20"/>
      <w:lang w:val="en-US" w:eastAsia="en-US"/>
    </w:rPr>
  </w:style>
  <w:style w:type="table" w:styleId="TableGrid">
    <w:name w:val="Table Grid"/>
    <w:basedOn w:val="TableNormal"/>
    <w:rsid w:val="00EC0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EC087F"/>
    <w:rPr>
      <w:sz w:val="20"/>
      <w:szCs w:val="20"/>
    </w:rPr>
  </w:style>
  <w:style w:type="character" w:customStyle="1" w:styleId="FootnoteTextChar">
    <w:name w:val="Footnote Text Char"/>
    <w:link w:val="FootnoteText"/>
    <w:semiHidden/>
    <w:rsid w:val="00EC087F"/>
    <w:rPr>
      <w:lang w:val="lv-LV" w:eastAsia="lv-LV" w:bidi="ar-SA"/>
    </w:rPr>
  </w:style>
  <w:style w:type="character" w:styleId="FootnoteReference">
    <w:name w:val="footnote reference"/>
    <w:semiHidden/>
    <w:rsid w:val="00EC087F"/>
    <w:rPr>
      <w:vertAlign w:val="superscript"/>
    </w:rPr>
  </w:style>
  <w:style w:type="paragraph" w:styleId="BlockText">
    <w:name w:val="Block Text"/>
    <w:basedOn w:val="Normal"/>
    <w:rsid w:val="00EC087F"/>
    <w:pPr>
      <w:spacing w:after="120"/>
      <w:ind w:left="1440" w:right="1440"/>
    </w:pPr>
  </w:style>
  <w:style w:type="character" w:styleId="CommentReference">
    <w:name w:val="annotation reference"/>
    <w:semiHidden/>
    <w:rsid w:val="00EC087F"/>
    <w:rPr>
      <w:sz w:val="16"/>
      <w:szCs w:val="16"/>
    </w:rPr>
  </w:style>
  <w:style w:type="paragraph" w:customStyle="1" w:styleId="Text3">
    <w:name w:val="Text 3"/>
    <w:basedOn w:val="Normal"/>
    <w:rsid w:val="00EC087F"/>
    <w:pPr>
      <w:tabs>
        <w:tab w:val="left" w:pos="2302"/>
      </w:tabs>
      <w:spacing w:after="240"/>
      <w:ind w:left="1202"/>
      <w:jc w:val="both"/>
    </w:pPr>
    <w:rPr>
      <w:snapToGrid w:val="0"/>
      <w:lang w:val="en-GB" w:eastAsia="en-GB"/>
    </w:rPr>
  </w:style>
  <w:style w:type="paragraph" w:styleId="ListNumber4">
    <w:name w:val="List Number 4"/>
    <w:basedOn w:val="Normal"/>
    <w:rsid w:val="00EC087F"/>
    <w:pPr>
      <w:numPr>
        <w:numId w:val="4"/>
      </w:numPr>
      <w:tabs>
        <w:tab w:val="clear" w:pos="1209"/>
        <w:tab w:val="num" w:pos="1911"/>
      </w:tabs>
      <w:spacing w:after="240"/>
      <w:ind w:left="1911" w:hanging="709"/>
      <w:jc w:val="both"/>
    </w:pPr>
    <w:rPr>
      <w:snapToGrid w:val="0"/>
      <w:lang w:val="en-GB" w:eastAsia="en-GB"/>
    </w:rPr>
  </w:style>
  <w:style w:type="character" w:styleId="Hyperlink">
    <w:name w:val="Hyperlink"/>
    <w:rsid w:val="00EC087F"/>
    <w:rPr>
      <w:color w:val="0000FF"/>
      <w:u w:val="single"/>
    </w:rPr>
  </w:style>
  <w:style w:type="paragraph" w:customStyle="1" w:styleId="pieteikums1limenis">
    <w:name w:val="pieteikums 1.limenis"/>
    <w:basedOn w:val="Heading1"/>
    <w:rsid w:val="00EC087F"/>
    <w:pPr>
      <w:tabs>
        <w:tab w:val="num" w:pos="360"/>
      </w:tabs>
      <w:ind w:left="360" w:hanging="360"/>
    </w:pPr>
    <w:rPr>
      <w:rFonts w:cs="Times New Roman"/>
      <w:smallCaps w:val="0"/>
    </w:rPr>
  </w:style>
  <w:style w:type="paragraph" w:customStyle="1" w:styleId="Tabulasteksts">
    <w:name w:val="Tabulas teksts"/>
    <w:basedOn w:val="Normal"/>
    <w:rsid w:val="00EC087F"/>
    <w:pPr>
      <w:spacing w:before="40" w:after="120"/>
      <w:jc w:val="right"/>
    </w:pPr>
    <w:rPr>
      <w:rFonts w:ascii="Garamond" w:hAnsi="Garamond"/>
      <w:sz w:val="22"/>
      <w:szCs w:val="22"/>
      <w:lang w:eastAsia="en-US"/>
    </w:rPr>
  </w:style>
  <w:style w:type="paragraph" w:customStyle="1" w:styleId="StilsVirsraksts3TimesNewRoman12ptNedartTreknrakstsT">
    <w:name w:val="Stils Virsraksts 3 + Times New Roman 12 pt Nedarīt Treknraksts T..."/>
    <w:basedOn w:val="Heading3"/>
    <w:rsid w:val="00EC087F"/>
    <w:pPr>
      <w:spacing w:before="0" w:after="120"/>
      <w:ind w:left="36"/>
      <w:jc w:val="both"/>
    </w:pPr>
    <w:rPr>
      <w:rFonts w:ascii="Times New Roman" w:hAnsi="Times New Roman" w:cs="Times New Roman"/>
      <w:bCs w:val="0"/>
      <w:sz w:val="24"/>
      <w:szCs w:val="20"/>
    </w:rPr>
  </w:style>
  <w:style w:type="paragraph" w:customStyle="1" w:styleId="naisf">
    <w:name w:val="naisf"/>
    <w:basedOn w:val="Normal"/>
    <w:rsid w:val="00EC087F"/>
    <w:pPr>
      <w:spacing w:before="75" w:after="75"/>
      <w:ind w:firstLine="375"/>
      <w:jc w:val="both"/>
    </w:pPr>
    <w:rPr>
      <w:sz w:val="28"/>
      <w:lang w:eastAsia="en-US"/>
    </w:rPr>
  </w:style>
  <w:style w:type="character" w:styleId="FollowedHyperlink">
    <w:name w:val="FollowedHyperlink"/>
    <w:rsid w:val="00EC087F"/>
    <w:rPr>
      <w:color w:val="800080"/>
      <w:u w:val="single"/>
    </w:rPr>
  </w:style>
  <w:style w:type="paragraph" w:styleId="NormalWeb">
    <w:name w:val="Normal (Web)"/>
    <w:basedOn w:val="Normal"/>
    <w:uiPriority w:val="99"/>
    <w:rsid w:val="00EC087F"/>
    <w:pPr>
      <w:spacing w:before="100" w:beforeAutospacing="1" w:after="100" w:afterAutospacing="1"/>
    </w:pPr>
  </w:style>
  <w:style w:type="paragraph" w:customStyle="1" w:styleId="ParastaisWeb2">
    <w:name w:val="Parastais (Web)2"/>
    <w:basedOn w:val="Normal"/>
    <w:rsid w:val="00EC087F"/>
  </w:style>
  <w:style w:type="character" w:styleId="Strong">
    <w:name w:val="Strong"/>
    <w:qFormat/>
    <w:rsid w:val="00EC087F"/>
    <w:rPr>
      <w:b/>
      <w:bCs/>
    </w:rPr>
  </w:style>
  <w:style w:type="paragraph" w:customStyle="1" w:styleId="Normaali">
    <w:name w:val="Normaali"/>
    <w:rsid w:val="00EC087F"/>
    <w:pPr>
      <w:spacing w:before="40" w:after="120"/>
    </w:pPr>
    <w:rPr>
      <w:rFonts w:ascii="Garamond" w:hAnsi="Garamond"/>
      <w:snapToGrid w:val="0"/>
      <w:color w:val="000080"/>
      <w:sz w:val="22"/>
      <w:lang w:val="en-GB" w:eastAsia="lv-LV"/>
    </w:rPr>
  </w:style>
  <w:style w:type="character" w:customStyle="1" w:styleId="Rakstz5">
    <w:name w:val="Rakstz.5"/>
    <w:rsid w:val="00EC087F"/>
    <w:rPr>
      <w:rFonts w:ascii="Arial" w:hAnsi="Arial" w:cs="Arial"/>
      <w:b/>
      <w:bCs/>
      <w:i/>
      <w:iCs/>
      <w:sz w:val="28"/>
      <w:szCs w:val="28"/>
      <w:lang w:val="lv-LV" w:eastAsia="lv-LV" w:bidi="ar-SA"/>
    </w:rPr>
  </w:style>
  <w:style w:type="paragraph" w:customStyle="1" w:styleId="EPkomentiRakstz">
    <w:name w:val="EP_komenti Rakstz."/>
    <w:basedOn w:val="Normal"/>
    <w:link w:val="EPkomentiRakstzRakstz"/>
    <w:rsid w:val="00EC087F"/>
    <w:pPr>
      <w:ind w:left="284"/>
      <w:jc w:val="both"/>
    </w:pPr>
    <w:rPr>
      <w:i/>
      <w:color w:val="FF0000"/>
    </w:rPr>
  </w:style>
  <w:style w:type="character" w:customStyle="1" w:styleId="EPkomentiRakstzRakstz">
    <w:name w:val="EP_komenti Rakstz. Rakstz."/>
    <w:link w:val="EPkomentiRakstz"/>
    <w:rsid w:val="00EC087F"/>
    <w:rPr>
      <w:i/>
      <w:color w:val="FF0000"/>
      <w:sz w:val="24"/>
      <w:szCs w:val="24"/>
      <w:lang w:val="lv-LV" w:eastAsia="lv-LV" w:bidi="ar-SA"/>
    </w:rPr>
  </w:style>
  <w:style w:type="paragraph" w:customStyle="1" w:styleId="EPkomenti">
    <w:name w:val="EP_komenti"/>
    <w:basedOn w:val="Normal"/>
    <w:rsid w:val="00EC087F"/>
    <w:pPr>
      <w:ind w:left="284"/>
      <w:jc w:val="both"/>
    </w:pPr>
    <w:rPr>
      <w:i/>
      <w:color w:val="FF0000"/>
    </w:rPr>
  </w:style>
  <w:style w:type="character" w:customStyle="1" w:styleId="CharChar2">
    <w:name w:val="Char Char2"/>
    <w:rsid w:val="00EC087F"/>
    <w:rPr>
      <w:rFonts w:ascii="Arial" w:hAnsi="Arial" w:cs="Arial"/>
      <w:b/>
      <w:bCs/>
      <w:i/>
      <w:iCs/>
      <w:sz w:val="28"/>
      <w:szCs w:val="28"/>
      <w:lang w:val="lv-LV" w:eastAsia="lv-LV" w:bidi="ar-SA"/>
    </w:rPr>
  </w:style>
  <w:style w:type="paragraph" w:customStyle="1" w:styleId="naislab">
    <w:name w:val="naislab"/>
    <w:basedOn w:val="Normal"/>
    <w:rsid w:val="00EC087F"/>
    <w:pPr>
      <w:spacing w:before="100" w:beforeAutospacing="1" w:after="100" w:afterAutospacing="1"/>
    </w:pPr>
  </w:style>
  <w:style w:type="paragraph" w:customStyle="1" w:styleId="naiskr">
    <w:name w:val="naiskr"/>
    <w:basedOn w:val="Normal"/>
    <w:rsid w:val="00EC087F"/>
    <w:pPr>
      <w:spacing w:before="75" w:after="75"/>
    </w:pPr>
  </w:style>
  <w:style w:type="paragraph" w:customStyle="1" w:styleId="naisc">
    <w:name w:val="naisc"/>
    <w:basedOn w:val="Normal"/>
    <w:rsid w:val="00EC087F"/>
    <w:pPr>
      <w:spacing w:before="75" w:after="75"/>
      <w:jc w:val="center"/>
    </w:pPr>
  </w:style>
  <w:style w:type="character" w:customStyle="1" w:styleId="CharChar4">
    <w:name w:val="Char Char4"/>
    <w:rsid w:val="00EC087F"/>
    <w:rPr>
      <w:sz w:val="24"/>
      <w:szCs w:val="24"/>
    </w:rPr>
  </w:style>
  <w:style w:type="character" w:customStyle="1" w:styleId="CharChar">
    <w:name w:val="Char Char"/>
    <w:rsid w:val="00EC087F"/>
    <w:rPr>
      <w:sz w:val="24"/>
      <w:szCs w:val="24"/>
      <w:lang w:val="lv-LV" w:eastAsia="lv-LV" w:bidi="ar-SA"/>
    </w:rPr>
  </w:style>
  <w:style w:type="paragraph" w:customStyle="1" w:styleId="Default">
    <w:name w:val="Default"/>
    <w:rsid w:val="00EC087F"/>
    <w:pPr>
      <w:autoSpaceDE w:val="0"/>
      <w:autoSpaceDN w:val="0"/>
      <w:adjustRightInd w:val="0"/>
    </w:pPr>
    <w:rPr>
      <w:color w:val="000000"/>
      <w:sz w:val="24"/>
      <w:szCs w:val="24"/>
      <w:lang w:val="lv-LV" w:eastAsia="lv-LV"/>
    </w:rPr>
  </w:style>
  <w:style w:type="character" w:customStyle="1" w:styleId="CharChar7">
    <w:name w:val="Char Char7"/>
    <w:rsid w:val="00EC087F"/>
    <w:rPr>
      <w:sz w:val="24"/>
      <w:szCs w:val="24"/>
      <w:lang w:val="lv-LV" w:eastAsia="lv-LV" w:bidi="ar-SA"/>
    </w:rPr>
  </w:style>
  <w:style w:type="character" w:customStyle="1" w:styleId="CharChar6">
    <w:name w:val="Char Char6"/>
    <w:rsid w:val="00EF1880"/>
    <w:rPr>
      <w:sz w:val="24"/>
      <w:szCs w:val="24"/>
    </w:rPr>
  </w:style>
  <w:style w:type="paragraph" w:styleId="BalloonText">
    <w:name w:val="Balloon Text"/>
    <w:basedOn w:val="Normal"/>
    <w:link w:val="BalloonTextChar"/>
    <w:rsid w:val="00654419"/>
    <w:rPr>
      <w:rFonts w:ascii="Tahoma" w:hAnsi="Tahoma"/>
      <w:sz w:val="16"/>
      <w:szCs w:val="16"/>
    </w:rPr>
  </w:style>
  <w:style w:type="character" w:customStyle="1" w:styleId="BalloonTextChar">
    <w:name w:val="Balloon Text Char"/>
    <w:link w:val="BalloonText"/>
    <w:rsid w:val="00654419"/>
    <w:rPr>
      <w:rFonts w:ascii="Tahoma" w:hAnsi="Tahoma" w:cs="Tahoma"/>
      <w:sz w:val="16"/>
      <w:szCs w:val="16"/>
    </w:rPr>
  </w:style>
  <w:style w:type="paragraph" w:styleId="Revision">
    <w:name w:val="Revision"/>
    <w:hidden/>
    <w:uiPriority w:val="99"/>
    <w:semiHidden/>
    <w:rsid w:val="00933F80"/>
    <w:rPr>
      <w:sz w:val="24"/>
      <w:szCs w:val="24"/>
      <w:lang w:val="lv-LV" w:eastAsia="lv-LV"/>
    </w:rPr>
  </w:style>
  <w:style w:type="paragraph" w:styleId="BodyTextIndent">
    <w:name w:val="Body Text Indent"/>
    <w:basedOn w:val="Normal"/>
    <w:link w:val="BodyTextIndentChar"/>
    <w:unhideWhenUsed/>
    <w:rsid w:val="00E36E58"/>
    <w:pPr>
      <w:spacing w:after="120"/>
      <w:ind w:left="283"/>
    </w:pPr>
  </w:style>
  <w:style w:type="character" w:customStyle="1" w:styleId="BodyTextIndentChar">
    <w:name w:val="Body Text Indent Char"/>
    <w:link w:val="BodyTextIndent"/>
    <w:rsid w:val="00E36E58"/>
    <w:rPr>
      <w:sz w:val="24"/>
      <w:szCs w:val="24"/>
    </w:rPr>
  </w:style>
  <w:style w:type="paragraph" w:styleId="CommentText">
    <w:name w:val="annotation text"/>
    <w:basedOn w:val="Normal"/>
    <w:semiHidden/>
    <w:rsid w:val="009765EB"/>
    <w:rPr>
      <w:sz w:val="20"/>
      <w:szCs w:val="20"/>
    </w:rPr>
  </w:style>
  <w:style w:type="paragraph" w:styleId="CommentSubject">
    <w:name w:val="annotation subject"/>
    <w:basedOn w:val="CommentText"/>
    <w:next w:val="CommentText"/>
    <w:semiHidden/>
    <w:rsid w:val="009765EB"/>
    <w:rPr>
      <w:b/>
      <w:bCs/>
    </w:rPr>
  </w:style>
  <w:style w:type="paragraph" w:styleId="BodyTextIndent3">
    <w:name w:val="Body Text Indent 3"/>
    <w:basedOn w:val="Normal"/>
    <w:link w:val="BodyTextIndent3Char"/>
    <w:unhideWhenUsed/>
    <w:rsid w:val="009834BD"/>
    <w:pPr>
      <w:spacing w:after="120"/>
      <w:ind w:left="283"/>
    </w:pPr>
    <w:rPr>
      <w:sz w:val="16"/>
      <w:szCs w:val="16"/>
    </w:rPr>
  </w:style>
  <w:style w:type="character" w:customStyle="1" w:styleId="BodyTextIndent3Char">
    <w:name w:val="Body Text Indent 3 Char"/>
    <w:basedOn w:val="DefaultParagraphFont"/>
    <w:link w:val="BodyTextIndent3"/>
    <w:rsid w:val="009834BD"/>
    <w:rPr>
      <w:sz w:val="16"/>
      <w:szCs w:val="16"/>
      <w:lang w:val="lv-LV" w:eastAsia="lv-LV"/>
    </w:rPr>
  </w:style>
</w:styles>
</file>

<file path=word/webSettings.xml><?xml version="1.0" encoding="utf-8"?>
<w:webSettings xmlns:r="http://schemas.openxmlformats.org/officeDocument/2006/relationships" xmlns:w="http://schemas.openxmlformats.org/wordprocessingml/2006/main">
  <w:divs>
    <w:div w:id="90862992">
      <w:bodyDiv w:val="1"/>
      <w:marLeft w:val="0"/>
      <w:marRight w:val="0"/>
      <w:marTop w:val="0"/>
      <w:marBottom w:val="0"/>
      <w:divBdr>
        <w:top w:val="none" w:sz="0" w:space="0" w:color="auto"/>
        <w:left w:val="none" w:sz="0" w:space="0" w:color="auto"/>
        <w:bottom w:val="none" w:sz="0" w:space="0" w:color="auto"/>
        <w:right w:val="none" w:sz="0" w:space="0" w:color="auto"/>
      </w:divBdr>
    </w:div>
    <w:div w:id="173226043">
      <w:bodyDiv w:val="1"/>
      <w:marLeft w:val="0"/>
      <w:marRight w:val="0"/>
      <w:marTop w:val="0"/>
      <w:marBottom w:val="0"/>
      <w:divBdr>
        <w:top w:val="none" w:sz="0" w:space="0" w:color="auto"/>
        <w:left w:val="none" w:sz="0" w:space="0" w:color="auto"/>
        <w:bottom w:val="none" w:sz="0" w:space="0" w:color="auto"/>
        <w:right w:val="none" w:sz="0" w:space="0" w:color="auto"/>
      </w:divBdr>
    </w:div>
    <w:div w:id="238560834">
      <w:bodyDiv w:val="1"/>
      <w:marLeft w:val="0"/>
      <w:marRight w:val="0"/>
      <w:marTop w:val="0"/>
      <w:marBottom w:val="0"/>
      <w:divBdr>
        <w:top w:val="none" w:sz="0" w:space="0" w:color="auto"/>
        <w:left w:val="none" w:sz="0" w:space="0" w:color="auto"/>
        <w:bottom w:val="none" w:sz="0" w:space="0" w:color="auto"/>
        <w:right w:val="none" w:sz="0" w:space="0" w:color="auto"/>
      </w:divBdr>
    </w:div>
    <w:div w:id="371462944">
      <w:bodyDiv w:val="1"/>
      <w:marLeft w:val="0"/>
      <w:marRight w:val="0"/>
      <w:marTop w:val="0"/>
      <w:marBottom w:val="0"/>
      <w:divBdr>
        <w:top w:val="none" w:sz="0" w:space="0" w:color="auto"/>
        <w:left w:val="none" w:sz="0" w:space="0" w:color="auto"/>
        <w:bottom w:val="none" w:sz="0" w:space="0" w:color="auto"/>
        <w:right w:val="none" w:sz="0" w:space="0" w:color="auto"/>
      </w:divBdr>
    </w:div>
    <w:div w:id="456922617">
      <w:bodyDiv w:val="1"/>
      <w:marLeft w:val="0"/>
      <w:marRight w:val="0"/>
      <w:marTop w:val="0"/>
      <w:marBottom w:val="0"/>
      <w:divBdr>
        <w:top w:val="none" w:sz="0" w:space="0" w:color="auto"/>
        <w:left w:val="none" w:sz="0" w:space="0" w:color="auto"/>
        <w:bottom w:val="none" w:sz="0" w:space="0" w:color="auto"/>
        <w:right w:val="none" w:sz="0" w:space="0" w:color="auto"/>
      </w:divBdr>
    </w:div>
    <w:div w:id="521822887">
      <w:bodyDiv w:val="1"/>
      <w:marLeft w:val="0"/>
      <w:marRight w:val="0"/>
      <w:marTop w:val="0"/>
      <w:marBottom w:val="0"/>
      <w:divBdr>
        <w:top w:val="none" w:sz="0" w:space="0" w:color="auto"/>
        <w:left w:val="none" w:sz="0" w:space="0" w:color="auto"/>
        <w:bottom w:val="none" w:sz="0" w:space="0" w:color="auto"/>
        <w:right w:val="none" w:sz="0" w:space="0" w:color="auto"/>
      </w:divBdr>
    </w:div>
    <w:div w:id="697464027">
      <w:bodyDiv w:val="1"/>
      <w:marLeft w:val="0"/>
      <w:marRight w:val="0"/>
      <w:marTop w:val="0"/>
      <w:marBottom w:val="0"/>
      <w:divBdr>
        <w:top w:val="none" w:sz="0" w:space="0" w:color="auto"/>
        <w:left w:val="none" w:sz="0" w:space="0" w:color="auto"/>
        <w:bottom w:val="none" w:sz="0" w:space="0" w:color="auto"/>
        <w:right w:val="none" w:sz="0" w:space="0" w:color="auto"/>
      </w:divBdr>
      <w:divsChild>
        <w:div w:id="1617760435">
          <w:marLeft w:val="0"/>
          <w:marRight w:val="0"/>
          <w:marTop w:val="0"/>
          <w:marBottom w:val="0"/>
          <w:divBdr>
            <w:top w:val="none" w:sz="0" w:space="0" w:color="auto"/>
            <w:left w:val="none" w:sz="0" w:space="0" w:color="auto"/>
            <w:bottom w:val="none" w:sz="0" w:space="0" w:color="auto"/>
            <w:right w:val="none" w:sz="0" w:space="0" w:color="auto"/>
          </w:divBdr>
          <w:divsChild>
            <w:div w:id="1532692109">
              <w:marLeft w:val="0"/>
              <w:marRight w:val="0"/>
              <w:marTop w:val="0"/>
              <w:marBottom w:val="0"/>
              <w:divBdr>
                <w:top w:val="none" w:sz="0" w:space="0" w:color="auto"/>
                <w:left w:val="none" w:sz="0" w:space="0" w:color="auto"/>
                <w:bottom w:val="none" w:sz="0" w:space="0" w:color="auto"/>
                <w:right w:val="none" w:sz="0" w:space="0" w:color="auto"/>
              </w:divBdr>
              <w:divsChild>
                <w:div w:id="658390536">
                  <w:marLeft w:val="0"/>
                  <w:marRight w:val="0"/>
                  <w:marTop w:val="0"/>
                  <w:marBottom w:val="0"/>
                  <w:divBdr>
                    <w:top w:val="none" w:sz="0" w:space="0" w:color="auto"/>
                    <w:left w:val="none" w:sz="0" w:space="0" w:color="auto"/>
                    <w:bottom w:val="none" w:sz="0" w:space="0" w:color="auto"/>
                    <w:right w:val="none" w:sz="0" w:space="0" w:color="auto"/>
                  </w:divBdr>
                  <w:divsChild>
                    <w:div w:id="143939654">
                      <w:marLeft w:val="0"/>
                      <w:marRight w:val="0"/>
                      <w:marTop w:val="0"/>
                      <w:marBottom w:val="0"/>
                      <w:divBdr>
                        <w:top w:val="none" w:sz="0" w:space="0" w:color="auto"/>
                        <w:left w:val="none" w:sz="0" w:space="0" w:color="auto"/>
                        <w:bottom w:val="none" w:sz="0" w:space="0" w:color="auto"/>
                        <w:right w:val="none" w:sz="0" w:space="0" w:color="auto"/>
                      </w:divBdr>
                      <w:divsChild>
                        <w:div w:id="1642075881">
                          <w:marLeft w:val="0"/>
                          <w:marRight w:val="0"/>
                          <w:marTop w:val="300"/>
                          <w:marBottom w:val="0"/>
                          <w:divBdr>
                            <w:top w:val="none" w:sz="0" w:space="0" w:color="auto"/>
                            <w:left w:val="none" w:sz="0" w:space="0" w:color="auto"/>
                            <w:bottom w:val="none" w:sz="0" w:space="0" w:color="auto"/>
                            <w:right w:val="none" w:sz="0" w:space="0" w:color="auto"/>
                          </w:divBdr>
                          <w:divsChild>
                            <w:div w:id="87963157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060858">
      <w:bodyDiv w:val="1"/>
      <w:marLeft w:val="0"/>
      <w:marRight w:val="0"/>
      <w:marTop w:val="0"/>
      <w:marBottom w:val="0"/>
      <w:divBdr>
        <w:top w:val="none" w:sz="0" w:space="0" w:color="auto"/>
        <w:left w:val="none" w:sz="0" w:space="0" w:color="auto"/>
        <w:bottom w:val="none" w:sz="0" w:space="0" w:color="auto"/>
        <w:right w:val="none" w:sz="0" w:space="0" w:color="auto"/>
      </w:divBdr>
    </w:div>
    <w:div w:id="1047948643">
      <w:bodyDiv w:val="1"/>
      <w:marLeft w:val="0"/>
      <w:marRight w:val="0"/>
      <w:marTop w:val="0"/>
      <w:marBottom w:val="0"/>
      <w:divBdr>
        <w:top w:val="none" w:sz="0" w:space="0" w:color="auto"/>
        <w:left w:val="none" w:sz="0" w:space="0" w:color="auto"/>
        <w:bottom w:val="none" w:sz="0" w:space="0" w:color="auto"/>
        <w:right w:val="none" w:sz="0" w:space="0" w:color="auto"/>
      </w:divBdr>
    </w:div>
    <w:div w:id="1344285730">
      <w:bodyDiv w:val="1"/>
      <w:marLeft w:val="0"/>
      <w:marRight w:val="0"/>
      <w:marTop w:val="0"/>
      <w:marBottom w:val="0"/>
      <w:divBdr>
        <w:top w:val="none" w:sz="0" w:space="0" w:color="auto"/>
        <w:left w:val="none" w:sz="0" w:space="0" w:color="auto"/>
        <w:bottom w:val="none" w:sz="0" w:space="0" w:color="auto"/>
        <w:right w:val="none" w:sz="0" w:space="0" w:color="auto"/>
      </w:divBdr>
    </w:div>
    <w:div w:id="1692417221">
      <w:bodyDiv w:val="1"/>
      <w:marLeft w:val="0"/>
      <w:marRight w:val="0"/>
      <w:marTop w:val="0"/>
      <w:marBottom w:val="0"/>
      <w:divBdr>
        <w:top w:val="none" w:sz="0" w:space="0" w:color="auto"/>
        <w:left w:val="none" w:sz="0" w:space="0" w:color="auto"/>
        <w:bottom w:val="none" w:sz="0" w:space="0" w:color="auto"/>
        <w:right w:val="none" w:sz="0" w:space="0" w:color="auto"/>
      </w:divBdr>
    </w:div>
    <w:div w:id="1734616641">
      <w:bodyDiv w:val="1"/>
      <w:marLeft w:val="0"/>
      <w:marRight w:val="0"/>
      <w:marTop w:val="0"/>
      <w:marBottom w:val="0"/>
      <w:divBdr>
        <w:top w:val="none" w:sz="0" w:space="0" w:color="auto"/>
        <w:left w:val="none" w:sz="0" w:space="0" w:color="auto"/>
        <w:bottom w:val="none" w:sz="0" w:space="0" w:color="auto"/>
        <w:right w:val="none" w:sz="0" w:space="0" w:color="auto"/>
      </w:divBdr>
    </w:div>
    <w:div w:id="1782607057">
      <w:bodyDiv w:val="1"/>
      <w:marLeft w:val="0"/>
      <w:marRight w:val="0"/>
      <w:marTop w:val="0"/>
      <w:marBottom w:val="0"/>
      <w:divBdr>
        <w:top w:val="none" w:sz="0" w:space="0" w:color="auto"/>
        <w:left w:val="none" w:sz="0" w:space="0" w:color="auto"/>
        <w:bottom w:val="none" w:sz="0" w:space="0" w:color="auto"/>
        <w:right w:val="none" w:sz="0" w:space="0" w:color="auto"/>
      </w:divBdr>
    </w:div>
    <w:div w:id="1811171335">
      <w:bodyDiv w:val="1"/>
      <w:marLeft w:val="0"/>
      <w:marRight w:val="0"/>
      <w:marTop w:val="0"/>
      <w:marBottom w:val="0"/>
      <w:divBdr>
        <w:top w:val="none" w:sz="0" w:space="0" w:color="auto"/>
        <w:left w:val="none" w:sz="0" w:space="0" w:color="auto"/>
        <w:bottom w:val="none" w:sz="0" w:space="0" w:color="auto"/>
        <w:right w:val="none" w:sz="0" w:space="0" w:color="auto"/>
      </w:divBdr>
    </w:div>
    <w:div w:id="1868710824">
      <w:bodyDiv w:val="1"/>
      <w:marLeft w:val="0"/>
      <w:marRight w:val="0"/>
      <w:marTop w:val="0"/>
      <w:marBottom w:val="0"/>
      <w:divBdr>
        <w:top w:val="none" w:sz="0" w:space="0" w:color="auto"/>
        <w:left w:val="none" w:sz="0" w:space="0" w:color="auto"/>
        <w:bottom w:val="none" w:sz="0" w:space="0" w:color="auto"/>
        <w:right w:val="none" w:sz="0" w:space="0" w:color="auto"/>
      </w:divBdr>
      <w:divsChild>
        <w:div w:id="571624576">
          <w:marLeft w:val="0"/>
          <w:marRight w:val="0"/>
          <w:marTop w:val="0"/>
          <w:marBottom w:val="0"/>
          <w:divBdr>
            <w:top w:val="none" w:sz="0" w:space="0" w:color="auto"/>
            <w:left w:val="none" w:sz="0" w:space="0" w:color="auto"/>
            <w:bottom w:val="none" w:sz="0" w:space="0" w:color="auto"/>
            <w:right w:val="none" w:sz="0" w:space="0" w:color="auto"/>
          </w:divBdr>
          <w:divsChild>
            <w:div w:id="1316295549">
              <w:marLeft w:val="0"/>
              <w:marRight w:val="0"/>
              <w:marTop w:val="0"/>
              <w:marBottom w:val="0"/>
              <w:divBdr>
                <w:top w:val="none" w:sz="0" w:space="0" w:color="auto"/>
                <w:left w:val="none" w:sz="0" w:space="0" w:color="auto"/>
                <w:bottom w:val="none" w:sz="0" w:space="0" w:color="auto"/>
                <w:right w:val="none" w:sz="0" w:space="0" w:color="auto"/>
              </w:divBdr>
              <w:divsChild>
                <w:div w:id="1996714488">
                  <w:marLeft w:val="0"/>
                  <w:marRight w:val="0"/>
                  <w:marTop w:val="0"/>
                  <w:marBottom w:val="0"/>
                  <w:divBdr>
                    <w:top w:val="none" w:sz="0" w:space="0" w:color="auto"/>
                    <w:left w:val="none" w:sz="0" w:space="0" w:color="auto"/>
                    <w:bottom w:val="none" w:sz="0" w:space="0" w:color="auto"/>
                    <w:right w:val="none" w:sz="0" w:space="0" w:color="auto"/>
                  </w:divBdr>
                  <w:divsChild>
                    <w:div w:id="743064994">
                      <w:marLeft w:val="0"/>
                      <w:marRight w:val="0"/>
                      <w:marTop w:val="0"/>
                      <w:marBottom w:val="0"/>
                      <w:divBdr>
                        <w:top w:val="none" w:sz="0" w:space="0" w:color="auto"/>
                        <w:left w:val="none" w:sz="0" w:space="0" w:color="auto"/>
                        <w:bottom w:val="none" w:sz="0" w:space="0" w:color="auto"/>
                        <w:right w:val="none" w:sz="0" w:space="0" w:color="auto"/>
                      </w:divBdr>
                      <w:divsChild>
                        <w:div w:id="901215264">
                          <w:marLeft w:val="0"/>
                          <w:marRight w:val="0"/>
                          <w:marTop w:val="300"/>
                          <w:marBottom w:val="0"/>
                          <w:divBdr>
                            <w:top w:val="none" w:sz="0" w:space="0" w:color="auto"/>
                            <w:left w:val="none" w:sz="0" w:space="0" w:color="auto"/>
                            <w:bottom w:val="none" w:sz="0" w:space="0" w:color="auto"/>
                            <w:right w:val="none" w:sz="0" w:space="0" w:color="auto"/>
                          </w:divBdr>
                          <w:divsChild>
                            <w:div w:id="1079904938">
                              <w:marLeft w:val="0"/>
                              <w:marRight w:val="0"/>
                              <w:marTop w:val="480"/>
                              <w:marBottom w:val="240"/>
                              <w:divBdr>
                                <w:top w:val="none" w:sz="0" w:space="0" w:color="auto"/>
                                <w:left w:val="none" w:sz="0" w:space="0" w:color="auto"/>
                                <w:bottom w:val="none" w:sz="0" w:space="0" w:color="auto"/>
                                <w:right w:val="none" w:sz="0" w:space="0" w:color="auto"/>
                              </w:divBdr>
                            </w:div>
                            <w:div w:id="38753190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75553">
      <w:bodyDiv w:val="1"/>
      <w:marLeft w:val="0"/>
      <w:marRight w:val="0"/>
      <w:marTop w:val="0"/>
      <w:marBottom w:val="0"/>
      <w:divBdr>
        <w:top w:val="none" w:sz="0" w:space="0" w:color="auto"/>
        <w:left w:val="none" w:sz="0" w:space="0" w:color="auto"/>
        <w:bottom w:val="none" w:sz="0" w:space="0" w:color="auto"/>
        <w:right w:val="none" w:sz="0" w:space="0" w:color="auto"/>
      </w:divBdr>
      <w:divsChild>
        <w:div w:id="1681274740">
          <w:marLeft w:val="0"/>
          <w:marRight w:val="0"/>
          <w:marTop w:val="0"/>
          <w:marBottom w:val="0"/>
          <w:divBdr>
            <w:top w:val="none" w:sz="0" w:space="0" w:color="auto"/>
            <w:left w:val="none" w:sz="0" w:space="0" w:color="auto"/>
            <w:bottom w:val="none" w:sz="0" w:space="0" w:color="auto"/>
            <w:right w:val="none" w:sz="0" w:space="0" w:color="auto"/>
          </w:divBdr>
          <w:divsChild>
            <w:div w:id="967903592">
              <w:marLeft w:val="0"/>
              <w:marRight w:val="0"/>
              <w:marTop w:val="0"/>
              <w:marBottom w:val="0"/>
              <w:divBdr>
                <w:top w:val="none" w:sz="0" w:space="0" w:color="auto"/>
                <w:left w:val="none" w:sz="0" w:space="0" w:color="auto"/>
                <w:bottom w:val="none" w:sz="0" w:space="0" w:color="auto"/>
                <w:right w:val="none" w:sz="0" w:space="0" w:color="auto"/>
              </w:divBdr>
              <w:divsChild>
                <w:div w:id="621569223">
                  <w:marLeft w:val="0"/>
                  <w:marRight w:val="0"/>
                  <w:marTop w:val="0"/>
                  <w:marBottom w:val="0"/>
                  <w:divBdr>
                    <w:top w:val="none" w:sz="0" w:space="0" w:color="auto"/>
                    <w:left w:val="none" w:sz="0" w:space="0" w:color="auto"/>
                    <w:bottom w:val="none" w:sz="0" w:space="0" w:color="auto"/>
                    <w:right w:val="none" w:sz="0" w:space="0" w:color="auto"/>
                  </w:divBdr>
                  <w:divsChild>
                    <w:div w:id="105469646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022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dm.gov.lv/lat/likumdosana/normativie_akti/files/text/200_2003.doc" TargetMode="External"/><Relationship Id="rId18" Type="http://schemas.openxmlformats.org/officeDocument/2006/relationships/hyperlink" Target="http://www.varam.gov.lv/in_site/tools/download.php?file=files/text/Likumd/udens//42_2009_gr2010.pdf" TargetMode="External"/><Relationship Id="rId26" Type="http://schemas.openxmlformats.org/officeDocument/2006/relationships/hyperlink" Target="http://polsis.mk.gov.lv/view.do?id=2005" TargetMode="External"/><Relationship Id="rId3" Type="http://schemas.openxmlformats.org/officeDocument/2006/relationships/styles" Target="styles.xml"/><Relationship Id="rId21" Type="http://schemas.openxmlformats.org/officeDocument/2006/relationships/hyperlink" Target="http://www.ur.gov.lv/index.php?a=938" TargetMode="External"/><Relationship Id="rId7" Type="http://schemas.openxmlformats.org/officeDocument/2006/relationships/endnotes" Target="endnotes.xml"/><Relationship Id="rId12" Type="http://schemas.openxmlformats.org/officeDocument/2006/relationships/hyperlink" Target="http://www.vidm.gov.lv/lat/likumdosana/normativie_akti/files/text/379_2002.doc" TargetMode="External"/><Relationship Id="rId17" Type="http://schemas.openxmlformats.org/officeDocument/2006/relationships/hyperlink" Target="http://www.varam.gov.lv/in_site/tools/download.php?file=files/text/Likumd/udens//418_2011.pdf" TargetMode="External"/><Relationship Id="rId25" Type="http://schemas.openxmlformats.org/officeDocument/2006/relationships/hyperlink" Target="http://www.esfondi.lv/page.php?id=846" TargetMode="External"/><Relationship Id="rId2" Type="http://schemas.openxmlformats.org/officeDocument/2006/relationships/numbering" Target="numbering.xml"/><Relationship Id="rId16" Type="http://schemas.openxmlformats.org/officeDocument/2006/relationships/hyperlink" Target="http://eur-lex.europa.eu/LexUriServ/LexUriServ.do?uri=OJ:L:2008:348:0084:01:LV:HTML" TargetMode="External"/><Relationship Id="rId20" Type="http://schemas.openxmlformats.org/officeDocument/2006/relationships/hyperlink" Target="http://www.ur.gov.lv/index.php?a=93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vide/LIK/gaiss/Lrik40.htm" TargetMode="External"/><Relationship Id="rId24" Type="http://schemas.openxmlformats.org/officeDocument/2006/relationships/hyperlink" Target="http://www.esfondi.lv/page.php?id=84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OJ:L:2008:348:0084:01:LV:HTML" TargetMode="External"/><Relationship Id="rId23" Type="http://schemas.openxmlformats.org/officeDocument/2006/relationships/hyperlink" Target="http://www.esfondi.lv" TargetMode="External"/><Relationship Id="rId28" Type="http://schemas.openxmlformats.org/officeDocument/2006/relationships/hyperlink" Target="http://www.varam.gov.lv/lat/fondi/kohez/?doc=4107" TargetMode="External"/><Relationship Id="rId10" Type="http://schemas.openxmlformats.org/officeDocument/2006/relationships/hyperlink" Target="http://eur-lex.europa.eu/LexUriServ/LexUriServ.do?uri=OJ:L:2008:152:0001:01:LV:HTML" TargetMode="External"/><Relationship Id="rId19" Type="http://schemas.openxmlformats.org/officeDocument/2006/relationships/hyperlink" Target="http://www.varam.gov.lv/in_site/tools/download.php?file=files/text/Likumd/udens//92_2004_gr2010.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ur-lex.europa.eu/LexUriServ/LexUriServ.do?uri=OJ:L:2008:348:0084:01:LV:HTML" TargetMode="External"/><Relationship Id="rId22" Type="http://schemas.openxmlformats.org/officeDocument/2006/relationships/hyperlink" Target="http://www.vidm.gov.lv/lat/fondi/kohez/?doc=6625" TargetMode="External"/><Relationship Id="rId27" Type="http://schemas.openxmlformats.org/officeDocument/2006/relationships/hyperlink" Target="http://www.vidm.gov.lv/lat/fondi/kohez/?doc=6669"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CFFD-11CF-45A2-96BB-6BF40A49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40</Pages>
  <Words>13557</Words>
  <Characters>77275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LR Vides ministrija</Company>
  <LinksUpToDate>false</LinksUpToDate>
  <CharactersWithSpaces>90651</CharactersWithSpaces>
  <SharedDoc>false</SharedDoc>
  <HLinks>
    <vt:vector size="114" baseType="variant">
      <vt:variant>
        <vt:i4>6029333</vt:i4>
      </vt:variant>
      <vt:variant>
        <vt:i4>142</vt:i4>
      </vt:variant>
      <vt:variant>
        <vt:i4>0</vt:i4>
      </vt:variant>
      <vt:variant>
        <vt:i4>5</vt:i4>
      </vt:variant>
      <vt:variant>
        <vt:lpwstr>http://www.varam.gov.lv/lat/fondi/kohez/?doc=4107</vt:lpwstr>
      </vt:variant>
      <vt:variant>
        <vt:lpwstr/>
      </vt:variant>
      <vt:variant>
        <vt:i4>4325454</vt:i4>
      </vt:variant>
      <vt:variant>
        <vt:i4>139</vt:i4>
      </vt:variant>
      <vt:variant>
        <vt:i4>0</vt:i4>
      </vt:variant>
      <vt:variant>
        <vt:i4>5</vt:i4>
      </vt:variant>
      <vt:variant>
        <vt:lpwstr>http://www.vidm.gov.lv/lat/fondi/kohez/?doc=6669</vt:lpwstr>
      </vt:variant>
      <vt:variant>
        <vt:lpwstr/>
      </vt:variant>
      <vt:variant>
        <vt:i4>6946852</vt:i4>
      </vt:variant>
      <vt:variant>
        <vt:i4>130</vt:i4>
      </vt:variant>
      <vt:variant>
        <vt:i4>0</vt:i4>
      </vt:variant>
      <vt:variant>
        <vt:i4>5</vt:i4>
      </vt:variant>
      <vt:variant>
        <vt:lpwstr>http://polsis.mk.gov.lv/view.do?id=2005</vt:lpwstr>
      </vt:variant>
      <vt:variant>
        <vt:lpwstr/>
      </vt:variant>
      <vt:variant>
        <vt:i4>524354</vt:i4>
      </vt:variant>
      <vt:variant>
        <vt:i4>127</vt:i4>
      </vt:variant>
      <vt:variant>
        <vt:i4>0</vt:i4>
      </vt:variant>
      <vt:variant>
        <vt:i4>5</vt:i4>
      </vt:variant>
      <vt:variant>
        <vt:lpwstr>http://www.esfondi.lv/page.php?id=846</vt:lpwstr>
      </vt:variant>
      <vt:variant>
        <vt:lpwstr/>
      </vt:variant>
      <vt:variant>
        <vt:i4>524354</vt:i4>
      </vt:variant>
      <vt:variant>
        <vt:i4>118</vt:i4>
      </vt:variant>
      <vt:variant>
        <vt:i4>0</vt:i4>
      </vt:variant>
      <vt:variant>
        <vt:i4>5</vt:i4>
      </vt:variant>
      <vt:variant>
        <vt:lpwstr>http://www.esfondi.lv/page.php?id=846</vt:lpwstr>
      </vt:variant>
      <vt:variant>
        <vt:lpwstr/>
      </vt:variant>
      <vt:variant>
        <vt:i4>7078000</vt:i4>
      </vt:variant>
      <vt:variant>
        <vt:i4>115</vt:i4>
      </vt:variant>
      <vt:variant>
        <vt:i4>0</vt:i4>
      </vt:variant>
      <vt:variant>
        <vt:i4>5</vt:i4>
      </vt:variant>
      <vt:variant>
        <vt:lpwstr>http://www.esfondi.lv/</vt:lpwstr>
      </vt:variant>
      <vt:variant>
        <vt:lpwstr/>
      </vt:variant>
      <vt:variant>
        <vt:i4>7340079</vt:i4>
      </vt:variant>
      <vt:variant>
        <vt:i4>112</vt:i4>
      </vt:variant>
      <vt:variant>
        <vt:i4>0</vt:i4>
      </vt:variant>
      <vt:variant>
        <vt:i4>5</vt:i4>
      </vt:variant>
      <vt:variant>
        <vt:lpwstr>http://www.likumi.lv/doc.php?id=159639</vt:lpwstr>
      </vt:variant>
      <vt:variant>
        <vt:lpwstr/>
      </vt:variant>
      <vt:variant>
        <vt:i4>5111882</vt:i4>
      </vt:variant>
      <vt:variant>
        <vt:i4>89</vt:i4>
      </vt:variant>
      <vt:variant>
        <vt:i4>0</vt:i4>
      </vt:variant>
      <vt:variant>
        <vt:i4>5</vt:i4>
      </vt:variant>
      <vt:variant>
        <vt:lpwstr>http://www.vidm.gov.lv/lat/fondi/kohez/?doc=6625</vt:lpwstr>
      </vt:variant>
      <vt:variant>
        <vt:lpwstr/>
      </vt:variant>
      <vt:variant>
        <vt:i4>5373964</vt:i4>
      </vt:variant>
      <vt:variant>
        <vt:i4>71</vt:i4>
      </vt:variant>
      <vt:variant>
        <vt:i4>0</vt:i4>
      </vt:variant>
      <vt:variant>
        <vt:i4>5</vt:i4>
      </vt:variant>
      <vt:variant>
        <vt:lpwstr>http://www.ur.gov.lv/index.php?a=938</vt:lpwstr>
      </vt:variant>
      <vt:variant>
        <vt:lpwstr/>
      </vt:variant>
      <vt:variant>
        <vt:i4>5832819</vt:i4>
      </vt:variant>
      <vt:variant>
        <vt:i4>66</vt:i4>
      </vt:variant>
      <vt:variant>
        <vt:i4>0</vt:i4>
      </vt:variant>
      <vt:variant>
        <vt:i4>5</vt:i4>
      </vt:variant>
      <vt:variant>
        <vt:lpwstr>http://www.varam.gov.lv/in_site/tools/download.php?file=files/text/Likumd/udens//92_2004_gr2010.PDF</vt:lpwstr>
      </vt:variant>
      <vt:variant>
        <vt:lpwstr/>
      </vt:variant>
      <vt:variant>
        <vt:i4>5832819</vt:i4>
      </vt:variant>
      <vt:variant>
        <vt:i4>63</vt:i4>
      </vt:variant>
      <vt:variant>
        <vt:i4>0</vt:i4>
      </vt:variant>
      <vt:variant>
        <vt:i4>5</vt:i4>
      </vt:variant>
      <vt:variant>
        <vt:lpwstr>http://www.varam.gov.lv/in_site/tools/download.php?file=files/text/Likumd/udens//42_2009_gr2010.pdf</vt:lpwstr>
      </vt:variant>
      <vt:variant>
        <vt:lpwstr/>
      </vt:variant>
      <vt:variant>
        <vt:i4>5242881</vt:i4>
      </vt:variant>
      <vt:variant>
        <vt:i4>60</vt:i4>
      </vt:variant>
      <vt:variant>
        <vt:i4>0</vt:i4>
      </vt:variant>
      <vt:variant>
        <vt:i4>5</vt:i4>
      </vt:variant>
      <vt:variant>
        <vt:lpwstr>http://www.varam.gov.lv/in_site/tools/download.php?file=files/text/Likumd/udens//418_2011.pdf</vt:lpwstr>
      </vt:variant>
      <vt:variant>
        <vt:lpwstr/>
      </vt:variant>
      <vt:variant>
        <vt:i4>7274550</vt:i4>
      </vt:variant>
      <vt:variant>
        <vt:i4>57</vt:i4>
      </vt:variant>
      <vt:variant>
        <vt:i4>0</vt:i4>
      </vt:variant>
      <vt:variant>
        <vt:i4>5</vt:i4>
      </vt:variant>
      <vt:variant>
        <vt:lpwstr>http://eur-lex.europa.eu/LexUriServ/LexUriServ.do?uri=OJ:L:2008:348:0084:01:LV:HTML</vt:lpwstr>
      </vt:variant>
      <vt:variant>
        <vt:lpwstr/>
      </vt:variant>
      <vt:variant>
        <vt:i4>7274550</vt:i4>
      </vt:variant>
      <vt:variant>
        <vt:i4>54</vt:i4>
      </vt:variant>
      <vt:variant>
        <vt:i4>0</vt:i4>
      </vt:variant>
      <vt:variant>
        <vt:i4>5</vt:i4>
      </vt:variant>
      <vt:variant>
        <vt:lpwstr>http://eur-lex.europa.eu/LexUriServ/LexUriServ.do?uri=OJ:L:2008:348:0084:01:LV:HTML</vt:lpwstr>
      </vt:variant>
      <vt:variant>
        <vt:lpwstr/>
      </vt:variant>
      <vt:variant>
        <vt:i4>7274550</vt:i4>
      </vt:variant>
      <vt:variant>
        <vt:i4>51</vt:i4>
      </vt:variant>
      <vt:variant>
        <vt:i4>0</vt:i4>
      </vt:variant>
      <vt:variant>
        <vt:i4>5</vt:i4>
      </vt:variant>
      <vt:variant>
        <vt:lpwstr>http://eur-lex.europa.eu/LexUriServ/LexUriServ.do?uri=OJ:L:2008:348:0084:01:LV:HTML</vt:lpwstr>
      </vt:variant>
      <vt:variant>
        <vt:lpwstr/>
      </vt:variant>
      <vt:variant>
        <vt:i4>2883630</vt:i4>
      </vt:variant>
      <vt:variant>
        <vt:i4>48</vt:i4>
      </vt:variant>
      <vt:variant>
        <vt:i4>0</vt:i4>
      </vt:variant>
      <vt:variant>
        <vt:i4>5</vt:i4>
      </vt:variant>
      <vt:variant>
        <vt:lpwstr>http://www.vidm.gov.lv/lat/likumdosana/normativie_akti/files/text/200_2003.doc</vt:lpwstr>
      </vt:variant>
      <vt:variant>
        <vt:lpwstr/>
      </vt:variant>
      <vt:variant>
        <vt:i4>2752550</vt:i4>
      </vt:variant>
      <vt:variant>
        <vt:i4>45</vt:i4>
      </vt:variant>
      <vt:variant>
        <vt:i4>0</vt:i4>
      </vt:variant>
      <vt:variant>
        <vt:i4>5</vt:i4>
      </vt:variant>
      <vt:variant>
        <vt:lpwstr>http://www.vidm.gov.lv/lat/likumdosana/normativie_akti/files/text/379_2002.doc</vt:lpwstr>
      </vt:variant>
      <vt:variant>
        <vt:lpwstr/>
      </vt:variant>
      <vt:variant>
        <vt:i4>852046</vt:i4>
      </vt:variant>
      <vt:variant>
        <vt:i4>42</vt:i4>
      </vt:variant>
      <vt:variant>
        <vt:i4>0</vt:i4>
      </vt:variant>
      <vt:variant>
        <vt:i4>5</vt:i4>
      </vt:variant>
      <vt:variant>
        <vt:lpwstr>http://www.varam.gov.lv/vide/LIK/gaiss/Lrik40.htm</vt:lpwstr>
      </vt:variant>
      <vt:variant>
        <vt:lpwstr/>
      </vt:variant>
      <vt:variant>
        <vt:i4>7012406</vt:i4>
      </vt:variant>
      <vt:variant>
        <vt:i4>39</vt:i4>
      </vt:variant>
      <vt:variant>
        <vt:i4>0</vt:i4>
      </vt:variant>
      <vt:variant>
        <vt:i4>5</vt:i4>
      </vt:variant>
      <vt:variant>
        <vt:lpwstr>http://eur-lex.europa.eu/LexUriServ/LexUriServ.do?uri=OJ:L:2008:152:0001:01:LV:HTML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Zakka</dc:creator>
  <cp:lastModifiedBy>IneseK</cp:lastModifiedBy>
  <cp:revision>5</cp:revision>
  <cp:lastPrinted>2014-06-04T09:26:00Z</cp:lastPrinted>
  <dcterms:created xsi:type="dcterms:W3CDTF">2014-06-04T08:51:00Z</dcterms:created>
  <dcterms:modified xsi:type="dcterms:W3CDTF">2014-06-05T12:00:00Z</dcterms:modified>
</cp:coreProperties>
</file>