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0FCFC" w14:textId="56B96AC6" w:rsidR="00482B6E" w:rsidRPr="007F7DFF" w:rsidRDefault="00482B6E" w:rsidP="007F7DFF">
      <w:pPr>
        <w:pStyle w:val="Heading3"/>
        <w:shd w:val="clear" w:color="auto" w:fill="FFFFFF"/>
        <w:jc w:val="center"/>
        <w:rPr>
          <w:rFonts w:ascii="Times New Roman" w:eastAsia="Times New Roman" w:hAnsi="Times New Roman" w:cs="Times New Roman"/>
          <w:b/>
          <w:color w:val="auto"/>
        </w:rPr>
      </w:pPr>
      <w:r w:rsidRPr="007F7DFF">
        <w:rPr>
          <w:rFonts w:ascii="Times New Roman" w:hAnsi="Times New Roman" w:cs="Times New Roman"/>
          <w:b/>
          <w:color w:val="000000"/>
        </w:rPr>
        <w:t xml:space="preserve">Ministru kabineta </w:t>
      </w:r>
      <w:r w:rsidR="007F7DFF" w:rsidRPr="007F7DFF">
        <w:rPr>
          <w:rFonts w:ascii="Times New Roman" w:hAnsi="Times New Roman" w:cs="Times New Roman"/>
          <w:b/>
          <w:color w:val="000000"/>
        </w:rPr>
        <w:t>rīkojuma</w:t>
      </w:r>
      <w:r w:rsidRPr="007F7DFF">
        <w:rPr>
          <w:rFonts w:ascii="Times New Roman" w:hAnsi="Times New Roman" w:cs="Times New Roman"/>
          <w:b/>
          <w:color w:val="000000"/>
        </w:rPr>
        <w:t xml:space="preserve"> projekta "</w:t>
      </w:r>
      <w:r w:rsidR="007F7DFF" w:rsidRPr="007F7DFF">
        <w:rPr>
          <w:rFonts w:ascii="Times New Roman" w:eastAsia="Times New Roman" w:hAnsi="Times New Roman" w:cs="Times New Roman"/>
          <w:b/>
          <w:color w:val="auto"/>
        </w:rPr>
        <w:t>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7F7DFF">
        <w:rPr>
          <w:rFonts w:ascii="Times New Roman" w:hAnsi="Times New Roman" w:cs="Times New Roman"/>
          <w:b/>
          <w:color w:val="000000"/>
        </w:rPr>
        <w:t>"" sākotnējās ietekmes novērtējuma ziņojums (anotācija)</w:t>
      </w:r>
    </w:p>
    <w:p w14:paraId="43EC21D1" w14:textId="77777777" w:rsidR="00953559" w:rsidRDefault="00953559" w:rsidP="00BF3F2B">
      <w:pPr>
        <w:jc w:val="center"/>
        <w:rPr>
          <w:b/>
          <w:sz w:val="28"/>
          <w:szCs w:val="28"/>
        </w:rPr>
      </w:pPr>
    </w:p>
    <w:tbl>
      <w:tblPr>
        <w:tblStyle w:val="TableGrid"/>
        <w:tblW w:w="5316" w:type="pct"/>
        <w:tblLook w:val="04A0" w:firstRow="1" w:lastRow="0" w:firstColumn="1" w:lastColumn="0" w:noHBand="0" w:noVBand="1"/>
      </w:tblPr>
      <w:tblGrid>
        <w:gridCol w:w="2262"/>
        <w:gridCol w:w="7372"/>
      </w:tblGrid>
      <w:tr w:rsidR="00953559" w:rsidRPr="00AC6936" w14:paraId="029CBD06" w14:textId="77777777" w:rsidTr="009B0227">
        <w:tc>
          <w:tcPr>
            <w:tcW w:w="5000" w:type="pct"/>
            <w:gridSpan w:val="2"/>
            <w:hideMark/>
          </w:tcPr>
          <w:p w14:paraId="26E6E2EF" w14:textId="77777777" w:rsidR="00953559" w:rsidRPr="00AC6936" w:rsidRDefault="00953559" w:rsidP="00F3354E">
            <w:pPr>
              <w:jc w:val="center"/>
              <w:rPr>
                <w:b/>
                <w:bCs/>
                <w:color w:val="000000"/>
                <w:highlight w:val="yellow"/>
              </w:rPr>
            </w:pPr>
            <w:r w:rsidRPr="00420C65">
              <w:rPr>
                <w:b/>
                <w:bCs/>
                <w:color w:val="000000"/>
              </w:rPr>
              <w:t>Tiesību akta projekta anotācijas kopsavilkums</w:t>
            </w:r>
          </w:p>
        </w:tc>
      </w:tr>
      <w:tr w:rsidR="00953559" w:rsidRPr="00250B3C" w14:paraId="1C98053E" w14:textId="77777777" w:rsidTr="009B0227">
        <w:tc>
          <w:tcPr>
            <w:tcW w:w="1174" w:type="pct"/>
            <w:shd w:val="clear" w:color="auto" w:fill="auto"/>
            <w:hideMark/>
          </w:tcPr>
          <w:p w14:paraId="520C4C9F" w14:textId="10D0A4FC" w:rsidR="00953559" w:rsidRPr="00C36974" w:rsidRDefault="00953559" w:rsidP="00F3354E">
            <w:pPr>
              <w:rPr>
                <w:iCs/>
                <w:color w:val="414142"/>
              </w:rPr>
            </w:pPr>
            <w:r w:rsidRPr="00C36974">
              <w:rPr>
                <w:iCs/>
              </w:rPr>
              <w:t>Mērķis, risinājums un projekta spēkā stāšanās laiks (nepārsniedzot 500 zīmes bez atstarpēm)</w:t>
            </w:r>
          </w:p>
        </w:tc>
        <w:tc>
          <w:tcPr>
            <w:tcW w:w="3826" w:type="pct"/>
            <w:shd w:val="clear" w:color="auto" w:fill="auto"/>
            <w:hideMark/>
          </w:tcPr>
          <w:p w14:paraId="3CE44781" w14:textId="53BEF783" w:rsidR="00953559" w:rsidRPr="00C36974" w:rsidRDefault="00715082" w:rsidP="00BC1FC2">
            <w:pPr>
              <w:ind w:right="142"/>
              <w:jc w:val="both"/>
            </w:pPr>
            <w:r w:rsidRPr="00C36974">
              <w:rPr>
                <w:spacing w:val="-2"/>
              </w:rPr>
              <w:t xml:space="preserve">Ministru kabineta (turpmāk – MK) </w:t>
            </w:r>
            <w:r w:rsidR="00382232" w:rsidRPr="00C36974">
              <w:rPr>
                <w:spacing w:val="-2"/>
              </w:rPr>
              <w:t>rīkojuma</w:t>
            </w:r>
            <w:r w:rsidRPr="00C36974">
              <w:rPr>
                <w:spacing w:val="-2"/>
              </w:rPr>
              <w:t xml:space="preserve"> projekts "</w:t>
            </w:r>
            <w:r w:rsidR="00382232" w:rsidRPr="00C36974">
              <w:rPr>
                <w:spacing w:val="-2"/>
              </w:rPr>
              <w:t xml:space="preserve">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w:t>
            </w:r>
            <w:r w:rsidRPr="00C36974">
              <w:rPr>
                <w:spacing w:val="-2"/>
              </w:rPr>
              <w:t xml:space="preserve">(turpmāk – </w:t>
            </w:r>
            <w:r w:rsidR="00382232" w:rsidRPr="00C36974">
              <w:rPr>
                <w:spacing w:val="-2"/>
              </w:rPr>
              <w:t>rīkojuma</w:t>
            </w:r>
            <w:r w:rsidRPr="00C36974">
              <w:rPr>
                <w:spacing w:val="-2"/>
              </w:rPr>
              <w:t xml:space="preserve"> projekts) izstrādāts, </w:t>
            </w:r>
            <w:r w:rsidR="00B00946" w:rsidRPr="00C36974">
              <w:t xml:space="preserve">lai nodrošinātu </w:t>
            </w:r>
            <w:r w:rsidR="00420C65" w:rsidRPr="00C36974">
              <w:t>Amatas, Ādažu, Grobiņas, Ķekavas un Vaiņodes</w:t>
            </w:r>
            <w:r w:rsidR="00B00946" w:rsidRPr="00C36974">
              <w:t xml:space="preserve"> pašvaldīb</w:t>
            </w:r>
            <w:r w:rsidR="00BC1FC2">
              <w:t>ām</w:t>
            </w:r>
            <w:r w:rsidR="00B00946" w:rsidRPr="00C36974">
              <w:t xml:space="preserve"> iespēju īstenot</w:t>
            </w:r>
            <w:r w:rsidR="00420C65" w:rsidRPr="00C36974">
              <w:t xml:space="preserve"> uz </w:t>
            </w:r>
            <w:r w:rsidR="00420C65" w:rsidRPr="00C36974">
              <w:rPr>
                <w:bCs/>
              </w:rPr>
              <w:t xml:space="preserve">uzņēmējdarbības atbalsta infrastruktūras </w:t>
            </w:r>
            <w:r w:rsidR="00BE65E4" w:rsidRPr="00C36974">
              <w:rPr>
                <w:bCs/>
              </w:rPr>
              <w:t xml:space="preserve">attīstīšanu </w:t>
            </w:r>
            <w:r w:rsidR="00420C65" w:rsidRPr="00C36974">
              <w:t xml:space="preserve">vērstus projektus. </w:t>
            </w:r>
            <w:r w:rsidR="00C36974" w:rsidRPr="00C36974">
              <w:t>Š</w:t>
            </w:r>
            <w:r w:rsidR="00071C5D" w:rsidRPr="00C36974">
              <w:t>āda veida investīcijas ir viena no vietējā līmeņa sociālekon</w:t>
            </w:r>
            <w:r w:rsidR="00C36974" w:rsidRPr="00C36974">
              <w:t xml:space="preserve">omiskās attīstības prioritātēm. </w:t>
            </w:r>
            <w:r w:rsidR="001D4EAE" w:rsidRPr="00C36974">
              <w:t>MK rīkojuma projekta spēkā stāšanās laiks – stājas spēkā parastajā kārtībā (</w:t>
            </w:r>
            <w:r w:rsidR="00BC1FC2">
              <w:t>tā parakstīšanas brīdī</w:t>
            </w:r>
            <w:r w:rsidR="001D4EAE" w:rsidRPr="00C36974">
              <w:t>).</w:t>
            </w:r>
          </w:p>
        </w:tc>
      </w:tr>
    </w:tbl>
    <w:p w14:paraId="565A3391" w14:textId="77777777" w:rsidR="00EF0BD3" w:rsidRPr="006E3F47"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403"/>
        <w:gridCol w:w="7864"/>
      </w:tblGrid>
      <w:tr w:rsidR="00031B1A" w:rsidRPr="00AC6936" w14:paraId="2D118693"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AC6936" w:rsidRDefault="001C1C28" w:rsidP="00BF3F2B">
            <w:pPr>
              <w:pStyle w:val="ListParagraph"/>
              <w:tabs>
                <w:tab w:val="left" w:pos="2268"/>
                <w:tab w:val="left" w:pos="2410"/>
              </w:tabs>
              <w:ind w:left="1080"/>
              <w:jc w:val="center"/>
              <w:rPr>
                <w:b/>
                <w:sz w:val="24"/>
                <w:szCs w:val="24"/>
                <w:highlight w:val="yellow"/>
                <w:lang w:eastAsia="en-US"/>
              </w:rPr>
            </w:pPr>
            <w:r w:rsidRPr="00382232">
              <w:rPr>
                <w:b/>
                <w:bCs/>
                <w:sz w:val="24"/>
                <w:szCs w:val="24"/>
              </w:rPr>
              <w:t>I. Tiesību akta projekta izstrādes nepieciešamība</w:t>
            </w:r>
          </w:p>
        </w:tc>
      </w:tr>
      <w:tr w:rsidR="00031B1A" w:rsidRPr="00AC6936" w14:paraId="2D11869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68296E" w:rsidRDefault="001C1C28" w:rsidP="00BF3F2B">
            <w:pPr>
              <w:spacing w:before="60" w:afterLines="60" w:after="144"/>
              <w:jc w:val="center"/>
              <w:rPr>
                <w:lang w:eastAsia="en-US"/>
              </w:rPr>
            </w:pPr>
            <w:r w:rsidRPr="0068296E">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68296E" w:rsidRDefault="001C1C28" w:rsidP="00BF3F2B">
            <w:pPr>
              <w:tabs>
                <w:tab w:val="left" w:pos="1904"/>
              </w:tabs>
              <w:spacing w:before="60" w:afterLines="60" w:after="144"/>
              <w:rPr>
                <w:lang w:eastAsia="en-US"/>
              </w:rPr>
            </w:pPr>
            <w:r w:rsidRPr="0068296E">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CB1E3" w14:textId="26931816" w:rsidR="00CC47AE" w:rsidRPr="00BE12FC" w:rsidRDefault="00CC47AE" w:rsidP="00075990">
            <w:pPr>
              <w:ind w:right="62"/>
              <w:jc w:val="both"/>
              <w:rPr>
                <w:spacing w:val="-2"/>
              </w:rPr>
            </w:pPr>
            <w:r w:rsidRPr="00A30EB5">
              <w:rPr>
                <w:spacing w:val="-2"/>
              </w:rPr>
              <w:t xml:space="preserve">MK </w:t>
            </w:r>
            <w:r w:rsidR="00B914BA" w:rsidRPr="00A30EB5">
              <w:rPr>
                <w:spacing w:val="-2"/>
              </w:rPr>
              <w:t>rīkojuma</w:t>
            </w:r>
            <w:r w:rsidRPr="00BE12FC">
              <w:rPr>
                <w:spacing w:val="-2"/>
              </w:rPr>
              <w:t xml:space="preserve"> projekts izstrādāts</w:t>
            </w:r>
            <w:r w:rsidR="00BC1FC2">
              <w:rPr>
                <w:spacing w:val="-2"/>
              </w:rPr>
              <w:t>,</w:t>
            </w:r>
            <w:r w:rsidRPr="00BE12FC">
              <w:rPr>
                <w:spacing w:val="-2"/>
              </w:rPr>
              <w:t xml:space="preserve"> pamatojoties uz:</w:t>
            </w:r>
          </w:p>
          <w:p w14:paraId="44491FD6" w14:textId="6C6B7869" w:rsidR="005D3F26" w:rsidRPr="002B326D" w:rsidRDefault="0028095B" w:rsidP="005D3F26">
            <w:pPr>
              <w:pStyle w:val="ListParagraph"/>
              <w:numPr>
                <w:ilvl w:val="0"/>
                <w:numId w:val="19"/>
              </w:numPr>
              <w:ind w:left="459" w:right="62" w:hanging="283"/>
              <w:jc w:val="both"/>
              <w:rPr>
                <w:sz w:val="24"/>
                <w:szCs w:val="24"/>
              </w:rPr>
            </w:pPr>
            <w:r w:rsidRPr="00BE12FC">
              <w:rPr>
                <w:sz w:val="24"/>
                <w:szCs w:val="24"/>
              </w:rPr>
              <w:t xml:space="preserve">Informatīvajā ziņojumā </w:t>
            </w:r>
            <w:r w:rsidR="00AE3CD4" w:rsidRPr="00BE12FC">
              <w:rPr>
                <w:bCs/>
                <w:sz w:val="24"/>
                <w:szCs w:val="24"/>
              </w:rPr>
              <w:t>"</w:t>
            </w:r>
            <w:r w:rsidRPr="00BE12FC">
              <w:rPr>
                <w:sz w:val="24"/>
                <w:szCs w:val="24"/>
              </w:rPr>
              <w:t>Par pilsētvides un policentriskās attīstības investīciju ieviešanas principiem Eiropas Savienības fondos 2014.-2020.gadam</w:t>
            </w:r>
            <w:r w:rsidR="00E754DA" w:rsidRPr="00BE12FC">
              <w:rPr>
                <w:bCs/>
                <w:sz w:val="24"/>
                <w:szCs w:val="24"/>
              </w:rPr>
              <w:t>"</w:t>
            </w:r>
            <w:r w:rsidRPr="00BE12FC">
              <w:rPr>
                <w:sz w:val="24"/>
                <w:szCs w:val="24"/>
              </w:rPr>
              <w:t xml:space="preserve"> (izskatīts </w:t>
            </w:r>
            <w:r w:rsidR="006B1DE8" w:rsidRPr="00BE12FC">
              <w:rPr>
                <w:sz w:val="24"/>
                <w:szCs w:val="24"/>
              </w:rPr>
              <w:t>MK</w:t>
            </w:r>
            <w:r w:rsidRPr="00BE12FC">
              <w:rPr>
                <w:sz w:val="24"/>
                <w:szCs w:val="24"/>
              </w:rPr>
              <w:t xml:space="preserve"> 2014.</w:t>
            </w:r>
            <w:r w:rsidR="00360F8C" w:rsidRPr="00BE12FC">
              <w:rPr>
                <w:sz w:val="24"/>
                <w:szCs w:val="24"/>
              </w:rPr>
              <w:t> </w:t>
            </w:r>
            <w:r w:rsidRPr="00BE12FC">
              <w:rPr>
                <w:sz w:val="24"/>
                <w:szCs w:val="24"/>
              </w:rPr>
              <w:t>gada 23.</w:t>
            </w:r>
            <w:r w:rsidR="00360F8C" w:rsidRPr="00BE12FC">
              <w:rPr>
                <w:sz w:val="24"/>
                <w:szCs w:val="24"/>
              </w:rPr>
              <w:t> </w:t>
            </w:r>
            <w:r w:rsidR="00075990" w:rsidRPr="00BE12FC">
              <w:rPr>
                <w:sz w:val="24"/>
                <w:szCs w:val="24"/>
              </w:rPr>
              <w:t>septembra sēdē</w:t>
            </w:r>
            <w:r w:rsidRPr="00BE12FC">
              <w:rPr>
                <w:sz w:val="24"/>
                <w:szCs w:val="24"/>
              </w:rPr>
              <w:t xml:space="preserve">) </w:t>
            </w:r>
            <w:r w:rsidR="00CC47AE" w:rsidRPr="00BE12FC">
              <w:rPr>
                <w:sz w:val="24"/>
                <w:szCs w:val="24"/>
              </w:rPr>
              <w:t>noteikto</w:t>
            </w:r>
            <w:r w:rsidRPr="00BE12FC">
              <w:rPr>
                <w:sz w:val="24"/>
                <w:szCs w:val="24"/>
              </w:rPr>
              <w:t xml:space="preserve"> 3.3.1.</w:t>
            </w:r>
            <w:r w:rsidR="00075990" w:rsidRPr="00BE12FC">
              <w:rPr>
                <w:sz w:val="24"/>
                <w:szCs w:val="24"/>
              </w:rPr>
              <w:t> </w:t>
            </w:r>
            <w:r w:rsidRPr="00BE12FC">
              <w:rPr>
                <w:sz w:val="24"/>
                <w:szCs w:val="24"/>
              </w:rPr>
              <w:t xml:space="preserve">specifiskā atbalsta mērķa </w:t>
            </w:r>
            <w:r w:rsidR="00360F8C" w:rsidRPr="00BE12FC">
              <w:rPr>
                <w:bCs/>
                <w:sz w:val="24"/>
                <w:szCs w:val="24"/>
              </w:rPr>
              <w:t>"</w:t>
            </w:r>
            <w:r w:rsidRPr="00BE12FC">
              <w:rPr>
                <w:bCs/>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AE3CD4" w:rsidRPr="002B326D">
              <w:rPr>
                <w:bCs/>
                <w:sz w:val="24"/>
                <w:szCs w:val="24"/>
              </w:rPr>
              <w:t>"</w:t>
            </w:r>
            <w:r w:rsidRPr="002B326D">
              <w:rPr>
                <w:bCs/>
                <w:sz w:val="24"/>
                <w:szCs w:val="24"/>
              </w:rPr>
              <w:t xml:space="preserve"> (turpmāk - 3.3.1.</w:t>
            </w:r>
            <w:r w:rsidR="004B628C" w:rsidRPr="002B326D">
              <w:rPr>
                <w:bCs/>
                <w:sz w:val="24"/>
                <w:szCs w:val="24"/>
              </w:rPr>
              <w:t> </w:t>
            </w:r>
            <w:r w:rsidRPr="002B326D">
              <w:rPr>
                <w:bCs/>
                <w:sz w:val="24"/>
                <w:szCs w:val="24"/>
              </w:rPr>
              <w:t xml:space="preserve">SAM) trešās projektu iesniegumu atlases kārtas </w:t>
            </w:r>
            <w:r w:rsidR="00AE3CD4" w:rsidRPr="002B326D">
              <w:rPr>
                <w:bCs/>
                <w:sz w:val="24"/>
                <w:szCs w:val="24"/>
              </w:rPr>
              <w:t>"</w:t>
            </w:r>
            <w:r w:rsidRPr="002B326D">
              <w:rPr>
                <w:bCs/>
                <w:sz w:val="24"/>
                <w:szCs w:val="24"/>
              </w:rPr>
              <w:t>Ieguldījumi uzņēmējdarbībai nozīmīgā infrastruktūrā pašvaldībās, kuras nav nacionālas vai reģionālas nozīmes attīstības centru pašvaldības</w:t>
            </w:r>
            <w:r w:rsidR="00AE3CD4" w:rsidRPr="002B326D">
              <w:rPr>
                <w:bCs/>
                <w:sz w:val="24"/>
                <w:szCs w:val="24"/>
              </w:rPr>
              <w:t>"</w:t>
            </w:r>
            <w:r w:rsidRPr="002B326D">
              <w:rPr>
                <w:bCs/>
                <w:sz w:val="24"/>
                <w:szCs w:val="24"/>
              </w:rPr>
              <w:t xml:space="preserve"> (turpmāk – trešā atlases kārta) </w:t>
            </w:r>
            <w:r w:rsidRPr="002B326D">
              <w:rPr>
                <w:sz w:val="24"/>
                <w:szCs w:val="24"/>
              </w:rPr>
              <w:t xml:space="preserve">ieviešanas </w:t>
            </w:r>
            <w:r w:rsidR="00CC47AE" w:rsidRPr="002B326D">
              <w:rPr>
                <w:sz w:val="24"/>
                <w:szCs w:val="24"/>
              </w:rPr>
              <w:t>risinājumu, kas</w:t>
            </w:r>
            <w:r w:rsidRPr="002B326D">
              <w:rPr>
                <w:sz w:val="24"/>
                <w:szCs w:val="24"/>
              </w:rPr>
              <w:t xml:space="preserve"> paredz, ka </w:t>
            </w:r>
            <w:r w:rsidR="00957E4F" w:rsidRPr="002B326D">
              <w:rPr>
                <w:bCs/>
                <w:sz w:val="24"/>
                <w:szCs w:val="24"/>
              </w:rPr>
              <w:t>MK</w:t>
            </w:r>
            <w:r w:rsidRPr="002B326D">
              <w:rPr>
                <w:bCs/>
                <w:sz w:val="24"/>
                <w:szCs w:val="24"/>
              </w:rPr>
              <w:t xml:space="preserve"> pieņem lēmumu par atbalstāmajiem projektu ideju konceptiem, to finansējuma apjomu un plānotajiem sasniedzamajiem iznākuma rādītājiem novadu pašvaldībām, kurās neietilpst reģionālas nozīmes attīstības centri (89 novadu pašvaldības) (turpmāk – 89 novadu pašvaldības)</w:t>
            </w:r>
            <w:r w:rsidRPr="002B326D">
              <w:rPr>
                <w:sz w:val="24"/>
                <w:szCs w:val="24"/>
              </w:rPr>
              <w:t>, balstoties uz Vides aizsardzības un reģionālās attīstības ministrijas (turpmāk – VARAM) organizētās priekšatlases rezultātiem un Reģionālās attīstības koordinācijas padomes</w:t>
            </w:r>
            <w:r w:rsidR="00957E4F" w:rsidRPr="002B326D">
              <w:rPr>
                <w:sz w:val="24"/>
                <w:szCs w:val="24"/>
              </w:rPr>
              <w:t xml:space="preserve"> (turpmāk – RAKP)</w:t>
            </w:r>
            <w:r w:rsidRPr="002B326D">
              <w:rPr>
                <w:sz w:val="24"/>
                <w:szCs w:val="24"/>
              </w:rPr>
              <w:t xml:space="preserve"> lēmumu par</w:t>
            </w:r>
            <w:r w:rsidR="00591D26">
              <w:rPr>
                <w:sz w:val="24"/>
                <w:szCs w:val="24"/>
              </w:rPr>
              <w:t xml:space="preserve"> priekšatlases rezultātā atbalstāmajiem projektu ideju konceptiem, to</w:t>
            </w:r>
            <w:r w:rsidRPr="002B326D">
              <w:rPr>
                <w:sz w:val="24"/>
                <w:szCs w:val="24"/>
              </w:rPr>
              <w:t xml:space="preserve"> </w:t>
            </w:r>
            <w:r w:rsidR="00F6798B" w:rsidRPr="002B326D">
              <w:rPr>
                <w:bCs/>
                <w:sz w:val="24"/>
                <w:szCs w:val="24"/>
              </w:rPr>
              <w:t xml:space="preserve">Eiropas Reģionālās attīstības fonda (turpmāk – ERAF) </w:t>
            </w:r>
            <w:r w:rsidR="00591D26">
              <w:rPr>
                <w:sz w:val="24"/>
                <w:szCs w:val="24"/>
              </w:rPr>
              <w:t xml:space="preserve"> </w:t>
            </w:r>
            <w:r w:rsidRPr="002B326D">
              <w:rPr>
                <w:sz w:val="24"/>
                <w:szCs w:val="24"/>
              </w:rPr>
              <w:t xml:space="preserve">finansējuma </w:t>
            </w:r>
            <w:r w:rsidR="00591D26">
              <w:rPr>
                <w:sz w:val="24"/>
                <w:szCs w:val="24"/>
              </w:rPr>
              <w:t>apmēru</w:t>
            </w:r>
            <w:r w:rsidR="00591D26" w:rsidRPr="002B326D">
              <w:rPr>
                <w:sz w:val="24"/>
                <w:szCs w:val="24"/>
              </w:rPr>
              <w:t xml:space="preserve"> </w:t>
            </w:r>
            <w:r w:rsidRPr="002B326D">
              <w:rPr>
                <w:sz w:val="24"/>
                <w:szCs w:val="24"/>
              </w:rPr>
              <w:t>un rezultātiem</w:t>
            </w:r>
            <w:r w:rsidR="00591D26">
              <w:rPr>
                <w:sz w:val="24"/>
                <w:szCs w:val="24"/>
              </w:rPr>
              <w:t xml:space="preserve">, kas pieņemts atbilstoši </w:t>
            </w:r>
            <w:r w:rsidR="00775DF2">
              <w:rPr>
                <w:sz w:val="24"/>
                <w:szCs w:val="24"/>
              </w:rPr>
              <w:t>MK</w:t>
            </w:r>
            <w:r w:rsidR="00591D26" w:rsidRPr="009B0227">
              <w:rPr>
                <w:sz w:val="24"/>
                <w:szCs w:val="24"/>
              </w:rPr>
              <w:t xml:space="preserve"> </w:t>
            </w:r>
            <w:r w:rsidR="00591D26" w:rsidRPr="00591D26">
              <w:rPr>
                <w:sz w:val="24"/>
                <w:szCs w:val="24"/>
              </w:rPr>
              <w:t>2015. gada 27. oktobra noteikumu</w:t>
            </w:r>
            <w:r w:rsidR="00591D26" w:rsidRPr="009B0227">
              <w:rPr>
                <w:sz w:val="24"/>
                <w:szCs w:val="24"/>
              </w:rPr>
              <w:t xml:space="preserve"> Nr. 614 </w:t>
            </w:r>
            <w:r w:rsidR="00591D26" w:rsidRPr="009B0227">
              <w:rPr>
                <w:sz w:val="24"/>
                <w:szCs w:val="24"/>
              </w:rPr>
              <w:lastRenderedPageBreak/>
              <w:t>"Reģionālās attīstības atbalsta pasākumu īstenošanas, novērtēšanas un finansēšanas kārtība" 6.6. apakšpunkt</w:t>
            </w:r>
            <w:r w:rsidR="00591D26">
              <w:rPr>
                <w:sz w:val="24"/>
                <w:szCs w:val="24"/>
              </w:rPr>
              <w:t>ā noteiktajam deleģējumam</w:t>
            </w:r>
            <w:r w:rsidR="00BE12FC" w:rsidRPr="002B326D">
              <w:rPr>
                <w:sz w:val="24"/>
                <w:szCs w:val="24"/>
              </w:rPr>
              <w:t>;</w:t>
            </w:r>
          </w:p>
          <w:p w14:paraId="2D118696" w14:textId="5557366B" w:rsidR="00BE12FC" w:rsidRPr="005D3F26" w:rsidRDefault="00DE678F" w:rsidP="005D3F26">
            <w:pPr>
              <w:pStyle w:val="ListParagraph"/>
              <w:numPr>
                <w:ilvl w:val="0"/>
                <w:numId w:val="19"/>
              </w:numPr>
              <w:ind w:left="459" w:right="62" w:hanging="283"/>
              <w:jc w:val="both"/>
              <w:rPr>
                <w:sz w:val="24"/>
                <w:szCs w:val="24"/>
              </w:rPr>
            </w:pPr>
            <w:r>
              <w:rPr>
                <w:sz w:val="24"/>
                <w:szCs w:val="24"/>
              </w:rPr>
              <w:t>RAKP 2016. gada 8. aprīļa sēdes</w:t>
            </w:r>
            <w:r w:rsidR="005D3F26">
              <w:rPr>
                <w:sz w:val="24"/>
                <w:szCs w:val="24"/>
              </w:rPr>
              <w:t xml:space="preserve"> protokollēmuma Nr. 2 2. pielikumu </w:t>
            </w:r>
            <w:r w:rsidR="005D3F26" w:rsidRPr="005D3F26">
              <w:rPr>
                <w:sz w:val="24"/>
                <w:szCs w:val="24"/>
              </w:rPr>
              <w:t>"3.3.1.</w:t>
            </w:r>
            <w:r w:rsidR="005D3F26">
              <w:rPr>
                <w:sz w:val="24"/>
                <w:szCs w:val="24"/>
              </w:rPr>
              <w:t> </w:t>
            </w:r>
            <w:r w:rsidR="005D3F26" w:rsidRPr="005D3F26">
              <w:rPr>
                <w:sz w:val="24"/>
                <w:szCs w:val="24"/>
              </w:rPr>
              <w:t>SAM trešās atlases kārtas priekšatlases rezultātā atbalstāmie projektu ideju koncepti, kas netiek virzīti projektu iesniegšanai nepietiekamā finansējuma dēļ".</w:t>
            </w:r>
          </w:p>
        </w:tc>
      </w:tr>
      <w:tr w:rsidR="00031B1A" w:rsidRPr="00AC6936" w14:paraId="2D1186BA"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5B8CD5A" w:rsidR="00750FB6" w:rsidRPr="00B91519" w:rsidRDefault="001C1C28" w:rsidP="00BF3F2B">
            <w:pPr>
              <w:spacing w:before="60" w:afterLines="60" w:after="144"/>
              <w:jc w:val="center"/>
              <w:rPr>
                <w:lang w:eastAsia="en-US"/>
              </w:rPr>
            </w:pPr>
            <w:r w:rsidRPr="00B91519">
              <w:lastRenderedPageBreak/>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B91519" w:rsidRDefault="001C1C28" w:rsidP="00BF3F2B">
            <w:pPr>
              <w:spacing w:before="60" w:afterLines="60" w:after="144"/>
              <w:jc w:val="both"/>
              <w:rPr>
                <w:lang w:eastAsia="en-US"/>
              </w:rPr>
            </w:pPr>
            <w:r w:rsidRPr="00B91519">
              <w:t>Pašreizējā situācija un problēmas, kuru risināšanai tiesību akta projekts izstrādāts, tiesiskā regulējuma mērķis un būtība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5750889" w14:textId="37A1DB0C" w:rsidR="006318DA" w:rsidRPr="00FE2CEC" w:rsidRDefault="00D022C3" w:rsidP="0098634D">
            <w:pPr>
              <w:pStyle w:val="ListParagraph"/>
              <w:spacing w:after="120"/>
              <w:ind w:left="0" w:right="62"/>
              <w:contextualSpacing w:val="0"/>
              <w:jc w:val="both"/>
              <w:rPr>
                <w:bCs/>
                <w:sz w:val="24"/>
                <w:szCs w:val="24"/>
              </w:rPr>
            </w:pPr>
            <w:r w:rsidRPr="000D3E96">
              <w:rPr>
                <w:sz w:val="24"/>
                <w:szCs w:val="24"/>
              </w:rPr>
              <w:t>1. </w:t>
            </w:r>
            <w:r w:rsidR="008D6F8C" w:rsidRPr="000D3E96">
              <w:rPr>
                <w:bCs/>
                <w:sz w:val="24"/>
                <w:szCs w:val="24"/>
              </w:rPr>
              <w:t>Eiropas Savienības fondu 2014.-2020. gada plānošanas periodā 89 novadu pašvaldībām</w:t>
            </w:r>
            <w:r w:rsidR="00E47D58" w:rsidRPr="000D3E96">
              <w:rPr>
                <w:bCs/>
                <w:sz w:val="24"/>
                <w:szCs w:val="24"/>
              </w:rPr>
              <w:t xml:space="preserve"> uzņēmējdarbības atbalsta infrastruktūras </w:t>
            </w:r>
            <w:r w:rsidR="00E47D58" w:rsidRPr="00ED26B7">
              <w:rPr>
                <w:bCs/>
                <w:sz w:val="24"/>
                <w:szCs w:val="24"/>
              </w:rPr>
              <w:t>attīstīšanai 3.</w:t>
            </w:r>
            <w:r w:rsidR="00ED26B7" w:rsidRPr="00ED26B7">
              <w:rPr>
                <w:bCs/>
                <w:sz w:val="24"/>
                <w:szCs w:val="24"/>
              </w:rPr>
              <w:t>3.1. </w:t>
            </w:r>
            <w:r w:rsidR="00ED26B7" w:rsidRPr="0068296E">
              <w:rPr>
                <w:bCs/>
                <w:sz w:val="24"/>
                <w:szCs w:val="24"/>
              </w:rPr>
              <w:t>SAM</w:t>
            </w:r>
            <w:r w:rsidR="008D6F8C" w:rsidRPr="0068296E">
              <w:rPr>
                <w:bCs/>
                <w:sz w:val="24"/>
                <w:szCs w:val="24"/>
              </w:rPr>
              <w:t xml:space="preserve"> </w:t>
            </w:r>
            <w:r w:rsidR="00E47D58" w:rsidRPr="0068296E">
              <w:rPr>
                <w:bCs/>
                <w:sz w:val="24"/>
                <w:szCs w:val="24"/>
              </w:rPr>
              <w:t>trešās atlases k</w:t>
            </w:r>
            <w:r w:rsidR="0068296E" w:rsidRPr="0068296E">
              <w:rPr>
                <w:bCs/>
                <w:sz w:val="24"/>
                <w:szCs w:val="24"/>
              </w:rPr>
              <w:t>ārtas</w:t>
            </w:r>
            <w:r w:rsidR="00E47D58" w:rsidRPr="000D3E96">
              <w:rPr>
                <w:bCs/>
                <w:sz w:val="24"/>
                <w:szCs w:val="24"/>
              </w:rPr>
              <w:t xml:space="preserve"> ietvaros atbilstoši </w:t>
            </w:r>
            <w:r w:rsidR="006318DA" w:rsidRPr="000D3E96">
              <w:rPr>
                <w:bCs/>
                <w:sz w:val="24"/>
                <w:szCs w:val="24"/>
              </w:rPr>
              <w:t xml:space="preserve">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sidR="006318DA" w:rsidRPr="002B326D">
              <w:rPr>
                <w:bCs/>
                <w:sz w:val="24"/>
                <w:szCs w:val="24"/>
              </w:rPr>
              <w:t>uzņēmēju vajadzībām" īstenošanas noteikumi"</w:t>
            </w:r>
            <w:r w:rsidR="00E47D58" w:rsidRPr="002B326D">
              <w:rPr>
                <w:bCs/>
                <w:sz w:val="24"/>
                <w:szCs w:val="24"/>
              </w:rPr>
              <w:t xml:space="preserve"> </w:t>
            </w:r>
            <w:r w:rsidR="006318DA" w:rsidRPr="002B326D">
              <w:rPr>
                <w:bCs/>
                <w:sz w:val="24"/>
                <w:szCs w:val="24"/>
              </w:rPr>
              <w:t xml:space="preserve">(turpmāk – MK noteikumi Nr. 593) 14.3. apakšpunktam </w:t>
            </w:r>
            <w:r w:rsidR="008D6F8C" w:rsidRPr="002B326D">
              <w:rPr>
                <w:bCs/>
                <w:sz w:val="24"/>
                <w:szCs w:val="24"/>
              </w:rPr>
              <w:t>ir pieejams ERAF</w:t>
            </w:r>
            <w:r w:rsidR="00F6798B">
              <w:rPr>
                <w:bCs/>
                <w:sz w:val="24"/>
                <w:szCs w:val="24"/>
              </w:rPr>
              <w:t xml:space="preserve"> </w:t>
            </w:r>
            <w:r w:rsidR="008D6F8C" w:rsidRPr="002B326D">
              <w:rPr>
                <w:bCs/>
                <w:sz w:val="24"/>
                <w:szCs w:val="24"/>
              </w:rPr>
              <w:t>finansējums</w:t>
            </w:r>
            <w:r w:rsidR="00F6798B">
              <w:rPr>
                <w:bCs/>
                <w:sz w:val="24"/>
                <w:szCs w:val="24"/>
              </w:rPr>
              <w:t xml:space="preserve"> </w:t>
            </w:r>
            <w:r w:rsidR="008D6F8C" w:rsidRPr="000D3E96">
              <w:rPr>
                <w:bCs/>
                <w:sz w:val="24"/>
                <w:szCs w:val="24"/>
              </w:rPr>
              <w:t xml:space="preserve">37 193 476 </w:t>
            </w:r>
            <w:r w:rsidR="008D6F8C" w:rsidRPr="000D3E96">
              <w:rPr>
                <w:bCs/>
                <w:i/>
                <w:sz w:val="24"/>
                <w:szCs w:val="24"/>
              </w:rPr>
              <w:t>euro</w:t>
            </w:r>
            <w:r w:rsidR="00003CE7">
              <w:rPr>
                <w:bCs/>
                <w:sz w:val="24"/>
                <w:szCs w:val="24"/>
              </w:rPr>
              <w:t xml:space="preserve"> apmērā. </w:t>
            </w:r>
            <w:r w:rsidR="00FE2CEC">
              <w:rPr>
                <w:bCs/>
                <w:sz w:val="24"/>
                <w:szCs w:val="24"/>
              </w:rPr>
              <w:t xml:space="preserve">Savukārt MK noteikumu Nr. 593 15.3. apakšpunkts paredz, ka līdz 2018. gada 31. decembrim trešās atlases kārtas ietvaros var plānot ERAF finansējumu ne vairāk kā </w:t>
            </w:r>
            <w:r w:rsidR="00FE2CEC" w:rsidRPr="00FE2CEC">
              <w:rPr>
                <w:bCs/>
                <w:sz w:val="24"/>
                <w:szCs w:val="24"/>
              </w:rPr>
              <w:t>34 924 852</w:t>
            </w:r>
            <w:r w:rsidR="006318DA" w:rsidRPr="000D3E96">
              <w:rPr>
                <w:bCs/>
                <w:sz w:val="24"/>
                <w:szCs w:val="24"/>
              </w:rPr>
              <w:t xml:space="preserve"> </w:t>
            </w:r>
            <w:r w:rsidR="00FE2CEC" w:rsidRPr="000C2956">
              <w:rPr>
                <w:bCs/>
                <w:i/>
                <w:sz w:val="24"/>
                <w:szCs w:val="24"/>
              </w:rPr>
              <w:t>euro</w:t>
            </w:r>
            <w:r w:rsidR="00FE2CEC">
              <w:rPr>
                <w:bCs/>
                <w:sz w:val="24"/>
                <w:szCs w:val="24"/>
              </w:rPr>
              <w:t>.</w:t>
            </w:r>
          </w:p>
          <w:p w14:paraId="176FF659" w14:textId="4B28EB3E" w:rsidR="0008283D" w:rsidRDefault="007611A5" w:rsidP="0098634D">
            <w:pPr>
              <w:pStyle w:val="Stils1"/>
              <w:spacing w:after="60"/>
              <w:rPr>
                <w:rFonts w:eastAsia="Times New Roman"/>
                <w:lang w:eastAsia="lv-LV"/>
              </w:rPr>
            </w:pPr>
            <w:r w:rsidRPr="007611A5">
              <w:rPr>
                <w:bCs/>
              </w:rPr>
              <w:t>2. Ņemot vērā salīdzinoši nelielo</w:t>
            </w:r>
            <w:r w:rsidRPr="007611A5">
              <w:rPr>
                <w:rFonts w:eastAsia="Times New Roman"/>
                <w:bCs/>
                <w:lang w:eastAsia="lv-LV"/>
              </w:rPr>
              <w:t xml:space="preserve"> ERAF finansējuma apjomu</w:t>
            </w:r>
            <w:r w:rsidRPr="007611A5">
              <w:rPr>
                <w:bCs/>
              </w:rPr>
              <w:t>, kas pieejams līdz 2018. gada 31. decembrim</w:t>
            </w:r>
            <w:r w:rsidRPr="007611A5">
              <w:rPr>
                <w:rFonts w:eastAsia="Times New Roman"/>
                <w:bCs/>
                <w:lang w:eastAsia="lv-LV"/>
              </w:rPr>
              <w:t xml:space="preserve"> (</w:t>
            </w:r>
            <w:r w:rsidRPr="007611A5">
              <w:rPr>
                <w:bCs/>
              </w:rPr>
              <w:t>34 924 852</w:t>
            </w:r>
            <w:r w:rsidRPr="007611A5">
              <w:rPr>
                <w:rFonts w:eastAsia="Times New Roman"/>
                <w:bCs/>
                <w:lang w:eastAsia="lv-LV"/>
              </w:rPr>
              <w:t xml:space="preserve"> </w:t>
            </w:r>
            <w:r w:rsidRPr="007611A5">
              <w:rPr>
                <w:rFonts w:eastAsia="Times New Roman"/>
                <w:bCs/>
                <w:i/>
                <w:lang w:eastAsia="lv-LV"/>
              </w:rPr>
              <w:t>euro</w:t>
            </w:r>
            <w:r w:rsidRPr="007611A5">
              <w:rPr>
                <w:rFonts w:eastAsia="Times New Roman"/>
                <w:bCs/>
                <w:lang w:eastAsia="lv-LV"/>
              </w:rPr>
              <w:t xml:space="preserve">) pret </w:t>
            </w:r>
            <w:r w:rsidR="00A30D83">
              <w:rPr>
                <w:bCs/>
              </w:rPr>
              <w:t xml:space="preserve">potenciālo </w:t>
            </w:r>
            <w:r w:rsidRPr="007611A5">
              <w:rPr>
                <w:rFonts w:eastAsia="Times New Roman"/>
                <w:bCs/>
                <w:lang w:eastAsia="lv-LV"/>
              </w:rPr>
              <w:t>projektu iesniedzēju skaitu (89 novadu pašvaldības)</w:t>
            </w:r>
            <w:r w:rsidR="0083260E">
              <w:rPr>
                <w:bCs/>
              </w:rPr>
              <w:t>,</w:t>
            </w:r>
            <w:r w:rsidRPr="000D3E96">
              <w:t xml:space="preserve"> </w:t>
            </w:r>
            <w:r w:rsidR="009C10D3" w:rsidRPr="000D3E96">
              <w:t>2016. gadā</w:t>
            </w:r>
            <w:r w:rsidR="00710D29">
              <w:t xml:space="preserve"> tika organizēta 3.3.1. SAM trešās atlases kārtas projektu ideju konceptu priekšatlase.</w:t>
            </w:r>
            <w:r w:rsidR="00D20A9D">
              <w:t xml:space="preserve"> Projektu ideju konceptu priekšatlasē no 89 pašvaldībām, kurām bija tiesības </w:t>
            </w:r>
            <w:r w:rsidR="001138A1">
              <w:t>tajā piedalīties</w:t>
            </w:r>
            <w:r w:rsidR="00D20A9D">
              <w:t>, projektu ideju konceptus iesniedza 59 novadu pašvaldības.</w:t>
            </w:r>
            <w:r w:rsidR="0008283D">
              <w:t xml:space="preserve"> </w:t>
            </w:r>
            <w:r w:rsidR="0008283D">
              <w:rPr>
                <w:rFonts w:eastAsia="Times New Roman"/>
                <w:lang w:eastAsia="lv-LV"/>
              </w:rPr>
              <w:t>Kopumā tika iesniegti 90 projektu ideju koncepti.</w:t>
            </w:r>
          </w:p>
          <w:p w14:paraId="36B5D78D" w14:textId="36ECC0D1" w:rsidR="009753C2" w:rsidRPr="00CB67FB" w:rsidRDefault="00145696" w:rsidP="00075393">
            <w:pPr>
              <w:pStyle w:val="Default"/>
              <w:spacing w:after="120"/>
              <w:jc w:val="both"/>
              <w:rPr>
                <w:color w:val="auto"/>
              </w:rPr>
            </w:pPr>
            <w:r>
              <w:t xml:space="preserve">3. </w:t>
            </w:r>
            <w:r w:rsidR="00D92375" w:rsidRPr="00957E4F">
              <w:t>RAKP</w:t>
            </w:r>
            <w:r w:rsidR="00D92375">
              <w:t xml:space="preserve"> </w:t>
            </w:r>
            <w:r w:rsidR="002B3290">
              <w:t xml:space="preserve">2016. gada 8. aprīļa sēdē tika </w:t>
            </w:r>
            <w:r w:rsidR="00905053">
              <w:t>apstiprināti 3.3.1. SAM trešās atlases kārtas</w:t>
            </w:r>
            <w:r w:rsidR="00682542">
              <w:t xml:space="preserve"> projektu ideju konceptu priek</w:t>
            </w:r>
            <w:r w:rsidR="000A6195">
              <w:t>šat</w:t>
            </w:r>
            <w:r w:rsidR="00682542">
              <w:t>l</w:t>
            </w:r>
            <w:r w:rsidR="004638AD">
              <w:t>a</w:t>
            </w:r>
            <w:r w:rsidR="00682542">
              <w:t>ses</w:t>
            </w:r>
            <w:r w:rsidR="00905053">
              <w:t xml:space="preserve"> rezultāti</w:t>
            </w:r>
            <w:r w:rsidR="00D731A5">
              <w:t xml:space="preserve">. No </w:t>
            </w:r>
            <w:r w:rsidR="00D731A5" w:rsidRPr="00D731A5">
              <w:rPr>
                <w:color w:val="auto"/>
              </w:rPr>
              <w:t>90 iesniegtajiem projektu ideju konceptiem ERAF finansējums pietika tikai 54 projektu ideju konceptiem, kuri visefektīvāk atbilda priek</w:t>
            </w:r>
            <w:r w:rsidR="0072391F">
              <w:t>šatlases vērtēšanas kritērijiem</w:t>
            </w:r>
            <w:r w:rsidR="00D92375">
              <w:t>. Balstoties uz RAKP pieņemto lēmumu tika izdots</w:t>
            </w:r>
            <w:r w:rsidR="009753C2" w:rsidRPr="009753C2">
              <w:rPr>
                <w:color w:val="auto"/>
              </w:rPr>
              <w:t xml:space="preserve"> </w:t>
            </w:r>
            <w:hyperlink r:id="rId8" w:tgtFrame="_self" w:history="1">
              <w:r w:rsidR="009753C2" w:rsidRPr="009753C2">
                <w:rPr>
                  <w:color w:val="auto"/>
                </w:rPr>
                <w:t>Ministru kabineta 2016. gada 1.</w:t>
              </w:r>
              <w:r w:rsidR="009753C2">
                <w:t> </w:t>
              </w:r>
              <w:r w:rsidR="00D92375">
                <w:t>jūnija rīkojums</w:t>
              </w:r>
              <w:r w:rsidR="009753C2" w:rsidRPr="009753C2">
                <w:rPr>
                  <w:color w:val="auto"/>
                </w:rPr>
                <w:t xml:space="preserve"> Nr. 314</w:t>
              </w:r>
            </w:hyperlink>
            <w:r w:rsidR="009753C2" w:rsidRPr="009753C2">
              <w:rPr>
                <w:color w:val="auto"/>
              </w:rPr>
              <w:t xml:space="preserve"> "Par projektu ideju konceptu finansējuma apjomu un sasniedzamajiem iznākuma rādītājiem 3.3.1. SAM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w:t>
            </w:r>
            <w:r w:rsidR="009753C2" w:rsidRPr="002B326D">
              <w:rPr>
                <w:color w:val="auto"/>
              </w:rPr>
              <w:t>reģionālas nozīmes attīstības centru pašvaldības" ietvaros"</w:t>
            </w:r>
            <w:r w:rsidR="009753C2" w:rsidRPr="002B326D">
              <w:t xml:space="preserve"> (turpmāk – MK rīkojums Nr. 314)</w:t>
            </w:r>
            <w:r w:rsidR="009753C2" w:rsidRPr="002B326D">
              <w:rPr>
                <w:color w:val="auto"/>
              </w:rPr>
              <w:t>.</w:t>
            </w:r>
            <w:r w:rsidR="003D0892" w:rsidRPr="002B326D">
              <w:t xml:space="preserve"> </w:t>
            </w:r>
            <w:r w:rsidR="003D0892" w:rsidRPr="002B326D">
              <w:rPr>
                <w:color w:val="auto"/>
              </w:rPr>
              <w:t xml:space="preserve">Vienlaicīgi </w:t>
            </w:r>
            <w:r w:rsidR="0098634D" w:rsidRPr="002B326D">
              <w:rPr>
                <w:color w:val="auto"/>
              </w:rPr>
              <w:t>RAKP 2016. gada 8. aprīļa sēdē tika pieņemts lēmums par 3.3.1. SAM trešās atlases kārtas priekšatlases rezultātā atbalstām</w:t>
            </w:r>
            <w:r w:rsidR="00F6798B">
              <w:rPr>
                <w:color w:val="auto"/>
              </w:rPr>
              <w:t>aj</w:t>
            </w:r>
            <w:r w:rsidR="0098634D" w:rsidRPr="002B326D">
              <w:rPr>
                <w:color w:val="auto"/>
              </w:rPr>
              <w:t xml:space="preserve">iem </w:t>
            </w:r>
            <w:r w:rsidR="00DC4BF8" w:rsidRPr="002B326D">
              <w:rPr>
                <w:color w:val="auto"/>
              </w:rPr>
              <w:t xml:space="preserve">29 </w:t>
            </w:r>
            <w:r w:rsidR="0098634D" w:rsidRPr="002B326D">
              <w:rPr>
                <w:color w:val="auto"/>
              </w:rPr>
              <w:t>projektu ideju konceptiem</w:t>
            </w:r>
            <w:r w:rsidR="00CB67FB" w:rsidRPr="002B326D">
              <w:rPr>
                <w:color w:val="auto"/>
              </w:rPr>
              <w:t xml:space="preserve">, </w:t>
            </w:r>
            <w:r w:rsidR="0098634D" w:rsidRPr="002B326D">
              <w:rPr>
                <w:color w:val="auto"/>
              </w:rPr>
              <w:t>kas netika virzīti</w:t>
            </w:r>
            <w:r w:rsidR="0098634D" w:rsidRPr="0098634D">
              <w:rPr>
                <w:color w:val="auto"/>
              </w:rPr>
              <w:t xml:space="preserve"> projektu iesniegšanai nepietiekamā </w:t>
            </w:r>
            <w:r w:rsidR="0019531D">
              <w:t xml:space="preserve">ERAF </w:t>
            </w:r>
            <w:r w:rsidR="0098634D" w:rsidRPr="0098634D">
              <w:rPr>
                <w:color w:val="auto"/>
              </w:rPr>
              <w:t>finansējuma dēļ</w:t>
            </w:r>
            <w:r w:rsidR="0019531D">
              <w:t>, bet kuri atbilda 3</w:t>
            </w:r>
            <w:r w:rsidR="0019531D" w:rsidRPr="005420A7">
              <w:rPr>
                <w:color w:val="auto"/>
              </w:rPr>
              <w:t>.3.1. SAM trešās atlases kārtas projektu ideju konceptu priekšatlases kritērijiem.</w:t>
            </w:r>
          </w:p>
          <w:p w14:paraId="02E93ED1" w14:textId="75103916" w:rsidR="00F93D6F" w:rsidRDefault="00806761" w:rsidP="00F93D6F">
            <w:pPr>
              <w:pStyle w:val="ListParagraph"/>
              <w:spacing w:after="120"/>
              <w:ind w:left="0"/>
              <w:contextualSpacing w:val="0"/>
              <w:jc w:val="both"/>
              <w:rPr>
                <w:sz w:val="24"/>
                <w:szCs w:val="24"/>
              </w:rPr>
            </w:pPr>
            <w:r w:rsidRPr="002B326D">
              <w:rPr>
                <w:sz w:val="24"/>
                <w:szCs w:val="24"/>
              </w:rPr>
              <w:t>4. </w:t>
            </w:r>
            <w:r w:rsidR="006C4990" w:rsidRPr="002B326D">
              <w:rPr>
                <w:sz w:val="24"/>
                <w:szCs w:val="24"/>
              </w:rPr>
              <w:t xml:space="preserve">Centrālās finanšu un līgumu aģentūras (turpmāk – CFLA) </w:t>
            </w:r>
            <w:r w:rsidR="00075393" w:rsidRPr="002B326D">
              <w:rPr>
                <w:sz w:val="24"/>
                <w:szCs w:val="24"/>
              </w:rPr>
              <w:t>izsludinātā atlase 3.3.1. SAM trešās atlases kārtai noslēdzās 2018</w:t>
            </w:r>
            <w:r w:rsidR="00F46825" w:rsidRPr="002B326D">
              <w:rPr>
                <w:sz w:val="24"/>
                <w:szCs w:val="24"/>
              </w:rPr>
              <w:t>. </w:t>
            </w:r>
            <w:r w:rsidR="00075393" w:rsidRPr="002B326D">
              <w:rPr>
                <w:sz w:val="24"/>
                <w:szCs w:val="24"/>
              </w:rPr>
              <w:t>gada</w:t>
            </w:r>
            <w:r w:rsidR="00075393" w:rsidRPr="00075393">
              <w:rPr>
                <w:sz w:val="24"/>
                <w:szCs w:val="24"/>
              </w:rPr>
              <w:t xml:space="preserve"> 15.</w:t>
            </w:r>
            <w:r w:rsidR="00F46825">
              <w:rPr>
                <w:sz w:val="24"/>
                <w:szCs w:val="24"/>
              </w:rPr>
              <w:t> </w:t>
            </w:r>
            <w:r w:rsidR="00075393" w:rsidRPr="00075393">
              <w:rPr>
                <w:sz w:val="24"/>
                <w:szCs w:val="24"/>
              </w:rPr>
              <w:t>ma</w:t>
            </w:r>
            <w:r w:rsidR="00075393" w:rsidRPr="0068296E">
              <w:rPr>
                <w:sz w:val="24"/>
                <w:szCs w:val="24"/>
              </w:rPr>
              <w:t>rtā</w:t>
            </w:r>
            <w:r w:rsidR="00766A19">
              <w:rPr>
                <w:sz w:val="24"/>
                <w:szCs w:val="24"/>
              </w:rPr>
              <w:t>.</w:t>
            </w:r>
            <w:r w:rsidR="00E12429" w:rsidRPr="0068296E">
              <w:rPr>
                <w:sz w:val="24"/>
                <w:szCs w:val="24"/>
              </w:rPr>
              <w:t xml:space="preserve"> VARAM</w:t>
            </w:r>
            <w:r w:rsidR="00E12429">
              <w:rPr>
                <w:sz w:val="24"/>
                <w:szCs w:val="24"/>
              </w:rPr>
              <w:t xml:space="preserve"> </w:t>
            </w:r>
            <w:r w:rsidR="00E12429" w:rsidRPr="00E12429">
              <w:rPr>
                <w:sz w:val="24"/>
                <w:szCs w:val="24"/>
              </w:rPr>
              <w:t>kā atbildīgā iestāde par 3.3.1. SAM īstenošanu</w:t>
            </w:r>
            <w:r w:rsidR="00C70869">
              <w:rPr>
                <w:sz w:val="24"/>
                <w:szCs w:val="24"/>
              </w:rPr>
              <w:t xml:space="preserve"> </w:t>
            </w:r>
            <w:r w:rsidR="00766A19">
              <w:rPr>
                <w:sz w:val="24"/>
                <w:szCs w:val="24"/>
              </w:rPr>
              <w:t xml:space="preserve">ir </w:t>
            </w:r>
            <w:r w:rsidR="00C70869">
              <w:rPr>
                <w:sz w:val="24"/>
                <w:szCs w:val="24"/>
              </w:rPr>
              <w:t>apzin</w:t>
            </w:r>
            <w:r w:rsidR="00766A19">
              <w:rPr>
                <w:sz w:val="24"/>
                <w:szCs w:val="24"/>
              </w:rPr>
              <w:t>ājusi</w:t>
            </w:r>
            <w:r w:rsidR="00F93D6F">
              <w:rPr>
                <w:sz w:val="24"/>
                <w:szCs w:val="24"/>
              </w:rPr>
              <w:t xml:space="preserve">, ka </w:t>
            </w:r>
            <w:r w:rsidR="00F93D6F" w:rsidRPr="00145335">
              <w:rPr>
                <w:sz w:val="24"/>
                <w:szCs w:val="24"/>
              </w:rPr>
              <w:t>līdz 2018. gada 21. maijam</w:t>
            </w:r>
            <w:r w:rsidR="00C70869" w:rsidRPr="00145335">
              <w:rPr>
                <w:sz w:val="24"/>
                <w:szCs w:val="24"/>
              </w:rPr>
              <w:t xml:space="preserve"> 3.3.1. SAM trešās atlases kārtas ietvaros</w:t>
            </w:r>
            <w:r w:rsidR="00F93D6F" w:rsidRPr="00145335">
              <w:rPr>
                <w:sz w:val="24"/>
                <w:szCs w:val="24"/>
              </w:rPr>
              <w:t xml:space="preserve"> ir radies</w:t>
            </w:r>
            <w:r w:rsidR="00C70869" w:rsidRPr="00145335">
              <w:rPr>
                <w:sz w:val="24"/>
                <w:szCs w:val="24"/>
              </w:rPr>
              <w:t xml:space="preserve"> ERAF finansējuma</w:t>
            </w:r>
            <w:r w:rsidR="00C70869">
              <w:rPr>
                <w:sz w:val="24"/>
                <w:szCs w:val="24"/>
              </w:rPr>
              <w:t xml:space="preserve"> </w:t>
            </w:r>
            <w:r w:rsidR="00F93D6F">
              <w:rPr>
                <w:sz w:val="24"/>
                <w:szCs w:val="24"/>
              </w:rPr>
              <w:t xml:space="preserve">atlikums </w:t>
            </w:r>
            <w:r w:rsidR="00A14B6D">
              <w:rPr>
                <w:sz w:val="24"/>
                <w:szCs w:val="24"/>
              </w:rPr>
              <w:t>5 140 566</w:t>
            </w:r>
            <w:r w:rsidR="00F93D6F">
              <w:rPr>
                <w:sz w:val="24"/>
                <w:szCs w:val="24"/>
              </w:rPr>
              <w:t xml:space="preserve"> </w:t>
            </w:r>
            <w:r w:rsidR="00F93D6F" w:rsidRPr="00F93D6F">
              <w:rPr>
                <w:i/>
                <w:sz w:val="24"/>
                <w:szCs w:val="24"/>
              </w:rPr>
              <w:t>euro</w:t>
            </w:r>
            <w:r w:rsidR="00F93D6F">
              <w:rPr>
                <w:sz w:val="24"/>
                <w:szCs w:val="24"/>
              </w:rPr>
              <w:t>, kas ir pieejams līdz 2018. gada 31. decembrim.</w:t>
            </w:r>
          </w:p>
          <w:p w14:paraId="50FA87FE" w14:textId="10230884" w:rsidR="006248AD" w:rsidRDefault="006248AD" w:rsidP="00F93D6F">
            <w:pPr>
              <w:pStyle w:val="ListParagraph"/>
              <w:spacing w:after="120"/>
              <w:ind w:left="0"/>
              <w:contextualSpacing w:val="0"/>
              <w:jc w:val="both"/>
              <w:rPr>
                <w:sz w:val="24"/>
                <w:szCs w:val="24"/>
              </w:rPr>
            </w:pPr>
            <w:r>
              <w:rPr>
                <w:sz w:val="24"/>
                <w:szCs w:val="24"/>
              </w:rPr>
              <w:t>Atlikumu veido</w:t>
            </w:r>
            <w:r w:rsidR="000B619D">
              <w:rPr>
                <w:sz w:val="24"/>
                <w:szCs w:val="24"/>
              </w:rPr>
              <w:t xml:space="preserve"> šāds ERAF finansējums</w:t>
            </w:r>
            <w:r>
              <w:rPr>
                <w:sz w:val="24"/>
                <w:szCs w:val="24"/>
              </w:rPr>
              <w:t>:</w:t>
            </w:r>
          </w:p>
          <w:p w14:paraId="60E79748" w14:textId="057E733A" w:rsidR="00BD35C5" w:rsidRDefault="006248AD" w:rsidP="00BD35C5">
            <w:pPr>
              <w:jc w:val="both"/>
            </w:pPr>
            <w:r>
              <w:lastRenderedPageBreak/>
              <w:t xml:space="preserve">4.1. </w:t>
            </w:r>
            <w:r w:rsidR="00A14B6D">
              <w:rPr>
                <w:rFonts w:eastAsia="Times New Roman"/>
              </w:rPr>
              <w:t>2 277 543</w:t>
            </w:r>
            <w:r w:rsidR="00BD35C5">
              <w:rPr>
                <w:rFonts w:eastAsia="Times New Roman"/>
              </w:rPr>
              <w:t xml:space="preserve"> </w:t>
            </w:r>
            <w:r w:rsidR="00BD35C5" w:rsidRPr="00BD35C5">
              <w:rPr>
                <w:rFonts w:eastAsia="Times New Roman"/>
                <w:i/>
              </w:rPr>
              <w:t>euro</w:t>
            </w:r>
            <w:r w:rsidR="00B1294F">
              <w:rPr>
                <w:rFonts w:eastAsia="Times New Roman"/>
                <w:i/>
              </w:rPr>
              <w:t xml:space="preserve"> </w:t>
            </w:r>
            <w:r w:rsidR="00B1294F">
              <w:rPr>
                <w:rFonts w:eastAsia="Times New Roman"/>
              </w:rPr>
              <w:t>-</w:t>
            </w:r>
            <w:r w:rsidR="00BD35C5" w:rsidRPr="00BD35C5">
              <w:rPr>
                <w:rFonts w:eastAsia="Times New Roman"/>
              </w:rPr>
              <w:t xml:space="preserve"> </w:t>
            </w:r>
            <w:r w:rsidR="00F8391D">
              <w:t>MK rīkojuma</w:t>
            </w:r>
            <w:r w:rsidR="00E540D8" w:rsidRPr="00E540D8">
              <w:t xml:space="preserve"> Nr. 314 </w:t>
            </w:r>
            <w:r w:rsidR="00F8391D">
              <w:t xml:space="preserve">pielikumā </w:t>
            </w:r>
            <w:r w:rsidR="00E540D8" w:rsidRPr="00E540D8">
              <w:t>iekļauto</w:t>
            </w:r>
            <w:r w:rsidR="00E540D8">
              <w:t xml:space="preserve"> </w:t>
            </w:r>
            <w:r w:rsidR="00B215CD">
              <w:t xml:space="preserve">projektu ideju konceptu ERAF finansējums, par kuru īstenošanu </w:t>
            </w:r>
            <w:r w:rsidR="00AE34CD" w:rsidRPr="00261CD3">
              <w:t xml:space="preserve">3.3.1. SAM trešās atlases kārtas ietvaros </w:t>
            </w:r>
            <w:r w:rsidR="00B215CD">
              <w:t>ir saņemts pašvaldības</w:t>
            </w:r>
            <w:r w:rsidR="00AE34CD">
              <w:t xml:space="preserve"> oficiāls</w:t>
            </w:r>
            <w:r w:rsidR="00B215CD">
              <w:t xml:space="preserve"> atteikums</w:t>
            </w:r>
            <w:r w:rsidR="00BD35C5">
              <w:t>:</w:t>
            </w:r>
          </w:p>
          <w:p w14:paraId="61BC1120" w14:textId="77777777" w:rsidR="00BD35C5" w:rsidRPr="00BD35C5" w:rsidRDefault="00BD35C5" w:rsidP="00BD35C5">
            <w:pPr>
              <w:jc w:val="both"/>
              <w:rPr>
                <w:rFonts w:ascii="Calibri" w:eastAsia="Times New Roman" w:hAnsi="Calibri"/>
                <w:b/>
                <w:bCs/>
                <w:color w:val="000000"/>
                <w:sz w:val="22"/>
                <w:szCs w:val="22"/>
              </w:rPr>
            </w:pPr>
          </w:p>
          <w:tbl>
            <w:tblPr>
              <w:tblStyle w:val="TableGrid"/>
              <w:tblW w:w="0" w:type="auto"/>
              <w:tblLook w:val="04A0" w:firstRow="1" w:lastRow="0" w:firstColumn="1" w:lastColumn="0" w:noHBand="0" w:noVBand="1"/>
            </w:tblPr>
            <w:tblGrid>
              <w:gridCol w:w="485"/>
              <w:gridCol w:w="1083"/>
              <w:gridCol w:w="1616"/>
              <w:gridCol w:w="1183"/>
              <w:gridCol w:w="3124"/>
            </w:tblGrid>
            <w:tr w:rsidR="00DB0167" w:rsidRPr="003A4D24" w14:paraId="32EEDCB9" w14:textId="77777777" w:rsidTr="009522E9">
              <w:trPr>
                <w:trHeight w:val="230"/>
              </w:trPr>
              <w:tc>
                <w:tcPr>
                  <w:tcW w:w="485" w:type="dxa"/>
                  <w:vMerge w:val="restart"/>
                  <w:shd w:val="clear" w:color="auto" w:fill="D9D9D9" w:themeFill="background1" w:themeFillShade="D9"/>
                  <w:hideMark/>
                </w:tcPr>
                <w:p w14:paraId="0F002DEA" w14:textId="77777777" w:rsidR="00DB0167" w:rsidRPr="009B0227" w:rsidRDefault="00DB0167" w:rsidP="00DB0167">
                  <w:pPr>
                    <w:rPr>
                      <w:sz w:val="20"/>
                      <w:szCs w:val="20"/>
                    </w:rPr>
                  </w:pPr>
                  <w:r w:rsidRPr="009B0227">
                    <w:rPr>
                      <w:sz w:val="20"/>
                      <w:szCs w:val="20"/>
                    </w:rPr>
                    <w:t>Nr.</w:t>
                  </w:r>
                </w:p>
                <w:p w14:paraId="49B41F1E" w14:textId="2A0C6DF4" w:rsidR="00DB0167" w:rsidRPr="009B0227" w:rsidRDefault="00DB0167" w:rsidP="004C36F0">
                  <w:pPr>
                    <w:rPr>
                      <w:sz w:val="20"/>
                      <w:szCs w:val="20"/>
                    </w:rPr>
                  </w:pPr>
                  <w:r w:rsidRPr="009B0227">
                    <w:rPr>
                      <w:sz w:val="20"/>
                      <w:szCs w:val="20"/>
                    </w:rPr>
                    <w:t xml:space="preserve">p. </w:t>
                  </w:r>
                  <w:r w:rsidRPr="009B0227">
                    <w:rPr>
                      <w:sz w:val="20"/>
                      <w:szCs w:val="20"/>
                    </w:rPr>
                    <w:br/>
                    <w:t>k.</w:t>
                  </w:r>
                  <w:r w:rsidR="004C36F0" w:rsidRPr="009B0227">
                    <w:rPr>
                      <w:rStyle w:val="FootnoteReference"/>
                      <w:sz w:val="20"/>
                      <w:szCs w:val="20"/>
                    </w:rPr>
                    <w:footnoteReference w:id="2"/>
                  </w:r>
                </w:p>
              </w:tc>
              <w:tc>
                <w:tcPr>
                  <w:tcW w:w="1083" w:type="dxa"/>
                  <w:vMerge w:val="restart"/>
                  <w:shd w:val="clear" w:color="auto" w:fill="D9D9D9" w:themeFill="background1" w:themeFillShade="D9"/>
                  <w:hideMark/>
                </w:tcPr>
                <w:p w14:paraId="1E1AA0C3" w14:textId="77777777" w:rsidR="00DB0167" w:rsidRPr="009B0227" w:rsidRDefault="00DB0167" w:rsidP="00DB0167">
                  <w:pPr>
                    <w:rPr>
                      <w:sz w:val="20"/>
                      <w:szCs w:val="20"/>
                    </w:rPr>
                  </w:pPr>
                  <w:r w:rsidRPr="009B0227">
                    <w:rPr>
                      <w:sz w:val="20"/>
                      <w:szCs w:val="20"/>
                    </w:rPr>
                    <w:t>Pašvaldība</w:t>
                  </w:r>
                </w:p>
              </w:tc>
              <w:tc>
                <w:tcPr>
                  <w:tcW w:w="1616" w:type="dxa"/>
                  <w:vMerge w:val="restart"/>
                  <w:shd w:val="clear" w:color="auto" w:fill="D9D9D9" w:themeFill="background1" w:themeFillShade="D9"/>
                  <w:hideMark/>
                </w:tcPr>
                <w:p w14:paraId="7E960AAA" w14:textId="77777777" w:rsidR="00DB0167" w:rsidRPr="009B0227" w:rsidRDefault="00DB0167" w:rsidP="00DB0167">
                  <w:pPr>
                    <w:rPr>
                      <w:sz w:val="20"/>
                      <w:szCs w:val="20"/>
                    </w:rPr>
                  </w:pPr>
                  <w:r w:rsidRPr="009B0227">
                    <w:rPr>
                      <w:sz w:val="20"/>
                      <w:szCs w:val="20"/>
                    </w:rPr>
                    <w:t>Projekta idejas koncepta nosaukums</w:t>
                  </w:r>
                </w:p>
              </w:tc>
              <w:tc>
                <w:tcPr>
                  <w:tcW w:w="1183" w:type="dxa"/>
                  <w:vMerge w:val="restart"/>
                  <w:shd w:val="clear" w:color="auto" w:fill="D9D9D9" w:themeFill="background1" w:themeFillShade="D9"/>
                  <w:hideMark/>
                </w:tcPr>
                <w:p w14:paraId="5D2413F1" w14:textId="77777777" w:rsidR="00DB0167" w:rsidRPr="009B0227" w:rsidRDefault="00DB0167" w:rsidP="00DB0167">
                  <w:pPr>
                    <w:rPr>
                      <w:sz w:val="20"/>
                      <w:szCs w:val="20"/>
                    </w:rPr>
                  </w:pPr>
                  <w:r w:rsidRPr="009B0227">
                    <w:rPr>
                      <w:sz w:val="20"/>
                      <w:szCs w:val="20"/>
                    </w:rPr>
                    <w:t>ERAF finansējums (</w:t>
                  </w:r>
                  <w:r w:rsidRPr="009B0227">
                    <w:rPr>
                      <w:i/>
                      <w:iCs/>
                      <w:sz w:val="20"/>
                      <w:szCs w:val="20"/>
                    </w:rPr>
                    <w:t>euro</w:t>
                  </w:r>
                  <w:r w:rsidRPr="009B0227">
                    <w:rPr>
                      <w:sz w:val="20"/>
                      <w:szCs w:val="20"/>
                    </w:rPr>
                    <w:t>)</w:t>
                  </w:r>
                </w:p>
              </w:tc>
              <w:tc>
                <w:tcPr>
                  <w:tcW w:w="3124" w:type="dxa"/>
                  <w:vMerge w:val="restart"/>
                  <w:shd w:val="clear" w:color="auto" w:fill="D9D9D9" w:themeFill="background1" w:themeFillShade="D9"/>
                  <w:hideMark/>
                </w:tcPr>
                <w:p w14:paraId="4C1DEBE0" w14:textId="77777777" w:rsidR="00DB0167" w:rsidRPr="009B0227" w:rsidRDefault="00DB0167" w:rsidP="00DB0167">
                  <w:pPr>
                    <w:rPr>
                      <w:sz w:val="20"/>
                      <w:szCs w:val="20"/>
                    </w:rPr>
                  </w:pPr>
                  <w:r w:rsidRPr="009B0227">
                    <w:rPr>
                      <w:sz w:val="20"/>
                      <w:szCs w:val="20"/>
                    </w:rPr>
                    <w:t>Pašvaldības atteikuma vēstule</w:t>
                  </w:r>
                </w:p>
              </w:tc>
            </w:tr>
            <w:tr w:rsidR="00DB0167" w:rsidRPr="003A4D24" w14:paraId="3B5047A9" w14:textId="77777777" w:rsidTr="009522E9">
              <w:trPr>
                <w:trHeight w:val="517"/>
              </w:trPr>
              <w:tc>
                <w:tcPr>
                  <w:tcW w:w="485" w:type="dxa"/>
                  <w:vMerge/>
                  <w:shd w:val="clear" w:color="auto" w:fill="D9D9D9" w:themeFill="background1" w:themeFillShade="D9"/>
                  <w:hideMark/>
                </w:tcPr>
                <w:p w14:paraId="109671B6" w14:textId="77777777" w:rsidR="00DB0167" w:rsidRPr="009B0227" w:rsidRDefault="00DB0167" w:rsidP="00DB0167">
                  <w:pPr>
                    <w:rPr>
                      <w:sz w:val="20"/>
                      <w:szCs w:val="20"/>
                    </w:rPr>
                  </w:pPr>
                </w:p>
              </w:tc>
              <w:tc>
                <w:tcPr>
                  <w:tcW w:w="1083" w:type="dxa"/>
                  <w:vMerge/>
                  <w:shd w:val="clear" w:color="auto" w:fill="D9D9D9" w:themeFill="background1" w:themeFillShade="D9"/>
                  <w:hideMark/>
                </w:tcPr>
                <w:p w14:paraId="7695180C" w14:textId="77777777" w:rsidR="00DB0167" w:rsidRPr="009B0227" w:rsidRDefault="00DB0167" w:rsidP="00DB0167">
                  <w:pPr>
                    <w:rPr>
                      <w:sz w:val="20"/>
                      <w:szCs w:val="20"/>
                    </w:rPr>
                  </w:pPr>
                </w:p>
              </w:tc>
              <w:tc>
                <w:tcPr>
                  <w:tcW w:w="1616" w:type="dxa"/>
                  <w:vMerge/>
                  <w:shd w:val="clear" w:color="auto" w:fill="D9D9D9" w:themeFill="background1" w:themeFillShade="D9"/>
                  <w:hideMark/>
                </w:tcPr>
                <w:p w14:paraId="50C888C2" w14:textId="77777777" w:rsidR="00DB0167" w:rsidRPr="009B0227" w:rsidRDefault="00DB0167" w:rsidP="00DB0167">
                  <w:pPr>
                    <w:rPr>
                      <w:sz w:val="20"/>
                      <w:szCs w:val="20"/>
                    </w:rPr>
                  </w:pPr>
                </w:p>
              </w:tc>
              <w:tc>
                <w:tcPr>
                  <w:tcW w:w="1183" w:type="dxa"/>
                  <w:vMerge/>
                  <w:shd w:val="clear" w:color="auto" w:fill="D9D9D9" w:themeFill="background1" w:themeFillShade="D9"/>
                  <w:hideMark/>
                </w:tcPr>
                <w:p w14:paraId="383352D1" w14:textId="77777777" w:rsidR="00DB0167" w:rsidRPr="009B0227" w:rsidRDefault="00DB0167" w:rsidP="00DB0167">
                  <w:pPr>
                    <w:rPr>
                      <w:sz w:val="20"/>
                      <w:szCs w:val="20"/>
                    </w:rPr>
                  </w:pPr>
                </w:p>
              </w:tc>
              <w:tc>
                <w:tcPr>
                  <w:tcW w:w="3124" w:type="dxa"/>
                  <w:vMerge/>
                  <w:shd w:val="clear" w:color="auto" w:fill="D9D9D9" w:themeFill="background1" w:themeFillShade="D9"/>
                  <w:hideMark/>
                </w:tcPr>
                <w:p w14:paraId="23FCFBB0" w14:textId="77777777" w:rsidR="00DB0167" w:rsidRPr="009B0227" w:rsidRDefault="00DB0167" w:rsidP="00DB0167">
                  <w:pPr>
                    <w:rPr>
                      <w:sz w:val="20"/>
                      <w:szCs w:val="20"/>
                    </w:rPr>
                  </w:pPr>
                </w:p>
              </w:tc>
            </w:tr>
            <w:tr w:rsidR="00DB0167" w:rsidRPr="003A4D24" w14:paraId="29EB0331" w14:textId="77777777" w:rsidTr="009522E9">
              <w:trPr>
                <w:trHeight w:val="759"/>
              </w:trPr>
              <w:tc>
                <w:tcPr>
                  <w:tcW w:w="485" w:type="dxa"/>
                  <w:noWrap/>
                  <w:hideMark/>
                </w:tcPr>
                <w:p w14:paraId="11D9E521" w14:textId="77777777" w:rsidR="00DB0167" w:rsidRPr="009B0227" w:rsidRDefault="00DB0167" w:rsidP="00145335">
                  <w:pPr>
                    <w:jc w:val="both"/>
                    <w:rPr>
                      <w:sz w:val="20"/>
                      <w:szCs w:val="20"/>
                    </w:rPr>
                  </w:pPr>
                  <w:r w:rsidRPr="009B0227">
                    <w:rPr>
                      <w:sz w:val="20"/>
                      <w:szCs w:val="20"/>
                    </w:rPr>
                    <w:t>7.</w:t>
                  </w:r>
                </w:p>
              </w:tc>
              <w:tc>
                <w:tcPr>
                  <w:tcW w:w="1083" w:type="dxa"/>
                  <w:hideMark/>
                </w:tcPr>
                <w:p w14:paraId="6F37E872" w14:textId="77777777" w:rsidR="00DB0167" w:rsidRPr="009B0227" w:rsidRDefault="00DB0167" w:rsidP="00145335">
                  <w:pPr>
                    <w:jc w:val="both"/>
                    <w:rPr>
                      <w:sz w:val="20"/>
                      <w:szCs w:val="20"/>
                    </w:rPr>
                  </w:pPr>
                  <w:r w:rsidRPr="009B0227">
                    <w:rPr>
                      <w:sz w:val="20"/>
                      <w:szCs w:val="20"/>
                    </w:rPr>
                    <w:t>Baldones novada pašvaldība</w:t>
                  </w:r>
                </w:p>
              </w:tc>
              <w:tc>
                <w:tcPr>
                  <w:tcW w:w="1616" w:type="dxa"/>
                  <w:hideMark/>
                </w:tcPr>
                <w:p w14:paraId="4EDD45DD" w14:textId="77777777" w:rsidR="00DB0167" w:rsidRPr="009B0227" w:rsidRDefault="00DB0167" w:rsidP="00145335">
                  <w:pPr>
                    <w:jc w:val="both"/>
                    <w:rPr>
                      <w:sz w:val="20"/>
                      <w:szCs w:val="20"/>
                    </w:rPr>
                  </w:pPr>
                  <w:r w:rsidRPr="009B0227">
                    <w:rPr>
                      <w:sz w:val="20"/>
                      <w:szCs w:val="20"/>
                    </w:rPr>
                    <w:t>Uzņēmējdarbībai publiskās infrastruktūras - Reiskatu ceļa attīstība pie Marnoriem</w:t>
                  </w:r>
                </w:p>
              </w:tc>
              <w:tc>
                <w:tcPr>
                  <w:tcW w:w="1183" w:type="dxa"/>
                  <w:noWrap/>
                  <w:hideMark/>
                </w:tcPr>
                <w:p w14:paraId="19CE1138" w14:textId="77777777" w:rsidR="00DB0167" w:rsidRPr="009B0227" w:rsidRDefault="00DB0167" w:rsidP="00145335">
                  <w:pPr>
                    <w:jc w:val="both"/>
                    <w:rPr>
                      <w:sz w:val="20"/>
                      <w:szCs w:val="20"/>
                    </w:rPr>
                  </w:pPr>
                  <w:r w:rsidRPr="009B0227">
                    <w:rPr>
                      <w:sz w:val="20"/>
                      <w:szCs w:val="20"/>
                    </w:rPr>
                    <w:t>102 000</w:t>
                  </w:r>
                </w:p>
              </w:tc>
              <w:tc>
                <w:tcPr>
                  <w:tcW w:w="3124" w:type="dxa"/>
                  <w:hideMark/>
                </w:tcPr>
                <w:p w14:paraId="11775455" w14:textId="557B6D37" w:rsidR="00DB0167" w:rsidRPr="009B0227" w:rsidRDefault="00DB0167" w:rsidP="00145335">
                  <w:pPr>
                    <w:jc w:val="both"/>
                    <w:rPr>
                      <w:sz w:val="20"/>
                      <w:szCs w:val="20"/>
                    </w:rPr>
                  </w:pPr>
                  <w:r w:rsidRPr="009B0227">
                    <w:rPr>
                      <w:sz w:val="20"/>
                      <w:szCs w:val="20"/>
                    </w:rPr>
                    <w:t>Baldones novada domes 19.06.2017. vēstule Nr.1-4/444 "Par projekta iesniegumu Nr.3.3.1.0/16/I/023", kas adresēta CFLA.</w:t>
                  </w:r>
                </w:p>
              </w:tc>
            </w:tr>
            <w:tr w:rsidR="00DB0167" w:rsidRPr="003A4D24" w14:paraId="53A55396" w14:textId="77777777" w:rsidTr="009522E9">
              <w:trPr>
                <w:trHeight w:val="687"/>
              </w:trPr>
              <w:tc>
                <w:tcPr>
                  <w:tcW w:w="485" w:type="dxa"/>
                  <w:noWrap/>
                  <w:hideMark/>
                </w:tcPr>
                <w:p w14:paraId="37E63F20" w14:textId="77777777" w:rsidR="00DB0167" w:rsidRPr="009B0227" w:rsidRDefault="00DB0167" w:rsidP="00145335">
                  <w:pPr>
                    <w:jc w:val="both"/>
                    <w:rPr>
                      <w:sz w:val="20"/>
                      <w:szCs w:val="20"/>
                    </w:rPr>
                  </w:pPr>
                  <w:r w:rsidRPr="009B0227">
                    <w:rPr>
                      <w:sz w:val="20"/>
                      <w:szCs w:val="20"/>
                    </w:rPr>
                    <w:t>12.</w:t>
                  </w:r>
                </w:p>
              </w:tc>
              <w:tc>
                <w:tcPr>
                  <w:tcW w:w="1083" w:type="dxa"/>
                  <w:hideMark/>
                </w:tcPr>
                <w:p w14:paraId="17107DAD" w14:textId="77777777" w:rsidR="00DB0167" w:rsidRPr="009B0227" w:rsidRDefault="00DB0167" w:rsidP="00145335">
                  <w:pPr>
                    <w:jc w:val="both"/>
                    <w:rPr>
                      <w:sz w:val="20"/>
                      <w:szCs w:val="20"/>
                    </w:rPr>
                  </w:pPr>
                  <w:r w:rsidRPr="009B0227">
                    <w:rPr>
                      <w:sz w:val="20"/>
                      <w:szCs w:val="20"/>
                    </w:rPr>
                    <w:t>Dundagas novada pašvaldība</w:t>
                  </w:r>
                </w:p>
              </w:tc>
              <w:tc>
                <w:tcPr>
                  <w:tcW w:w="1616" w:type="dxa"/>
                  <w:hideMark/>
                </w:tcPr>
                <w:p w14:paraId="6EB22186" w14:textId="77777777" w:rsidR="00DB0167" w:rsidRPr="009B0227" w:rsidRDefault="00DB0167" w:rsidP="00145335">
                  <w:pPr>
                    <w:jc w:val="both"/>
                    <w:rPr>
                      <w:sz w:val="20"/>
                      <w:szCs w:val="20"/>
                    </w:rPr>
                  </w:pPr>
                  <w:r w:rsidRPr="009B0227">
                    <w:rPr>
                      <w:sz w:val="20"/>
                      <w:szCs w:val="20"/>
                    </w:rPr>
                    <w:t>Rūpnieciskās teritorijas attīstība Dundagas novadā</w:t>
                  </w:r>
                </w:p>
              </w:tc>
              <w:tc>
                <w:tcPr>
                  <w:tcW w:w="1183" w:type="dxa"/>
                  <w:noWrap/>
                  <w:hideMark/>
                </w:tcPr>
                <w:p w14:paraId="42BCFD0D" w14:textId="77777777" w:rsidR="00DB0167" w:rsidRPr="009B0227" w:rsidRDefault="00DB0167" w:rsidP="00145335">
                  <w:pPr>
                    <w:jc w:val="both"/>
                    <w:rPr>
                      <w:sz w:val="20"/>
                      <w:szCs w:val="20"/>
                    </w:rPr>
                  </w:pPr>
                  <w:r w:rsidRPr="009B0227">
                    <w:rPr>
                      <w:sz w:val="20"/>
                      <w:szCs w:val="20"/>
                    </w:rPr>
                    <w:t>41 000</w:t>
                  </w:r>
                </w:p>
              </w:tc>
              <w:tc>
                <w:tcPr>
                  <w:tcW w:w="3124" w:type="dxa"/>
                  <w:hideMark/>
                </w:tcPr>
                <w:p w14:paraId="6744C0CD" w14:textId="31D29EF8" w:rsidR="00DB0167" w:rsidRPr="009B0227" w:rsidRDefault="00DB0167" w:rsidP="00145335">
                  <w:pPr>
                    <w:jc w:val="both"/>
                    <w:rPr>
                      <w:sz w:val="20"/>
                      <w:szCs w:val="20"/>
                    </w:rPr>
                  </w:pPr>
                  <w:r w:rsidRPr="009B0227">
                    <w:rPr>
                      <w:sz w:val="20"/>
                      <w:szCs w:val="20"/>
                    </w:rPr>
                    <w:t>Dundagas novada pašvaldības 27.10.2017. vēstule Nr. DD-3-23.1/17/755 "Par informācijas sniegšanu 3.3.1. SAM projekta īstenošanai", kas adresēta VARAM.</w:t>
                  </w:r>
                </w:p>
              </w:tc>
            </w:tr>
            <w:tr w:rsidR="00DB0167" w:rsidRPr="003A4D24" w14:paraId="59C9D4AF" w14:textId="77777777" w:rsidTr="009522E9">
              <w:trPr>
                <w:trHeight w:val="1258"/>
              </w:trPr>
              <w:tc>
                <w:tcPr>
                  <w:tcW w:w="485" w:type="dxa"/>
                  <w:noWrap/>
                  <w:hideMark/>
                </w:tcPr>
                <w:p w14:paraId="0884768A" w14:textId="77777777" w:rsidR="00DB0167" w:rsidRPr="009B0227" w:rsidRDefault="00DB0167" w:rsidP="00145335">
                  <w:pPr>
                    <w:jc w:val="both"/>
                    <w:rPr>
                      <w:sz w:val="20"/>
                      <w:szCs w:val="20"/>
                    </w:rPr>
                  </w:pPr>
                  <w:r w:rsidRPr="009B0227">
                    <w:rPr>
                      <w:sz w:val="20"/>
                      <w:szCs w:val="20"/>
                    </w:rPr>
                    <w:t>23.</w:t>
                  </w:r>
                </w:p>
              </w:tc>
              <w:tc>
                <w:tcPr>
                  <w:tcW w:w="1083" w:type="dxa"/>
                  <w:hideMark/>
                </w:tcPr>
                <w:p w14:paraId="5CC445D3" w14:textId="77777777" w:rsidR="00DB0167" w:rsidRPr="009B0227" w:rsidRDefault="00DB0167" w:rsidP="00145335">
                  <w:pPr>
                    <w:jc w:val="both"/>
                    <w:rPr>
                      <w:sz w:val="20"/>
                      <w:szCs w:val="20"/>
                    </w:rPr>
                  </w:pPr>
                  <w:r w:rsidRPr="009B0227">
                    <w:rPr>
                      <w:sz w:val="20"/>
                      <w:szCs w:val="20"/>
                    </w:rPr>
                    <w:t>Ķeguma novada pašvaldība</w:t>
                  </w:r>
                </w:p>
              </w:tc>
              <w:tc>
                <w:tcPr>
                  <w:tcW w:w="1616" w:type="dxa"/>
                  <w:hideMark/>
                </w:tcPr>
                <w:p w14:paraId="70B7AA9B" w14:textId="77777777" w:rsidR="00DB0167" w:rsidRPr="009B0227" w:rsidRDefault="00DB0167" w:rsidP="00145335">
                  <w:pPr>
                    <w:jc w:val="both"/>
                    <w:rPr>
                      <w:sz w:val="20"/>
                      <w:szCs w:val="20"/>
                    </w:rPr>
                  </w:pPr>
                  <w:r w:rsidRPr="009B0227">
                    <w:rPr>
                      <w:sz w:val="20"/>
                      <w:szCs w:val="20"/>
                    </w:rPr>
                    <w:t>Uzņēmējdarbības attīstībai nepieciešamās infrastruktūras attīstība Ķeguma novada Birzgales pagastā</w:t>
                  </w:r>
                </w:p>
              </w:tc>
              <w:tc>
                <w:tcPr>
                  <w:tcW w:w="1183" w:type="dxa"/>
                  <w:noWrap/>
                  <w:hideMark/>
                </w:tcPr>
                <w:p w14:paraId="5118FF48" w14:textId="77777777" w:rsidR="00DB0167" w:rsidRPr="009B0227" w:rsidRDefault="00DB0167" w:rsidP="00145335">
                  <w:pPr>
                    <w:jc w:val="both"/>
                    <w:rPr>
                      <w:sz w:val="20"/>
                      <w:szCs w:val="20"/>
                    </w:rPr>
                  </w:pPr>
                  <w:r w:rsidRPr="009B0227">
                    <w:rPr>
                      <w:sz w:val="20"/>
                      <w:szCs w:val="20"/>
                    </w:rPr>
                    <w:t>430 718</w:t>
                  </w:r>
                </w:p>
              </w:tc>
              <w:tc>
                <w:tcPr>
                  <w:tcW w:w="3124" w:type="dxa"/>
                  <w:hideMark/>
                </w:tcPr>
                <w:p w14:paraId="47065A7A" w14:textId="7FF75D9B" w:rsidR="00DB0167" w:rsidRPr="009B0227" w:rsidRDefault="00DB0167" w:rsidP="00145335">
                  <w:pPr>
                    <w:jc w:val="both"/>
                    <w:rPr>
                      <w:sz w:val="20"/>
                      <w:szCs w:val="20"/>
                    </w:rPr>
                  </w:pPr>
                  <w:r w:rsidRPr="009B0227">
                    <w:rPr>
                      <w:sz w:val="20"/>
                      <w:szCs w:val="20"/>
                    </w:rPr>
                    <w:t>Ķeguma novada domes 01.12.2017. vēstule Nr. KNP/2.5.-2/16/123 "Par uzaicinājumu iesniegt projekta iesniegumu ERAF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trešajā projektu iesniegumu atlases kārtā", kas adresēta VARAM un CFLA.</w:t>
                  </w:r>
                </w:p>
              </w:tc>
            </w:tr>
            <w:tr w:rsidR="00DB0167" w:rsidRPr="003A4D24" w14:paraId="1E0EBB39" w14:textId="77777777" w:rsidTr="009522E9">
              <w:trPr>
                <w:trHeight w:val="687"/>
              </w:trPr>
              <w:tc>
                <w:tcPr>
                  <w:tcW w:w="485" w:type="dxa"/>
                  <w:tcBorders>
                    <w:bottom w:val="single" w:sz="4" w:space="0" w:color="auto"/>
                  </w:tcBorders>
                  <w:noWrap/>
                  <w:hideMark/>
                </w:tcPr>
                <w:p w14:paraId="2EF119AA" w14:textId="77777777" w:rsidR="00DB0167" w:rsidRPr="009B0227" w:rsidRDefault="00DB0167" w:rsidP="00145335">
                  <w:pPr>
                    <w:jc w:val="both"/>
                    <w:rPr>
                      <w:sz w:val="20"/>
                      <w:szCs w:val="20"/>
                    </w:rPr>
                  </w:pPr>
                  <w:r w:rsidRPr="009B0227">
                    <w:rPr>
                      <w:sz w:val="20"/>
                      <w:szCs w:val="20"/>
                    </w:rPr>
                    <w:t>25.</w:t>
                  </w:r>
                </w:p>
              </w:tc>
              <w:tc>
                <w:tcPr>
                  <w:tcW w:w="1083" w:type="dxa"/>
                  <w:tcBorders>
                    <w:bottom w:val="single" w:sz="4" w:space="0" w:color="auto"/>
                  </w:tcBorders>
                  <w:hideMark/>
                </w:tcPr>
                <w:p w14:paraId="72724B4C" w14:textId="77777777" w:rsidR="00DB0167" w:rsidRPr="009B0227" w:rsidRDefault="00DB0167" w:rsidP="00145335">
                  <w:pPr>
                    <w:jc w:val="both"/>
                    <w:rPr>
                      <w:sz w:val="20"/>
                      <w:szCs w:val="20"/>
                    </w:rPr>
                  </w:pPr>
                  <w:r w:rsidRPr="009B0227">
                    <w:rPr>
                      <w:sz w:val="20"/>
                      <w:szCs w:val="20"/>
                    </w:rPr>
                    <w:t>Lielvārdes novada pašvaldība</w:t>
                  </w:r>
                </w:p>
              </w:tc>
              <w:tc>
                <w:tcPr>
                  <w:tcW w:w="1616" w:type="dxa"/>
                  <w:tcBorders>
                    <w:bottom w:val="single" w:sz="4" w:space="0" w:color="auto"/>
                  </w:tcBorders>
                  <w:hideMark/>
                </w:tcPr>
                <w:p w14:paraId="25BF99D2" w14:textId="77777777" w:rsidR="00DB0167" w:rsidRPr="009B0227" w:rsidRDefault="00DB0167" w:rsidP="00145335">
                  <w:pPr>
                    <w:jc w:val="both"/>
                    <w:rPr>
                      <w:sz w:val="20"/>
                      <w:szCs w:val="20"/>
                    </w:rPr>
                  </w:pPr>
                  <w:r w:rsidRPr="009B0227">
                    <w:rPr>
                      <w:sz w:val="20"/>
                      <w:szCs w:val="20"/>
                    </w:rPr>
                    <w:t>Uzņēmējdarbībai nozīmīgas infrastruktūras attīstība Lielvārdes novada Jumpravas pagastā</w:t>
                  </w:r>
                </w:p>
              </w:tc>
              <w:tc>
                <w:tcPr>
                  <w:tcW w:w="1183" w:type="dxa"/>
                  <w:tcBorders>
                    <w:bottom w:val="single" w:sz="4" w:space="0" w:color="auto"/>
                  </w:tcBorders>
                  <w:noWrap/>
                  <w:hideMark/>
                </w:tcPr>
                <w:p w14:paraId="427CE6D4" w14:textId="77777777" w:rsidR="00DB0167" w:rsidRPr="009B0227" w:rsidRDefault="00DB0167" w:rsidP="00145335">
                  <w:pPr>
                    <w:jc w:val="both"/>
                    <w:rPr>
                      <w:sz w:val="20"/>
                      <w:szCs w:val="20"/>
                    </w:rPr>
                  </w:pPr>
                  <w:r w:rsidRPr="009B0227">
                    <w:rPr>
                      <w:sz w:val="20"/>
                      <w:szCs w:val="20"/>
                    </w:rPr>
                    <w:t>314 500</w:t>
                  </w:r>
                </w:p>
              </w:tc>
              <w:tc>
                <w:tcPr>
                  <w:tcW w:w="3124" w:type="dxa"/>
                  <w:tcBorders>
                    <w:bottom w:val="single" w:sz="4" w:space="0" w:color="auto"/>
                  </w:tcBorders>
                  <w:hideMark/>
                </w:tcPr>
                <w:p w14:paraId="4CB02F2D" w14:textId="49436B65" w:rsidR="00DB0167" w:rsidRPr="009B0227" w:rsidRDefault="00DB0167" w:rsidP="00145335">
                  <w:pPr>
                    <w:jc w:val="both"/>
                    <w:rPr>
                      <w:sz w:val="20"/>
                      <w:szCs w:val="20"/>
                    </w:rPr>
                  </w:pPr>
                  <w:r w:rsidRPr="009B0227">
                    <w:rPr>
                      <w:sz w:val="20"/>
                      <w:szCs w:val="20"/>
                    </w:rPr>
                    <w:t>Lielvārdes novada pašvaldības 15.09.2017. vēstule Nr.</w:t>
                  </w:r>
                  <w:r w:rsidR="009522E9">
                    <w:rPr>
                      <w:sz w:val="20"/>
                      <w:szCs w:val="20"/>
                    </w:rPr>
                    <w:t> </w:t>
                  </w:r>
                  <w:r w:rsidRPr="009B0227">
                    <w:rPr>
                      <w:sz w:val="20"/>
                      <w:szCs w:val="20"/>
                    </w:rPr>
                    <w:t>LNP/12-3/17/2435 "Par projekta "Uzņēmējdarbībai nozīmīgas infrastruktūras attīstība Lielvārdes novada Jumpravas pagastā" atsaukumu", kas adresēta CFLA.</w:t>
                  </w:r>
                </w:p>
              </w:tc>
            </w:tr>
            <w:tr w:rsidR="009522E9" w:rsidRPr="003A4D24" w14:paraId="315E3432" w14:textId="77777777" w:rsidTr="009522E9">
              <w:trPr>
                <w:trHeight w:val="687"/>
              </w:trPr>
              <w:tc>
                <w:tcPr>
                  <w:tcW w:w="485" w:type="dxa"/>
                  <w:tcBorders>
                    <w:bottom w:val="single" w:sz="4" w:space="0" w:color="auto"/>
                  </w:tcBorders>
                  <w:noWrap/>
                </w:tcPr>
                <w:p w14:paraId="0F754A9E" w14:textId="06052454" w:rsidR="009522E9" w:rsidRPr="009B0227" w:rsidRDefault="009522E9" w:rsidP="009522E9">
                  <w:pPr>
                    <w:jc w:val="both"/>
                    <w:rPr>
                      <w:sz w:val="20"/>
                      <w:szCs w:val="20"/>
                    </w:rPr>
                  </w:pPr>
                  <w:r>
                    <w:rPr>
                      <w:sz w:val="20"/>
                      <w:szCs w:val="20"/>
                    </w:rPr>
                    <w:t>27.</w:t>
                  </w:r>
                </w:p>
              </w:tc>
              <w:tc>
                <w:tcPr>
                  <w:tcW w:w="1083" w:type="dxa"/>
                  <w:tcBorders>
                    <w:bottom w:val="single" w:sz="4" w:space="0" w:color="auto"/>
                  </w:tcBorders>
                </w:tcPr>
                <w:p w14:paraId="21BC4161" w14:textId="0FF2DF9F" w:rsidR="009522E9" w:rsidRPr="009B0227" w:rsidRDefault="009522E9" w:rsidP="009522E9">
                  <w:pPr>
                    <w:jc w:val="both"/>
                    <w:rPr>
                      <w:sz w:val="20"/>
                      <w:szCs w:val="20"/>
                    </w:rPr>
                  </w:pPr>
                  <w:r w:rsidRPr="009B0227">
                    <w:rPr>
                      <w:sz w:val="20"/>
                      <w:szCs w:val="20"/>
                    </w:rPr>
                    <w:t>Lielvārdes novada pašvaldība</w:t>
                  </w:r>
                </w:p>
              </w:tc>
              <w:tc>
                <w:tcPr>
                  <w:tcW w:w="1616" w:type="dxa"/>
                  <w:tcBorders>
                    <w:bottom w:val="single" w:sz="4" w:space="0" w:color="auto"/>
                  </w:tcBorders>
                </w:tcPr>
                <w:p w14:paraId="4E24DFA2" w14:textId="7028370A" w:rsidR="009522E9" w:rsidRPr="009B0227" w:rsidRDefault="009522E9" w:rsidP="009522E9">
                  <w:pPr>
                    <w:jc w:val="both"/>
                    <w:rPr>
                      <w:sz w:val="20"/>
                      <w:szCs w:val="20"/>
                    </w:rPr>
                  </w:pPr>
                  <w:r w:rsidRPr="009B0227">
                    <w:rPr>
                      <w:sz w:val="20"/>
                      <w:szCs w:val="20"/>
                    </w:rPr>
                    <w:t xml:space="preserve">Uzņēmējdarbībai nozīmīgas infrastruktūras attīstība Lielvārdes novada </w:t>
                  </w:r>
                  <w:r>
                    <w:rPr>
                      <w:sz w:val="20"/>
                      <w:szCs w:val="20"/>
                    </w:rPr>
                    <w:t xml:space="preserve">Lēdmanes </w:t>
                  </w:r>
                  <w:r w:rsidRPr="009B0227">
                    <w:rPr>
                      <w:sz w:val="20"/>
                      <w:szCs w:val="20"/>
                    </w:rPr>
                    <w:t>pagastā</w:t>
                  </w:r>
                </w:p>
              </w:tc>
              <w:tc>
                <w:tcPr>
                  <w:tcW w:w="1183" w:type="dxa"/>
                  <w:tcBorders>
                    <w:bottom w:val="single" w:sz="4" w:space="0" w:color="auto"/>
                  </w:tcBorders>
                  <w:noWrap/>
                </w:tcPr>
                <w:p w14:paraId="77A428EF" w14:textId="1780AE52" w:rsidR="009522E9" w:rsidRPr="009B0227" w:rsidRDefault="009522E9" w:rsidP="009522E9">
                  <w:pPr>
                    <w:jc w:val="both"/>
                    <w:rPr>
                      <w:sz w:val="20"/>
                      <w:szCs w:val="20"/>
                    </w:rPr>
                  </w:pPr>
                  <w:r>
                    <w:rPr>
                      <w:sz w:val="20"/>
                      <w:szCs w:val="20"/>
                    </w:rPr>
                    <w:t>650 250 </w:t>
                  </w:r>
                </w:p>
              </w:tc>
              <w:tc>
                <w:tcPr>
                  <w:tcW w:w="3124" w:type="dxa"/>
                  <w:tcBorders>
                    <w:bottom w:val="single" w:sz="4" w:space="0" w:color="auto"/>
                  </w:tcBorders>
                </w:tcPr>
                <w:p w14:paraId="6FC345EB" w14:textId="1BFD6F4C" w:rsidR="009522E9" w:rsidRPr="009B0227" w:rsidRDefault="009522E9" w:rsidP="00145335">
                  <w:pPr>
                    <w:ind w:right="26"/>
                    <w:jc w:val="both"/>
                    <w:rPr>
                      <w:sz w:val="20"/>
                      <w:szCs w:val="20"/>
                    </w:rPr>
                  </w:pPr>
                  <w:r w:rsidRPr="009B0227">
                    <w:rPr>
                      <w:sz w:val="20"/>
                      <w:szCs w:val="20"/>
                    </w:rPr>
                    <w:t xml:space="preserve">Lielvārdes novada pašvaldības </w:t>
                  </w:r>
                  <w:r>
                    <w:rPr>
                      <w:sz w:val="20"/>
                      <w:szCs w:val="20"/>
                    </w:rPr>
                    <w:t>08.03.2018</w:t>
                  </w:r>
                  <w:r w:rsidRPr="009B0227">
                    <w:rPr>
                      <w:sz w:val="20"/>
                      <w:szCs w:val="20"/>
                    </w:rPr>
                    <w:t>. vēstule Nr.</w:t>
                  </w:r>
                  <w:r>
                    <w:rPr>
                      <w:sz w:val="20"/>
                      <w:szCs w:val="20"/>
                    </w:rPr>
                    <w:t> LNP/18</w:t>
                  </w:r>
                  <w:r w:rsidRPr="009B0227">
                    <w:rPr>
                      <w:sz w:val="20"/>
                      <w:szCs w:val="20"/>
                    </w:rPr>
                    <w:t>-</w:t>
                  </w:r>
                  <w:r>
                    <w:rPr>
                      <w:sz w:val="20"/>
                      <w:szCs w:val="20"/>
                    </w:rPr>
                    <w:t xml:space="preserve">10 </w:t>
                  </w:r>
                  <w:r w:rsidRPr="009B0227">
                    <w:rPr>
                      <w:sz w:val="20"/>
                      <w:szCs w:val="20"/>
                    </w:rPr>
                    <w:t>"</w:t>
                  </w:r>
                  <w:r w:rsidRPr="00145335">
                    <w:rPr>
                      <w:sz w:val="20"/>
                      <w:szCs w:val="20"/>
                    </w:rPr>
                    <w:t>Par projekta iesnieguma Nr.3.3.1.0/17/I/041 atsaukšanu</w:t>
                  </w:r>
                  <w:r w:rsidRPr="009B0227">
                    <w:rPr>
                      <w:sz w:val="20"/>
                      <w:szCs w:val="20"/>
                    </w:rPr>
                    <w:t>", kas adresēta CFLA.</w:t>
                  </w:r>
                </w:p>
              </w:tc>
            </w:tr>
            <w:tr w:rsidR="009522E9" w:rsidRPr="003A4D24" w14:paraId="19A440DC" w14:textId="77777777" w:rsidTr="009522E9">
              <w:trPr>
                <w:trHeight w:val="917"/>
              </w:trPr>
              <w:tc>
                <w:tcPr>
                  <w:tcW w:w="485" w:type="dxa"/>
                  <w:tcBorders>
                    <w:bottom w:val="single" w:sz="4" w:space="0" w:color="auto"/>
                  </w:tcBorders>
                  <w:noWrap/>
                  <w:hideMark/>
                </w:tcPr>
                <w:p w14:paraId="3631466F" w14:textId="77777777" w:rsidR="009522E9" w:rsidRPr="009B0227" w:rsidRDefault="009522E9" w:rsidP="00145335">
                  <w:pPr>
                    <w:jc w:val="both"/>
                    <w:rPr>
                      <w:sz w:val="20"/>
                      <w:szCs w:val="20"/>
                    </w:rPr>
                  </w:pPr>
                  <w:r w:rsidRPr="009B0227">
                    <w:rPr>
                      <w:sz w:val="20"/>
                      <w:szCs w:val="20"/>
                    </w:rPr>
                    <w:t>42.</w:t>
                  </w:r>
                </w:p>
              </w:tc>
              <w:tc>
                <w:tcPr>
                  <w:tcW w:w="1083" w:type="dxa"/>
                  <w:tcBorders>
                    <w:bottom w:val="single" w:sz="4" w:space="0" w:color="auto"/>
                  </w:tcBorders>
                  <w:hideMark/>
                </w:tcPr>
                <w:p w14:paraId="1B67EA2A" w14:textId="77777777" w:rsidR="009522E9" w:rsidRPr="009B0227" w:rsidRDefault="009522E9" w:rsidP="00145335">
                  <w:pPr>
                    <w:jc w:val="both"/>
                    <w:rPr>
                      <w:sz w:val="20"/>
                      <w:szCs w:val="20"/>
                    </w:rPr>
                  </w:pPr>
                  <w:r w:rsidRPr="009B0227">
                    <w:rPr>
                      <w:sz w:val="20"/>
                      <w:szCs w:val="20"/>
                    </w:rPr>
                    <w:t>Ropažu novada pašvaldība</w:t>
                  </w:r>
                </w:p>
              </w:tc>
              <w:tc>
                <w:tcPr>
                  <w:tcW w:w="1616" w:type="dxa"/>
                  <w:tcBorders>
                    <w:bottom w:val="single" w:sz="4" w:space="0" w:color="auto"/>
                  </w:tcBorders>
                  <w:hideMark/>
                </w:tcPr>
                <w:p w14:paraId="7C8F1EED" w14:textId="77777777" w:rsidR="009522E9" w:rsidRPr="009B0227" w:rsidRDefault="009522E9" w:rsidP="00145335">
                  <w:pPr>
                    <w:jc w:val="both"/>
                    <w:rPr>
                      <w:sz w:val="20"/>
                      <w:szCs w:val="20"/>
                    </w:rPr>
                  </w:pPr>
                  <w:r w:rsidRPr="009B0227">
                    <w:rPr>
                      <w:sz w:val="20"/>
                      <w:szCs w:val="20"/>
                    </w:rPr>
                    <w:t>Uzņēmējdarbības attīstībai nepieciešamās infrastruktūras attīstība Ropažu novada Muceniekos</w:t>
                  </w:r>
                </w:p>
              </w:tc>
              <w:tc>
                <w:tcPr>
                  <w:tcW w:w="1183" w:type="dxa"/>
                  <w:tcBorders>
                    <w:bottom w:val="single" w:sz="4" w:space="0" w:color="auto"/>
                  </w:tcBorders>
                  <w:noWrap/>
                  <w:hideMark/>
                </w:tcPr>
                <w:p w14:paraId="19A269DA" w14:textId="77777777" w:rsidR="009522E9" w:rsidRPr="009B0227" w:rsidRDefault="009522E9" w:rsidP="00145335">
                  <w:pPr>
                    <w:jc w:val="both"/>
                    <w:rPr>
                      <w:sz w:val="20"/>
                      <w:szCs w:val="20"/>
                    </w:rPr>
                  </w:pPr>
                  <w:r w:rsidRPr="009B0227">
                    <w:rPr>
                      <w:sz w:val="20"/>
                      <w:szCs w:val="20"/>
                    </w:rPr>
                    <w:t>739 075</w:t>
                  </w:r>
                </w:p>
              </w:tc>
              <w:tc>
                <w:tcPr>
                  <w:tcW w:w="3124" w:type="dxa"/>
                  <w:tcBorders>
                    <w:bottom w:val="single" w:sz="4" w:space="0" w:color="auto"/>
                  </w:tcBorders>
                  <w:hideMark/>
                </w:tcPr>
                <w:p w14:paraId="06C39E80" w14:textId="2C4097EC" w:rsidR="009522E9" w:rsidRPr="009B0227" w:rsidRDefault="009522E9" w:rsidP="00145335">
                  <w:pPr>
                    <w:jc w:val="both"/>
                    <w:rPr>
                      <w:sz w:val="20"/>
                      <w:szCs w:val="20"/>
                    </w:rPr>
                  </w:pPr>
                  <w:r w:rsidRPr="009B0227">
                    <w:rPr>
                      <w:sz w:val="20"/>
                      <w:szCs w:val="20"/>
                    </w:rPr>
                    <w:t>Ropažu novada pašvaldības 26.02.2018. vēstule Nr.2-8.3/E-77 "Par SAM 3.3.1. trešo atlases kārtu", kas adresēta VARAM.</w:t>
                  </w:r>
                </w:p>
              </w:tc>
            </w:tr>
            <w:tr w:rsidR="009522E9" w:rsidRPr="003A4D24" w14:paraId="1787EF60" w14:textId="77777777" w:rsidTr="009522E9">
              <w:trPr>
                <w:trHeight w:val="229"/>
              </w:trPr>
              <w:tc>
                <w:tcPr>
                  <w:tcW w:w="485" w:type="dxa"/>
                  <w:tcBorders>
                    <w:top w:val="single" w:sz="4" w:space="0" w:color="auto"/>
                    <w:left w:val="nil"/>
                    <w:bottom w:val="nil"/>
                    <w:right w:val="nil"/>
                  </w:tcBorders>
                  <w:noWrap/>
                  <w:hideMark/>
                </w:tcPr>
                <w:p w14:paraId="4D58FFC7" w14:textId="77777777" w:rsidR="009522E9" w:rsidRPr="003A4D24" w:rsidRDefault="009522E9" w:rsidP="009522E9">
                  <w:pPr>
                    <w:rPr>
                      <w:sz w:val="16"/>
                      <w:szCs w:val="16"/>
                    </w:rPr>
                  </w:pPr>
                </w:p>
              </w:tc>
              <w:tc>
                <w:tcPr>
                  <w:tcW w:w="1083" w:type="dxa"/>
                  <w:tcBorders>
                    <w:top w:val="single" w:sz="4" w:space="0" w:color="auto"/>
                    <w:left w:val="nil"/>
                    <w:bottom w:val="nil"/>
                    <w:right w:val="nil"/>
                  </w:tcBorders>
                  <w:noWrap/>
                  <w:hideMark/>
                </w:tcPr>
                <w:p w14:paraId="6A59568C" w14:textId="77777777" w:rsidR="009522E9" w:rsidRPr="003A4D24" w:rsidRDefault="009522E9" w:rsidP="009522E9">
                  <w:pPr>
                    <w:rPr>
                      <w:sz w:val="16"/>
                      <w:szCs w:val="16"/>
                    </w:rPr>
                  </w:pPr>
                </w:p>
              </w:tc>
              <w:tc>
                <w:tcPr>
                  <w:tcW w:w="1616" w:type="dxa"/>
                  <w:tcBorders>
                    <w:top w:val="single" w:sz="4" w:space="0" w:color="auto"/>
                    <w:left w:val="nil"/>
                    <w:bottom w:val="nil"/>
                    <w:right w:val="nil"/>
                  </w:tcBorders>
                  <w:hideMark/>
                </w:tcPr>
                <w:p w14:paraId="005A3039" w14:textId="77777777" w:rsidR="009522E9" w:rsidRPr="009B0227" w:rsidRDefault="009522E9" w:rsidP="009522E9">
                  <w:pPr>
                    <w:rPr>
                      <w:b/>
                      <w:bCs/>
                      <w:sz w:val="20"/>
                      <w:szCs w:val="20"/>
                    </w:rPr>
                  </w:pPr>
                  <w:r w:rsidRPr="009B0227">
                    <w:rPr>
                      <w:b/>
                      <w:bCs/>
                      <w:sz w:val="20"/>
                      <w:szCs w:val="20"/>
                    </w:rPr>
                    <w:t>KOPĀ:</w:t>
                  </w:r>
                </w:p>
              </w:tc>
              <w:tc>
                <w:tcPr>
                  <w:tcW w:w="1183" w:type="dxa"/>
                  <w:tcBorders>
                    <w:top w:val="single" w:sz="4" w:space="0" w:color="auto"/>
                    <w:left w:val="nil"/>
                    <w:bottom w:val="nil"/>
                    <w:right w:val="nil"/>
                  </w:tcBorders>
                  <w:noWrap/>
                  <w:hideMark/>
                </w:tcPr>
                <w:p w14:paraId="1EF8BBBF" w14:textId="1EEE7939" w:rsidR="009522E9" w:rsidRPr="009B0227" w:rsidRDefault="00A14B6D" w:rsidP="009522E9">
                  <w:pPr>
                    <w:rPr>
                      <w:b/>
                      <w:bCs/>
                      <w:sz w:val="20"/>
                      <w:szCs w:val="20"/>
                    </w:rPr>
                  </w:pPr>
                  <w:r>
                    <w:rPr>
                      <w:b/>
                      <w:bCs/>
                      <w:sz w:val="20"/>
                      <w:szCs w:val="20"/>
                    </w:rPr>
                    <w:t>2 277 543</w:t>
                  </w:r>
                </w:p>
              </w:tc>
              <w:tc>
                <w:tcPr>
                  <w:tcW w:w="3124" w:type="dxa"/>
                  <w:tcBorders>
                    <w:top w:val="single" w:sz="4" w:space="0" w:color="auto"/>
                    <w:left w:val="nil"/>
                    <w:bottom w:val="nil"/>
                    <w:right w:val="nil"/>
                  </w:tcBorders>
                  <w:noWrap/>
                  <w:hideMark/>
                </w:tcPr>
                <w:p w14:paraId="47475B57" w14:textId="77777777" w:rsidR="009522E9" w:rsidRPr="003A4D24" w:rsidRDefault="009522E9" w:rsidP="009522E9">
                  <w:pPr>
                    <w:rPr>
                      <w:b/>
                      <w:bCs/>
                      <w:sz w:val="16"/>
                      <w:szCs w:val="16"/>
                    </w:rPr>
                  </w:pPr>
                </w:p>
              </w:tc>
            </w:tr>
          </w:tbl>
          <w:p w14:paraId="0679E0E0" w14:textId="3BBEDF26" w:rsidR="00BC4CFB" w:rsidRDefault="00CB57B3" w:rsidP="007C4C65">
            <w:pPr>
              <w:jc w:val="both"/>
            </w:pPr>
            <w:r>
              <w:lastRenderedPageBreak/>
              <w:t xml:space="preserve">4.2. </w:t>
            </w:r>
            <w:r w:rsidR="00BC4CFB" w:rsidRPr="00BC4CFB">
              <w:t>2 336 650</w:t>
            </w:r>
            <w:r w:rsidR="000B619D" w:rsidRPr="00BD35C5">
              <w:rPr>
                <w:i/>
              </w:rPr>
              <w:t xml:space="preserve"> </w:t>
            </w:r>
            <w:r w:rsidR="000B619D" w:rsidRPr="00B1294F">
              <w:rPr>
                <w:rFonts w:eastAsia="Times New Roman"/>
                <w:i/>
              </w:rPr>
              <w:t>euro</w:t>
            </w:r>
            <w:r w:rsidR="00B1294F">
              <w:rPr>
                <w:rFonts w:eastAsia="Times New Roman"/>
              </w:rPr>
              <w:t xml:space="preserve"> - </w:t>
            </w:r>
            <w:r w:rsidR="000B619D" w:rsidRPr="00B1294F">
              <w:t>MK</w:t>
            </w:r>
            <w:r w:rsidR="00F8391D">
              <w:t xml:space="preserve"> rīkojuma</w:t>
            </w:r>
            <w:r w:rsidR="000B619D" w:rsidRPr="00E540D8">
              <w:t xml:space="preserve"> Nr. 314 </w:t>
            </w:r>
            <w:r w:rsidR="00F8391D">
              <w:t xml:space="preserve">pielikumā </w:t>
            </w:r>
            <w:r w:rsidR="000B619D" w:rsidRPr="00E540D8">
              <w:t>iek</w:t>
            </w:r>
            <w:r w:rsidR="00B1294F">
              <w:t>ļautās</w:t>
            </w:r>
            <w:r w:rsidR="000B619D">
              <w:t xml:space="preserve"> proje</w:t>
            </w:r>
            <w:r w:rsidR="00B1294F">
              <w:t>kta idejas koncepta</w:t>
            </w:r>
            <w:r w:rsidR="000B619D">
              <w:t xml:space="preserve"> ERAF finansējums, par kuru </w:t>
            </w:r>
            <w:r w:rsidR="00B1294F">
              <w:t xml:space="preserve">nav iesniegts projekta iesniegums </w:t>
            </w:r>
            <w:r w:rsidR="009A7E08">
              <w:t xml:space="preserve">ne pēc pirmreizējā uzaicinājuma iesniegt projekta iesniegumu (līdz </w:t>
            </w:r>
            <w:r w:rsidR="003120D3">
              <w:t>2017.</w:t>
            </w:r>
            <w:r w:rsidR="00527971">
              <w:t> </w:t>
            </w:r>
            <w:r w:rsidR="003120D3">
              <w:t>gada 4.</w:t>
            </w:r>
            <w:r w:rsidR="00527971">
              <w:t> </w:t>
            </w:r>
            <w:r w:rsidR="003120D3">
              <w:t>septembrim</w:t>
            </w:r>
            <w:r w:rsidR="009A7E08">
              <w:t xml:space="preserve">), ne pēc atkārta uzaicinājuma iesniegt projekta iesniegumu (līdz </w:t>
            </w:r>
            <w:r w:rsidR="003120D3">
              <w:t>2018.</w:t>
            </w:r>
            <w:r w:rsidR="00527971">
              <w:t> </w:t>
            </w:r>
            <w:r w:rsidR="003120D3">
              <w:t>gada 15.</w:t>
            </w:r>
            <w:r w:rsidR="00527971">
              <w:t> </w:t>
            </w:r>
            <w:r w:rsidR="003120D3">
              <w:t>martam</w:t>
            </w:r>
            <w:r w:rsidR="009A7E08">
              <w:t>)</w:t>
            </w:r>
            <w:r w:rsidR="000B619D">
              <w:t>:</w:t>
            </w:r>
          </w:p>
          <w:p w14:paraId="2F7CD611" w14:textId="77777777" w:rsidR="007C4C65" w:rsidRPr="00AE34CD" w:rsidRDefault="007C4C65" w:rsidP="007C4C65">
            <w:pPr>
              <w:jc w:val="both"/>
              <w:rPr>
                <w:sz w:val="16"/>
                <w:szCs w:val="16"/>
              </w:rPr>
            </w:pPr>
          </w:p>
          <w:tbl>
            <w:tblPr>
              <w:tblStyle w:val="TableGrid"/>
              <w:tblW w:w="6890" w:type="dxa"/>
              <w:tblLook w:val="04A0" w:firstRow="1" w:lastRow="0" w:firstColumn="1" w:lastColumn="0" w:noHBand="0" w:noVBand="1"/>
            </w:tblPr>
            <w:tblGrid>
              <w:gridCol w:w="478"/>
              <w:gridCol w:w="1083"/>
              <w:gridCol w:w="2177"/>
              <w:gridCol w:w="3152"/>
            </w:tblGrid>
            <w:tr w:rsidR="007C4C65" w:rsidRPr="00302A43" w14:paraId="186B9DAA" w14:textId="77777777" w:rsidTr="00AE34CD">
              <w:trPr>
                <w:trHeight w:val="276"/>
              </w:trPr>
              <w:tc>
                <w:tcPr>
                  <w:tcW w:w="467" w:type="dxa"/>
                  <w:vMerge w:val="restart"/>
                  <w:shd w:val="clear" w:color="auto" w:fill="D9D9D9" w:themeFill="background1" w:themeFillShade="D9"/>
                  <w:hideMark/>
                </w:tcPr>
                <w:p w14:paraId="1B8FF596" w14:textId="77777777" w:rsidR="007C4C65" w:rsidRPr="00302A43" w:rsidRDefault="007C4C65" w:rsidP="007C4C65">
                  <w:pPr>
                    <w:rPr>
                      <w:sz w:val="20"/>
                      <w:szCs w:val="20"/>
                    </w:rPr>
                  </w:pPr>
                  <w:r w:rsidRPr="00302A43">
                    <w:rPr>
                      <w:sz w:val="20"/>
                      <w:szCs w:val="20"/>
                    </w:rPr>
                    <w:t>Nr.</w:t>
                  </w:r>
                </w:p>
                <w:p w14:paraId="7CCD357C" w14:textId="77777777" w:rsidR="007C4C65" w:rsidRPr="00302A43" w:rsidRDefault="007C4C65" w:rsidP="007C4C65">
                  <w:pPr>
                    <w:rPr>
                      <w:sz w:val="20"/>
                      <w:szCs w:val="20"/>
                    </w:rPr>
                  </w:pPr>
                  <w:r w:rsidRPr="00302A43">
                    <w:rPr>
                      <w:sz w:val="20"/>
                      <w:szCs w:val="20"/>
                    </w:rPr>
                    <w:t xml:space="preserve">p. </w:t>
                  </w:r>
                  <w:r w:rsidRPr="00302A43">
                    <w:rPr>
                      <w:sz w:val="20"/>
                      <w:szCs w:val="20"/>
                    </w:rPr>
                    <w:br/>
                    <w:t>k.</w:t>
                  </w:r>
                  <w:r w:rsidRPr="00302A43">
                    <w:rPr>
                      <w:rStyle w:val="FootnoteReference"/>
                      <w:sz w:val="20"/>
                      <w:szCs w:val="20"/>
                    </w:rPr>
                    <w:footnoteReference w:id="3"/>
                  </w:r>
                </w:p>
              </w:tc>
              <w:tc>
                <w:tcPr>
                  <w:tcW w:w="920" w:type="dxa"/>
                  <w:vMerge w:val="restart"/>
                  <w:shd w:val="clear" w:color="auto" w:fill="D9D9D9" w:themeFill="background1" w:themeFillShade="D9"/>
                  <w:hideMark/>
                </w:tcPr>
                <w:p w14:paraId="6789C683" w14:textId="77777777" w:rsidR="007C4C65" w:rsidRPr="00302A43" w:rsidRDefault="007C4C65" w:rsidP="007C4C65">
                  <w:pPr>
                    <w:rPr>
                      <w:sz w:val="20"/>
                      <w:szCs w:val="20"/>
                    </w:rPr>
                  </w:pPr>
                  <w:r w:rsidRPr="00302A43">
                    <w:rPr>
                      <w:sz w:val="20"/>
                      <w:szCs w:val="20"/>
                    </w:rPr>
                    <w:t>Pašvaldība</w:t>
                  </w:r>
                </w:p>
              </w:tc>
              <w:tc>
                <w:tcPr>
                  <w:tcW w:w="2351" w:type="dxa"/>
                  <w:vMerge w:val="restart"/>
                  <w:shd w:val="clear" w:color="auto" w:fill="D9D9D9" w:themeFill="background1" w:themeFillShade="D9"/>
                  <w:hideMark/>
                </w:tcPr>
                <w:p w14:paraId="2B918228" w14:textId="77777777" w:rsidR="007C4C65" w:rsidRPr="00302A43" w:rsidRDefault="007C4C65" w:rsidP="007C4C65">
                  <w:pPr>
                    <w:rPr>
                      <w:sz w:val="20"/>
                      <w:szCs w:val="20"/>
                    </w:rPr>
                  </w:pPr>
                  <w:r w:rsidRPr="00302A43">
                    <w:rPr>
                      <w:sz w:val="20"/>
                      <w:szCs w:val="20"/>
                    </w:rPr>
                    <w:t>Projekta idejas koncepta nosaukums</w:t>
                  </w:r>
                </w:p>
              </w:tc>
              <w:tc>
                <w:tcPr>
                  <w:tcW w:w="3152" w:type="dxa"/>
                  <w:vMerge w:val="restart"/>
                  <w:shd w:val="clear" w:color="auto" w:fill="D9D9D9" w:themeFill="background1" w:themeFillShade="D9"/>
                  <w:hideMark/>
                </w:tcPr>
                <w:p w14:paraId="083B07F5" w14:textId="77777777" w:rsidR="007C4C65" w:rsidRPr="00302A43" w:rsidRDefault="007C4C65" w:rsidP="007C4C65">
                  <w:pPr>
                    <w:rPr>
                      <w:sz w:val="20"/>
                      <w:szCs w:val="20"/>
                    </w:rPr>
                  </w:pPr>
                  <w:r w:rsidRPr="00302A43">
                    <w:rPr>
                      <w:sz w:val="20"/>
                      <w:szCs w:val="20"/>
                    </w:rPr>
                    <w:t>ERAF finansējums (</w:t>
                  </w:r>
                  <w:r w:rsidRPr="00302A43">
                    <w:rPr>
                      <w:i/>
                      <w:iCs/>
                      <w:sz w:val="20"/>
                      <w:szCs w:val="20"/>
                    </w:rPr>
                    <w:t>euro</w:t>
                  </w:r>
                  <w:r w:rsidRPr="00302A43">
                    <w:rPr>
                      <w:sz w:val="20"/>
                      <w:szCs w:val="20"/>
                    </w:rPr>
                    <w:t>)</w:t>
                  </w:r>
                </w:p>
              </w:tc>
            </w:tr>
            <w:tr w:rsidR="007C4C65" w:rsidRPr="00302A43" w14:paraId="1C47B446" w14:textId="77777777" w:rsidTr="00AE34CD">
              <w:trPr>
                <w:trHeight w:val="517"/>
              </w:trPr>
              <w:tc>
                <w:tcPr>
                  <w:tcW w:w="467" w:type="dxa"/>
                  <w:vMerge/>
                  <w:shd w:val="clear" w:color="auto" w:fill="D9D9D9" w:themeFill="background1" w:themeFillShade="D9"/>
                  <w:hideMark/>
                </w:tcPr>
                <w:p w14:paraId="738C4345" w14:textId="77777777" w:rsidR="007C4C65" w:rsidRPr="00302A43" w:rsidRDefault="007C4C65" w:rsidP="007C4C65">
                  <w:pPr>
                    <w:rPr>
                      <w:sz w:val="20"/>
                      <w:szCs w:val="20"/>
                    </w:rPr>
                  </w:pPr>
                </w:p>
              </w:tc>
              <w:tc>
                <w:tcPr>
                  <w:tcW w:w="920" w:type="dxa"/>
                  <w:vMerge/>
                  <w:shd w:val="clear" w:color="auto" w:fill="D9D9D9" w:themeFill="background1" w:themeFillShade="D9"/>
                  <w:hideMark/>
                </w:tcPr>
                <w:p w14:paraId="66FD96F7" w14:textId="77777777" w:rsidR="007C4C65" w:rsidRPr="00302A43" w:rsidRDefault="007C4C65" w:rsidP="007C4C65">
                  <w:pPr>
                    <w:rPr>
                      <w:sz w:val="20"/>
                      <w:szCs w:val="20"/>
                    </w:rPr>
                  </w:pPr>
                </w:p>
              </w:tc>
              <w:tc>
                <w:tcPr>
                  <w:tcW w:w="2351" w:type="dxa"/>
                  <w:vMerge/>
                  <w:shd w:val="clear" w:color="auto" w:fill="D9D9D9" w:themeFill="background1" w:themeFillShade="D9"/>
                  <w:hideMark/>
                </w:tcPr>
                <w:p w14:paraId="299566F6" w14:textId="77777777" w:rsidR="007C4C65" w:rsidRPr="00302A43" w:rsidRDefault="007C4C65" w:rsidP="007C4C65">
                  <w:pPr>
                    <w:rPr>
                      <w:sz w:val="20"/>
                      <w:szCs w:val="20"/>
                    </w:rPr>
                  </w:pPr>
                </w:p>
              </w:tc>
              <w:tc>
                <w:tcPr>
                  <w:tcW w:w="3152" w:type="dxa"/>
                  <w:vMerge/>
                  <w:shd w:val="clear" w:color="auto" w:fill="D9D9D9" w:themeFill="background1" w:themeFillShade="D9"/>
                  <w:hideMark/>
                </w:tcPr>
                <w:p w14:paraId="639BAE0D" w14:textId="77777777" w:rsidR="007C4C65" w:rsidRPr="00302A43" w:rsidRDefault="007C4C65" w:rsidP="007C4C65">
                  <w:pPr>
                    <w:rPr>
                      <w:sz w:val="20"/>
                      <w:szCs w:val="20"/>
                    </w:rPr>
                  </w:pPr>
                </w:p>
              </w:tc>
            </w:tr>
            <w:tr w:rsidR="007C4C65" w:rsidRPr="00302A43" w14:paraId="13B2233B" w14:textId="77777777" w:rsidTr="00AE34CD">
              <w:trPr>
                <w:trHeight w:val="304"/>
              </w:trPr>
              <w:tc>
                <w:tcPr>
                  <w:tcW w:w="467" w:type="dxa"/>
                  <w:noWrap/>
                  <w:hideMark/>
                </w:tcPr>
                <w:p w14:paraId="05DBAEFC" w14:textId="5DB78BF9" w:rsidR="007C4C65" w:rsidRPr="00302A43" w:rsidRDefault="007C4C65" w:rsidP="007C4C65">
                  <w:pPr>
                    <w:rPr>
                      <w:sz w:val="20"/>
                      <w:szCs w:val="20"/>
                    </w:rPr>
                  </w:pPr>
                  <w:r w:rsidRPr="00302A43">
                    <w:rPr>
                      <w:sz w:val="20"/>
                      <w:szCs w:val="20"/>
                    </w:rPr>
                    <w:t>35.</w:t>
                  </w:r>
                </w:p>
              </w:tc>
              <w:tc>
                <w:tcPr>
                  <w:tcW w:w="920" w:type="dxa"/>
                  <w:hideMark/>
                </w:tcPr>
                <w:p w14:paraId="57D4ACF2" w14:textId="3D989421" w:rsidR="007C4C65" w:rsidRPr="00302A43" w:rsidRDefault="007C4C65" w:rsidP="007C4C65">
                  <w:pPr>
                    <w:rPr>
                      <w:sz w:val="20"/>
                      <w:szCs w:val="20"/>
                    </w:rPr>
                  </w:pPr>
                  <w:r w:rsidRPr="00302A43">
                    <w:rPr>
                      <w:sz w:val="20"/>
                      <w:szCs w:val="20"/>
                    </w:rPr>
                    <w:t>Olaines novada pašvaldība</w:t>
                  </w:r>
                </w:p>
              </w:tc>
              <w:tc>
                <w:tcPr>
                  <w:tcW w:w="2351" w:type="dxa"/>
                  <w:hideMark/>
                </w:tcPr>
                <w:p w14:paraId="14FBB0FC" w14:textId="4DE72B95" w:rsidR="007C4C65" w:rsidRPr="00302A43" w:rsidRDefault="007C4C65" w:rsidP="007C4C65">
                  <w:pPr>
                    <w:rPr>
                      <w:sz w:val="20"/>
                      <w:szCs w:val="20"/>
                    </w:rPr>
                  </w:pPr>
                  <w:r w:rsidRPr="00302A43">
                    <w:rPr>
                      <w:sz w:val="20"/>
                      <w:szCs w:val="20"/>
                    </w:rPr>
                    <w:t>Infrastruktūras izveide uzņēmējdarbības attīstībai Birzniekos, Olaines novadā</w:t>
                  </w:r>
                </w:p>
              </w:tc>
              <w:tc>
                <w:tcPr>
                  <w:tcW w:w="3152" w:type="dxa"/>
                  <w:noWrap/>
                  <w:hideMark/>
                </w:tcPr>
                <w:p w14:paraId="16C16AB2" w14:textId="093E2C04" w:rsidR="007C4C65" w:rsidRPr="00302A43" w:rsidRDefault="007C4C65" w:rsidP="007C4C65">
                  <w:pPr>
                    <w:rPr>
                      <w:sz w:val="20"/>
                      <w:szCs w:val="20"/>
                    </w:rPr>
                  </w:pPr>
                  <w:r w:rsidRPr="00302A43">
                    <w:rPr>
                      <w:sz w:val="20"/>
                      <w:szCs w:val="20"/>
                    </w:rPr>
                    <w:t>2 336 650</w:t>
                  </w:r>
                </w:p>
              </w:tc>
            </w:tr>
          </w:tbl>
          <w:p w14:paraId="4F0FC6AE" w14:textId="6A960489" w:rsidR="006248AD" w:rsidRPr="00F93D6F" w:rsidRDefault="006248AD" w:rsidP="00F93D6F">
            <w:pPr>
              <w:pStyle w:val="ListParagraph"/>
              <w:spacing w:after="120"/>
              <w:ind w:left="0"/>
              <w:contextualSpacing w:val="0"/>
              <w:jc w:val="both"/>
              <w:rPr>
                <w:sz w:val="24"/>
                <w:szCs w:val="24"/>
              </w:rPr>
            </w:pPr>
          </w:p>
          <w:p w14:paraId="7E7E28F9" w14:textId="6381167E" w:rsidR="00BF70FB" w:rsidRPr="00AD4193" w:rsidRDefault="00BF70FB" w:rsidP="00BF70FB">
            <w:pPr>
              <w:pStyle w:val="ListParagraph"/>
              <w:spacing w:after="120"/>
              <w:ind w:left="0"/>
              <w:contextualSpacing w:val="0"/>
              <w:jc w:val="both"/>
              <w:rPr>
                <w:sz w:val="24"/>
                <w:szCs w:val="24"/>
              </w:rPr>
            </w:pPr>
            <w:r>
              <w:rPr>
                <w:sz w:val="24"/>
                <w:szCs w:val="24"/>
              </w:rPr>
              <w:t xml:space="preserve">4.3. </w:t>
            </w:r>
            <w:r w:rsidRPr="00AD4193">
              <w:rPr>
                <w:rFonts w:eastAsia="Calibri"/>
                <w:sz w:val="24"/>
                <w:szCs w:val="24"/>
              </w:rPr>
              <w:t>526 373</w:t>
            </w:r>
            <w:r>
              <w:rPr>
                <w:rFonts w:ascii="Calibri" w:hAnsi="Calibri"/>
                <w:color w:val="000000"/>
              </w:rPr>
              <w:t xml:space="preserve"> </w:t>
            </w:r>
            <w:r w:rsidRPr="00B1294F">
              <w:rPr>
                <w:i/>
              </w:rPr>
              <w:t>euro</w:t>
            </w:r>
            <w:r w:rsidR="00AD4193">
              <w:t xml:space="preserve"> - </w:t>
            </w:r>
            <w:r w:rsidR="00F8391D">
              <w:rPr>
                <w:sz w:val="24"/>
                <w:szCs w:val="24"/>
              </w:rPr>
              <w:t>MK rīkojuma</w:t>
            </w:r>
            <w:r w:rsidR="00E81608" w:rsidRPr="00E540D8">
              <w:rPr>
                <w:sz w:val="24"/>
                <w:szCs w:val="24"/>
              </w:rPr>
              <w:t xml:space="preserve"> Nr. 314 </w:t>
            </w:r>
            <w:r w:rsidR="00F8391D">
              <w:rPr>
                <w:sz w:val="24"/>
                <w:szCs w:val="24"/>
              </w:rPr>
              <w:t xml:space="preserve">pielikumā </w:t>
            </w:r>
            <w:r w:rsidR="00E81608" w:rsidRPr="00E540D8">
              <w:rPr>
                <w:sz w:val="24"/>
                <w:szCs w:val="24"/>
              </w:rPr>
              <w:t>iekļauto</w:t>
            </w:r>
            <w:r w:rsidR="00E81608">
              <w:rPr>
                <w:sz w:val="24"/>
                <w:szCs w:val="24"/>
              </w:rPr>
              <w:t xml:space="preserve"> projektu ideju konceptu ERAF finansējuma ietaupījums, kas radies</w:t>
            </w:r>
            <w:r w:rsidR="00555317">
              <w:rPr>
                <w:sz w:val="24"/>
                <w:szCs w:val="24"/>
              </w:rPr>
              <w:t>,</w:t>
            </w:r>
            <w:r w:rsidR="00E81608">
              <w:rPr>
                <w:sz w:val="24"/>
                <w:szCs w:val="24"/>
              </w:rPr>
              <w:t xml:space="preserve"> </w:t>
            </w:r>
            <w:r w:rsidR="00707CE8">
              <w:rPr>
                <w:sz w:val="24"/>
                <w:szCs w:val="24"/>
              </w:rPr>
              <w:t>noslēdzot vienošanos par projekta īstenošanu vai pabeidzot projekta īstenošanu</w:t>
            </w:r>
            <w:r w:rsidR="00961A4D">
              <w:rPr>
                <w:sz w:val="24"/>
                <w:szCs w:val="24"/>
              </w:rPr>
              <w:t xml:space="preserve"> </w:t>
            </w:r>
            <w:r w:rsidR="00961A4D" w:rsidRPr="00145335">
              <w:rPr>
                <w:sz w:val="24"/>
                <w:szCs w:val="24"/>
              </w:rPr>
              <w:t xml:space="preserve">līdz </w:t>
            </w:r>
            <w:r w:rsidR="003120D3" w:rsidRPr="00145335">
              <w:rPr>
                <w:sz w:val="24"/>
                <w:szCs w:val="24"/>
              </w:rPr>
              <w:t>2018.</w:t>
            </w:r>
            <w:r w:rsidR="00D55984" w:rsidRPr="00145335">
              <w:rPr>
                <w:sz w:val="24"/>
                <w:szCs w:val="24"/>
              </w:rPr>
              <w:t> </w:t>
            </w:r>
            <w:r w:rsidR="003120D3" w:rsidRPr="00145335">
              <w:rPr>
                <w:sz w:val="24"/>
                <w:szCs w:val="24"/>
              </w:rPr>
              <w:t>gada 21.</w:t>
            </w:r>
            <w:r w:rsidR="00D55984" w:rsidRPr="00145335">
              <w:rPr>
                <w:sz w:val="24"/>
                <w:szCs w:val="24"/>
              </w:rPr>
              <w:t> </w:t>
            </w:r>
            <w:r w:rsidR="003120D3" w:rsidRPr="00145335">
              <w:rPr>
                <w:sz w:val="24"/>
                <w:szCs w:val="24"/>
              </w:rPr>
              <w:t>maijam</w:t>
            </w:r>
            <w:r w:rsidR="00F75FE9" w:rsidRPr="00145335">
              <w:rPr>
                <w:sz w:val="24"/>
                <w:szCs w:val="24"/>
              </w:rPr>
              <w:t>:</w:t>
            </w:r>
          </w:p>
          <w:tbl>
            <w:tblPr>
              <w:tblStyle w:val="TableGrid"/>
              <w:tblW w:w="0" w:type="auto"/>
              <w:tblLook w:val="04A0" w:firstRow="1" w:lastRow="0" w:firstColumn="1" w:lastColumn="0" w:noHBand="0" w:noVBand="1"/>
            </w:tblPr>
            <w:tblGrid>
              <w:gridCol w:w="485"/>
              <w:gridCol w:w="1083"/>
              <w:gridCol w:w="1616"/>
              <w:gridCol w:w="1183"/>
              <w:gridCol w:w="1183"/>
              <w:gridCol w:w="1194"/>
              <w:gridCol w:w="894"/>
            </w:tblGrid>
            <w:tr w:rsidR="00BF5CA8" w:rsidRPr="003A4D24" w14:paraId="530D1642" w14:textId="20E17E4A" w:rsidTr="00947516">
              <w:trPr>
                <w:trHeight w:val="1288"/>
              </w:trPr>
              <w:tc>
                <w:tcPr>
                  <w:tcW w:w="485" w:type="dxa"/>
                  <w:shd w:val="clear" w:color="auto" w:fill="D9D9D9" w:themeFill="background1" w:themeFillShade="D9"/>
                  <w:hideMark/>
                </w:tcPr>
                <w:p w14:paraId="3DF04833" w14:textId="77777777" w:rsidR="0087040F" w:rsidRPr="009B0227" w:rsidRDefault="0087040F" w:rsidP="009312B4">
                  <w:pPr>
                    <w:rPr>
                      <w:sz w:val="20"/>
                      <w:szCs w:val="20"/>
                    </w:rPr>
                  </w:pPr>
                  <w:r w:rsidRPr="009B0227">
                    <w:rPr>
                      <w:sz w:val="20"/>
                      <w:szCs w:val="20"/>
                    </w:rPr>
                    <w:t>Nr.</w:t>
                  </w:r>
                </w:p>
                <w:p w14:paraId="460EAF5C" w14:textId="77777777" w:rsidR="0087040F" w:rsidRPr="009B0227" w:rsidRDefault="0087040F" w:rsidP="009312B4">
                  <w:pPr>
                    <w:rPr>
                      <w:sz w:val="20"/>
                      <w:szCs w:val="20"/>
                    </w:rPr>
                  </w:pPr>
                  <w:r w:rsidRPr="009B0227">
                    <w:rPr>
                      <w:sz w:val="20"/>
                      <w:szCs w:val="20"/>
                    </w:rPr>
                    <w:t xml:space="preserve">p. </w:t>
                  </w:r>
                  <w:r w:rsidRPr="009B0227">
                    <w:rPr>
                      <w:sz w:val="20"/>
                      <w:szCs w:val="20"/>
                    </w:rPr>
                    <w:br/>
                    <w:t>k.</w:t>
                  </w:r>
                  <w:r w:rsidRPr="009B0227">
                    <w:rPr>
                      <w:rStyle w:val="FootnoteReference"/>
                      <w:sz w:val="20"/>
                      <w:szCs w:val="20"/>
                    </w:rPr>
                    <w:footnoteReference w:id="4"/>
                  </w:r>
                </w:p>
              </w:tc>
              <w:tc>
                <w:tcPr>
                  <w:tcW w:w="910" w:type="dxa"/>
                  <w:shd w:val="clear" w:color="auto" w:fill="D9D9D9" w:themeFill="background1" w:themeFillShade="D9"/>
                  <w:hideMark/>
                </w:tcPr>
                <w:p w14:paraId="3C6A31C4" w14:textId="77777777" w:rsidR="0087040F" w:rsidRPr="009B0227" w:rsidRDefault="0087040F" w:rsidP="009312B4">
                  <w:pPr>
                    <w:rPr>
                      <w:sz w:val="20"/>
                      <w:szCs w:val="20"/>
                    </w:rPr>
                  </w:pPr>
                  <w:r w:rsidRPr="009B0227">
                    <w:rPr>
                      <w:sz w:val="20"/>
                      <w:szCs w:val="20"/>
                    </w:rPr>
                    <w:t>Pašvaldība</w:t>
                  </w:r>
                </w:p>
              </w:tc>
              <w:tc>
                <w:tcPr>
                  <w:tcW w:w="1336" w:type="dxa"/>
                  <w:shd w:val="clear" w:color="auto" w:fill="D9D9D9" w:themeFill="background1" w:themeFillShade="D9"/>
                  <w:hideMark/>
                </w:tcPr>
                <w:p w14:paraId="510401C5" w14:textId="77777777" w:rsidR="0087040F" w:rsidRPr="009B0227" w:rsidRDefault="0087040F" w:rsidP="009312B4">
                  <w:pPr>
                    <w:rPr>
                      <w:sz w:val="20"/>
                      <w:szCs w:val="20"/>
                    </w:rPr>
                  </w:pPr>
                  <w:r w:rsidRPr="009B0227">
                    <w:rPr>
                      <w:sz w:val="20"/>
                      <w:szCs w:val="20"/>
                    </w:rPr>
                    <w:t>Projekta idejas koncepta nosaukums</w:t>
                  </w:r>
                </w:p>
              </w:tc>
              <w:tc>
                <w:tcPr>
                  <w:tcW w:w="990" w:type="dxa"/>
                  <w:shd w:val="clear" w:color="auto" w:fill="D9D9D9" w:themeFill="background1" w:themeFillShade="D9"/>
                  <w:hideMark/>
                </w:tcPr>
                <w:p w14:paraId="21C4CD0B" w14:textId="32935FDD" w:rsidR="0087040F" w:rsidRPr="009B0227" w:rsidRDefault="0087040F" w:rsidP="009312B4">
                  <w:pPr>
                    <w:rPr>
                      <w:sz w:val="20"/>
                      <w:szCs w:val="20"/>
                    </w:rPr>
                  </w:pPr>
                  <w:r w:rsidRPr="009B0227">
                    <w:rPr>
                      <w:sz w:val="20"/>
                      <w:szCs w:val="20"/>
                    </w:rPr>
                    <w:t>MK rīkojumā Nr. 314 noteiktais ERAF finansējums (</w:t>
                  </w:r>
                  <w:r w:rsidRPr="009B0227">
                    <w:rPr>
                      <w:i/>
                      <w:iCs/>
                      <w:sz w:val="20"/>
                      <w:szCs w:val="20"/>
                    </w:rPr>
                    <w:t>euro</w:t>
                  </w:r>
                  <w:r w:rsidRPr="009B0227">
                    <w:rPr>
                      <w:sz w:val="20"/>
                      <w:szCs w:val="20"/>
                    </w:rPr>
                    <w:t>)</w:t>
                  </w:r>
                </w:p>
              </w:tc>
              <w:tc>
                <w:tcPr>
                  <w:tcW w:w="990" w:type="dxa"/>
                  <w:shd w:val="clear" w:color="auto" w:fill="D9D9D9" w:themeFill="background1" w:themeFillShade="D9"/>
                </w:tcPr>
                <w:p w14:paraId="54E20CEB" w14:textId="11BE08B9" w:rsidR="0087040F" w:rsidRPr="009B0227" w:rsidRDefault="0087040F" w:rsidP="009312B4">
                  <w:pPr>
                    <w:rPr>
                      <w:sz w:val="20"/>
                      <w:szCs w:val="20"/>
                    </w:rPr>
                  </w:pPr>
                  <w:r w:rsidRPr="009B0227">
                    <w:rPr>
                      <w:sz w:val="20"/>
                      <w:szCs w:val="20"/>
                    </w:rPr>
                    <w:t>Faktiskais ERAF finansējums (</w:t>
                  </w:r>
                  <w:r w:rsidRPr="009B0227">
                    <w:rPr>
                      <w:i/>
                      <w:iCs/>
                      <w:sz w:val="20"/>
                      <w:szCs w:val="20"/>
                    </w:rPr>
                    <w:t>euro</w:t>
                  </w:r>
                  <w:r w:rsidRPr="009B0227">
                    <w:rPr>
                      <w:sz w:val="20"/>
                      <w:szCs w:val="20"/>
                    </w:rPr>
                    <w:t>)</w:t>
                  </w:r>
                  <w:r w:rsidR="00591D02" w:rsidRPr="009B0227">
                    <w:rPr>
                      <w:rStyle w:val="FootnoteReference"/>
                      <w:sz w:val="20"/>
                      <w:szCs w:val="20"/>
                    </w:rPr>
                    <w:footnoteReference w:id="5"/>
                  </w:r>
                </w:p>
              </w:tc>
              <w:tc>
                <w:tcPr>
                  <w:tcW w:w="998" w:type="dxa"/>
                  <w:shd w:val="clear" w:color="auto" w:fill="D9D9D9" w:themeFill="background1" w:themeFillShade="D9"/>
                </w:tcPr>
                <w:p w14:paraId="2974B935" w14:textId="04DC8CD7" w:rsidR="0087040F" w:rsidRPr="009B0227" w:rsidRDefault="0087040F" w:rsidP="009312B4">
                  <w:pPr>
                    <w:rPr>
                      <w:sz w:val="20"/>
                      <w:szCs w:val="20"/>
                    </w:rPr>
                  </w:pPr>
                  <w:r w:rsidRPr="009B0227">
                    <w:rPr>
                      <w:sz w:val="20"/>
                      <w:szCs w:val="20"/>
                    </w:rPr>
                    <w:t>ERAF finansējuma ietaupījums (</w:t>
                  </w:r>
                  <w:r w:rsidRPr="009B0227">
                    <w:rPr>
                      <w:i/>
                      <w:iCs/>
                      <w:sz w:val="20"/>
                      <w:szCs w:val="20"/>
                    </w:rPr>
                    <w:t>euro</w:t>
                  </w:r>
                  <w:r w:rsidRPr="009B0227">
                    <w:rPr>
                      <w:sz w:val="20"/>
                      <w:szCs w:val="20"/>
                    </w:rPr>
                    <w:t>)</w:t>
                  </w:r>
                </w:p>
              </w:tc>
              <w:tc>
                <w:tcPr>
                  <w:tcW w:w="759" w:type="dxa"/>
                  <w:shd w:val="clear" w:color="auto" w:fill="D9D9D9" w:themeFill="background1" w:themeFillShade="D9"/>
                </w:tcPr>
                <w:p w14:paraId="05B69575" w14:textId="307F949B" w:rsidR="0087040F" w:rsidRPr="009B0227" w:rsidRDefault="0087040F" w:rsidP="009312B4">
                  <w:pPr>
                    <w:rPr>
                      <w:sz w:val="20"/>
                      <w:szCs w:val="20"/>
                    </w:rPr>
                  </w:pPr>
                  <w:r w:rsidRPr="009B0227">
                    <w:rPr>
                      <w:sz w:val="20"/>
                      <w:szCs w:val="20"/>
                    </w:rPr>
                    <w:t>Projekta statuss</w:t>
                  </w:r>
                </w:p>
              </w:tc>
            </w:tr>
            <w:tr w:rsidR="00BF5CA8" w:rsidRPr="003A4D24" w14:paraId="444A40AB" w14:textId="4890624D" w:rsidTr="00947516">
              <w:trPr>
                <w:trHeight w:val="759"/>
              </w:trPr>
              <w:tc>
                <w:tcPr>
                  <w:tcW w:w="485" w:type="dxa"/>
                  <w:noWrap/>
                  <w:hideMark/>
                </w:tcPr>
                <w:p w14:paraId="221F6500" w14:textId="1CD79228" w:rsidR="0087040F" w:rsidRPr="009B0227" w:rsidRDefault="0087040F" w:rsidP="009312B4">
                  <w:pPr>
                    <w:rPr>
                      <w:sz w:val="20"/>
                      <w:szCs w:val="20"/>
                    </w:rPr>
                  </w:pPr>
                  <w:r w:rsidRPr="009B0227">
                    <w:rPr>
                      <w:sz w:val="20"/>
                      <w:szCs w:val="20"/>
                    </w:rPr>
                    <w:t>1.</w:t>
                  </w:r>
                </w:p>
              </w:tc>
              <w:tc>
                <w:tcPr>
                  <w:tcW w:w="910" w:type="dxa"/>
                  <w:hideMark/>
                </w:tcPr>
                <w:p w14:paraId="297278DC" w14:textId="1B63D4F1" w:rsidR="0087040F" w:rsidRPr="009B0227" w:rsidRDefault="0087040F" w:rsidP="009312B4">
                  <w:pPr>
                    <w:rPr>
                      <w:sz w:val="20"/>
                      <w:szCs w:val="20"/>
                    </w:rPr>
                  </w:pPr>
                  <w:r w:rsidRPr="009B0227">
                    <w:rPr>
                      <w:sz w:val="20"/>
                      <w:szCs w:val="20"/>
                    </w:rPr>
                    <w:t>Alojas novada pašvaldība</w:t>
                  </w:r>
                </w:p>
              </w:tc>
              <w:tc>
                <w:tcPr>
                  <w:tcW w:w="1336" w:type="dxa"/>
                  <w:hideMark/>
                </w:tcPr>
                <w:p w14:paraId="27934AD1" w14:textId="3A28B609" w:rsidR="0087040F" w:rsidRPr="009B0227" w:rsidRDefault="0087040F" w:rsidP="009312B4">
                  <w:pPr>
                    <w:rPr>
                      <w:sz w:val="20"/>
                      <w:szCs w:val="20"/>
                    </w:rPr>
                  </w:pPr>
                  <w:r w:rsidRPr="009B0227">
                    <w:rPr>
                      <w:sz w:val="20"/>
                      <w:szCs w:val="20"/>
                    </w:rPr>
                    <w:t>Uzņēmējdarbības attīstībai nepieciešamās infrastruktūras attīstība Staiceles pilsētā un pagastā</w:t>
                  </w:r>
                </w:p>
              </w:tc>
              <w:tc>
                <w:tcPr>
                  <w:tcW w:w="990" w:type="dxa"/>
                  <w:noWrap/>
                  <w:hideMark/>
                </w:tcPr>
                <w:p w14:paraId="58AA04EC" w14:textId="0CF1B2AE" w:rsidR="0087040F" w:rsidRPr="009B0227" w:rsidRDefault="0087040F" w:rsidP="009312B4">
                  <w:pPr>
                    <w:rPr>
                      <w:sz w:val="20"/>
                      <w:szCs w:val="20"/>
                    </w:rPr>
                  </w:pPr>
                  <w:r w:rsidRPr="009B0227">
                    <w:rPr>
                      <w:sz w:val="20"/>
                      <w:szCs w:val="20"/>
                    </w:rPr>
                    <w:t>837 250</w:t>
                  </w:r>
                </w:p>
              </w:tc>
              <w:tc>
                <w:tcPr>
                  <w:tcW w:w="990" w:type="dxa"/>
                </w:tcPr>
                <w:p w14:paraId="4D6CFC5D" w14:textId="7BC76EC5" w:rsidR="0087040F" w:rsidRPr="009B0227" w:rsidRDefault="0087040F" w:rsidP="009312B4">
                  <w:pPr>
                    <w:rPr>
                      <w:sz w:val="20"/>
                      <w:szCs w:val="20"/>
                    </w:rPr>
                  </w:pPr>
                  <w:r w:rsidRPr="009B0227">
                    <w:rPr>
                      <w:sz w:val="20"/>
                      <w:szCs w:val="20"/>
                    </w:rPr>
                    <w:t>692 715</w:t>
                  </w:r>
                </w:p>
              </w:tc>
              <w:tc>
                <w:tcPr>
                  <w:tcW w:w="998" w:type="dxa"/>
                </w:tcPr>
                <w:p w14:paraId="266279B9" w14:textId="77777777" w:rsidR="00A3181D" w:rsidRPr="009B0227" w:rsidRDefault="00A3181D" w:rsidP="00A3181D">
                  <w:pPr>
                    <w:rPr>
                      <w:sz w:val="20"/>
                      <w:szCs w:val="20"/>
                    </w:rPr>
                  </w:pPr>
                  <w:r w:rsidRPr="009B0227">
                    <w:rPr>
                      <w:sz w:val="20"/>
                      <w:szCs w:val="20"/>
                    </w:rPr>
                    <w:t>144 535</w:t>
                  </w:r>
                </w:p>
                <w:p w14:paraId="4459F42A" w14:textId="77777777" w:rsidR="0087040F" w:rsidRPr="009B0227" w:rsidRDefault="0087040F" w:rsidP="009312B4">
                  <w:pPr>
                    <w:rPr>
                      <w:sz w:val="20"/>
                      <w:szCs w:val="20"/>
                    </w:rPr>
                  </w:pPr>
                </w:p>
              </w:tc>
              <w:tc>
                <w:tcPr>
                  <w:tcW w:w="759" w:type="dxa"/>
                </w:tcPr>
                <w:p w14:paraId="6617F1AC" w14:textId="7DF1E7E3" w:rsidR="0087040F" w:rsidRPr="009B0227" w:rsidRDefault="0087040F" w:rsidP="009312B4">
                  <w:pPr>
                    <w:rPr>
                      <w:sz w:val="20"/>
                      <w:szCs w:val="20"/>
                    </w:rPr>
                  </w:pPr>
                  <w:r w:rsidRPr="009B0227">
                    <w:rPr>
                      <w:sz w:val="20"/>
                      <w:szCs w:val="20"/>
                    </w:rPr>
                    <w:t>Līgums</w:t>
                  </w:r>
                </w:p>
              </w:tc>
            </w:tr>
            <w:tr w:rsidR="00BF5CA8" w:rsidRPr="003A4D24" w14:paraId="7A3930BF" w14:textId="3F9F3B2F" w:rsidTr="00947516">
              <w:trPr>
                <w:trHeight w:val="687"/>
              </w:trPr>
              <w:tc>
                <w:tcPr>
                  <w:tcW w:w="485" w:type="dxa"/>
                  <w:noWrap/>
                  <w:hideMark/>
                </w:tcPr>
                <w:p w14:paraId="6F9FA880" w14:textId="4D7AF09B" w:rsidR="00F647F1" w:rsidRPr="009B0227" w:rsidRDefault="00F647F1" w:rsidP="00F647F1">
                  <w:pPr>
                    <w:rPr>
                      <w:sz w:val="20"/>
                      <w:szCs w:val="20"/>
                      <w:highlight w:val="yellow"/>
                    </w:rPr>
                  </w:pPr>
                  <w:r w:rsidRPr="009B0227">
                    <w:rPr>
                      <w:sz w:val="20"/>
                      <w:szCs w:val="20"/>
                    </w:rPr>
                    <w:t>2.</w:t>
                  </w:r>
                </w:p>
              </w:tc>
              <w:tc>
                <w:tcPr>
                  <w:tcW w:w="910" w:type="dxa"/>
                  <w:hideMark/>
                </w:tcPr>
                <w:p w14:paraId="5B10222C" w14:textId="72026B04" w:rsidR="00F647F1" w:rsidRPr="009B0227" w:rsidRDefault="00F647F1" w:rsidP="00F647F1">
                  <w:pPr>
                    <w:rPr>
                      <w:sz w:val="20"/>
                      <w:szCs w:val="20"/>
                    </w:rPr>
                  </w:pPr>
                  <w:r w:rsidRPr="009B0227">
                    <w:rPr>
                      <w:sz w:val="20"/>
                      <w:szCs w:val="20"/>
                    </w:rPr>
                    <w:t>Alsungas novada pašvaldība</w:t>
                  </w:r>
                </w:p>
              </w:tc>
              <w:tc>
                <w:tcPr>
                  <w:tcW w:w="1336" w:type="dxa"/>
                  <w:hideMark/>
                </w:tcPr>
                <w:p w14:paraId="14FBCC93" w14:textId="70CF1CE4" w:rsidR="00F647F1" w:rsidRPr="009B0227" w:rsidRDefault="00F647F1" w:rsidP="00F647F1">
                  <w:pPr>
                    <w:rPr>
                      <w:sz w:val="20"/>
                      <w:szCs w:val="20"/>
                      <w:highlight w:val="yellow"/>
                    </w:rPr>
                  </w:pPr>
                  <w:r w:rsidRPr="009B0227">
                    <w:rPr>
                      <w:sz w:val="20"/>
                      <w:szCs w:val="20"/>
                    </w:rPr>
                    <w:t>Uzņēmējdarbības attīstībai nepieciešamās infrastruktūras pārbūve Alsungas novadā</w:t>
                  </w:r>
                </w:p>
              </w:tc>
              <w:tc>
                <w:tcPr>
                  <w:tcW w:w="990" w:type="dxa"/>
                  <w:noWrap/>
                  <w:hideMark/>
                </w:tcPr>
                <w:p w14:paraId="1AE3EE09" w14:textId="44799FB4" w:rsidR="00F647F1" w:rsidRPr="009B0227" w:rsidRDefault="00F647F1" w:rsidP="00F647F1">
                  <w:pPr>
                    <w:rPr>
                      <w:sz w:val="20"/>
                      <w:szCs w:val="20"/>
                      <w:highlight w:val="yellow"/>
                    </w:rPr>
                  </w:pPr>
                  <w:r w:rsidRPr="009B0227">
                    <w:rPr>
                      <w:sz w:val="20"/>
                      <w:szCs w:val="20"/>
                    </w:rPr>
                    <w:t>98 854</w:t>
                  </w:r>
                </w:p>
              </w:tc>
              <w:tc>
                <w:tcPr>
                  <w:tcW w:w="990" w:type="dxa"/>
                </w:tcPr>
                <w:p w14:paraId="33116443" w14:textId="1823FB75" w:rsidR="00F647F1" w:rsidRPr="009B0227" w:rsidRDefault="00F647F1" w:rsidP="00F647F1">
                  <w:pPr>
                    <w:rPr>
                      <w:sz w:val="20"/>
                      <w:szCs w:val="20"/>
                    </w:rPr>
                  </w:pPr>
                  <w:r w:rsidRPr="009B0227">
                    <w:rPr>
                      <w:sz w:val="20"/>
                      <w:szCs w:val="20"/>
                    </w:rPr>
                    <w:t>59 300</w:t>
                  </w:r>
                </w:p>
              </w:tc>
              <w:tc>
                <w:tcPr>
                  <w:tcW w:w="998" w:type="dxa"/>
                </w:tcPr>
                <w:p w14:paraId="33BFADCF" w14:textId="77777777" w:rsidR="00A3181D" w:rsidRPr="009B0227" w:rsidRDefault="00A3181D" w:rsidP="00A3181D">
                  <w:pPr>
                    <w:rPr>
                      <w:sz w:val="20"/>
                      <w:szCs w:val="20"/>
                    </w:rPr>
                  </w:pPr>
                  <w:r w:rsidRPr="009B0227">
                    <w:rPr>
                      <w:sz w:val="20"/>
                      <w:szCs w:val="20"/>
                    </w:rPr>
                    <w:t>39 554</w:t>
                  </w:r>
                </w:p>
                <w:p w14:paraId="667BAA72" w14:textId="77777777" w:rsidR="00F647F1" w:rsidRPr="009B0227" w:rsidRDefault="00F647F1" w:rsidP="00F647F1">
                  <w:pPr>
                    <w:rPr>
                      <w:sz w:val="20"/>
                      <w:szCs w:val="20"/>
                    </w:rPr>
                  </w:pPr>
                </w:p>
              </w:tc>
              <w:tc>
                <w:tcPr>
                  <w:tcW w:w="759" w:type="dxa"/>
                </w:tcPr>
                <w:p w14:paraId="5AAE62E6" w14:textId="3E76EE88" w:rsidR="00F647F1" w:rsidRPr="009B0227" w:rsidRDefault="00F647F1" w:rsidP="00F647F1">
                  <w:pPr>
                    <w:rPr>
                      <w:sz w:val="20"/>
                      <w:szCs w:val="20"/>
                    </w:rPr>
                  </w:pPr>
                  <w:r w:rsidRPr="009B0227">
                    <w:rPr>
                      <w:sz w:val="20"/>
                      <w:szCs w:val="20"/>
                    </w:rPr>
                    <w:t>Līgums</w:t>
                  </w:r>
                </w:p>
              </w:tc>
            </w:tr>
            <w:tr w:rsidR="00FD0E19" w:rsidRPr="003A4D24" w14:paraId="79EA4707" w14:textId="6F14EFD0" w:rsidTr="00947516">
              <w:trPr>
                <w:trHeight w:val="1258"/>
              </w:trPr>
              <w:tc>
                <w:tcPr>
                  <w:tcW w:w="485" w:type="dxa"/>
                  <w:noWrap/>
                  <w:hideMark/>
                </w:tcPr>
                <w:p w14:paraId="7F1004A5" w14:textId="09C64741" w:rsidR="00FD0E19" w:rsidRPr="009B0227" w:rsidRDefault="00FD0E19" w:rsidP="00FD0E19">
                  <w:pPr>
                    <w:rPr>
                      <w:sz w:val="20"/>
                      <w:szCs w:val="20"/>
                    </w:rPr>
                  </w:pPr>
                  <w:r w:rsidRPr="009B0227">
                    <w:rPr>
                      <w:sz w:val="20"/>
                      <w:szCs w:val="20"/>
                    </w:rPr>
                    <w:t>19.</w:t>
                  </w:r>
                </w:p>
              </w:tc>
              <w:tc>
                <w:tcPr>
                  <w:tcW w:w="910" w:type="dxa"/>
                  <w:hideMark/>
                </w:tcPr>
                <w:p w14:paraId="248F387C" w14:textId="676410B6" w:rsidR="00FD0E19" w:rsidRPr="009B0227" w:rsidRDefault="00FD0E19" w:rsidP="00FD0E19">
                  <w:pPr>
                    <w:rPr>
                      <w:sz w:val="20"/>
                      <w:szCs w:val="20"/>
                    </w:rPr>
                  </w:pPr>
                  <w:r w:rsidRPr="009B0227">
                    <w:rPr>
                      <w:sz w:val="20"/>
                      <w:szCs w:val="20"/>
                    </w:rPr>
                    <w:t>Jēkabpils novada pašvaldība</w:t>
                  </w:r>
                </w:p>
              </w:tc>
              <w:tc>
                <w:tcPr>
                  <w:tcW w:w="1336" w:type="dxa"/>
                  <w:hideMark/>
                </w:tcPr>
                <w:p w14:paraId="2576C158" w14:textId="37F2CE6F" w:rsidR="00FD0E19" w:rsidRPr="009B0227" w:rsidRDefault="00FD0E19" w:rsidP="00FD0E19">
                  <w:pPr>
                    <w:rPr>
                      <w:sz w:val="20"/>
                      <w:szCs w:val="20"/>
                      <w:highlight w:val="yellow"/>
                    </w:rPr>
                  </w:pPr>
                  <w:r w:rsidRPr="009B0227">
                    <w:rPr>
                      <w:sz w:val="20"/>
                      <w:szCs w:val="20"/>
                    </w:rPr>
                    <w:t>Uzņēmējdarbības attīstībai nepieciešamās infrastruktūras attīstība Jēkabpils novada Kalna pagastā</w:t>
                  </w:r>
                </w:p>
              </w:tc>
              <w:tc>
                <w:tcPr>
                  <w:tcW w:w="990" w:type="dxa"/>
                  <w:noWrap/>
                  <w:hideMark/>
                </w:tcPr>
                <w:p w14:paraId="57E40DB5" w14:textId="3986E274" w:rsidR="00FD0E19" w:rsidRPr="009B0227" w:rsidRDefault="00FD0E19" w:rsidP="00FD0E19">
                  <w:pPr>
                    <w:rPr>
                      <w:sz w:val="20"/>
                      <w:szCs w:val="20"/>
                      <w:highlight w:val="yellow"/>
                    </w:rPr>
                  </w:pPr>
                  <w:r w:rsidRPr="009B0227">
                    <w:rPr>
                      <w:sz w:val="20"/>
                      <w:szCs w:val="20"/>
                    </w:rPr>
                    <w:t>73 950</w:t>
                  </w:r>
                </w:p>
              </w:tc>
              <w:tc>
                <w:tcPr>
                  <w:tcW w:w="990" w:type="dxa"/>
                </w:tcPr>
                <w:p w14:paraId="6322951B" w14:textId="44E4A2BD" w:rsidR="00FD0E19" w:rsidRPr="009B0227" w:rsidRDefault="00FD0E19" w:rsidP="00FD0E19">
                  <w:pPr>
                    <w:rPr>
                      <w:sz w:val="20"/>
                      <w:szCs w:val="20"/>
                      <w:highlight w:val="yellow"/>
                    </w:rPr>
                  </w:pPr>
                  <w:r w:rsidRPr="009B0227">
                    <w:rPr>
                      <w:sz w:val="20"/>
                      <w:szCs w:val="20"/>
                    </w:rPr>
                    <w:t>67 958</w:t>
                  </w:r>
                </w:p>
              </w:tc>
              <w:tc>
                <w:tcPr>
                  <w:tcW w:w="998" w:type="dxa"/>
                </w:tcPr>
                <w:p w14:paraId="71920EDE" w14:textId="77777777" w:rsidR="00FD0E19" w:rsidRPr="009B0227" w:rsidRDefault="00FD0E19" w:rsidP="00FD0E19">
                  <w:pPr>
                    <w:rPr>
                      <w:sz w:val="20"/>
                      <w:szCs w:val="20"/>
                    </w:rPr>
                  </w:pPr>
                  <w:r w:rsidRPr="009B0227">
                    <w:rPr>
                      <w:sz w:val="20"/>
                      <w:szCs w:val="20"/>
                    </w:rPr>
                    <w:t>5 992</w:t>
                  </w:r>
                </w:p>
                <w:p w14:paraId="010D90A6" w14:textId="77777777" w:rsidR="00FD0E19" w:rsidRPr="009B0227" w:rsidRDefault="00FD0E19" w:rsidP="00FD0E19">
                  <w:pPr>
                    <w:rPr>
                      <w:sz w:val="20"/>
                      <w:szCs w:val="20"/>
                    </w:rPr>
                  </w:pPr>
                </w:p>
              </w:tc>
              <w:tc>
                <w:tcPr>
                  <w:tcW w:w="759" w:type="dxa"/>
                </w:tcPr>
                <w:p w14:paraId="1140EBBC" w14:textId="7F53214D" w:rsidR="00FD0E19" w:rsidRPr="009B0227" w:rsidRDefault="00FD0E19" w:rsidP="00FD0E19">
                  <w:pPr>
                    <w:rPr>
                      <w:sz w:val="20"/>
                      <w:szCs w:val="20"/>
                    </w:rPr>
                  </w:pPr>
                  <w:r w:rsidRPr="009B0227">
                    <w:rPr>
                      <w:sz w:val="20"/>
                      <w:szCs w:val="20"/>
                    </w:rPr>
                    <w:t>Līgums</w:t>
                  </w:r>
                </w:p>
              </w:tc>
            </w:tr>
            <w:tr w:rsidR="00FD0E19" w:rsidRPr="003A4D24" w14:paraId="694FD593" w14:textId="02A057CD" w:rsidTr="00947516">
              <w:trPr>
                <w:trHeight w:val="687"/>
              </w:trPr>
              <w:tc>
                <w:tcPr>
                  <w:tcW w:w="485" w:type="dxa"/>
                  <w:tcBorders>
                    <w:bottom w:val="single" w:sz="4" w:space="0" w:color="auto"/>
                  </w:tcBorders>
                  <w:noWrap/>
                  <w:hideMark/>
                </w:tcPr>
                <w:p w14:paraId="2BB3C1B8" w14:textId="2767757D" w:rsidR="00FD0E19" w:rsidRPr="009B0227" w:rsidRDefault="00FD0E19" w:rsidP="00FD0E19">
                  <w:pPr>
                    <w:rPr>
                      <w:sz w:val="20"/>
                      <w:szCs w:val="20"/>
                    </w:rPr>
                  </w:pPr>
                  <w:r w:rsidRPr="009B0227">
                    <w:rPr>
                      <w:sz w:val="20"/>
                      <w:szCs w:val="20"/>
                    </w:rPr>
                    <w:t>21.</w:t>
                  </w:r>
                </w:p>
              </w:tc>
              <w:tc>
                <w:tcPr>
                  <w:tcW w:w="910" w:type="dxa"/>
                  <w:tcBorders>
                    <w:bottom w:val="single" w:sz="4" w:space="0" w:color="auto"/>
                  </w:tcBorders>
                  <w:hideMark/>
                </w:tcPr>
                <w:p w14:paraId="2A1B7228" w14:textId="3DAEDBF2" w:rsidR="00FD0E19" w:rsidRPr="009B0227" w:rsidRDefault="00FD0E19" w:rsidP="00FD0E19">
                  <w:pPr>
                    <w:rPr>
                      <w:sz w:val="20"/>
                      <w:szCs w:val="20"/>
                    </w:rPr>
                  </w:pPr>
                  <w:r w:rsidRPr="009B0227">
                    <w:rPr>
                      <w:sz w:val="20"/>
                      <w:szCs w:val="20"/>
                    </w:rPr>
                    <w:t>Kokneses novada pašvaldība</w:t>
                  </w:r>
                </w:p>
              </w:tc>
              <w:tc>
                <w:tcPr>
                  <w:tcW w:w="1336" w:type="dxa"/>
                  <w:tcBorders>
                    <w:bottom w:val="single" w:sz="4" w:space="0" w:color="auto"/>
                  </w:tcBorders>
                  <w:hideMark/>
                </w:tcPr>
                <w:p w14:paraId="79F738DA" w14:textId="1F444BD0" w:rsidR="00FD0E19" w:rsidRPr="009B0227" w:rsidRDefault="00FD0E19" w:rsidP="00FD0E19">
                  <w:pPr>
                    <w:rPr>
                      <w:sz w:val="20"/>
                      <w:szCs w:val="20"/>
                      <w:highlight w:val="yellow"/>
                    </w:rPr>
                  </w:pPr>
                  <w:r w:rsidRPr="009B0227">
                    <w:rPr>
                      <w:sz w:val="20"/>
                      <w:szCs w:val="20"/>
                    </w:rPr>
                    <w:t>Uzņēmējdarbības veicināšanai nepieciešamās infrastruktūras attīstība Kokneses ciemā</w:t>
                  </w:r>
                </w:p>
              </w:tc>
              <w:tc>
                <w:tcPr>
                  <w:tcW w:w="990" w:type="dxa"/>
                  <w:tcBorders>
                    <w:bottom w:val="single" w:sz="4" w:space="0" w:color="auto"/>
                  </w:tcBorders>
                  <w:noWrap/>
                  <w:hideMark/>
                </w:tcPr>
                <w:p w14:paraId="1C4CF89C" w14:textId="3F2D3CD2" w:rsidR="00FD0E19" w:rsidRPr="009B0227" w:rsidRDefault="00FD0E19" w:rsidP="00FD0E19">
                  <w:pPr>
                    <w:rPr>
                      <w:sz w:val="20"/>
                      <w:szCs w:val="20"/>
                      <w:highlight w:val="yellow"/>
                    </w:rPr>
                  </w:pPr>
                  <w:r w:rsidRPr="009B0227">
                    <w:rPr>
                      <w:sz w:val="20"/>
                      <w:szCs w:val="20"/>
                    </w:rPr>
                    <w:t>680 000</w:t>
                  </w:r>
                </w:p>
              </w:tc>
              <w:tc>
                <w:tcPr>
                  <w:tcW w:w="990" w:type="dxa"/>
                  <w:tcBorders>
                    <w:bottom w:val="single" w:sz="4" w:space="0" w:color="auto"/>
                  </w:tcBorders>
                </w:tcPr>
                <w:p w14:paraId="7EBBF9F4" w14:textId="2374BC46" w:rsidR="00FD0E19" w:rsidRPr="009B0227" w:rsidRDefault="00FD0E19" w:rsidP="00FD0E19">
                  <w:pPr>
                    <w:rPr>
                      <w:sz w:val="20"/>
                      <w:szCs w:val="20"/>
                      <w:highlight w:val="yellow"/>
                    </w:rPr>
                  </w:pPr>
                  <w:r w:rsidRPr="009B0227">
                    <w:rPr>
                      <w:sz w:val="20"/>
                      <w:szCs w:val="20"/>
                    </w:rPr>
                    <w:t>371 312</w:t>
                  </w:r>
                </w:p>
              </w:tc>
              <w:tc>
                <w:tcPr>
                  <w:tcW w:w="998" w:type="dxa"/>
                  <w:tcBorders>
                    <w:bottom w:val="single" w:sz="4" w:space="0" w:color="auto"/>
                  </w:tcBorders>
                </w:tcPr>
                <w:p w14:paraId="3841BEA1" w14:textId="77777777" w:rsidR="00FD0E19" w:rsidRPr="009B0227" w:rsidRDefault="00FD0E19" w:rsidP="00FD0E19">
                  <w:pPr>
                    <w:rPr>
                      <w:sz w:val="20"/>
                      <w:szCs w:val="20"/>
                    </w:rPr>
                  </w:pPr>
                  <w:r w:rsidRPr="009B0227">
                    <w:rPr>
                      <w:sz w:val="20"/>
                      <w:szCs w:val="20"/>
                    </w:rPr>
                    <w:t>308 688</w:t>
                  </w:r>
                </w:p>
                <w:p w14:paraId="5470AC1E" w14:textId="77777777" w:rsidR="00FD0E19" w:rsidRPr="009B0227" w:rsidRDefault="00FD0E19" w:rsidP="00FD0E19">
                  <w:pPr>
                    <w:rPr>
                      <w:sz w:val="20"/>
                      <w:szCs w:val="20"/>
                    </w:rPr>
                  </w:pPr>
                </w:p>
              </w:tc>
              <w:tc>
                <w:tcPr>
                  <w:tcW w:w="759" w:type="dxa"/>
                  <w:tcBorders>
                    <w:bottom w:val="single" w:sz="4" w:space="0" w:color="auto"/>
                  </w:tcBorders>
                </w:tcPr>
                <w:p w14:paraId="5C551868" w14:textId="052FF055" w:rsidR="00FD0E19" w:rsidRPr="009B0227" w:rsidRDefault="00FD0E19" w:rsidP="00FD0E19">
                  <w:pPr>
                    <w:rPr>
                      <w:sz w:val="20"/>
                      <w:szCs w:val="20"/>
                    </w:rPr>
                  </w:pPr>
                  <w:r w:rsidRPr="009B0227">
                    <w:rPr>
                      <w:sz w:val="20"/>
                      <w:szCs w:val="20"/>
                    </w:rPr>
                    <w:t>Pabeigts</w:t>
                  </w:r>
                </w:p>
              </w:tc>
            </w:tr>
            <w:tr w:rsidR="00947516" w:rsidRPr="003A4D24" w14:paraId="6B4249FE" w14:textId="77777777" w:rsidTr="00947516">
              <w:trPr>
                <w:trHeight w:val="687"/>
              </w:trPr>
              <w:tc>
                <w:tcPr>
                  <w:tcW w:w="485" w:type="dxa"/>
                  <w:tcBorders>
                    <w:bottom w:val="single" w:sz="4" w:space="0" w:color="auto"/>
                  </w:tcBorders>
                  <w:noWrap/>
                </w:tcPr>
                <w:p w14:paraId="615333DF" w14:textId="554661DE" w:rsidR="00947516" w:rsidRPr="009B0227" w:rsidRDefault="00947516" w:rsidP="00947516">
                  <w:pPr>
                    <w:rPr>
                      <w:sz w:val="20"/>
                      <w:szCs w:val="20"/>
                    </w:rPr>
                  </w:pPr>
                  <w:r w:rsidRPr="009B0227">
                    <w:rPr>
                      <w:sz w:val="20"/>
                      <w:szCs w:val="20"/>
                    </w:rPr>
                    <w:lastRenderedPageBreak/>
                    <w:t>29.</w:t>
                  </w:r>
                </w:p>
              </w:tc>
              <w:tc>
                <w:tcPr>
                  <w:tcW w:w="910" w:type="dxa"/>
                  <w:tcBorders>
                    <w:bottom w:val="single" w:sz="4" w:space="0" w:color="auto"/>
                  </w:tcBorders>
                </w:tcPr>
                <w:p w14:paraId="4FF9E7B9" w14:textId="08257411" w:rsidR="00947516" w:rsidRPr="009B0227" w:rsidRDefault="00947516" w:rsidP="00947516">
                  <w:pPr>
                    <w:rPr>
                      <w:sz w:val="20"/>
                      <w:szCs w:val="20"/>
                    </w:rPr>
                  </w:pPr>
                  <w:r w:rsidRPr="009B0227">
                    <w:rPr>
                      <w:sz w:val="20"/>
                      <w:szCs w:val="20"/>
                    </w:rPr>
                    <w:t>Mālpils novada dome</w:t>
                  </w:r>
                </w:p>
              </w:tc>
              <w:tc>
                <w:tcPr>
                  <w:tcW w:w="1336" w:type="dxa"/>
                  <w:tcBorders>
                    <w:bottom w:val="single" w:sz="4" w:space="0" w:color="auto"/>
                  </w:tcBorders>
                </w:tcPr>
                <w:p w14:paraId="413B8BC2" w14:textId="1FE271AA" w:rsidR="00947516" w:rsidRPr="009B0227" w:rsidRDefault="00947516" w:rsidP="00947516">
                  <w:pPr>
                    <w:rPr>
                      <w:sz w:val="20"/>
                      <w:szCs w:val="20"/>
                    </w:rPr>
                  </w:pPr>
                  <w:r w:rsidRPr="009B0227">
                    <w:rPr>
                      <w:sz w:val="20"/>
                      <w:szCs w:val="20"/>
                    </w:rPr>
                    <w:t>Uzņēmējdarbības veicināšanai nepieciešamās infrastruktūras attīstība  Mālpils ciemā, Mālpils novadā</w:t>
                  </w:r>
                </w:p>
              </w:tc>
              <w:tc>
                <w:tcPr>
                  <w:tcW w:w="990" w:type="dxa"/>
                  <w:tcBorders>
                    <w:bottom w:val="single" w:sz="4" w:space="0" w:color="auto"/>
                  </w:tcBorders>
                  <w:noWrap/>
                </w:tcPr>
                <w:p w14:paraId="246D6C5E" w14:textId="4D2F5728" w:rsidR="00947516" w:rsidRPr="009B0227" w:rsidRDefault="00947516" w:rsidP="00947516">
                  <w:pPr>
                    <w:rPr>
                      <w:sz w:val="20"/>
                      <w:szCs w:val="20"/>
                    </w:rPr>
                  </w:pPr>
                  <w:r w:rsidRPr="009B0227">
                    <w:rPr>
                      <w:sz w:val="20"/>
                      <w:szCs w:val="20"/>
                    </w:rPr>
                    <w:t>566 440</w:t>
                  </w:r>
                </w:p>
              </w:tc>
              <w:tc>
                <w:tcPr>
                  <w:tcW w:w="990" w:type="dxa"/>
                  <w:tcBorders>
                    <w:bottom w:val="single" w:sz="4" w:space="0" w:color="auto"/>
                  </w:tcBorders>
                </w:tcPr>
                <w:p w14:paraId="14E3124A" w14:textId="2C2F6F8D" w:rsidR="00947516" w:rsidRPr="009B0227" w:rsidRDefault="00947516" w:rsidP="00947516">
                  <w:pPr>
                    <w:rPr>
                      <w:sz w:val="20"/>
                      <w:szCs w:val="20"/>
                    </w:rPr>
                  </w:pPr>
                  <w:r w:rsidRPr="009B0227">
                    <w:rPr>
                      <w:sz w:val="20"/>
                      <w:szCs w:val="20"/>
                    </w:rPr>
                    <w:t>542 544</w:t>
                  </w:r>
                </w:p>
              </w:tc>
              <w:tc>
                <w:tcPr>
                  <w:tcW w:w="998" w:type="dxa"/>
                  <w:tcBorders>
                    <w:bottom w:val="single" w:sz="4" w:space="0" w:color="auto"/>
                  </w:tcBorders>
                </w:tcPr>
                <w:p w14:paraId="32D73BC8" w14:textId="77777777" w:rsidR="00947516" w:rsidRPr="009B0227" w:rsidRDefault="00947516" w:rsidP="00947516">
                  <w:pPr>
                    <w:rPr>
                      <w:sz w:val="20"/>
                      <w:szCs w:val="20"/>
                    </w:rPr>
                  </w:pPr>
                  <w:r w:rsidRPr="009B0227">
                    <w:rPr>
                      <w:sz w:val="20"/>
                      <w:szCs w:val="20"/>
                    </w:rPr>
                    <w:t>23 896</w:t>
                  </w:r>
                </w:p>
                <w:p w14:paraId="664166F0" w14:textId="77777777" w:rsidR="00947516" w:rsidRPr="009B0227" w:rsidRDefault="00947516" w:rsidP="00947516">
                  <w:pPr>
                    <w:rPr>
                      <w:sz w:val="20"/>
                      <w:szCs w:val="20"/>
                    </w:rPr>
                  </w:pPr>
                </w:p>
              </w:tc>
              <w:tc>
                <w:tcPr>
                  <w:tcW w:w="759" w:type="dxa"/>
                  <w:tcBorders>
                    <w:bottom w:val="single" w:sz="4" w:space="0" w:color="auto"/>
                  </w:tcBorders>
                </w:tcPr>
                <w:p w14:paraId="7616FF05" w14:textId="061D2D0B" w:rsidR="00947516" w:rsidRPr="009B0227" w:rsidRDefault="00947516" w:rsidP="00947516">
                  <w:pPr>
                    <w:rPr>
                      <w:sz w:val="20"/>
                      <w:szCs w:val="20"/>
                    </w:rPr>
                  </w:pPr>
                  <w:r w:rsidRPr="009B0227">
                    <w:rPr>
                      <w:sz w:val="20"/>
                      <w:szCs w:val="20"/>
                    </w:rPr>
                    <w:t>Līgums</w:t>
                  </w:r>
                </w:p>
              </w:tc>
            </w:tr>
            <w:tr w:rsidR="00947516" w:rsidRPr="003A4D24" w14:paraId="549C619C" w14:textId="47962BD2" w:rsidTr="00947516">
              <w:trPr>
                <w:trHeight w:val="917"/>
              </w:trPr>
              <w:tc>
                <w:tcPr>
                  <w:tcW w:w="485" w:type="dxa"/>
                  <w:tcBorders>
                    <w:bottom w:val="single" w:sz="4" w:space="0" w:color="auto"/>
                  </w:tcBorders>
                  <w:noWrap/>
                  <w:hideMark/>
                </w:tcPr>
                <w:p w14:paraId="36C14949" w14:textId="7456AC94" w:rsidR="00947516" w:rsidRPr="009B0227" w:rsidRDefault="00947516" w:rsidP="00947516">
                  <w:pPr>
                    <w:rPr>
                      <w:sz w:val="20"/>
                      <w:szCs w:val="20"/>
                    </w:rPr>
                  </w:pPr>
                  <w:r w:rsidRPr="009B0227">
                    <w:rPr>
                      <w:sz w:val="20"/>
                      <w:szCs w:val="20"/>
                    </w:rPr>
                    <w:t>33.</w:t>
                  </w:r>
                </w:p>
              </w:tc>
              <w:tc>
                <w:tcPr>
                  <w:tcW w:w="910" w:type="dxa"/>
                  <w:tcBorders>
                    <w:bottom w:val="single" w:sz="4" w:space="0" w:color="auto"/>
                  </w:tcBorders>
                  <w:hideMark/>
                </w:tcPr>
                <w:p w14:paraId="30254A0A" w14:textId="2DD6A919" w:rsidR="00947516" w:rsidRPr="009B0227" w:rsidRDefault="00947516" w:rsidP="00947516">
                  <w:pPr>
                    <w:rPr>
                      <w:sz w:val="20"/>
                      <w:szCs w:val="20"/>
                    </w:rPr>
                  </w:pPr>
                  <w:r w:rsidRPr="009B0227">
                    <w:rPr>
                      <w:sz w:val="20"/>
                      <w:szCs w:val="20"/>
                    </w:rPr>
                    <w:t>Naukšēnu novada pašvaldība</w:t>
                  </w:r>
                </w:p>
              </w:tc>
              <w:tc>
                <w:tcPr>
                  <w:tcW w:w="1336" w:type="dxa"/>
                  <w:tcBorders>
                    <w:bottom w:val="single" w:sz="4" w:space="0" w:color="auto"/>
                  </w:tcBorders>
                  <w:hideMark/>
                </w:tcPr>
                <w:p w14:paraId="21963747" w14:textId="01BE32AE" w:rsidR="00947516" w:rsidRPr="009B0227" w:rsidRDefault="00947516" w:rsidP="00947516">
                  <w:pPr>
                    <w:rPr>
                      <w:sz w:val="20"/>
                      <w:szCs w:val="20"/>
                    </w:rPr>
                  </w:pPr>
                  <w:r w:rsidRPr="009B0227">
                    <w:rPr>
                      <w:sz w:val="20"/>
                      <w:szCs w:val="20"/>
                    </w:rPr>
                    <w:t>Uzņēmējdarbības attīstībai nepieciešamās infrastruktūras attīstība Naukšēnu pagastā</w:t>
                  </w:r>
                </w:p>
              </w:tc>
              <w:tc>
                <w:tcPr>
                  <w:tcW w:w="990" w:type="dxa"/>
                  <w:tcBorders>
                    <w:bottom w:val="single" w:sz="4" w:space="0" w:color="auto"/>
                  </w:tcBorders>
                  <w:noWrap/>
                  <w:hideMark/>
                </w:tcPr>
                <w:p w14:paraId="1AD369E0" w14:textId="447AFD3A" w:rsidR="00947516" w:rsidRPr="009B0227" w:rsidRDefault="00947516" w:rsidP="00947516">
                  <w:pPr>
                    <w:rPr>
                      <w:sz w:val="20"/>
                      <w:szCs w:val="20"/>
                      <w:highlight w:val="yellow"/>
                    </w:rPr>
                  </w:pPr>
                  <w:r w:rsidRPr="009B0227">
                    <w:rPr>
                      <w:sz w:val="20"/>
                      <w:szCs w:val="20"/>
                    </w:rPr>
                    <w:t>303 450</w:t>
                  </w:r>
                </w:p>
              </w:tc>
              <w:tc>
                <w:tcPr>
                  <w:tcW w:w="990" w:type="dxa"/>
                  <w:tcBorders>
                    <w:bottom w:val="single" w:sz="4" w:space="0" w:color="auto"/>
                  </w:tcBorders>
                </w:tcPr>
                <w:p w14:paraId="63902887" w14:textId="3D9759CF" w:rsidR="00947516" w:rsidRPr="009B0227" w:rsidRDefault="00947516" w:rsidP="00947516">
                  <w:pPr>
                    <w:rPr>
                      <w:sz w:val="20"/>
                      <w:szCs w:val="20"/>
                    </w:rPr>
                  </w:pPr>
                  <w:r w:rsidRPr="009B0227">
                    <w:rPr>
                      <w:sz w:val="20"/>
                      <w:szCs w:val="20"/>
                    </w:rPr>
                    <w:t>299 742</w:t>
                  </w:r>
                </w:p>
              </w:tc>
              <w:tc>
                <w:tcPr>
                  <w:tcW w:w="998" w:type="dxa"/>
                  <w:tcBorders>
                    <w:bottom w:val="single" w:sz="4" w:space="0" w:color="auto"/>
                  </w:tcBorders>
                </w:tcPr>
                <w:p w14:paraId="6CC74D1B" w14:textId="77777777" w:rsidR="00947516" w:rsidRPr="009B0227" w:rsidRDefault="00947516" w:rsidP="00947516">
                  <w:pPr>
                    <w:rPr>
                      <w:sz w:val="20"/>
                      <w:szCs w:val="20"/>
                    </w:rPr>
                  </w:pPr>
                  <w:r w:rsidRPr="009B0227">
                    <w:rPr>
                      <w:sz w:val="20"/>
                      <w:szCs w:val="20"/>
                    </w:rPr>
                    <w:t>3 708</w:t>
                  </w:r>
                </w:p>
                <w:p w14:paraId="56D474F1" w14:textId="77777777" w:rsidR="00947516" w:rsidRPr="009B0227" w:rsidRDefault="00947516" w:rsidP="00947516">
                  <w:pPr>
                    <w:rPr>
                      <w:sz w:val="20"/>
                      <w:szCs w:val="20"/>
                    </w:rPr>
                  </w:pPr>
                </w:p>
              </w:tc>
              <w:tc>
                <w:tcPr>
                  <w:tcW w:w="759" w:type="dxa"/>
                  <w:tcBorders>
                    <w:bottom w:val="single" w:sz="4" w:space="0" w:color="auto"/>
                  </w:tcBorders>
                </w:tcPr>
                <w:p w14:paraId="671BE031" w14:textId="3F2166CB" w:rsidR="00947516" w:rsidRPr="009B0227" w:rsidRDefault="00947516" w:rsidP="00947516">
                  <w:pPr>
                    <w:rPr>
                      <w:sz w:val="20"/>
                      <w:szCs w:val="20"/>
                    </w:rPr>
                  </w:pPr>
                  <w:r w:rsidRPr="009B0227">
                    <w:rPr>
                      <w:sz w:val="20"/>
                      <w:szCs w:val="20"/>
                    </w:rPr>
                    <w:t>Pabeigts</w:t>
                  </w:r>
                </w:p>
              </w:tc>
            </w:tr>
            <w:tr w:rsidR="00947516" w:rsidRPr="003A4D24" w14:paraId="09A77C23" w14:textId="3374ADE4" w:rsidTr="00947516">
              <w:trPr>
                <w:trHeight w:val="229"/>
              </w:trPr>
              <w:tc>
                <w:tcPr>
                  <w:tcW w:w="485" w:type="dxa"/>
                  <w:tcBorders>
                    <w:top w:val="single" w:sz="4" w:space="0" w:color="auto"/>
                    <w:left w:val="nil"/>
                    <w:bottom w:val="nil"/>
                    <w:right w:val="nil"/>
                  </w:tcBorders>
                  <w:noWrap/>
                  <w:hideMark/>
                </w:tcPr>
                <w:p w14:paraId="0E596ED3" w14:textId="77777777" w:rsidR="00947516" w:rsidRPr="009B0227" w:rsidRDefault="00947516" w:rsidP="00947516">
                  <w:pPr>
                    <w:rPr>
                      <w:sz w:val="20"/>
                      <w:szCs w:val="20"/>
                      <w:highlight w:val="yellow"/>
                    </w:rPr>
                  </w:pPr>
                </w:p>
              </w:tc>
              <w:tc>
                <w:tcPr>
                  <w:tcW w:w="910" w:type="dxa"/>
                  <w:tcBorders>
                    <w:top w:val="single" w:sz="4" w:space="0" w:color="auto"/>
                    <w:left w:val="nil"/>
                    <w:bottom w:val="nil"/>
                    <w:right w:val="nil"/>
                  </w:tcBorders>
                  <w:noWrap/>
                  <w:hideMark/>
                </w:tcPr>
                <w:p w14:paraId="17FD3D44" w14:textId="77777777" w:rsidR="00947516" w:rsidRPr="009B0227" w:rsidRDefault="00947516" w:rsidP="00947516">
                  <w:pPr>
                    <w:rPr>
                      <w:sz w:val="20"/>
                      <w:szCs w:val="20"/>
                      <w:highlight w:val="yellow"/>
                    </w:rPr>
                  </w:pPr>
                </w:p>
              </w:tc>
              <w:tc>
                <w:tcPr>
                  <w:tcW w:w="1336" w:type="dxa"/>
                  <w:tcBorders>
                    <w:top w:val="single" w:sz="4" w:space="0" w:color="auto"/>
                    <w:left w:val="nil"/>
                    <w:bottom w:val="nil"/>
                    <w:right w:val="nil"/>
                  </w:tcBorders>
                  <w:hideMark/>
                </w:tcPr>
                <w:p w14:paraId="69241E69" w14:textId="77777777" w:rsidR="00947516" w:rsidRPr="009B0227" w:rsidRDefault="00947516" w:rsidP="00947516">
                  <w:pPr>
                    <w:rPr>
                      <w:b/>
                      <w:bCs/>
                      <w:sz w:val="20"/>
                      <w:szCs w:val="20"/>
                    </w:rPr>
                  </w:pPr>
                  <w:r w:rsidRPr="009B0227">
                    <w:rPr>
                      <w:b/>
                      <w:bCs/>
                      <w:sz w:val="20"/>
                      <w:szCs w:val="20"/>
                    </w:rPr>
                    <w:t>KOPĀ:</w:t>
                  </w:r>
                </w:p>
              </w:tc>
              <w:tc>
                <w:tcPr>
                  <w:tcW w:w="990" w:type="dxa"/>
                  <w:tcBorders>
                    <w:top w:val="single" w:sz="4" w:space="0" w:color="auto"/>
                    <w:left w:val="nil"/>
                    <w:bottom w:val="nil"/>
                    <w:right w:val="nil"/>
                  </w:tcBorders>
                  <w:noWrap/>
                  <w:hideMark/>
                </w:tcPr>
                <w:p w14:paraId="29AF91A4" w14:textId="4284AF4D" w:rsidR="00947516" w:rsidRPr="009B0227" w:rsidRDefault="00947516" w:rsidP="00947516">
                  <w:pPr>
                    <w:rPr>
                      <w:b/>
                      <w:bCs/>
                      <w:sz w:val="20"/>
                      <w:szCs w:val="20"/>
                    </w:rPr>
                  </w:pPr>
                  <w:r w:rsidRPr="009B0227">
                    <w:rPr>
                      <w:b/>
                      <w:bCs/>
                      <w:sz w:val="20"/>
                      <w:szCs w:val="20"/>
                    </w:rPr>
                    <w:t>2 559 944</w:t>
                  </w:r>
                </w:p>
              </w:tc>
              <w:tc>
                <w:tcPr>
                  <w:tcW w:w="990" w:type="dxa"/>
                  <w:tcBorders>
                    <w:top w:val="single" w:sz="4" w:space="0" w:color="auto"/>
                    <w:left w:val="nil"/>
                    <w:bottom w:val="nil"/>
                    <w:right w:val="nil"/>
                  </w:tcBorders>
                </w:tcPr>
                <w:p w14:paraId="55A24511" w14:textId="6BD1B319" w:rsidR="00947516" w:rsidRPr="009B0227" w:rsidRDefault="00947516" w:rsidP="00947516">
                  <w:pPr>
                    <w:rPr>
                      <w:b/>
                      <w:bCs/>
                      <w:sz w:val="20"/>
                      <w:szCs w:val="20"/>
                    </w:rPr>
                  </w:pPr>
                  <w:r w:rsidRPr="009B0227">
                    <w:rPr>
                      <w:b/>
                      <w:bCs/>
                      <w:sz w:val="20"/>
                      <w:szCs w:val="20"/>
                    </w:rPr>
                    <w:t>2 033 571</w:t>
                  </w:r>
                </w:p>
              </w:tc>
              <w:tc>
                <w:tcPr>
                  <w:tcW w:w="998" w:type="dxa"/>
                  <w:tcBorders>
                    <w:top w:val="single" w:sz="4" w:space="0" w:color="auto"/>
                    <w:left w:val="nil"/>
                    <w:bottom w:val="nil"/>
                    <w:right w:val="nil"/>
                  </w:tcBorders>
                </w:tcPr>
                <w:p w14:paraId="5566ECEB" w14:textId="73DA4E60" w:rsidR="00947516" w:rsidRPr="009B0227" w:rsidRDefault="00947516" w:rsidP="00947516">
                  <w:pPr>
                    <w:rPr>
                      <w:b/>
                      <w:bCs/>
                      <w:sz w:val="20"/>
                      <w:szCs w:val="20"/>
                    </w:rPr>
                  </w:pPr>
                  <w:r w:rsidRPr="009B0227">
                    <w:rPr>
                      <w:b/>
                      <w:bCs/>
                      <w:sz w:val="20"/>
                      <w:szCs w:val="20"/>
                    </w:rPr>
                    <w:t>526 373</w:t>
                  </w:r>
                </w:p>
              </w:tc>
              <w:tc>
                <w:tcPr>
                  <w:tcW w:w="759" w:type="dxa"/>
                  <w:tcBorders>
                    <w:top w:val="single" w:sz="4" w:space="0" w:color="auto"/>
                    <w:left w:val="nil"/>
                    <w:bottom w:val="nil"/>
                    <w:right w:val="nil"/>
                  </w:tcBorders>
                </w:tcPr>
                <w:p w14:paraId="1E3FC17F" w14:textId="2F972B5A" w:rsidR="00947516" w:rsidRPr="009B0227" w:rsidRDefault="00947516" w:rsidP="00947516">
                  <w:pPr>
                    <w:rPr>
                      <w:b/>
                      <w:bCs/>
                      <w:sz w:val="20"/>
                      <w:szCs w:val="20"/>
                    </w:rPr>
                  </w:pPr>
                </w:p>
              </w:tc>
            </w:tr>
          </w:tbl>
          <w:p w14:paraId="19EF3A9B" w14:textId="77777777" w:rsidR="00503DAB" w:rsidRDefault="00503DAB" w:rsidP="00075393">
            <w:pPr>
              <w:pStyle w:val="ListParagraph"/>
              <w:spacing w:after="120"/>
              <w:ind w:left="0"/>
              <w:contextualSpacing w:val="0"/>
              <w:jc w:val="both"/>
              <w:rPr>
                <w:sz w:val="24"/>
                <w:szCs w:val="24"/>
              </w:rPr>
            </w:pPr>
          </w:p>
          <w:p w14:paraId="5D885A51" w14:textId="7C22706A" w:rsidR="00F83E52" w:rsidRDefault="00503DAB" w:rsidP="00F83E52">
            <w:pPr>
              <w:pStyle w:val="Default"/>
              <w:spacing w:after="120"/>
              <w:jc w:val="both"/>
              <w:rPr>
                <w:color w:val="auto"/>
              </w:rPr>
            </w:pPr>
            <w:r>
              <w:t xml:space="preserve">5. </w:t>
            </w:r>
            <w:r w:rsidR="00555317">
              <w:t xml:space="preserve">Lai apzinātu faktisko situāciju un noskaidrotu nākamo aiz svītras palikušo projektu ideju konceptu aktualitāti un gatavības pakāpi, </w:t>
            </w:r>
            <w:r w:rsidR="003B1A14">
              <w:t xml:space="preserve">2018. gada </w:t>
            </w:r>
            <w:r w:rsidR="00115D6F">
              <w:t>10. </w:t>
            </w:r>
            <w:r w:rsidR="003B1A14">
              <w:t xml:space="preserve">aprīlī VARAM </w:t>
            </w:r>
            <w:r w:rsidR="00555317">
              <w:t xml:space="preserve">veica </w:t>
            </w:r>
            <w:r w:rsidR="006521EE">
              <w:t>deviņ</w:t>
            </w:r>
            <w:r w:rsidR="00555317">
              <w:t>u</w:t>
            </w:r>
            <w:r w:rsidR="006521EE">
              <w:t xml:space="preserve"> novadu pašvaldīb</w:t>
            </w:r>
            <w:r w:rsidR="00555317">
              <w:t>u</w:t>
            </w:r>
            <w:r w:rsidR="004F64C0">
              <w:t xml:space="preserve"> (Ķekavas, Ādažu, Rucavas, Salacgrīvas, Vaiņodes, Aksnītes, Sējas, Amatas, Grobi</w:t>
            </w:r>
            <w:r w:rsidR="00786DB8">
              <w:t>ņas)</w:t>
            </w:r>
            <w:r w:rsidR="00555317">
              <w:t xml:space="preserve"> aptauju. Iepriekš minēto pašvaldību</w:t>
            </w:r>
            <w:r w:rsidR="00786DB8">
              <w:t xml:space="preserve"> iesniegtie projektu idej</w:t>
            </w:r>
            <w:r w:rsidR="00555317">
              <w:t>u</w:t>
            </w:r>
            <w:r w:rsidR="00786DB8">
              <w:t xml:space="preserve"> koncepti </w:t>
            </w:r>
            <w:r w:rsidR="00F83E52">
              <w:t xml:space="preserve">RAKP 2016. gada 8. aprīļa sēdē </w:t>
            </w:r>
            <w:r w:rsidR="00D30A38">
              <w:rPr>
                <w:color w:val="auto"/>
              </w:rPr>
              <w:t xml:space="preserve">tika saskaņoti, </w:t>
            </w:r>
            <w:r w:rsidR="00D30A38">
              <w:t>jo</w:t>
            </w:r>
            <w:r w:rsidR="00555317">
              <w:t xml:space="preserve"> </w:t>
            </w:r>
            <w:r w:rsidR="00F83E52">
              <w:t>pēc būtības atbilda 3</w:t>
            </w:r>
            <w:r w:rsidR="00F83E52" w:rsidRPr="005420A7">
              <w:rPr>
                <w:color w:val="auto"/>
              </w:rPr>
              <w:t>.3.1. SAM trešās atlases kārtas projektu ideju konceptu priekšatlases kritērijiem</w:t>
            </w:r>
            <w:r w:rsidR="00D30A38">
              <w:rPr>
                <w:color w:val="auto"/>
              </w:rPr>
              <w:t xml:space="preserve">, bet </w:t>
            </w:r>
            <w:r w:rsidR="00D30A38">
              <w:t>netika virzīti tālāk projektu iesniegšanai CFLA nepietiekamā ERAF finansējuma dēļ</w:t>
            </w:r>
            <w:r w:rsidR="00F83E52" w:rsidRPr="005420A7">
              <w:rPr>
                <w:color w:val="auto"/>
              </w:rPr>
              <w:t>.</w:t>
            </w:r>
            <w:r w:rsidR="00ED3144">
              <w:rPr>
                <w:color w:val="auto"/>
              </w:rPr>
              <w:t xml:space="preserve"> Piecas (</w:t>
            </w:r>
            <w:r w:rsidR="00ED3144" w:rsidRPr="00261CD3">
              <w:t>Amata, Ādaži, Grobiņa, Ķekava, Vaiņode)</w:t>
            </w:r>
            <w:r w:rsidR="00ED3144">
              <w:rPr>
                <w:color w:val="auto"/>
              </w:rPr>
              <w:t xml:space="preserve"> no deviņām novadu pašvaldībām apliecināja, ka to projektu ideju koncepti joprojām ir aktuāli un </w:t>
            </w:r>
            <w:r w:rsidR="00D30A38">
              <w:rPr>
                <w:color w:val="auto"/>
              </w:rPr>
              <w:t xml:space="preserve">ka tās </w:t>
            </w:r>
            <w:r w:rsidR="00ED3144">
              <w:rPr>
                <w:color w:val="auto"/>
              </w:rPr>
              <w:t>ir gatavas iesniegt projektu iesniegumus CFLA līdz 2018. gada 17. decembrim.</w:t>
            </w:r>
          </w:p>
          <w:p w14:paraId="7FD69D1A" w14:textId="503F86F2" w:rsidR="00786DB8" w:rsidRDefault="005C417E" w:rsidP="00786DB8">
            <w:pPr>
              <w:pStyle w:val="Default"/>
              <w:spacing w:after="120"/>
              <w:jc w:val="both"/>
            </w:pPr>
            <w:r>
              <w:t xml:space="preserve">6. Lai paātrinātu investīciju nonākšanu tautsaimniecībā un uzņēmējdarbības atbalsta infrastruktūras attīstīšanu, darba vietu radīšanu un privāto investīciju piesaisti </w:t>
            </w:r>
            <w:r w:rsidR="00D30A38">
              <w:t>reģionos</w:t>
            </w:r>
            <w:r w:rsidR="00555317">
              <w:t>,</w:t>
            </w:r>
            <w:r w:rsidR="00A831E6">
              <w:t xml:space="preserve"> tiek veikti grozījumi MK rīkojumā Nr. 314.</w:t>
            </w:r>
          </w:p>
          <w:p w14:paraId="4E93DEA7" w14:textId="77777777" w:rsidR="00402431" w:rsidRDefault="00402431" w:rsidP="00402431">
            <w:pPr>
              <w:pStyle w:val="Default"/>
              <w:spacing w:after="120"/>
              <w:jc w:val="both"/>
            </w:pPr>
            <w:r>
              <w:t>7. MK rīkojuma projekts paredz:</w:t>
            </w:r>
          </w:p>
          <w:p w14:paraId="54164F29" w14:textId="6A48D209" w:rsidR="00402431" w:rsidRPr="00402431" w:rsidRDefault="00402431" w:rsidP="00402431">
            <w:pPr>
              <w:pStyle w:val="Default"/>
              <w:spacing w:after="120"/>
              <w:jc w:val="both"/>
            </w:pPr>
            <w:r w:rsidRPr="00402431">
              <w:t>7.1. Svītrot no MK rīkojuma Nr. 314 pielikuma to novadu pašvaldību (Baldone, Dundaga, Ķegums, Lielvārde, Ropaži) projektu ideju konceptus, par kuru īstenošanu 3.3.1. SAM trešās atlases kārtas ietvaros ir saņemts oficiāls pašvaldīb</w:t>
            </w:r>
            <w:r w:rsidR="00C62161">
              <w:t>u</w:t>
            </w:r>
            <w:r w:rsidRPr="00402431">
              <w:t xml:space="preserve"> atteikums;</w:t>
            </w:r>
          </w:p>
          <w:p w14:paraId="71F62A80" w14:textId="74C50A7F" w:rsidR="00402431" w:rsidRPr="00402431" w:rsidRDefault="00402431" w:rsidP="00402431">
            <w:pPr>
              <w:pStyle w:val="Default"/>
              <w:spacing w:after="120"/>
              <w:jc w:val="both"/>
            </w:pPr>
            <w:r w:rsidRPr="00402431">
              <w:t>7.2. Svītrot no MK rīkojuma Nr. 314 pielikuma tās pašvaldības (Olaines) projekta idejas konceptu, par kuru nav iesniegts projekta iesniegums ne pēc pirmreizējā uzaicinājuma iesniegt projekta iesniegumu, ne pēc atkārt</w:t>
            </w:r>
            <w:r w:rsidR="00D30A38">
              <w:t>ot</w:t>
            </w:r>
            <w:r w:rsidRPr="00402431">
              <w:t>a uzaicinājuma iesniegt projekta iesniegumu;</w:t>
            </w:r>
          </w:p>
          <w:p w14:paraId="4248F717" w14:textId="4630A5C5" w:rsidR="00402431" w:rsidRPr="00402431" w:rsidRDefault="00402431" w:rsidP="00402431">
            <w:pPr>
              <w:pStyle w:val="Default"/>
              <w:spacing w:after="120"/>
              <w:jc w:val="both"/>
            </w:pPr>
            <w:r w:rsidRPr="00402431">
              <w:t xml:space="preserve">7.3. Samazināt </w:t>
            </w:r>
            <w:r w:rsidR="00C62161">
              <w:t>sešu</w:t>
            </w:r>
            <w:r w:rsidRPr="00402431">
              <w:t xml:space="preserve"> novadu pašvaldīb</w:t>
            </w:r>
            <w:r w:rsidR="00D30A38">
              <w:t>u</w:t>
            </w:r>
            <w:r w:rsidRPr="00402431">
              <w:t xml:space="preserve"> (Aloja, Alsunga, Jēkabpils, Koknese, Mālpils, Naukšēni) </w:t>
            </w:r>
            <w:r w:rsidR="00D30A38">
              <w:t>projektiem</w:t>
            </w:r>
            <w:r w:rsidR="00D30A38" w:rsidRPr="00402431">
              <w:t xml:space="preserve"> </w:t>
            </w:r>
            <w:r w:rsidRPr="00402431">
              <w:t>pieejamo ERAF finansējumu 3.3.1. SAM trešās atlases ietvaros par summu, par kuru ir izveidojies ietaupījums, noslēdzot vienošanos par projekta īstenošanu vai pabeidzot projekta īstenošanu;</w:t>
            </w:r>
          </w:p>
          <w:p w14:paraId="2D1186B9" w14:textId="53544551" w:rsidR="00750FB6" w:rsidRPr="000D3E96" w:rsidRDefault="00402431">
            <w:pPr>
              <w:pStyle w:val="Default"/>
              <w:spacing w:after="120"/>
              <w:jc w:val="both"/>
            </w:pPr>
            <w:r w:rsidRPr="00402431">
              <w:t>7.4. </w:t>
            </w:r>
            <w:r w:rsidR="007477DF">
              <w:t xml:space="preserve">Ņemot vērā, </w:t>
            </w:r>
            <w:r w:rsidR="007477DF" w:rsidRPr="00402431">
              <w:t>ka ir radies ERAF finansējuma ietaupījums</w:t>
            </w:r>
            <w:r w:rsidR="007477DF">
              <w:t>, p</w:t>
            </w:r>
            <w:r w:rsidRPr="00402431">
              <w:t xml:space="preserve">apildināt MK rīkojuma Nr. 314 pielikumu ar </w:t>
            </w:r>
            <w:r w:rsidR="00C62161">
              <w:t>piecām</w:t>
            </w:r>
            <w:r w:rsidRPr="00402431">
              <w:t xml:space="preserve"> novadu pašvaldībām (Amata, Ādaži, Grobiņa, Ķekava, Vaiņode) un to projektu ideju konceptiem, </w:t>
            </w:r>
            <w:r w:rsidR="007477DF">
              <w:t xml:space="preserve">par </w:t>
            </w:r>
            <w:r w:rsidRPr="00402431">
              <w:t>kur</w:t>
            </w:r>
            <w:r w:rsidR="007477DF">
              <w:t>iem projektu iesniegumus</w:t>
            </w:r>
            <w:r w:rsidR="00D30A38">
              <w:t xml:space="preserve"> </w:t>
            </w:r>
            <w:r w:rsidRPr="00402431">
              <w:t>īsteno</w:t>
            </w:r>
            <w:r w:rsidR="007477DF">
              <w:t>šanai</w:t>
            </w:r>
            <w:r w:rsidRPr="00402431">
              <w:t xml:space="preserve"> 3.3.1. SAM trešās atlases kārtas ietvaros</w:t>
            </w:r>
            <w:r w:rsidR="007477DF">
              <w:t xml:space="preserve"> attiecīgās pašvaldības ir gatavas iesniegt sadarbības iestādē līdz 2018.</w:t>
            </w:r>
            <w:r w:rsidR="00775DF2">
              <w:t> </w:t>
            </w:r>
            <w:r w:rsidR="007477DF">
              <w:t>gada beigām</w:t>
            </w:r>
            <w:r w:rsidRPr="00402431">
              <w:t>.</w:t>
            </w:r>
          </w:p>
        </w:tc>
      </w:tr>
      <w:tr w:rsidR="00031B1A" w:rsidRPr="00AC6936" w14:paraId="2D1186BE"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043BF990" w:rsidR="00750FB6" w:rsidRPr="009B7432" w:rsidRDefault="001C1C28" w:rsidP="00BF3F2B">
            <w:pPr>
              <w:spacing w:before="60" w:afterLines="60" w:after="144"/>
              <w:jc w:val="center"/>
              <w:rPr>
                <w:lang w:eastAsia="en-US"/>
              </w:rPr>
            </w:pPr>
            <w:r w:rsidRPr="009B7432">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9B7432" w:rsidRDefault="001C1C28" w:rsidP="00BF3F2B">
            <w:pPr>
              <w:spacing w:before="60" w:afterLines="60" w:after="144"/>
              <w:rPr>
                <w:lang w:eastAsia="en-US"/>
              </w:rPr>
            </w:pPr>
            <w:r w:rsidRPr="009B7432">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242A8D9D" w:rsidR="00750FB6" w:rsidRPr="009B7432" w:rsidRDefault="009B7432" w:rsidP="00BF3F2B">
            <w:pPr>
              <w:spacing w:before="60" w:afterLines="60" w:after="144"/>
              <w:jc w:val="both"/>
              <w:rPr>
                <w:b/>
              </w:rPr>
            </w:pPr>
            <w:r w:rsidRPr="009B7432">
              <w:t>Nav</w:t>
            </w:r>
          </w:p>
        </w:tc>
      </w:tr>
      <w:tr w:rsidR="00031B1A" w14:paraId="2D1186C2" w14:textId="77777777" w:rsidTr="004D7D87">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4D7D87" w:rsidRDefault="001C1C28" w:rsidP="00BF3F2B">
            <w:pPr>
              <w:spacing w:before="60" w:afterLines="60" w:after="144"/>
              <w:jc w:val="center"/>
              <w:rPr>
                <w:lang w:eastAsia="en-US"/>
              </w:rPr>
            </w:pPr>
            <w:r w:rsidRPr="004D7D87">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4D7D87" w:rsidRDefault="001C1C28" w:rsidP="00BF3F2B">
            <w:pPr>
              <w:spacing w:before="60" w:afterLines="60" w:after="144"/>
              <w:rPr>
                <w:lang w:eastAsia="en-US"/>
              </w:rPr>
            </w:pPr>
            <w:r w:rsidRPr="004D7D87">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A13D2B9" w:rsidR="00750FB6" w:rsidRPr="004D7D87" w:rsidRDefault="006A06F6" w:rsidP="00BF3F2B">
            <w:pPr>
              <w:spacing w:before="60" w:afterLines="60" w:after="144"/>
            </w:pPr>
            <w:r w:rsidRPr="004D7D87">
              <w:t>Nav</w:t>
            </w:r>
          </w:p>
        </w:tc>
      </w:tr>
    </w:tbl>
    <w:p w14:paraId="2D1186C3" w14:textId="77777777" w:rsidR="00750FB6" w:rsidRPr="006E3F47" w:rsidRDefault="00750FB6" w:rsidP="00BF3F2B">
      <w:pPr>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549"/>
      </w:tblGrid>
      <w:tr w:rsidR="00031B1A" w:rsidRPr="00AC6936" w14:paraId="2D1186C5" w14:textId="77777777" w:rsidTr="00375F36">
        <w:tc>
          <w:tcPr>
            <w:tcW w:w="96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2668DD" w:rsidRDefault="001C1C28" w:rsidP="00BF3F2B">
            <w:pPr>
              <w:pStyle w:val="ListParagraph"/>
              <w:tabs>
                <w:tab w:val="left" w:pos="2268"/>
                <w:tab w:val="left" w:pos="2410"/>
              </w:tabs>
              <w:ind w:left="1080"/>
              <w:jc w:val="center"/>
              <w:rPr>
                <w:b/>
                <w:sz w:val="24"/>
                <w:szCs w:val="24"/>
                <w:lang w:eastAsia="en-US"/>
              </w:rPr>
            </w:pPr>
            <w:r w:rsidRPr="002668DD">
              <w:rPr>
                <w:b/>
                <w:bCs/>
                <w:sz w:val="24"/>
                <w:szCs w:val="24"/>
              </w:rPr>
              <w:t>II. Tiesību akta projekta ietekme uz sabiedrību, tautsaimniecības attīstību un administratīvo slogu</w:t>
            </w:r>
          </w:p>
        </w:tc>
      </w:tr>
      <w:tr w:rsidR="00031B1A" w:rsidRPr="00AC6936" w14:paraId="2D1186C9" w14:textId="77777777" w:rsidTr="00375F3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2668DD" w:rsidRDefault="001C1C28" w:rsidP="00BF3F2B">
            <w:pPr>
              <w:jc w:val="center"/>
              <w:rPr>
                <w:lang w:eastAsia="en-US"/>
              </w:rPr>
            </w:pPr>
            <w:r w:rsidRPr="002668DD">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2668DD" w:rsidRDefault="001C1C28" w:rsidP="00BF3F2B">
            <w:pPr>
              <w:rPr>
                <w:lang w:eastAsia="en-US"/>
              </w:rPr>
            </w:pPr>
            <w:r w:rsidRPr="002668DD">
              <w:t>Sabiedrības mērķgrupas, kuras tiesiskais regulējums ietekmē vai varētu ietekmēt</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3FECA15D" w:rsidR="00750FB6" w:rsidRPr="002668DD" w:rsidRDefault="00736BF9" w:rsidP="00FA0B2A">
            <w:pPr>
              <w:jc w:val="both"/>
            </w:pPr>
            <w:r w:rsidRPr="002668DD">
              <w:t>VARAM</w:t>
            </w:r>
            <w:r w:rsidR="00E34182" w:rsidRPr="002668DD">
              <w:t xml:space="preserve">, </w:t>
            </w:r>
            <w:r w:rsidRPr="002668DD">
              <w:t>3.3.1</w:t>
            </w:r>
            <w:r w:rsidR="00FA0B2A" w:rsidRPr="002668DD">
              <w:t xml:space="preserve">. SAM trešās atlases kārtas </w:t>
            </w:r>
            <w:r w:rsidR="00E34182" w:rsidRPr="002668DD">
              <w:t>projektu iesniegumu iesniedzēji</w:t>
            </w:r>
            <w:r w:rsidR="00FA0B2A" w:rsidRPr="002668DD">
              <w:t xml:space="preserve"> un finansējuma saņēmēji</w:t>
            </w:r>
            <w:r w:rsidR="00E34182" w:rsidRPr="002668DD">
              <w:t xml:space="preserve">, </w:t>
            </w:r>
            <w:r w:rsidR="00FA0B2A" w:rsidRPr="002668DD">
              <w:t xml:space="preserve">to sadarbības partneri un </w:t>
            </w:r>
            <w:r w:rsidR="00F3664E" w:rsidRPr="002668DD">
              <w:t>CFLA.</w:t>
            </w:r>
          </w:p>
        </w:tc>
      </w:tr>
      <w:tr w:rsidR="00031B1A" w:rsidRPr="00AC6936" w14:paraId="2D1186CD" w14:textId="77777777" w:rsidTr="00375F3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E56F14" w:rsidRDefault="001C1C28" w:rsidP="00BF3F2B">
            <w:pPr>
              <w:jc w:val="center"/>
            </w:pPr>
            <w:r w:rsidRPr="00E56F14">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E56F14" w:rsidRDefault="001C1C28" w:rsidP="00BF3F2B">
            <w:pPr>
              <w:rPr>
                <w:rFonts w:ascii="Arial" w:hAnsi="Arial" w:cs="Arial"/>
                <w:sz w:val="20"/>
                <w:szCs w:val="20"/>
              </w:rPr>
            </w:pPr>
            <w:r w:rsidRPr="00E56F14">
              <w:t>Tiesiskā regulējuma ietekme uz tautsaimniecību un administratīvo slogu</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427B622D" w:rsidR="00750FB6" w:rsidRPr="00E56F14" w:rsidRDefault="00531B3E" w:rsidP="00E56F14">
            <w:pPr>
              <w:pStyle w:val="ListParagraph"/>
              <w:tabs>
                <w:tab w:val="left" w:pos="317"/>
              </w:tabs>
              <w:spacing w:before="60"/>
              <w:ind w:left="34"/>
              <w:jc w:val="both"/>
              <w:rPr>
                <w:bCs/>
                <w:sz w:val="24"/>
                <w:szCs w:val="24"/>
                <w:lang w:eastAsia="en-US"/>
              </w:rPr>
            </w:pPr>
            <w:r w:rsidRPr="00E56F14">
              <w:rPr>
                <w:sz w:val="24"/>
                <w:szCs w:val="24"/>
              </w:rPr>
              <w:t>Vērtējot projektu īstenošanas ietekmi uz administratīvajām procedūrām un to izmaksām, nav identificēts administratīvā sloga palielinājums ne potenciālaji</w:t>
            </w:r>
            <w:r w:rsidR="00E56F14" w:rsidRPr="00E56F14">
              <w:rPr>
                <w:sz w:val="24"/>
                <w:szCs w:val="24"/>
              </w:rPr>
              <w:t>em finansējuma saņēmējiem, ne Eiropas Savienības</w:t>
            </w:r>
            <w:r w:rsidRPr="00E56F14">
              <w:rPr>
                <w:sz w:val="24"/>
                <w:szCs w:val="24"/>
              </w:rPr>
              <w:t xml:space="preserve"> fondu v</w:t>
            </w:r>
            <w:r w:rsidR="00E56F14" w:rsidRPr="00E56F14">
              <w:rPr>
                <w:sz w:val="24"/>
                <w:szCs w:val="24"/>
              </w:rPr>
              <w:t>adībā iesaistītajām institūcijām.</w:t>
            </w:r>
          </w:p>
        </w:tc>
      </w:tr>
      <w:tr w:rsidR="00031B1A" w:rsidRPr="00AC6936" w14:paraId="2D1186D1" w14:textId="77777777" w:rsidTr="00375F3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9B728A" w:rsidRDefault="001C1C28" w:rsidP="00BF3F2B">
            <w:pPr>
              <w:jc w:val="center"/>
            </w:pPr>
            <w:r w:rsidRPr="009B728A">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9B728A" w:rsidRDefault="001C1C28" w:rsidP="00BF3F2B">
            <w:pPr>
              <w:rPr>
                <w:rFonts w:ascii="Arial" w:hAnsi="Arial" w:cs="Arial"/>
                <w:sz w:val="20"/>
                <w:szCs w:val="20"/>
              </w:rPr>
            </w:pPr>
            <w:r w:rsidRPr="009B728A">
              <w:t>Administratīvo izmaksu monetārs novērtējums</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2D1186D0" w14:textId="61DA51C2" w:rsidR="00750FB6" w:rsidRPr="009B728A" w:rsidRDefault="00531B3E" w:rsidP="004230B5">
            <w:pPr>
              <w:pStyle w:val="ListParagraph"/>
              <w:tabs>
                <w:tab w:val="left" w:pos="317"/>
              </w:tabs>
              <w:spacing w:before="60"/>
              <w:ind w:left="34"/>
              <w:jc w:val="both"/>
              <w:rPr>
                <w:bCs/>
                <w:sz w:val="24"/>
                <w:szCs w:val="24"/>
                <w:lang w:eastAsia="en-US"/>
              </w:rPr>
            </w:pPr>
            <w:r w:rsidRPr="009B728A">
              <w:rPr>
                <w:bCs/>
                <w:sz w:val="24"/>
                <w:szCs w:val="24"/>
              </w:rPr>
              <w:t xml:space="preserve">Eiropas Savienības fondu administrēšanas izmaksas plānots segt no </w:t>
            </w:r>
            <w:r w:rsidRPr="009B728A">
              <w:rPr>
                <w:sz w:val="24"/>
                <w:szCs w:val="24"/>
              </w:rPr>
              <w:t>Eiropas Savienības struktūrfondu un Kohēzijas fonda 2014.-2020. gada plānošanas perioda</w:t>
            </w:r>
            <w:r w:rsidRPr="009B728A">
              <w:rPr>
                <w:bCs/>
                <w:sz w:val="24"/>
                <w:szCs w:val="24"/>
              </w:rPr>
              <w:t xml:space="preserve"> tehniskās palīdzības projekta līdzekļiem.</w:t>
            </w:r>
          </w:p>
        </w:tc>
      </w:tr>
      <w:tr w:rsidR="00525E3E" w14:paraId="2D1186D5" w14:textId="77777777" w:rsidTr="00375F3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D2" w14:textId="77777777" w:rsidR="00525E3E" w:rsidRPr="009B728A" w:rsidRDefault="00525E3E" w:rsidP="00525E3E">
            <w:pPr>
              <w:jc w:val="center"/>
            </w:pPr>
            <w:r w:rsidRPr="009B728A">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525E3E" w:rsidRPr="009B728A" w:rsidRDefault="00525E3E" w:rsidP="00525E3E">
            <w:pPr>
              <w:rPr>
                <w:rFonts w:ascii="Arial" w:hAnsi="Arial" w:cs="Arial"/>
                <w:sz w:val="20"/>
                <w:szCs w:val="20"/>
              </w:rPr>
            </w:pPr>
            <w:r w:rsidRPr="009B728A">
              <w:t>Cita informācija</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2D1186D4" w14:textId="06239DB5" w:rsidR="00525E3E" w:rsidRPr="009B728A" w:rsidRDefault="00525E3E" w:rsidP="00525E3E">
            <w:pPr>
              <w:ind w:left="57" w:right="113"/>
              <w:rPr>
                <w:spacing w:val="-2"/>
              </w:rPr>
            </w:pPr>
            <w:r w:rsidRPr="009B728A">
              <w:rPr>
                <w:spacing w:val="-2"/>
              </w:rPr>
              <w:t>Nav</w:t>
            </w:r>
          </w:p>
        </w:tc>
      </w:tr>
    </w:tbl>
    <w:p w14:paraId="2D1186D6" w14:textId="77777777" w:rsidR="00750FB6" w:rsidRDefault="00750FB6" w:rsidP="00BF3F2B">
      <w:pPr>
        <w:jc w:val="both"/>
      </w:pPr>
    </w:p>
    <w:tbl>
      <w:tblPr>
        <w:tblStyle w:val="TableGrid"/>
        <w:tblW w:w="9634" w:type="dxa"/>
        <w:tblLook w:val="04A0" w:firstRow="1" w:lastRow="0" w:firstColumn="1" w:lastColumn="0" w:noHBand="0" w:noVBand="1"/>
      </w:tblPr>
      <w:tblGrid>
        <w:gridCol w:w="9634"/>
      </w:tblGrid>
      <w:tr w:rsidR="00334386" w:rsidRPr="00AC6936" w14:paraId="12446B40" w14:textId="77777777" w:rsidTr="00375F36">
        <w:trPr>
          <w:trHeight w:val="411"/>
        </w:trPr>
        <w:tc>
          <w:tcPr>
            <w:tcW w:w="9634" w:type="dxa"/>
            <w:vAlign w:val="center"/>
          </w:tcPr>
          <w:p w14:paraId="7A14FD40" w14:textId="77777777" w:rsidR="00334386" w:rsidRPr="0097392C" w:rsidRDefault="00334386" w:rsidP="00470230">
            <w:pPr>
              <w:spacing w:line="276" w:lineRule="auto"/>
              <w:jc w:val="center"/>
              <w:rPr>
                <w:b/>
                <w:lang w:eastAsia="en-US"/>
              </w:rPr>
            </w:pPr>
            <w:r w:rsidRPr="0097392C">
              <w:rPr>
                <w:b/>
                <w:lang w:eastAsia="en-US"/>
              </w:rPr>
              <w:t>III. Tiesību akta projekta ietekme uz valsts budžetu un pašvaldību budžetiem</w:t>
            </w:r>
          </w:p>
        </w:tc>
      </w:tr>
      <w:tr w:rsidR="00334386" w14:paraId="7327FCE4" w14:textId="77777777" w:rsidTr="00375F36">
        <w:tc>
          <w:tcPr>
            <w:tcW w:w="9634" w:type="dxa"/>
            <w:vAlign w:val="center"/>
          </w:tcPr>
          <w:p w14:paraId="65D33869" w14:textId="77777777" w:rsidR="00334386" w:rsidRPr="0097392C" w:rsidRDefault="00334386" w:rsidP="00470230">
            <w:pPr>
              <w:spacing w:line="276" w:lineRule="auto"/>
              <w:jc w:val="center"/>
              <w:rPr>
                <w:lang w:eastAsia="en-US"/>
              </w:rPr>
            </w:pPr>
            <w:r w:rsidRPr="0097392C">
              <w:rPr>
                <w:lang w:eastAsia="en-US"/>
              </w:rPr>
              <w:t>Projekts šo jomu neskar</w:t>
            </w:r>
          </w:p>
        </w:tc>
      </w:tr>
    </w:tbl>
    <w:p w14:paraId="57EE0933" w14:textId="77777777" w:rsidR="00B847A4" w:rsidRDefault="00B847A4" w:rsidP="00BF3F2B">
      <w:pPr>
        <w:jc w:val="both"/>
      </w:pPr>
    </w:p>
    <w:tbl>
      <w:tblPr>
        <w:tblStyle w:val="TableGrid"/>
        <w:tblW w:w="9634" w:type="dxa"/>
        <w:tblLook w:val="04A0" w:firstRow="1" w:lastRow="0" w:firstColumn="1" w:lastColumn="0" w:noHBand="0" w:noVBand="1"/>
      </w:tblPr>
      <w:tblGrid>
        <w:gridCol w:w="9634"/>
      </w:tblGrid>
      <w:tr w:rsidR="00B847A4" w:rsidRPr="0097392C" w14:paraId="7D3275D8" w14:textId="77777777" w:rsidTr="00C5269C">
        <w:trPr>
          <w:trHeight w:val="411"/>
        </w:trPr>
        <w:tc>
          <w:tcPr>
            <w:tcW w:w="9634" w:type="dxa"/>
            <w:vAlign w:val="center"/>
          </w:tcPr>
          <w:p w14:paraId="7DAD5212" w14:textId="3563A2DE" w:rsidR="00B847A4" w:rsidRPr="00145335" w:rsidRDefault="00B847A4" w:rsidP="00145335">
            <w:pPr>
              <w:jc w:val="center"/>
            </w:pPr>
            <w:r w:rsidRPr="001A2BD3">
              <w:rPr>
                <w:rFonts w:eastAsia="Times New Roman"/>
                <w:b/>
              </w:rPr>
              <w:t>IV. Tiesību akta projekta ietekme uz spēkā esošo tiesību normu sistēmu</w:t>
            </w:r>
          </w:p>
        </w:tc>
      </w:tr>
      <w:tr w:rsidR="00B847A4" w:rsidRPr="0097392C" w14:paraId="0F079610" w14:textId="77777777" w:rsidTr="00C5269C">
        <w:tc>
          <w:tcPr>
            <w:tcW w:w="9634" w:type="dxa"/>
            <w:vAlign w:val="center"/>
          </w:tcPr>
          <w:p w14:paraId="13DFE2AC" w14:textId="77777777" w:rsidR="00B847A4" w:rsidRPr="0097392C" w:rsidRDefault="00B847A4" w:rsidP="00C5269C">
            <w:pPr>
              <w:spacing w:line="276" w:lineRule="auto"/>
              <w:jc w:val="center"/>
              <w:rPr>
                <w:lang w:eastAsia="en-US"/>
              </w:rPr>
            </w:pPr>
            <w:r w:rsidRPr="0097392C">
              <w:rPr>
                <w:lang w:eastAsia="en-US"/>
              </w:rPr>
              <w:t>Projekts šo jomu neskar</w:t>
            </w:r>
          </w:p>
        </w:tc>
      </w:tr>
    </w:tbl>
    <w:p w14:paraId="1BAAC841" w14:textId="77777777" w:rsidR="00334386" w:rsidRDefault="00334386"/>
    <w:tbl>
      <w:tblPr>
        <w:tblStyle w:val="TableGrid"/>
        <w:tblW w:w="9639" w:type="dxa"/>
        <w:tblInd w:w="-5" w:type="dxa"/>
        <w:tblLook w:val="04A0" w:firstRow="1" w:lastRow="0" w:firstColumn="1" w:lastColumn="0" w:noHBand="0" w:noVBand="1"/>
      </w:tblPr>
      <w:tblGrid>
        <w:gridCol w:w="9639"/>
      </w:tblGrid>
      <w:tr w:rsidR="00334386" w:rsidRPr="00AC6936" w14:paraId="03C43BF7" w14:textId="77777777" w:rsidTr="00375F36">
        <w:trPr>
          <w:trHeight w:val="411"/>
        </w:trPr>
        <w:tc>
          <w:tcPr>
            <w:tcW w:w="9639" w:type="dxa"/>
            <w:vAlign w:val="center"/>
          </w:tcPr>
          <w:p w14:paraId="542AA9E3" w14:textId="77777777" w:rsidR="00334386" w:rsidRPr="00684D77" w:rsidRDefault="00334386" w:rsidP="00470230">
            <w:pPr>
              <w:spacing w:line="276" w:lineRule="auto"/>
              <w:jc w:val="center"/>
              <w:rPr>
                <w:b/>
                <w:lang w:eastAsia="en-US"/>
              </w:rPr>
            </w:pPr>
            <w:r w:rsidRPr="00684D77">
              <w:rPr>
                <w:b/>
                <w:lang w:eastAsia="en-US"/>
              </w:rPr>
              <w:t>V. Tiesību akta projekta atbilstība Latvijas Republikas starptautiskajām saistībām</w:t>
            </w:r>
          </w:p>
        </w:tc>
      </w:tr>
      <w:tr w:rsidR="00334386" w14:paraId="36DB71D5" w14:textId="77777777" w:rsidTr="00375F36">
        <w:tc>
          <w:tcPr>
            <w:tcW w:w="9639" w:type="dxa"/>
            <w:vAlign w:val="center"/>
          </w:tcPr>
          <w:p w14:paraId="1A3D25AF" w14:textId="77777777" w:rsidR="00334386" w:rsidRPr="00684D77" w:rsidRDefault="00334386" w:rsidP="00470230">
            <w:pPr>
              <w:spacing w:line="276" w:lineRule="auto"/>
              <w:jc w:val="center"/>
              <w:rPr>
                <w:lang w:eastAsia="en-US"/>
              </w:rPr>
            </w:pPr>
            <w:r w:rsidRPr="00684D77">
              <w:rPr>
                <w:lang w:eastAsia="en-US"/>
              </w:rPr>
              <w:t>Projekts šo jomu neskar</w:t>
            </w:r>
          </w:p>
        </w:tc>
      </w:tr>
    </w:tbl>
    <w:p w14:paraId="2D118785" w14:textId="55DE25DD" w:rsidR="00FB2116" w:rsidRDefault="00FB2116" w:rsidP="00BF3F2B">
      <w:pPr>
        <w:jc w:val="center"/>
        <w:rPr>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605"/>
      </w:tblGrid>
      <w:tr w:rsidR="00031B1A" w:rsidRPr="00AC6936" w14:paraId="2D118787" w14:textId="77777777" w:rsidTr="00375F36">
        <w:trPr>
          <w:trHeight w:val="421"/>
        </w:trPr>
        <w:tc>
          <w:tcPr>
            <w:tcW w:w="9639" w:type="dxa"/>
            <w:gridSpan w:val="3"/>
            <w:vAlign w:val="center"/>
          </w:tcPr>
          <w:p w14:paraId="2D118786" w14:textId="08C95C0F" w:rsidR="00750FB6" w:rsidRPr="000B1EC4" w:rsidRDefault="00FB2116" w:rsidP="00BF3F2B">
            <w:pPr>
              <w:pStyle w:val="naisnod"/>
              <w:spacing w:before="0" w:beforeAutospacing="0" w:after="0" w:afterAutospacing="0"/>
              <w:ind w:left="57" w:right="57"/>
              <w:jc w:val="center"/>
            </w:pPr>
            <w:r w:rsidRPr="000B1EC4">
              <w:rPr>
                <w:lang w:eastAsia="en-US"/>
              </w:rPr>
              <w:br w:type="page"/>
            </w:r>
            <w:r w:rsidR="001C1C28" w:rsidRPr="000B1EC4">
              <w:rPr>
                <w:b/>
              </w:rPr>
              <w:t>VI. Sabiedrības līdzdalība un komunikācijas aktivitātes</w:t>
            </w:r>
          </w:p>
        </w:tc>
      </w:tr>
      <w:tr w:rsidR="00031B1A" w:rsidRPr="00AC6936" w14:paraId="2D11878B" w14:textId="77777777" w:rsidTr="00375F36">
        <w:trPr>
          <w:trHeight w:val="553"/>
        </w:trPr>
        <w:tc>
          <w:tcPr>
            <w:tcW w:w="426" w:type="dxa"/>
          </w:tcPr>
          <w:p w14:paraId="2D118788" w14:textId="77777777" w:rsidR="00750FB6" w:rsidRPr="000B1EC4" w:rsidRDefault="001C1C28" w:rsidP="00BF3F2B">
            <w:pPr>
              <w:ind w:left="57" w:right="57"/>
              <w:jc w:val="both"/>
              <w:rPr>
                <w:bCs/>
              </w:rPr>
            </w:pPr>
            <w:r w:rsidRPr="000B1EC4">
              <w:rPr>
                <w:bCs/>
              </w:rPr>
              <w:t>1.</w:t>
            </w:r>
          </w:p>
        </w:tc>
        <w:tc>
          <w:tcPr>
            <w:tcW w:w="2608" w:type="dxa"/>
          </w:tcPr>
          <w:p w14:paraId="2D118789" w14:textId="77777777" w:rsidR="00750FB6" w:rsidRPr="000B1EC4" w:rsidRDefault="001C1C28" w:rsidP="00BF3F2B">
            <w:pPr>
              <w:tabs>
                <w:tab w:val="left" w:pos="170"/>
              </w:tabs>
              <w:ind w:left="57" w:right="57"/>
            </w:pPr>
            <w:r w:rsidRPr="000B1EC4">
              <w:t>Plānotās sabiedrības līdzdalības un komunikācijas aktivitātes saistībā ar projektu</w:t>
            </w:r>
          </w:p>
        </w:tc>
        <w:tc>
          <w:tcPr>
            <w:tcW w:w="6605" w:type="dxa"/>
          </w:tcPr>
          <w:p w14:paraId="397A5CE6" w14:textId="77777777" w:rsidR="000B1EC4" w:rsidRPr="000B1EC4" w:rsidRDefault="000B1EC4" w:rsidP="000B1EC4">
            <w:pPr>
              <w:ind w:left="57" w:right="113"/>
              <w:jc w:val="both"/>
            </w:pPr>
            <w:r w:rsidRPr="000B1EC4">
              <w:t>Sabiedrībai ir iespējas līdzdarboties MK rīkojuma projekta izstrādē šādā veidā:</w:t>
            </w:r>
          </w:p>
          <w:p w14:paraId="264AC231" w14:textId="77777777" w:rsidR="000B1EC4" w:rsidRPr="000B1EC4" w:rsidRDefault="000B1EC4" w:rsidP="000B1EC4">
            <w:pPr>
              <w:numPr>
                <w:ilvl w:val="0"/>
                <w:numId w:val="18"/>
              </w:numPr>
              <w:ind w:right="113"/>
              <w:jc w:val="both"/>
            </w:pPr>
            <w:r w:rsidRPr="000B1EC4">
              <w:t>rakstiski sniegt viedokli par MK rīkojuma projektu tā izstrādes stadijā, pēc MK rīkojuma projekta ievietošanas VARAM tīmekļvietnes sadaļā "Sabiedrības līdzdalība" laika periodā no 2018 . gada 29. jūnija līdz 2018. gada 12. jūlijam;</w:t>
            </w:r>
          </w:p>
          <w:p w14:paraId="1D089517" w14:textId="77777777" w:rsidR="000B1EC4" w:rsidRPr="000B1EC4" w:rsidRDefault="000B1EC4" w:rsidP="000B1EC4">
            <w:pPr>
              <w:numPr>
                <w:ilvl w:val="0"/>
                <w:numId w:val="18"/>
              </w:numPr>
              <w:ind w:right="113"/>
              <w:jc w:val="both"/>
            </w:pPr>
            <w:r w:rsidRPr="000B1EC4">
              <w:t>sagatavot atzinumu par MK rīkojuma projektu pēc tā izsludināšanas VSS.</w:t>
            </w:r>
          </w:p>
          <w:p w14:paraId="6D4C4B2D" w14:textId="77777777" w:rsidR="000B1EC4" w:rsidRPr="000B1EC4" w:rsidRDefault="000B1EC4" w:rsidP="000B1EC4">
            <w:pPr>
              <w:ind w:left="417" w:right="113"/>
              <w:jc w:val="both"/>
            </w:pPr>
          </w:p>
          <w:p w14:paraId="2D11878A" w14:textId="0AF3207B" w:rsidR="00AD6AE4" w:rsidRPr="000B1EC4" w:rsidRDefault="000B1EC4" w:rsidP="003F5994">
            <w:pPr>
              <w:shd w:val="clear" w:color="auto" w:fill="FFFFFF"/>
              <w:ind w:left="57" w:right="113"/>
              <w:jc w:val="both"/>
            </w:pPr>
            <w:r w:rsidRPr="000B1EC4">
              <w:rPr>
                <w:spacing w:val="-3"/>
              </w:rPr>
              <w:t xml:space="preserve">MK </w:t>
            </w:r>
            <w:r w:rsidRPr="000B1EC4">
              <w:t>rīkojuma</w:t>
            </w:r>
            <w:r w:rsidR="00C16A2E">
              <w:t xml:space="preserve"> projekts tiks </w:t>
            </w:r>
            <w:r w:rsidRPr="000B1EC4">
              <w:t>skaņots ar Finanšu ministriju, Tieslietu ministriju, Latvijas Pašvaldības savienību un biedrību "Reģionālo attīstības centru apvienība"</w:t>
            </w:r>
            <w:r>
              <w:t>.</w:t>
            </w:r>
          </w:p>
        </w:tc>
      </w:tr>
      <w:tr w:rsidR="00031B1A" w:rsidRPr="00AC6936" w14:paraId="2D11878F" w14:textId="77777777" w:rsidTr="00375F36">
        <w:trPr>
          <w:trHeight w:val="339"/>
        </w:trPr>
        <w:tc>
          <w:tcPr>
            <w:tcW w:w="426" w:type="dxa"/>
          </w:tcPr>
          <w:p w14:paraId="2D11878C" w14:textId="0314699B" w:rsidR="00750FB6" w:rsidRPr="000B1EC4" w:rsidRDefault="001C1C28" w:rsidP="00BF3F2B">
            <w:pPr>
              <w:ind w:left="57" w:right="57"/>
              <w:jc w:val="both"/>
              <w:rPr>
                <w:bCs/>
              </w:rPr>
            </w:pPr>
            <w:r w:rsidRPr="000B1EC4">
              <w:rPr>
                <w:bCs/>
              </w:rPr>
              <w:lastRenderedPageBreak/>
              <w:t>2.</w:t>
            </w:r>
          </w:p>
        </w:tc>
        <w:tc>
          <w:tcPr>
            <w:tcW w:w="2608" w:type="dxa"/>
          </w:tcPr>
          <w:p w14:paraId="2D11878D" w14:textId="77777777" w:rsidR="00750FB6" w:rsidRPr="000B1EC4" w:rsidRDefault="001C1C28" w:rsidP="00BF3F2B">
            <w:pPr>
              <w:ind w:left="57" w:right="57"/>
            </w:pPr>
            <w:r w:rsidRPr="000B1EC4">
              <w:t>Sabiedrības līdzdalība projekta izstrādē</w:t>
            </w:r>
          </w:p>
        </w:tc>
        <w:tc>
          <w:tcPr>
            <w:tcW w:w="6605" w:type="dxa"/>
          </w:tcPr>
          <w:p w14:paraId="2D11878E" w14:textId="18892C4C" w:rsidR="00750FB6" w:rsidRPr="000B1EC4" w:rsidRDefault="006B6EC0" w:rsidP="00F22470">
            <w:pPr>
              <w:shd w:val="clear" w:color="auto" w:fill="FFFFFF"/>
              <w:ind w:left="57" w:right="113"/>
              <w:jc w:val="both"/>
              <w:rPr>
                <w:kern w:val="24"/>
              </w:rPr>
            </w:pPr>
            <w:r>
              <w:rPr>
                <w:kern w:val="24"/>
              </w:rPr>
              <w:t>MK rīkojuma projekta izstrādē ir notikušas konsultācijas ar Ķekavas</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Ādažu</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Rucavas</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Salacgrīvas</w:t>
            </w:r>
            <w:r w:rsidR="00F22470" w:rsidRPr="003D1E2B">
              <w:rPr>
                <w:rFonts w:eastAsia="Times New Roman"/>
                <w:spacing w:val="-4"/>
              </w:rPr>
              <w:t xml:space="preserve"> novada pašvald</w:t>
            </w:r>
            <w:r w:rsidR="00F22470">
              <w:rPr>
                <w:rFonts w:eastAsia="Times New Roman"/>
                <w:spacing w:val="-4"/>
              </w:rPr>
              <w:t>ību</w:t>
            </w:r>
            <w:r>
              <w:rPr>
                <w:kern w:val="24"/>
              </w:rPr>
              <w:t>, Vaiņodes</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Aknītes</w:t>
            </w:r>
            <w:r w:rsidR="00F22470" w:rsidRPr="003D1E2B">
              <w:rPr>
                <w:rFonts w:eastAsia="Times New Roman"/>
                <w:spacing w:val="-4"/>
              </w:rPr>
              <w:t xml:space="preserve"> novada pašvald</w:t>
            </w:r>
            <w:r w:rsidR="00F22470">
              <w:rPr>
                <w:rFonts w:eastAsia="Times New Roman"/>
                <w:spacing w:val="-4"/>
              </w:rPr>
              <w:t>ību</w:t>
            </w:r>
            <w:r>
              <w:rPr>
                <w:kern w:val="24"/>
              </w:rPr>
              <w:t>, Sējas</w:t>
            </w:r>
            <w:r w:rsidR="00F22470" w:rsidRPr="003D1E2B">
              <w:rPr>
                <w:rFonts w:eastAsia="Times New Roman"/>
                <w:spacing w:val="-4"/>
              </w:rPr>
              <w:t xml:space="preserve"> novada pašvald</w:t>
            </w:r>
            <w:r w:rsidR="00F22470">
              <w:rPr>
                <w:rFonts w:eastAsia="Times New Roman"/>
                <w:spacing w:val="-4"/>
              </w:rPr>
              <w:t>ību</w:t>
            </w:r>
            <w:r>
              <w:rPr>
                <w:kern w:val="24"/>
              </w:rPr>
              <w:t>, Amatas</w:t>
            </w:r>
            <w:r w:rsidR="00F22470" w:rsidRPr="003D1E2B">
              <w:rPr>
                <w:rFonts w:eastAsia="Times New Roman"/>
                <w:spacing w:val="-4"/>
              </w:rPr>
              <w:t xml:space="preserve"> novada pašvald</w:t>
            </w:r>
            <w:r w:rsidR="00F22470">
              <w:rPr>
                <w:rFonts w:eastAsia="Times New Roman"/>
                <w:spacing w:val="-4"/>
              </w:rPr>
              <w:t>ību</w:t>
            </w:r>
            <w:r>
              <w:rPr>
                <w:kern w:val="24"/>
              </w:rPr>
              <w:t xml:space="preserve"> un Grobi</w:t>
            </w:r>
            <w:r w:rsidR="00F22470">
              <w:rPr>
                <w:kern w:val="24"/>
              </w:rPr>
              <w:t>ņas</w:t>
            </w:r>
            <w:r w:rsidR="00F22470" w:rsidRPr="003D1E2B">
              <w:rPr>
                <w:rFonts w:eastAsia="Times New Roman"/>
                <w:spacing w:val="-4"/>
              </w:rPr>
              <w:t xml:space="preserve"> novada pašvald</w:t>
            </w:r>
            <w:r w:rsidR="00F22470">
              <w:rPr>
                <w:rFonts w:eastAsia="Times New Roman"/>
                <w:spacing w:val="-4"/>
              </w:rPr>
              <w:t>ību</w:t>
            </w:r>
            <w:r>
              <w:rPr>
                <w:kern w:val="24"/>
              </w:rPr>
              <w:t>.</w:t>
            </w:r>
          </w:p>
        </w:tc>
      </w:tr>
      <w:tr w:rsidR="00031B1A" w:rsidRPr="00AC6936" w14:paraId="2D118793" w14:textId="77777777" w:rsidTr="00375F36">
        <w:trPr>
          <w:trHeight w:val="476"/>
        </w:trPr>
        <w:tc>
          <w:tcPr>
            <w:tcW w:w="426" w:type="dxa"/>
          </w:tcPr>
          <w:p w14:paraId="2D118790" w14:textId="77777777" w:rsidR="00750FB6" w:rsidRPr="000B1EC4" w:rsidRDefault="001C1C28" w:rsidP="00BF3F2B">
            <w:pPr>
              <w:ind w:left="57" w:right="57"/>
              <w:jc w:val="both"/>
              <w:rPr>
                <w:bCs/>
              </w:rPr>
            </w:pPr>
            <w:r w:rsidRPr="000B1EC4">
              <w:rPr>
                <w:bCs/>
              </w:rPr>
              <w:t>3.</w:t>
            </w:r>
          </w:p>
        </w:tc>
        <w:tc>
          <w:tcPr>
            <w:tcW w:w="2608" w:type="dxa"/>
          </w:tcPr>
          <w:p w14:paraId="2D118791" w14:textId="77777777" w:rsidR="00750FB6" w:rsidRPr="000B1EC4" w:rsidRDefault="001C1C28" w:rsidP="00BF3F2B">
            <w:pPr>
              <w:ind w:left="57" w:right="57"/>
            </w:pPr>
            <w:r w:rsidRPr="000B1EC4">
              <w:t>Sabiedrības līdzdalības rezultāti</w:t>
            </w:r>
          </w:p>
        </w:tc>
        <w:tc>
          <w:tcPr>
            <w:tcW w:w="6605" w:type="dxa"/>
          </w:tcPr>
          <w:p w14:paraId="2D118792" w14:textId="62F40A97" w:rsidR="00750FB6" w:rsidRPr="000B1EC4" w:rsidRDefault="006A39ED" w:rsidP="00404407">
            <w:pPr>
              <w:shd w:val="clear" w:color="auto" w:fill="FFFFFF"/>
              <w:ind w:right="113"/>
              <w:jc w:val="both"/>
            </w:pPr>
            <w:r w:rsidRPr="000B1EC4">
              <w:t xml:space="preserve"> </w:t>
            </w:r>
            <w:r w:rsidR="00B847A4">
              <w:t>MK rīkojuma p</w:t>
            </w:r>
            <w:r w:rsidR="00404407" w:rsidRPr="000B1EC4">
              <w:t>rojekts šo jomu neskar</w:t>
            </w:r>
          </w:p>
        </w:tc>
      </w:tr>
      <w:tr w:rsidR="00031B1A" w14:paraId="2D118797" w14:textId="77777777" w:rsidTr="00375F36">
        <w:trPr>
          <w:trHeight w:val="357"/>
        </w:trPr>
        <w:tc>
          <w:tcPr>
            <w:tcW w:w="426" w:type="dxa"/>
          </w:tcPr>
          <w:p w14:paraId="2D118794" w14:textId="77777777" w:rsidR="00750FB6" w:rsidRPr="000B1EC4" w:rsidRDefault="001C1C28" w:rsidP="00BF3F2B">
            <w:pPr>
              <w:ind w:left="57" w:right="57"/>
              <w:jc w:val="both"/>
              <w:rPr>
                <w:bCs/>
              </w:rPr>
            </w:pPr>
            <w:r w:rsidRPr="000B1EC4">
              <w:rPr>
                <w:bCs/>
              </w:rPr>
              <w:t>4.</w:t>
            </w:r>
          </w:p>
        </w:tc>
        <w:tc>
          <w:tcPr>
            <w:tcW w:w="2608" w:type="dxa"/>
          </w:tcPr>
          <w:p w14:paraId="2D118795" w14:textId="77777777" w:rsidR="00750FB6" w:rsidRPr="000B1EC4" w:rsidRDefault="001C1C28" w:rsidP="00BF3F2B">
            <w:pPr>
              <w:ind w:left="57" w:right="57"/>
            </w:pPr>
            <w:r w:rsidRPr="000B1EC4">
              <w:t>Cita informācija</w:t>
            </w:r>
          </w:p>
        </w:tc>
        <w:tc>
          <w:tcPr>
            <w:tcW w:w="6605" w:type="dxa"/>
          </w:tcPr>
          <w:p w14:paraId="2D118796" w14:textId="5EE0E3AA" w:rsidR="00750FB6" w:rsidRPr="000B1EC4" w:rsidRDefault="007F7E59" w:rsidP="00BF3F2B">
            <w:pPr>
              <w:ind w:left="57" w:right="113"/>
              <w:jc w:val="both"/>
            </w:pPr>
            <w:r w:rsidRPr="000B1EC4">
              <w:t>Nav</w:t>
            </w:r>
          </w:p>
        </w:tc>
      </w:tr>
    </w:tbl>
    <w:p w14:paraId="4DAA176D" w14:textId="7B3A4A11" w:rsidR="00EF0BD3" w:rsidRDefault="00EF0BD3">
      <w:pPr>
        <w:spacing w:after="200" w:line="276"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600"/>
      </w:tblGrid>
      <w:tr w:rsidR="00031B1A" w:rsidRPr="00AC6936" w14:paraId="2D11879A" w14:textId="77777777" w:rsidTr="00375F36">
        <w:trPr>
          <w:trHeight w:val="421"/>
        </w:trPr>
        <w:tc>
          <w:tcPr>
            <w:tcW w:w="9639" w:type="dxa"/>
            <w:gridSpan w:val="3"/>
            <w:vAlign w:val="center"/>
          </w:tcPr>
          <w:p w14:paraId="2D118799" w14:textId="77777777" w:rsidR="00750FB6" w:rsidRPr="003D1E2B" w:rsidRDefault="001C1C28" w:rsidP="00BF3F2B">
            <w:pPr>
              <w:pStyle w:val="naisnod"/>
              <w:spacing w:before="0" w:beforeAutospacing="0" w:after="0" w:afterAutospacing="0"/>
              <w:ind w:left="57" w:right="57"/>
              <w:jc w:val="center"/>
            </w:pPr>
            <w:r w:rsidRPr="003D1E2B">
              <w:rPr>
                <w:b/>
              </w:rPr>
              <w:t>VII. Tiesību akta projekta izpildes nodrošināšana un tās ietekme uz institūcijām</w:t>
            </w:r>
          </w:p>
        </w:tc>
      </w:tr>
      <w:tr w:rsidR="0021740C" w:rsidRPr="00AC6936" w14:paraId="2D11879E" w14:textId="77777777" w:rsidTr="00375F36">
        <w:trPr>
          <w:trHeight w:val="553"/>
        </w:trPr>
        <w:tc>
          <w:tcPr>
            <w:tcW w:w="426" w:type="dxa"/>
          </w:tcPr>
          <w:p w14:paraId="2D11879B" w14:textId="77777777" w:rsidR="0021740C" w:rsidRPr="00AC6936" w:rsidRDefault="0021740C" w:rsidP="0021740C">
            <w:pPr>
              <w:ind w:left="57" w:right="57"/>
              <w:jc w:val="both"/>
              <w:rPr>
                <w:bCs/>
                <w:highlight w:val="yellow"/>
              </w:rPr>
            </w:pPr>
            <w:r w:rsidRPr="003D1E2B">
              <w:rPr>
                <w:bCs/>
              </w:rPr>
              <w:t>1.</w:t>
            </w:r>
          </w:p>
        </w:tc>
        <w:tc>
          <w:tcPr>
            <w:tcW w:w="2613" w:type="dxa"/>
          </w:tcPr>
          <w:p w14:paraId="2D11879C" w14:textId="77777777" w:rsidR="0021740C" w:rsidRPr="003D1E2B" w:rsidRDefault="0021740C" w:rsidP="0021740C">
            <w:pPr>
              <w:ind w:left="57" w:right="57"/>
            </w:pPr>
            <w:r w:rsidRPr="003D1E2B">
              <w:t>Projekta izpildē iesaistītās institūcijas</w:t>
            </w:r>
          </w:p>
        </w:tc>
        <w:tc>
          <w:tcPr>
            <w:tcW w:w="6600" w:type="dxa"/>
          </w:tcPr>
          <w:p w14:paraId="2D11879D" w14:textId="76470914" w:rsidR="0021740C" w:rsidRPr="003D1E2B" w:rsidRDefault="0021740C" w:rsidP="00C8733C">
            <w:pPr>
              <w:shd w:val="clear" w:color="auto" w:fill="FFFFFF"/>
              <w:ind w:left="57" w:right="113"/>
              <w:jc w:val="both"/>
            </w:pPr>
            <w:r w:rsidRPr="003D1E2B">
              <w:rPr>
                <w:rFonts w:eastAsia="Times New Roman"/>
                <w:spacing w:val="-4"/>
              </w:rPr>
              <w:t xml:space="preserve">VARAM, </w:t>
            </w:r>
            <w:r w:rsidR="00EF3C3E" w:rsidRPr="003D1E2B">
              <w:rPr>
                <w:rFonts w:eastAsia="Times New Roman"/>
                <w:spacing w:val="-4"/>
              </w:rPr>
              <w:t>3.3.1. SAM trešās atlases kārtas projekta iesniedzēji vai finansējuma saņēm</w:t>
            </w:r>
            <w:r w:rsidR="00C8733C">
              <w:rPr>
                <w:rFonts w:eastAsia="Times New Roman"/>
                <w:spacing w:val="-4"/>
              </w:rPr>
              <w:t>ēji (</w:t>
            </w:r>
            <w:r w:rsidR="00FE7FFE" w:rsidRPr="003D1E2B">
              <w:rPr>
                <w:rFonts w:eastAsia="Times New Roman"/>
                <w:spacing w:val="-4"/>
              </w:rPr>
              <w:t xml:space="preserve">Alojas novada pašvaldība, Alsungas novada pašvaldība, Amatas novada pašvaldība, Ādažu novada pašvaldība, </w:t>
            </w:r>
            <w:r w:rsidR="003D1E2B" w:rsidRPr="003D1E2B">
              <w:rPr>
                <w:rFonts w:eastAsia="Times New Roman"/>
                <w:spacing w:val="-4"/>
              </w:rPr>
              <w:t xml:space="preserve">Baldones novada pašvaldība, Dundagas novada pašvaldība, </w:t>
            </w:r>
            <w:r w:rsidR="00FE7FFE" w:rsidRPr="003D1E2B">
              <w:rPr>
                <w:rFonts w:eastAsia="Times New Roman"/>
                <w:spacing w:val="-4"/>
              </w:rPr>
              <w:t xml:space="preserve">Grobiņas novada pašvaldība, Jēkabpils novada pašvaldība, Kokneses novada pašvaldība, </w:t>
            </w:r>
            <w:r w:rsidR="003D1E2B" w:rsidRPr="003D1E2B">
              <w:rPr>
                <w:rFonts w:eastAsia="Times New Roman"/>
                <w:spacing w:val="-4"/>
              </w:rPr>
              <w:t xml:space="preserve">Ķeguma novada pašvaldība, </w:t>
            </w:r>
            <w:r w:rsidR="00FE7FFE" w:rsidRPr="003D1E2B">
              <w:rPr>
                <w:rFonts w:eastAsia="Times New Roman"/>
                <w:spacing w:val="-4"/>
              </w:rPr>
              <w:t>Ķekavas novada pašvaldība,</w:t>
            </w:r>
            <w:r w:rsidR="003D1E2B" w:rsidRPr="003D1E2B">
              <w:rPr>
                <w:rFonts w:eastAsia="Times New Roman"/>
                <w:spacing w:val="-4"/>
              </w:rPr>
              <w:t xml:space="preserve"> Lielvārdes novada pašvaldība,</w:t>
            </w:r>
            <w:r w:rsidR="00FE7FFE" w:rsidRPr="003D1E2B">
              <w:rPr>
                <w:rFonts w:eastAsia="Times New Roman"/>
                <w:spacing w:val="-4"/>
              </w:rPr>
              <w:t xml:space="preserve"> Mālpils novada pašvaldība, Naukšēnu novada pašvaldība</w:t>
            </w:r>
            <w:r w:rsidR="00EF3C3E" w:rsidRPr="003D1E2B">
              <w:rPr>
                <w:rFonts w:eastAsia="Times New Roman"/>
                <w:spacing w:val="-4"/>
              </w:rPr>
              <w:t>, Olaines novada pašvaldība</w:t>
            </w:r>
            <w:r w:rsidR="003D1E2B" w:rsidRPr="003D1E2B">
              <w:rPr>
                <w:rFonts w:eastAsia="Times New Roman"/>
                <w:spacing w:val="-4"/>
              </w:rPr>
              <w:t>, Ropažu novada pašvaldība</w:t>
            </w:r>
            <w:r w:rsidR="00C8733C">
              <w:rPr>
                <w:rFonts w:eastAsia="Times New Roman"/>
                <w:spacing w:val="-4"/>
              </w:rPr>
              <w:t>,</w:t>
            </w:r>
            <w:r w:rsidR="00FE7FFE" w:rsidRPr="003D1E2B">
              <w:rPr>
                <w:rFonts w:eastAsia="Times New Roman"/>
                <w:spacing w:val="-4"/>
              </w:rPr>
              <w:t xml:space="preserve"> Vaiņodes novada pašvaldība</w:t>
            </w:r>
            <w:r w:rsidR="00C8733C">
              <w:rPr>
                <w:rFonts w:eastAsia="Times New Roman"/>
                <w:spacing w:val="-4"/>
              </w:rPr>
              <w:t xml:space="preserve">) </w:t>
            </w:r>
            <w:r w:rsidRPr="003D1E2B">
              <w:rPr>
                <w:rFonts w:eastAsia="Times New Roman"/>
                <w:spacing w:val="-4"/>
              </w:rPr>
              <w:t>un CFLA.</w:t>
            </w:r>
          </w:p>
        </w:tc>
      </w:tr>
      <w:tr w:rsidR="0021740C" w:rsidRPr="00AC6936" w14:paraId="2D1187A3" w14:textId="77777777" w:rsidTr="00375F36">
        <w:trPr>
          <w:trHeight w:val="339"/>
        </w:trPr>
        <w:tc>
          <w:tcPr>
            <w:tcW w:w="426" w:type="dxa"/>
          </w:tcPr>
          <w:p w14:paraId="2D11879F" w14:textId="77777777" w:rsidR="0021740C" w:rsidRPr="00361AC6" w:rsidRDefault="0021740C" w:rsidP="0021740C">
            <w:pPr>
              <w:ind w:left="57" w:right="57"/>
              <w:jc w:val="both"/>
              <w:rPr>
                <w:bCs/>
              </w:rPr>
            </w:pPr>
            <w:r w:rsidRPr="00361AC6">
              <w:rPr>
                <w:bCs/>
              </w:rPr>
              <w:t>2.</w:t>
            </w:r>
          </w:p>
        </w:tc>
        <w:tc>
          <w:tcPr>
            <w:tcW w:w="2613" w:type="dxa"/>
          </w:tcPr>
          <w:p w14:paraId="2D1187A0" w14:textId="77777777" w:rsidR="0021740C" w:rsidRPr="00361AC6" w:rsidRDefault="0021740C" w:rsidP="0021740C">
            <w:pPr>
              <w:ind w:left="57" w:right="57"/>
            </w:pPr>
            <w:r w:rsidRPr="00361AC6">
              <w:t xml:space="preserve">Projekta izpildes ietekme uz pārvaldes funkcijām un institucionālo struktūru. </w:t>
            </w:r>
          </w:p>
          <w:p w14:paraId="2D1187A1" w14:textId="77777777" w:rsidR="0021740C" w:rsidRPr="00361AC6" w:rsidRDefault="0021740C" w:rsidP="0021740C">
            <w:pPr>
              <w:ind w:left="57" w:right="57"/>
            </w:pPr>
            <w:r w:rsidRPr="00361AC6">
              <w:t>Jaunu institūciju izveide, esošu institūciju likvidācija vai reorganizācija, to ietekme uz institūcijas cilvēkresursiem</w:t>
            </w:r>
          </w:p>
        </w:tc>
        <w:tc>
          <w:tcPr>
            <w:tcW w:w="6600" w:type="dxa"/>
          </w:tcPr>
          <w:p w14:paraId="2D1187A2" w14:textId="47473EB6" w:rsidR="0021740C" w:rsidRPr="00361AC6" w:rsidRDefault="00B847A4">
            <w:pPr>
              <w:shd w:val="clear" w:color="auto" w:fill="FFFFFF"/>
              <w:ind w:left="57" w:right="113"/>
              <w:jc w:val="both"/>
              <w:rPr>
                <w:kern w:val="24"/>
              </w:rPr>
            </w:pPr>
            <w:r>
              <w:rPr>
                <w:spacing w:val="-4"/>
              </w:rPr>
              <w:t xml:space="preserve">MK rīkojuma </w:t>
            </w:r>
            <w:r>
              <w:rPr>
                <w:bCs/>
                <w:iCs/>
              </w:rPr>
              <w:t>projekta</w:t>
            </w:r>
            <w:r w:rsidRPr="00A6084B">
              <w:rPr>
                <w:bCs/>
                <w:iCs/>
              </w:rPr>
              <w:t xml:space="preserve"> īstenošana tiks veikta esošo cilvēkresursu ietvaros. Saistībā ar </w:t>
            </w:r>
            <w:r>
              <w:rPr>
                <w:bCs/>
                <w:iCs/>
              </w:rPr>
              <w:t xml:space="preserve">MK rīkojuma </w:t>
            </w:r>
            <w:r w:rsidRPr="00A6084B">
              <w:rPr>
                <w:bCs/>
                <w:iCs/>
              </w:rPr>
              <w:t>projekta izpildi nebūs nepieciešams veidot jaunas institūcijas vai likvidēt, reorganizēt esošās.</w:t>
            </w:r>
          </w:p>
        </w:tc>
      </w:tr>
      <w:tr w:rsidR="0021740C" w14:paraId="2D1187A7" w14:textId="77777777" w:rsidTr="00375F36">
        <w:trPr>
          <w:trHeight w:val="351"/>
        </w:trPr>
        <w:tc>
          <w:tcPr>
            <w:tcW w:w="426" w:type="dxa"/>
          </w:tcPr>
          <w:p w14:paraId="2D1187A4" w14:textId="77777777" w:rsidR="0021740C" w:rsidRPr="00361AC6" w:rsidRDefault="0021740C" w:rsidP="0021740C">
            <w:pPr>
              <w:ind w:left="57" w:right="57"/>
              <w:jc w:val="both"/>
              <w:rPr>
                <w:bCs/>
              </w:rPr>
            </w:pPr>
            <w:r w:rsidRPr="00361AC6">
              <w:rPr>
                <w:bCs/>
              </w:rPr>
              <w:t>3.</w:t>
            </w:r>
          </w:p>
        </w:tc>
        <w:tc>
          <w:tcPr>
            <w:tcW w:w="2613" w:type="dxa"/>
          </w:tcPr>
          <w:p w14:paraId="2D1187A5" w14:textId="77777777" w:rsidR="0021740C" w:rsidRPr="00361AC6" w:rsidRDefault="0021740C" w:rsidP="0021740C">
            <w:pPr>
              <w:ind w:left="57" w:right="57"/>
            </w:pPr>
            <w:r w:rsidRPr="00361AC6">
              <w:t>Cita informācija</w:t>
            </w:r>
          </w:p>
        </w:tc>
        <w:tc>
          <w:tcPr>
            <w:tcW w:w="6600" w:type="dxa"/>
          </w:tcPr>
          <w:p w14:paraId="2D1187A6" w14:textId="6227620C" w:rsidR="0021740C" w:rsidRPr="00361AC6" w:rsidRDefault="0021740C" w:rsidP="0021740C">
            <w:pPr>
              <w:shd w:val="clear" w:color="auto" w:fill="FFFFFF"/>
              <w:ind w:left="57" w:right="113"/>
              <w:jc w:val="both"/>
            </w:pPr>
            <w:r w:rsidRPr="00361AC6">
              <w:t>Nav</w:t>
            </w:r>
          </w:p>
        </w:tc>
      </w:tr>
    </w:tbl>
    <w:p w14:paraId="2D1187A8" w14:textId="77777777" w:rsidR="00750FB6" w:rsidRPr="006E3F47" w:rsidRDefault="00750FB6" w:rsidP="00750FB6">
      <w:pPr>
        <w:jc w:val="both"/>
      </w:pPr>
    </w:p>
    <w:p w14:paraId="7547EC0D" w14:textId="6FBE69C7" w:rsidR="0008236A" w:rsidRPr="00BF3F2B" w:rsidRDefault="0008236A" w:rsidP="0008236A">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Pr="00BF3F2B">
        <w:rPr>
          <w:szCs w:val="20"/>
          <w:lang w:val="lv-LV"/>
        </w:rPr>
        <w:t xml:space="preserve"> Gerhards</w:t>
      </w:r>
    </w:p>
    <w:p w14:paraId="270A60C1" w14:textId="77777777" w:rsidR="0008236A" w:rsidRPr="00BF3F2B" w:rsidRDefault="0008236A" w:rsidP="0008236A">
      <w:pPr>
        <w:pStyle w:val="Header"/>
        <w:rPr>
          <w:szCs w:val="20"/>
          <w:lang w:val="lv-LV"/>
        </w:rPr>
      </w:pPr>
    </w:p>
    <w:p w14:paraId="7B7B6220" w14:textId="77777777" w:rsidR="00BF3F2B" w:rsidRDefault="00BF3F2B" w:rsidP="0008236A">
      <w:pPr>
        <w:pStyle w:val="Header"/>
        <w:rPr>
          <w:szCs w:val="20"/>
          <w:lang w:val="lv-LV"/>
        </w:rPr>
      </w:pPr>
      <w:r>
        <w:rPr>
          <w:szCs w:val="20"/>
          <w:lang w:val="lv-LV"/>
        </w:rPr>
        <w:t>Vīza:</w:t>
      </w:r>
    </w:p>
    <w:p w14:paraId="66484096" w14:textId="7958D20E" w:rsidR="0008236A" w:rsidRPr="00BF3F2B" w:rsidRDefault="0008236A" w:rsidP="00BF3F2B">
      <w:pPr>
        <w:pStyle w:val="Header"/>
        <w:rPr>
          <w:szCs w:val="20"/>
          <w:lang w:val="lv-LV"/>
        </w:rPr>
      </w:pPr>
      <w:r w:rsidRPr="00BF3F2B">
        <w:rPr>
          <w:szCs w:val="20"/>
          <w:lang w:val="lv-LV"/>
        </w:rPr>
        <w:t>valsts sekretārs</w:t>
      </w:r>
      <w:r w:rsidR="00BF3F2B">
        <w:rPr>
          <w:szCs w:val="20"/>
          <w:lang w:val="lv-LV"/>
        </w:rPr>
        <w:tab/>
      </w:r>
      <w:r w:rsidR="00BF3F2B">
        <w:rPr>
          <w:szCs w:val="20"/>
          <w:lang w:val="lv-LV"/>
        </w:rPr>
        <w:tab/>
      </w:r>
      <w:r w:rsidR="0042012D">
        <w:rPr>
          <w:szCs w:val="20"/>
          <w:lang w:val="lv-LV"/>
        </w:rPr>
        <w:t xml:space="preserve">Rinalds </w:t>
      </w:r>
      <w:r w:rsidRPr="00BF3F2B">
        <w:rPr>
          <w:szCs w:val="20"/>
          <w:lang w:val="lv-LV"/>
        </w:rPr>
        <w:t>Muciņš</w:t>
      </w:r>
    </w:p>
    <w:p w14:paraId="78CCAE6F" w14:textId="77777777" w:rsidR="0008236A" w:rsidRDefault="0008236A" w:rsidP="0008236A">
      <w:pPr>
        <w:pStyle w:val="Header"/>
        <w:tabs>
          <w:tab w:val="clear" w:pos="4153"/>
          <w:tab w:val="clear" w:pos="8306"/>
        </w:tabs>
        <w:rPr>
          <w:sz w:val="20"/>
          <w:szCs w:val="20"/>
          <w:lang w:val="lv-LV"/>
        </w:rPr>
      </w:pPr>
    </w:p>
    <w:p w14:paraId="3386D320" w14:textId="77777777" w:rsidR="00B847A4" w:rsidRDefault="00B847A4" w:rsidP="0042012D">
      <w:pPr>
        <w:rPr>
          <w:color w:val="000000"/>
          <w:sz w:val="20"/>
          <w:szCs w:val="20"/>
        </w:rPr>
      </w:pPr>
    </w:p>
    <w:p w14:paraId="565E45CB" w14:textId="77777777" w:rsidR="00B847A4" w:rsidRDefault="00B847A4" w:rsidP="0042012D">
      <w:pPr>
        <w:rPr>
          <w:color w:val="000000"/>
          <w:sz w:val="20"/>
          <w:szCs w:val="20"/>
        </w:rPr>
      </w:pPr>
    </w:p>
    <w:p w14:paraId="79A86E69" w14:textId="77777777" w:rsidR="00B847A4" w:rsidRDefault="00B847A4" w:rsidP="0042012D">
      <w:pPr>
        <w:rPr>
          <w:color w:val="000000"/>
          <w:sz w:val="20"/>
          <w:szCs w:val="20"/>
        </w:rPr>
      </w:pPr>
    </w:p>
    <w:p w14:paraId="1F6F340C" w14:textId="77777777" w:rsidR="0042012D" w:rsidRPr="00C92692" w:rsidRDefault="0042012D" w:rsidP="0042012D">
      <w:pPr>
        <w:rPr>
          <w:color w:val="000000"/>
          <w:sz w:val="20"/>
          <w:szCs w:val="20"/>
        </w:rPr>
      </w:pPr>
      <w:r w:rsidRPr="00C92692">
        <w:rPr>
          <w:color w:val="000000"/>
          <w:sz w:val="20"/>
          <w:szCs w:val="20"/>
        </w:rPr>
        <w:t>L. Dorbe, 66016767</w:t>
      </w:r>
    </w:p>
    <w:p w14:paraId="082C6F61" w14:textId="77777777" w:rsidR="0042012D" w:rsidRPr="00DE0BEB" w:rsidRDefault="00145335" w:rsidP="0042012D">
      <w:pPr>
        <w:rPr>
          <w:sz w:val="28"/>
          <w:szCs w:val="28"/>
        </w:rPr>
      </w:pPr>
      <w:hyperlink r:id="rId9" w:history="1">
        <w:r w:rsidR="0042012D" w:rsidRPr="00C92692">
          <w:rPr>
            <w:rStyle w:val="Hyperlink"/>
            <w:sz w:val="20"/>
            <w:szCs w:val="20"/>
          </w:rPr>
          <w:t>liene.dorbe@varam.gov.lv</w:t>
        </w:r>
      </w:hyperlink>
    </w:p>
    <w:p w14:paraId="2D1187B8" w14:textId="75B17402" w:rsidR="00750FB6" w:rsidRPr="00737957" w:rsidRDefault="00750FB6" w:rsidP="0042012D">
      <w:pPr>
        <w:pStyle w:val="Header"/>
        <w:tabs>
          <w:tab w:val="clear" w:pos="4153"/>
          <w:tab w:val="clear" w:pos="8306"/>
        </w:tabs>
        <w:rPr>
          <w:sz w:val="20"/>
          <w:szCs w:val="20"/>
        </w:rPr>
      </w:pPr>
    </w:p>
    <w:sectPr w:rsidR="00750FB6" w:rsidRPr="00737957" w:rsidSect="00EF0BD3">
      <w:headerReference w:type="default" r:id="rId10"/>
      <w:footerReference w:type="even" r:id="rId11"/>
      <w:footerReference w:type="default" r:id="rId12"/>
      <w:headerReference w:type="first" r:id="rId13"/>
      <w:footerReference w:type="first" r:id="rId14"/>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933D" w14:textId="77777777" w:rsidR="00545B5E" w:rsidRDefault="00545B5E">
      <w:r>
        <w:separator/>
      </w:r>
    </w:p>
  </w:endnote>
  <w:endnote w:type="continuationSeparator" w:id="0">
    <w:p w14:paraId="15F763A3" w14:textId="77777777" w:rsidR="00545B5E" w:rsidRDefault="00545B5E">
      <w:r>
        <w:continuationSeparator/>
      </w:r>
    </w:p>
  </w:endnote>
  <w:endnote w:type="continuationNotice" w:id="1">
    <w:p w14:paraId="3BE86544" w14:textId="77777777" w:rsidR="00545B5E" w:rsidRDefault="0054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750FB6" w:rsidRPr="00186C21" w:rsidRDefault="00750FB6"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2" w14:textId="2FD9672B" w:rsidR="00750FB6" w:rsidRPr="00DB55DD" w:rsidRDefault="00A75DB8" w:rsidP="00DB55DD">
    <w:pPr>
      <w:pStyle w:val="Footer"/>
    </w:pPr>
    <w:r>
      <w:rPr>
        <w:bCs/>
        <w:sz w:val="20"/>
        <w:szCs w:val="20"/>
      </w:rPr>
      <w:t>VARAMAnot_2</w:t>
    </w:r>
    <w:r w:rsidR="004D6705">
      <w:rPr>
        <w:bCs/>
        <w:sz w:val="20"/>
        <w:szCs w:val="20"/>
      </w:rPr>
      <w:t>9</w:t>
    </w:r>
    <w:r w:rsidR="00DB55DD" w:rsidRPr="00DB55DD">
      <w:rPr>
        <w:bCs/>
        <w:sz w:val="20"/>
        <w:szCs w:val="20"/>
      </w:rPr>
      <w:t>0518_groz314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5" w14:textId="4257B290" w:rsidR="00750FB6" w:rsidRPr="00330635" w:rsidRDefault="00A75DB8" w:rsidP="00750FB6">
    <w:pPr>
      <w:pStyle w:val="BodyText2"/>
      <w:spacing w:line="240" w:lineRule="auto"/>
      <w:jc w:val="both"/>
      <w:rPr>
        <w:b w:val="0"/>
        <w:bCs w:val="0"/>
        <w:sz w:val="20"/>
        <w:szCs w:val="20"/>
        <w:lang w:val="lv-LV"/>
      </w:rPr>
    </w:pPr>
    <w:r>
      <w:rPr>
        <w:b w:val="0"/>
        <w:sz w:val="20"/>
        <w:szCs w:val="20"/>
        <w:lang w:val="lv-LV" w:eastAsia="lv-LV"/>
      </w:rPr>
      <w:t>VARAMAnot_2</w:t>
    </w:r>
    <w:r w:rsidR="004D6705">
      <w:rPr>
        <w:b w:val="0"/>
        <w:sz w:val="20"/>
        <w:szCs w:val="20"/>
        <w:lang w:val="lv-LV" w:eastAsia="lv-LV"/>
      </w:rPr>
      <w:t>9</w:t>
    </w:r>
    <w:r w:rsidR="00DB55DD" w:rsidRPr="00DB55DD">
      <w:rPr>
        <w:b w:val="0"/>
        <w:sz w:val="20"/>
        <w:szCs w:val="20"/>
        <w:lang w:val="lv-LV" w:eastAsia="lv-LV"/>
      </w:rPr>
      <w:t>0518_groz314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BDD0" w14:textId="77777777" w:rsidR="00545B5E" w:rsidRDefault="00545B5E">
      <w:r>
        <w:separator/>
      </w:r>
    </w:p>
  </w:footnote>
  <w:footnote w:type="continuationSeparator" w:id="0">
    <w:p w14:paraId="3833094F" w14:textId="77777777" w:rsidR="00545B5E" w:rsidRDefault="00545B5E">
      <w:r>
        <w:continuationSeparator/>
      </w:r>
    </w:p>
  </w:footnote>
  <w:footnote w:type="continuationNotice" w:id="1">
    <w:p w14:paraId="21B70365" w14:textId="77777777" w:rsidR="00545B5E" w:rsidRDefault="00545B5E"/>
  </w:footnote>
  <w:footnote w:id="2">
    <w:p w14:paraId="39E2FF6F" w14:textId="5C775CE0" w:rsidR="004C36F0" w:rsidRDefault="004C36F0" w:rsidP="0051603C">
      <w:pPr>
        <w:pStyle w:val="FootnoteText"/>
        <w:jc w:val="both"/>
      </w:pPr>
      <w:r>
        <w:rPr>
          <w:rStyle w:val="FootnoteReference"/>
        </w:rPr>
        <w:footnoteRef/>
      </w:r>
      <w:r>
        <w:t xml:space="preserve"> Norādītā numerācija atbilst MK rīkojuma Nr. 314 pielikumā </w:t>
      </w:r>
      <w:r w:rsidR="001659DF">
        <w:t>iek</w:t>
      </w:r>
      <w:r w:rsidR="0051603C">
        <w:t>ļautā</w:t>
      </w:r>
      <w:r w:rsidR="001659DF">
        <w:t xml:space="preserve"> projekta </w:t>
      </w:r>
      <w:r w:rsidR="0051603C">
        <w:t>idejas koncepta Nr.p.k.</w:t>
      </w:r>
    </w:p>
  </w:footnote>
  <w:footnote w:id="3">
    <w:p w14:paraId="33FE48A7" w14:textId="6F524704" w:rsidR="007C4C65" w:rsidRDefault="007C4C65" w:rsidP="007C4C65">
      <w:pPr>
        <w:pStyle w:val="FootnoteText"/>
        <w:jc w:val="both"/>
      </w:pPr>
      <w:r>
        <w:rPr>
          <w:rStyle w:val="FootnoteReference"/>
        </w:rPr>
        <w:footnoteRef/>
      </w:r>
      <w:r>
        <w:t xml:space="preserve"> Norādītā numerācija atbilst MK rīkojuma Nr. 314 pielikumā iekļautā projekta idejas koncepta Nr.</w:t>
      </w:r>
      <w:r w:rsidR="00145335">
        <w:t> </w:t>
      </w:r>
      <w:r>
        <w:t>p.</w:t>
      </w:r>
      <w:r w:rsidR="00145335">
        <w:t> </w:t>
      </w:r>
      <w:r>
        <w:t>k.</w:t>
      </w:r>
    </w:p>
  </w:footnote>
  <w:footnote w:id="4">
    <w:p w14:paraId="7952121E" w14:textId="2EC9A772" w:rsidR="0087040F" w:rsidRDefault="0087040F" w:rsidP="00591D02">
      <w:pPr>
        <w:pStyle w:val="FootnoteText"/>
        <w:jc w:val="both"/>
      </w:pPr>
      <w:r>
        <w:rPr>
          <w:rStyle w:val="FootnoteReference"/>
        </w:rPr>
        <w:footnoteRef/>
      </w:r>
      <w:r>
        <w:t xml:space="preserve"> Norādītā numerācija atbilst MK rīkojuma Nr. 314 pielikumā iekļautā projekta idejas koncepta Nr.</w:t>
      </w:r>
      <w:r w:rsidR="00591D02">
        <w:t> </w:t>
      </w:r>
      <w:r>
        <w:t>p.</w:t>
      </w:r>
      <w:r w:rsidR="00591D02">
        <w:t> </w:t>
      </w:r>
      <w:r>
        <w:t>k.</w:t>
      </w:r>
      <w:bookmarkStart w:id="0" w:name="_GoBack"/>
      <w:bookmarkEnd w:id="0"/>
    </w:p>
  </w:footnote>
  <w:footnote w:id="5">
    <w:p w14:paraId="42616132" w14:textId="69AB899C" w:rsidR="00591D02" w:rsidRDefault="00591D02" w:rsidP="00591D02">
      <w:pPr>
        <w:pStyle w:val="FootnoteText"/>
        <w:jc w:val="both"/>
      </w:pPr>
      <w:r>
        <w:rPr>
          <w:rStyle w:val="FootnoteReference"/>
        </w:rPr>
        <w:footnoteRef/>
      </w:r>
      <w:r>
        <w:t xml:space="preserve"> Atbilstoši </w:t>
      </w:r>
      <w:r w:rsidRPr="00591D02">
        <w:t>Kohēzijas politikas fondu vadības informācijas sistēmā</w:t>
      </w:r>
      <w:r>
        <w:t xml:space="preserve"> 2014.-2020. </w:t>
      </w:r>
      <w:r w:rsidRPr="00591D02">
        <w:t xml:space="preserve">gadam </w:t>
      </w:r>
      <w:r>
        <w:t xml:space="preserve">pieejamajai informācijai uz </w:t>
      </w:r>
      <w:r w:rsidRPr="00145335">
        <w:t>21.05.2018.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77777777" w:rsidR="00750FB6" w:rsidRDefault="00750FB6"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145335">
      <w:rPr>
        <w:rStyle w:val="PageNumber"/>
        <w:noProof/>
      </w:rPr>
      <w:t>5</w:t>
    </w:r>
    <w:r w:rsidRPr="00EF0BD3">
      <w:rPr>
        <w:rStyle w:val="PageNumber"/>
      </w:rPr>
      <w:fldChar w:fldCharType="end"/>
    </w:r>
  </w:p>
  <w:p w14:paraId="2D1187C0" w14:textId="77777777" w:rsidR="00750FB6" w:rsidRDefault="0075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750FB6" w:rsidRDefault="00750FB6"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tentative="1">
      <w:start w:val="1"/>
      <w:numFmt w:val="bullet"/>
      <w:lvlText w:val="o"/>
      <w:lvlJc w:val="left"/>
      <w:pPr>
        <w:ind w:left="1440" w:hanging="360"/>
      </w:pPr>
      <w:rPr>
        <w:rFonts w:ascii="Courier New" w:hAnsi="Courier New" w:cs="Courier New" w:hint="default"/>
      </w:rPr>
    </w:lvl>
    <w:lvl w:ilvl="2" w:tplc="92705E30" w:tentative="1">
      <w:start w:val="1"/>
      <w:numFmt w:val="bullet"/>
      <w:lvlText w:val=""/>
      <w:lvlJc w:val="left"/>
      <w:pPr>
        <w:ind w:left="2160" w:hanging="360"/>
      </w:pPr>
      <w:rPr>
        <w:rFonts w:ascii="Wingdings" w:hAnsi="Wingdings" w:hint="default"/>
      </w:rPr>
    </w:lvl>
    <w:lvl w:ilvl="3" w:tplc="D3DEA250" w:tentative="1">
      <w:start w:val="1"/>
      <w:numFmt w:val="bullet"/>
      <w:lvlText w:val=""/>
      <w:lvlJc w:val="left"/>
      <w:pPr>
        <w:ind w:left="2880" w:hanging="360"/>
      </w:pPr>
      <w:rPr>
        <w:rFonts w:ascii="Symbol" w:hAnsi="Symbol" w:hint="default"/>
      </w:rPr>
    </w:lvl>
    <w:lvl w:ilvl="4" w:tplc="7B504E06" w:tentative="1">
      <w:start w:val="1"/>
      <w:numFmt w:val="bullet"/>
      <w:lvlText w:val="o"/>
      <w:lvlJc w:val="left"/>
      <w:pPr>
        <w:ind w:left="3600" w:hanging="360"/>
      </w:pPr>
      <w:rPr>
        <w:rFonts w:ascii="Courier New" w:hAnsi="Courier New" w:cs="Courier New" w:hint="default"/>
      </w:rPr>
    </w:lvl>
    <w:lvl w:ilvl="5" w:tplc="D270B0FE" w:tentative="1">
      <w:start w:val="1"/>
      <w:numFmt w:val="bullet"/>
      <w:lvlText w:val=""/>
      <w:lvlJc w:val="left"/>
      <w:pPr>
        <w:ind w:left="4320" w:hanging="360"/>
      </w:pPr>
      <w:rPr>
        <w:rFonts w:ascii="Wingdings" w:hAnsi="Wingdings" w:hint="default"/>
      </w:rPr>
    </w:lvl>
    <w:lvl w:ilvl="6" w:tplc="9D6EF238" w:tentative="1">
      <w:start w:val="1"/>
      <w:numFmt w:val="bullet"/>
      <w:lvlText w:val=""/>
      <w:lvlJc w:val="left"/>
      <w:pPr>
        <w:ind w:left="5040" w:hanging="360"/>
      </w:pPr>
      <w:rPr>
        <w:rFonts w:ascii="Symbol" w:hAnsi="Symbol" w:hint="default"/>
      </w:rPr>
    </w:lvl>
    <w:lvl w:ilvl="7" w:tplc="DC1CD012" w:tentative="1">
      <w:start w:val="1"/>
      <w:numFmt w:val="bullet"/>
      <w:lvlText w:val="o"/>
      <w:lvlJc w:val="left"/>
      <w:pPr>
        <w:ind w:left="5760" w:hanging="360"/>
      </w:pPr>
      <w:rPr>
        <w:rFonts w:ascii="Courier New" w:hAnsi="Courier New" w:cs="Courier New" w:hint="default"/>
      </w:rPr>
    </w:lvl>
    <w:lvl w:ilvl="8" w:tplc="F050ED30" w:tentative="1">
      <w:start w:val="1"/>
      <w:numFmt w:val="bullet"/>
      <w:lvlText w:val=""/>
      <w:lvlJc w:val="left"/>
      <w:pPr>
        <w:ind w:left="6480" w:hanging="360"/>
      </w:pPr>
      <w:rPr>
        <w:rFonts w:ascii="Wingdings" w:hAnsi="Wingdings" w:hint="default"/>
      </w:rPr>
    </w:lvl>
  </w:abstractNum>
  <w:abstractNum w:abstractNumId="1" w15:restartNumberingAfterBreak="0">
    <w:nsid w:val="020936C1"/>
    <w:multiLevelType w:val="hybridMultilevel"/>
    <w:tmpl w:val="AE825F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34F2B"/>
    <w:multiLevelType w:val="hybridMultilevel"/>
    <w:tmpl w:val="BFF6FBFE"/>
    <w:lvl w:ilvl="0" w:tplc="7148526C">
      <w:start w:val="1"/>
      <w:numFmt w:val="decimal"/>
      <w:lvlText w:val="%1)"/>
      <w:lvlJc w:val="left"/>
      <w:pPr>
        <w:ind w:left="780" w:hanging="360"/>
      </w:pPr>
      <w:rPr>
        <w:rFonts w:hint="default"/>
      </w:rPr>
    </w:lvl>
    <w:lvl w:ilvl="1" w:tplc="5F000060" w:tentative="1">
      <w:start w:val="1"/>
      <w:numFmt w:val="bullet"/>
      <w:lvlText w:val="o"/>
      <w:lvlJc w:val="left"/>
      <w:pPr>
        <w:ind w:left="1500" w:hanging="360"/>
      </w:pPr>
      <w:rPr>
        <w:rFonts w:ascii="Courier New" w:hAnsi="Courier New" w:cs="Courier New" w:hint="default"/>
      </w:rPr>
    </w:lvl>
    <w:lvl w:ilvl="2" w:tplc="BC6CF912" w:tentative="1">
      <w:start w:val="1"/>
      <w:numFmt w:val="bullet"/>
      <w:lvlText w:val=""/>
      <w:lvlJc w:val="left"/>
      <w:pPr>
        <w:ind w:left="2220" w:hanging="360"/>
      </w:pPr>
      <w:rPr>
        <w:rFonts w:ascii="Wingdings" w:hAnsi="Wingdings" w:hint="default"/>
      </w:rPr>
    </w:lvl>
    <w:lvl w:ilvl="3" w:tplc="DCDA5AB4" w:tentative="1">
      <w:start w:val="1"/>
      <w:numFmt w:val="bullet"/>
      <w:lvlText w:val=""/>
      <w:lvlJc w:val="left"/>
      <w:pPr>
        <w:ind w:left="2940" w:hanging="360"/>
      </w:pPr>
      <w:rPr>
        <w:rFonts w:ascii="Symbol" w:hAnsi="Symbol" w:hint="default"/>
      </w:rPr>
    </w:lvl>
    <w:lvl w:ilvl="4" w:tplc="45400CAC" w:tentative="1">
      <w:start w:val="1"/>
      <w:numFmt w:val="bullet"/>
      <w:lvlText w:val="o"/>
      <w:lvlJc w:val="left"/>
      <w:pPr>
        <w:ind w:left="3660" w:hanging="360"/>
      </w:pPr>
      <w:rPr>
        <w:rFonts w:ascii="Courier New" w:hAnsi="Courier New" w:cs="Courier New" w:hint="default"/>
      </w:rPr>
    </w:lvl>
    <w:lvl w:ilvl="5" w:tplc="85965216" w:tentative="1">
      <w:start w:val="1"/>
      <w:numFmt w:val="bullet"/>
      <w:lvlText w:val=""/>
      <w:lvlJc w:val="left"/>
      <w:pPr>
        <w:ind w:left="4380" w:hanging="360"/>
      </w:pPr>
      <w:rPr>
        <w:rFonts w:ascii="Wingdings" w:hAnsi="Wingdings" w:hint="default"/>
      </w:rPr>
    </w:lvl>
    <w:lvl w:ilvl="6" w:tplc="9E1AF1CC" w:tentative="1">
      <w:start w:val="1"/>
      <w:numFmt w:val="bullet"/>
      <w:lvlText w:val=""/>
      <w:lvlJc w:val="left"/>
      <w:pPr>
        <w:ind w:left="5100" w:hanging="360"/>
      </w:pPr>
      <w:rPr>
        <w:rFonts w:ascii="Symbol" w:hAnsi="Symbol" w:hint="default"/>
      </w:rPr>
    </w:lvl>
    <w:lvl w:ilvl="7" w:tplc="A6E64C2A" w:tentative="1">
      <w:start w:val="1"/>
      <w:numFmt w:val="bullet"/>
      <w:lvlText w:val="o"/>
      <w:lvlJc w:val="left"/>
      <w:pPr>
        <w:ind w:left="5820" w:hanging="360"/>
      </w:pPr>
      <w:rPr>
        <w:rFonts w:ascii="Courier New" w:hAnsi="Courier New" w:cs="Courier New" w:hint="default"/>
      </w:rPr>
    </w:lvl>
    <w:lvl w:ilvl="8" w:tplc="80B4FBEA" w:tentative="1">
      <w:start w:val="1"/>
      <w:numFmt w:val="bullet"/>
      <w:lvlText w:val=""/>
      <w:lvlJc w:val="left"/>
      <w:pPr>
        <w:ind w:left="6540" w:hanging="360"/>
      </w:pPr>
      <w:rPr>
        <w:rFonts w:ascii="Wingdings" w:hAnsi="Wingdings" w:hint="default"/>
      </w:rPr>
    </w:lvl>
  </w:abstractNum>
  <w:abstractNum w:abstractNumId="3" w15:restartNumberingAfterBreak="0">
    <w:nsid w:val="0C3C0C7C"/>
    <w:multiLevelType w:val="hybridMultilevel"/>
    <w:tmpl w:val="A156E668"/>
    <w:lvl w:ilvl="0" w:tplc="4D4249D6">
      <w:start w:val="1"/>
      <w:numFmt w:val="decimal"/>
      <w:lvlText w:val="%1)"/>
      <w:lvlJc w:val="left"/>
      <w:pPr>
        <w:ind w:left="720" w:hanging="360"/>
      </w:pPr>
    </w:lvl>
    <w:lvl w:ilvl="1" w:tplc="F7E6F04A">
      <w:numFmt w:val="bullet"/>
      <w:lvlText w:val="-"/>
      <w:lvlJc w:val="left"/>
      <w:pPr>
        <w:ind w:left="1800" w:hanging="720"/>
      </w:pPr>
      <w:rPr>
        <w:rFonts w:ascii="Times New Roman" w:eastAsia="Calibri" w:hAnsi="Times New Roman" w:cs="Times New Roman" w:hint="default"/>
      </w:rPr>
    </w:lvl>
    <w:lvl w:ilvl="2" w:tplc="E4A8B5C8" w:tentative="1">
      <w:start w:val="1"/>
      <w:numFmt w:val="lowerRoman"/>
      <w:lvlText w:val="%3."/>
      <w:lvlJc w:val="right"/>
      <w:pPr>
        <w:ind w:left="2160" w:hanging="180"/>
      </w:pPr>
    </w:lvl>
    <w:lvl w:ilvl="3" w:tplc="53F69A46" w:tentative="1">
      <w:start w:val="1"/>
      <w:numFmt w:val="decimal"/>
      <w:lvlText w:val="%4."/>
      <w:lvlJc w:val="left"/>
      <w:pPr>
        <w:ind w:left="2880" w:hanging="360"/>
      </w:pPr>
    </w:lvl>
    <w:lvl w:ilvl="4" w:tplc="0C766A88" w:tentative="1">
      <w:start w:val="1"/>
      <w:numFmt w:val="lowerLetter"/>
      <w:lvlText w:val="%5."/>
      <w:lvlJc w:val="left"/>
      <w:pPr>
        <w:ind w:left="3600" w:hanging="360"/>
      </w:pPr>
    </w:lvl>
    <w:lvl w:ilvl="5" w:tplc="6196196C" w:tentative="1">
      <w:start w:val="1"/>
      <w:numFmt w:val="lowerRoman"/>
      <w:lvlText w:val="%6."/>
      <w:lvlJc w:val="right"/>
      <w:pPr>
        <w:ind w:left="4320" w:hanging="180"/>
      </w:pPr>
    </w:lvl>
    <w:lvl w:ilvl="6" w:tplc="A7E80F2C" w:tentative="1">
      <w:start w:val="1"/>
      <w:numFmt w:val="decimal"/>
      <w:lvlText w:val="%7."/>
      <w:lvlJc w:val="left"/>
      <w:pPr>
        <w:ind w:left="5040" w:hanging="360"/>
      </w:pPr>
    </w:lvl>
    <w:lvl w:ilvl="7" w:tplc="547210B4" w:tentative="1">
      <w:start w:val="1"/>
      <w:numFmt w:val="lowerLetter"/>
      <w:lvlText w:val="%8."/>
      <w:lvlJc w:val="left"/>
      <w:pPr>
        <w:ind w:left="5760" w:hanging="360"/>
      </w:pPr>
    </w:lvl>
    <w:lvl w:ilvl="8" w:tplc="2FD209F2" w:tentative="1">
      <w:start w:val="1"/>
      <w:numFmt w:val="lowerRoman"/>
      <w:lvlText w:val="%9."/>
      <w:lvlJc w:val="right"/>
      <w:pPr>
        <w:ind w:left="6480" w:hanging="180"/>
      </w:pPr>
    </w:lvl>
  </w:abstractNum>
  <w:abstractNum w:abstractNumId="4" w15:restartNumberingAfterBreak="0">
    <w:nsid w:val="0C776D51"/>
    <w:multiLevelType w:val="hybridMultilevel"/>
    <w:tmpl w:val="23108382"/>
    <w:lvl w:ilvl="0" w:tplc="57A02734">
      <w:start w:val="1"/>
      <w:numFmt w:val="decimal"/>
      <w:lvlText w:val="%1)"/>
      <w:lvlJc w:val="left"/>
      <w:pPr>
        <w:ind w:left="394" w:hanging="360"/>
      </w:pPr>
    </w:lvl>
    <w:lvl w:ilvl="1" w:tplc="3878B4FC">
      <w:start w:val="1"/>
      <w:numFmt w:val="decimal"/>
      <w:lvlText w:val="%2)"/>
      <w:lvlJc w:val="left"/>
      <w:pPr>
        <w:ind w:left="1114" w:hanging="360"/>
      </w:pPr>
    </w:lvl>
    <w:lvl w:ilvl="2" w:tplc="953A4184" w:tentative="1">
      <w:start w:val="1"/>
      <w:numFmt w:val="lowerRoman"/>
      <w:lvlText w:val="%3."/>
      <w:lvlJc w:val="right"/>
      <w:pPr>
        <w:ind w:left="1834" w:hanging="180"/>
      </w:pPr>
    </w:lvl>
    <w:lvl w:ilvl="3" w:tplc="DBA85068" w:tentative="1">
      <w:start w:val="1"/>
      <w:numFmt w:val="decimal"/>
      <w:lvlText w:val="%4."/>
      <w:lvlJc w:val="left"/>
      <w:pPr>
        <w:ind w:left="2554" w:hanging="360"/>
      </w:pPr>
    </w:lvl>
    <w:lvl w:ilvl="4" w:tplc="3AC4CF14" w:tentative="1">
      <w:start w:val="1"/>
      <w:numFmt w:val="lowerLetter"/>
      <w:lvlText w:val="%5."/>
      <w:lvlJc w:val="left"/>
      <w:pPr>
        <w:ind w:left="3274" w:hanging="360"/>
      </w:pPr>
    </w:lvl>
    <w:lvl w:ilvl="5" w:tplc="B576EFB8" w:tentative="1">
      <w:start w:val="1"/>
      <w:numFmt w:val="lowerRoman"/>
      <w:lvlText w:val="%6."/>
      <w:lvlJc w:val="right"/>
      <w:pPr>
        <w:ind w:left="3994" w:hanging="180"/>
      </w:pPr>
    </w:lvl>
    <w:lvl w:ilvl="6" w:tplc="EEF24DFC" w:tentative="1">
      <w:start w:val="1"/>
      <w:numFmt w:val="decimal"/>
      <w:lvlText w:val="%7."/>
      <w:lvlJc w:val="left"/>
      <w:pPr>
        <w:ind w:left="4714" w:hanging="360"/>
      </w:pPr>
    </w:lvl>
    <w:lvl w:ilvl="7" w:tplc="1AEC4D9A" w:tentative="1">
      <w:start w:val="1"/>
      <w:numFmt w:val="lowerLetter"/>
      <w:lvlText w:val="%8."/>
      <w:lvlJc w:val="left"/>
      <w:pPr>
        <w:ind w:left="5434" w:hanging="360"/>
      </w:pPr>
    </w:lvl>
    <w:lvl w:ilvl="8" w:tplc="68D42E20" w:tentative="1">
      <w:start w:val="1"/>
      <w:numFmt w:val="lowerRoman"/>
      <w:lvlText w:val="%9."/>
      <w:lvlJc w:val="right"/>
      <w:pPr>
        <w:ind w:left="6154" w:hanging="180"/>
      </w:pPr>
    </w:lvl>
  </w:abstractNum>
  <w:abstractNum w:abstractNumId="5" w15:restartNumberingAfterBreak="0">
    <w:nsid w:val="12591D88"/>
    <w:multiLevelType w:val="hybridMultilevel"/>
    <w:tmpl w:val="D68EA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694497"/>
    <w:multiLevelType w:val="hybridMultilevel"/>
    <w:tmpl w:val="3D3A3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03CB0"/>
    <w:multiLevelType w:val="hybridMultilevel"/>
    <w:tmpl w:val="C5B6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6930F1"/>
    <w:multiLevelType w:val="hybridMultilevel"/>
    <w:tmpl w:val="0D68B2E8"/>
    <w:lvl w:ilvl="0" w:tplc="A2D4084E">
      <w:start w:val="1"/>
      <w:numFmt w:val="decimal"/>
      <w:lvlText w:val="%1."/>
      <w:lvlJc w:val="left"/>
      <w:pPr>
        <w:ind w:left="785"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0" w15:restartNumberingAfterBreak="0">
    <w:nsid w:val="2FA6424A"/>
    <w:multiLevelType w:val="hybridMultilevel"/>
    <w:tmpl w:val="3B9C39EA"/>
    <w:lvl w:ilvl="0" w:tplc="790C429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2FD66B57"/>
    <w:multiLevelType w:val="hybridMultilevel"/>
    <w:tmpl w:val="69C63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AE288E"/>
    <w:multiLevelType w:val="hybridMultilevel"/>
    <w:tmpl w:val="27321958"/>
    <w:lvl w:ilvl="0" w:tplc="6464BF40">
      <w:start w:val="1"/>
      <w:numFmt w:val="decimal"/>
      <w:lvlText w:val="%1)"/>
      <w:lvlJc w:val="left"/>
      <w:pPr>
        <w:ind w:left="720" w:hanging="360"/>
      </w:pPr>
      <w:rPr>
        <w:rFonts w:hint="default"/>
      </w:rPr>
    </w:lvl>
    <w:lvl w:ilvl="1" w:tplc="A95E2C1E" w:tentative="1">
      <w:start w:val="1"/>
      <w:numFmt w:val="bullet"/>
      <w:lvlText w:val="o"/>
      <w:lvlJc w:val="left"/>
      <w:pPr>
        <w:ind w:left="1440" w:hanging="360"/>
      </w:pPr>
      <w:rPr>
        <w:rFonts w:ascii="Courier New" w:hAnsi="Courier New" w:cs="Courier New" w:hint="default"/>
      </w:rPr>
    </w:lvl>
    <w:lvl w:ilvl="2" w:tplc="BEEAA8E4" w:tentative="1">
      <w:start w:val="1"/>
      <w:numFmt w:val="bullet"/>
      <w:lvlText w:val=""/>
      <w:lvlJc w:val="left"/>
      <w:pPr>
        <w:ind w:left="2160" w:hanging="360"/>
      </w:pPr>
      <w:rPr>
        <w:rFonts w:ascii="Wingdings" w:hAnsi="Wingdings" w:hint="default"/>
      </w:rPr>
    </w:lvl>
    <w:lvl w:ilvl="3" w:tplc="CCB03858" w:tentative="1">
      <w:start w:val="1"/>
      <w:numFmt w:val="bullet"/>
      <w:lvlText w:val=""/>
      <w:lvlJc w:val="left"/>
      <w:pPr>
        <w:ind w:left="2880" w:hanging="360"/>
      </w:pPr>
      <w:rPr>
        <w:rFonts w:ascii="Symbol" w:hAnsi="Symbol" w:hint="default"/>
      </w:rPr>
    </w:lvl>
    <w:lvl w:ilvl="4" w:tplc="FFD66B2E" w:tentative="1">
      <w:start w:val="1"/>
      <w:numFmt w:val="bullet"/>
      <w:lvlText w:val="o"/>
      <w:lvlJc w:val="left"/>
      <w:pPr>
        <w:ind w:left="3600" w:hanging="360"/>
      </w:pPr>
      <w:rPr>
        <w:rFonts w:ascii="Courier New" w:hAnsi="Courier New" w:cs="Courier New" w:hint="default"/>
      </w:rPr>
    </w:lvl>
    <w:lvl w:ilvl="5" w:tplc="23CCAEA4" w:tentative="1">
      <w:start w:val="1"/>
      <w:numFmt w:val="bullet"/>
      <w:lvlText w:val=""/>
      <w:lvlJc w:val="left"/>
      <w:pPr>
        <w:ind w:left="4320" w:hanging="360"/>
      </w:pPr>
      <w:rPr>
        <w:rFonts w:ascii="Wingdings" w:hAnsi="Wingdings" w:hint="default"/>
      </w:rPr>
    </w:lvl>
    <w:lvl w:ilvl="6" w:tplc="50008C2C" w:tentative="1">
      <w:start w:val="1"/>
      <w:numFmt w:val="bullet"/>
      <w:lvlText w:val=""/>
      <w:lvlJc w:val="left"/>
      <w:pPr>
        <w:ind w:left="5040" w:hanging="360"/>
      </w:pPr>
      <w:rPr>
        <w:rFonts w:ascii="Symbol" w:hAnsi="Symbol" w:hint="default"/>
      </w:rPr>
    </w:lvl>
    <w:lvl w:ilvl="7" w:tplc="E9A85CF6" w:tentative="1">
      <w:start w:val="1"/>
      <w:numFmt w:val="bullet"/>
      <w:lvlText w:val="o"/>
      <w:lvlJc w:val="left"/>
      <w:pPr>
        <w:ind w:left="5760" w:hanging="360"/>
      </w:pPr>
      <w:rPr>
        <w:rFonts w:ascii="Courier New" w:hAnsi="Courier New" w:cs="Courier New" w:hint="default"/>
      </w:rPr>
    </w:lvl>
    <w:lvl w:ilvl="8" w:tplc="BB5A177E" w:tentative="1">
      <w:start w:val="1"/>
      <w:numFmt w:val="bullet"/>
      <w:lvlText w:val=""/>
      <w:lvlJc w:val="left"/>
      <w:pPr>
        <w:ind w:left="6480" w:hanging="360"/>
      </w:pPr>
      <w:rPr>
        <w:rFonts w:ascii="Wingdings" w:hAnsi="Wingdings" w:hint="default"/>
      </w:rPr>
    </w:lvl>
  </w:abstractNum>
  <w:abstractNum w:abstractNumId="13" w15:restartNumberingAfterBreak="0">
    <w:nsid w:val="3B4E5D47"/>
    <w:multiLevelType w:val="hybridMultilevel"/>
    <w:tmpl w:val="26EEF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F575E7"/>
    <w:multiLevelType w:val="hybridMultilevel"/>
    <w:tmpl w:val="9C68A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0E18A1"/>
    <w:multiLevelType w:val="hybridMultilevel"/>
    <w:tmpl w:val="1FCAE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AC187C"/>
    <w:multiLevelType w:val="hybridMultilevel"/>
    <w:tmpl w:val="16925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5F0396"/>
    <w:multiLevelType w:val="hybridMultilevel"/>
    <w:tmpl w:val="26EEF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2918B3"/>
    <w:multiLevelType w:val="hybridMultilevel"/>
    <w:tmpl w:val="9C68A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655211"/>
    <w:multiLevelType w:val="hybridMultilevel"/>
    <w:tmpl w:val="602618FC"/>
    <w:lvl w:ilvl="0" w:tplc="527CD79A">
      <w:start w:val="1"/>
      <w:numFmt w:val="decimal"/>
      <w:lvlText w:val="%1)"/>
      <w:lvlJc w:val="left"/>
      <w:pPr>
        <w:ind w:left="720" w:hanging="360"/>
      </w:pPr>
      <w:rPr>
        <w:rFonts w:hint="default"/>
        <w:i w:val="0"/>
      </w:rPr>
    </w:lvl>
    <w:lvl w:ilvl="1" w:tplc="CCDC9D5C" w:tentative="1">
      <w:start w:val="1"/>
      <w:numFmt w:val="bullet"/>
      <w:lvlText w:val="o"/>
      <w:lvlJc w:val="left"/>
      <w:pPr>
        <w:ind w:left="1440" w:hanging="360"/>
      </w:pPr>
      <w:rPr>
        <w:rFonts w:ascii="Courier New" w:hAnsi="Courier New" w:cs="Courier New" w:hint="default"/>
      </w:rPr>
    </w:lvl>
    <w:lvl w:ilvl="2" w:tplc="52608A0E" w:tentative="1">
      <w:start w:val="1"/>
      <w:numFmt w:val="bullet"/>
      <w:lvlText w:val=""/>
      <w:lvlJc w:val="left"/>
      <w:pPr>
        <w:ind w:left="2160" w:hanging="360"/>
      </w:pPr>
      <w:rPr>
        <w:rFonts w:ascii="Wingdings" w:hAnsi="Wingdings" w:hint="default"/>
      </w:rPr>
    </w:lvl>
    <w:lvl w:ilvl="3" w:tplc="D2FE023A" w:tentative="1">
      <w:start w:val="1"/>
      <w:numFmt w:val="bullet"/>
      <w:lvlText w:val=""/>
      <w:lvlJc w:val="left"/>
      <w:pPr>
        <w:ind w:left="2880" w:hanging="360"/>
      </w:pPr>
      <w:rPr>
        <w:rFonts w:ascii="Symbol" w:hAnsi="Symbol" w:hint="default"/>
      </w:rPr>
    </w:lvl>
    <w:lvl w:ilvl="4" w:tplc="C3064D28" w:tentative="1">
      <w:start w:val="1"/>
      <w:numFmt w:val="bullet"/>
      <w:lvlText w:val="o"/>
      <w:lvlJc w:val="left"/>
      <w:pPr>
        <w:ind w:left="3600" w:hanging="360"/>
      </w:pPr>
      <w:rPr>
        <w:rFonts w:ascii="Courier New" w:hAnsi="Courier New" w:cs="Courier New" w:hint="default"/>
      </w:rPr>
    </w:lvl>
    <w:lvl w:ilvl="5" w:tplc="65828C90" w:tentative="1">
      <w:start w:val="1"/>
      <w:numFmt w:val="bullet"/>
      <w:lvlText w:val=""/>
      <w:lvlJc w:val="left"/>
      <w:pPr>
        <w:ind w:left="4320" w:hanging="360"/>
      </w:pPr>
      <w:rPr>
        <w:rFonts w:ascii="Wingdings" w:hAnsi="Wingdings" w:hint="default"/>
      </w:rPr>
    </w:lvl>
    <w:lvl w:ilvl="6" w:tplc="E72C3006" w:tentative="1">
      <w:start w:val="1"/>
      <w:numFmt w:val="bullet"/>
      <w:lvlText w:val=""/>
      <w:lvlJc w:val="left"/>
      <w:pPr>
        <w:ind w:left="5040" w:hanging="360"/>
      </w:pPr>
      <w:rPr>
        <w:rFonts w:ascii="Symbol" w:hAnsi="Symbol" w:hint="default"/>
      </w:rPr>
    </w:lvl>
    <w:lvl w:ilvl="7" w:tplc="ABE4DDD4" w:tentative="1">
      <w:start w:val="1"/>
      <w:numFmt w:val="bullet"/>
      <w:lvlText w:val="o"/>
      <w:lvlJc w:val="left"/>
      <w:pPr>
        <w:ind w:left="5760" w:hanging="360"/>
      </w:pPr>
      <w:rPr>
        <w:rFonts w:ascii="Courier New" w:hAnsi="Courier New" w:cs="Courier New" w:hint="default"/>
      </w:rPr>
    </w:lvl>
    <w:lvl w:ilvl="8" w:tplc="9A4C0380" w:tentative="1">
      <w:start w:val="1"/>
      <w:numFmt w:val="bullet"/>
      <w:lvlText w:val=""/>
      <w:lvlJc w:val="left"/>
      <w:pPr>
        <w:ind w:left="6480" w:hanging="360"/>
      </w:pPr>
      <w:rPr>
        <w:rFonts w:ascii="Wingdings" w:hAnsi="Wingdings" w:hint="default"/>
      </w:rPr>
    </w:lvl>
  </w:abstractNum>
  <w:abstractNum w:abstractNumId="20"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num w:numId="1">
    <w:abstractNumId w:val="0"/>
  </w:num>
  <w:num w:numId="2">
    <w:abstractNumId w:val="19"/>
  </w:num>
  <w:num w:numId="3">
    <w:abstractNumId w:val="3"/>
  </w:num>
  <w:num w:numId="4">
    <w:abstractNumId w:val="2"/>
  </w:num>
  <w:num w:numId="5">
    <w:abstractNumId w:val="4"/>
  </w:num>
  <w:num w:numId="6">
    <w:abstractNumId w:val="12"/>
  </w:num>
  <w:num w:numId="7">
    <w:abstractNumId w:val="6"/>
  </w:num>
  <w:num w:numId="8">
    <w:abstractNumId w:val="15"/>
  </w:num>
  <w:num w:numId="9">
    <w:abstractNumId w:val="16"/>
  </w:num>
  <w:num w:numId="10">
    <w:abstractNumId w:val="8"/>
  </w:num>
  <w:num w:numId="11">
    <w:abstractNumId w:val="11"/>
  </w:num>
  <w:num w:numId="12">
    <w:abstractNumId w:val="7"/>
  </w:num>
  <w:num w:numId="13">
    <w:abstractNumId w:val="5"/>
  </w:num>
  <w:num w:numId="14">
    <w:abstractNumId w:val="10"/>
  </w:num>
  <w:num w:numId="15">
    <w:abstractNumId w:val="13"/>
  </w:num>
  <w:num w:numId="16">
    <w:abstractNumId w:val="9"/>
  </w:num>
  <w:num w:numId="17">
    <w:abstractNumId w:val="17"/>
  </w:num>
  <w:num w:numId="18">
    <w:abstractNumId w:val="20"/>
  </w:num>
  <w:num w:numId="19">
    <w:abstractNumId w:val="1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3CE7"/>
    <w:rsid w:val="00011756"/>
    <w:rsid w:val="00011997"/>
    <w:rsid w:val="00014E4F"/>
    <w:rsid w:val="000218E8"/>
    <w:rsid w:val="00021E5E"/>
    <w:rsid w:val="0002511B"/>
    <w:rsid w:val="000262C4"/>
    <w:rsid w:val="00027929"/>
    <w:rsid w:val="00031B1A"/>
    <w:rsid w:val="00034B7E"/>
    <w:rsid w:val="00037E41"/>
    <w:rsid w:val="00037F46"/>
    <w:rsid w:val="00071C5D"/>
    <w:rsid w:val="00071D13"/>
    <w:rsid w:val="00074647"/>
    <w:rsid w:val="00075393"/>
    <w:rsid w:val="00075990"/>
    <w:rsid w:val="00077026"/>
    <w:rsid w:val="000772CE"/>
    <w:rsid w:val="0008236A"/>
    <w:rsid w:val="0008283D"/>
    <w:rsid w:val="00083BDC"/>
    <w:rsid w:val="00085189"/>
    <w:rsid w:val="0008532D"/>
    <w:rsid w:val="000909DE"/>
    <w:rsid w:val="00090B81"/>
    <w:rsid w:val="00091ECE"/>
    <w:rsid w:val="000A6195"/>
    <w:rsid w:val="000A7918"/>
    <w:rsid w:val="000B1EC4"/>
    <w:rsid w:val="000B2338"/>
    <w:rsid w:val="000B4596"/>
    <w:rsid w:val="000B619D"/>
    <w:rsid w:val="000B7D8C"/>
    <w:rsid w:val="000C2956"/>
    <w:rsid w:val="000D3E96"/>
    <w:rsid w:val="000D4032"/>
    <w:rsid w:val="000D7720"/>
    <w:rsid w:val="000E2374"/>
    <w:rsid w:val="000E3ED8"/>
    <w:rsid w:val="000E712F"/>
    <w:rsid w:val="000F076A"/>
    <w:rsid w:val="000F0B46"/>
    <w:rsid w:val="000F73C9"/>
    <w:rsid w:val="000F7691"/>
    <w:rsid w:val="001138A1"/>
    <w:rsid w:val="00115D6F"/>
    <w:rsid w:val="001227B7"/>
    <w:rsid w:val="001238F4"/>
    <w:rsid w:val="0012531D"/>
    <w:rsid w:val="00131024"/>
    <w:rsid w:val="00141614"/>
    <w:rsid w:val="001417E6"/>
    <w:rsid w:val="00145335"/>
    <w:rsid w:val="00145696"/>
    <w:rsid w:val="00145AFE"/>
    <w:rsid w:val="001659DF"/>
    <w:rsid w:val="00170CB5"/>
    <w:rsid w:val="001810AB"/>
    <w:rsid w:val="00191033"/>
    <w:rsid w:val="00192C7B"/>
    <w:rsid w:val="0019531D"/>
    <w:rsid w:val="001A6C2C"/>
    <w:rsid w:val="001B0F1D"/>
    <w:rsid w:val="001B5B6C"/>
    <w:rsid w:val="001C1C28"/>
    <w:rsid w:val="001C2C68"/>
    <w:rsid w:val="001C35E3"/>
    <w:rsid w:val="001C48FF"/>
    <w:rsid w:val="001D1391"/>
    <w:rsid w:val="001D3E9E"/>
    <w:rsid w:val="001D40C1"/>
    <w:rsid w:val="001D4B2E"/>
    <w:rsid w:val="001D4B61"/>
    <w:rsid w:val="001D4CCA"/>
    <w:rsid w:val="001D4EAE"/>
    <w:rsid w:val="001D5729"/>
    <w:rsid w:val="001D6AF4"/>
    <w:rsid w:val="001D78A7"/>
    <w:rsid w:val="001E5FE2"/>
    <w:rsid w:val="001E6DCF"/>
    <w:rsid w:val="001F278A"/>
    <w:rsid w:val="0020007A"/>
    <w:rsid w:val="00210EEE"/>
    <w:rsid w:val="00211EEA"/>
    <w:rsid w:val="0021740C"/>
    <w:rsid w:val="00235F10"/>
    <w:rsid w:val="00240142"/>
    <w:rsid w:val="00244304"/>
    <w:rsid w:val="00250F24"/>
    <w:rsid w:val="00265080"/>
    <w:rsid w:val="002668DD"/>
    <w:rsid w:val="00267378"/>
    <w:rsid w:val="0028095B"/>
    <w:rsid w:val="00286AF0"/>
    <w:rsid w:val="002902E4"/>
    <w:rsid w:val="00295A2D"/>
    <w:rsid w:val="002B326D"/>
    <w:rsid w:val="002B3290"/>
    <w:rsid w:val="002B566D"/>
    <w:rsid w:val="002B57AB"/>
    <w:rsid w:val="002B601F"/>
    <w:rsid w:val="002C193F"/>
    <w:rsid w:val="002D3245"/>
    <w:rsid w:val="002D5F92"/>
    <w:rsid w:val="002D6159"/>
    <w:rsid w:val="002F070A"/>
    <w:rsid w:val="002F49A0"/>
    <w:rsid w:val="002F5216"/>
    <w:rsid w:val="002F7B75"/>
    <w:rsid w:val="00301510"/>
    <w:rsid w:val="00302A43"/>
    <w:rsid w:val="00310F22"/>
    <w:rsid w:val="003120D3"/>
    <w:rsid w:val="00315337"/>
    <w:rsid w:val="003158BE"/>
    <w:rsid w:val="0031645E"/>
    <w:rsid w:val="0032436E"/>
    <w:rsid w:val="00334386"/>
    <w:rsid w:val="00335C80"/>
    <w:rsid w:val="003548F4"/>
    <w:rsid w:val="00360F8C"/>
    <w:rsid w:val="00361AC6"/>
    <w:rsid w:val="00367B2B"/>
    <w:rsid w:val="00375F36"/>
    <w:rsid w:val="0038060A"/>
    <w:rsid w:val="00382232"/>
    <w:rsid w:val="00382F25"/>
    <w:rsid w:val="00390E01"/>
    <w:rsid w:val="003B1A14"/>
    <w:rsid w:val="003B5763"/>
    <w:rsid w:val="003C5737"/>
    <w:rsid w:val="003C62FB"/>
    <w:rsid w:val="003D0892"/>
    <w:rsid w:val="003D1E2B"/>
    <w:rsid w:val="003D2BF8"/>
    <w:rsid w:val="003E7192"/>
    <w:rsid w:val="003F43F4"/>
    <w:rsid w:val="003F5994"/>
    <w:rsid w:val="003F7EE8"/>
    <w:rsid w:val="00402431"/>
    <w:rsid w:val="00404407"/>
    <w:rsid w:val="00405C90"/>
    <w:rsid w:val="00412E20"/>
    <w:rsid w:val="004166A7"/>
    <w:rsid w:val="00417D46"/>
    <w:rsid w:val="0042012D"/>
    <w:rsid w:val="00420C65"/>
    <w:rsid w:val="0042185F"/>
    <w:rsid w:val="004230B5"/>
    <w:rsid w:val="0042480C"/>
    <w:rsid w:val="00434B05"/>
    <w:rsid w:val="004353F2"/>
    <w:rsid w:val="00451DB7"/>
    <w:rsid w:val="00457959"/>
    <w:rsid w:val="004638AD"/>
    <w:rsid w:val="00466133"/>
    <w:rsid w:val="00471591"/>
    <w:rsid w:val="00482B6E"/>
    <w:rsid w:val="004A1126"/>
    <w:rsid w:val="004A1802"/>
    <w:rsid w:val="004A188F"/>
    <w:rsid w:val="004A557F"/>
    <w:rsid w:val="004A71BC"/>
    <w:rsid w:val="004B1BAF"/>
    <w:rsid w:val="004B462E"/>
    <w:rsid w:val="004B628C"/>
    <w:rsid w:val="004C36F0"/>
    <w:rsid w:val="004D1A98"/>
    <w:rsid w:val="004D1B2F"/>
    <w:rsid w:val="004D28D0"/>
    <w:rsid w:val="004D5003"/>
    <w:rsid w:val="004D6043"/>
    <w:rsid w:val="004D64C1"/>
    <w:rsid w:val="004D6705"/>
    <w:rsid w:val="004D7D87"/>
    <w:rsid w:val="004E01E6"/>
    <w:rsid w:val="004E13BE"/>
    <w:rsid w:val="004E1E2D"/>
    <w:rsid w:val="004F1257"/>
    <w:rsid w:val="004F35C4"/>
    <w:rsid w:val="004F5D7B"/>
    <w:rsid w:val="004F64C0"/>
    <w:rsid w:val="00502B8A"/>
    <w:rsid w:val="00503DAB"/>
    <w:rsid w:val="00506C19"/>
    <w:rsid w:val="00507301"/>
    <w:rsid w:val="0051229F"/>
    <w:rsid w:val="005145A9"/>
    <w:rsid w:val="0051603C"/>
    <w:rsid w:val="00520AC8"/>
    <w:rsid w:val="00525E3E"/>
    <w:rsid w:val="00526101"/>
    <w:rsid w:val="005273BC"/>
    <w:rsid w:val="00527971"/>
    <w:rsid w:val="00531B3E"/>
    <w:rsid w:val="005355D4"/>
    <w:rsid w:val="00540FF4"/>
    <w:rsid w:val="0054186C"/>
    <w:rsid w:val="005420A7"/>
    <w:rsid w:val="00544CDA"/>
    <w:rsid w:val="00545008"/>
    <w:rsid w:val="00545B5E"/>
    <w:rsid w:val="00546E14"/>
    <w:rsid w:val="00551858"/>
    <w:rsid w:val="005532B1"/>
    <w:rsid w:val="00555317"/>
    <w:rsid w:val="005560CE"/>
    <w:rsid w:val="0056744D"/>
    <w:rsid w:val="005705B0"/>
    <w:rsid w:val="00571BFF"/>
    <w:rsid w:val="00577005"/>
    <w:rsid w:val="00577A74"/>
    <w:rsid w:val="00584165"/>
    <w:rsid w:val="00587711"/>
    <w:rsid w:val="00591D02"/>
    <w:rsid w:val="00591D26"/>
    <w:rsid w:val="00593B6B"/>
    <w:rsid w:val="005A7548"/>
    <w:rsid w:val="005B4F69"/>
    <w:rsid w:val="005C417E"/>
    <w:rsid w:val="005C7B67"/>
    <w:rsid w:val="005D3F26"/>
    <w:rsid w:val="005E2958"/>
    <w:rsid w:val="005E7287"/>
    <w:rsid w:val="005E7954"/>
    <w:rsid w:val="005F2167"/>
    <w:rsid w:val="005F38A5"/>
    <w:rsid w:val="00600190"/>
    <w:rsid w:val="0060101B"/>
    <w:rsid w:val="00604F8F"/>
    <w:rsid w:val="00607E8A"/>
    <w:rsid w:val="006248AD"/>
    <w:rsid w:val="006318DA"/>
    <w:rsid w:val="00636E17"/>
    <w:rsid w:val="00637F06"/>
    <w:rsid w:val="00640614"/>
    <w:rsid w:val="006424A7"/>
    <w:rsid w:val="006521EE"/>
    <w:rsid w:val="00652F7C"/>
    <w:rsid w:val="006546EA"/>
    <w:rsid w:val="00655773"/>
    <w:rsid w:val="006602BB"/>
    <w:rsid w:val="0066513A"/>
    <w:rsid w:val="00677217"/>
    <w:rsid w:val="00677400"/>
    <w:rsid w:val="00682542"/>
    <w:rsid w:val="0068296E"/>
    <w:rsid w:val="00684D77"/>
    <w:rsid w:val="006A06F6"/>
    <w:rsid w:val="006A302E"/>
    <w:rsid w:val="006A39ED"/>
    <w:rsid w:val="006A44C2"/>
    <w:rsid w:val="006A5FD6"/>
    <w:rsid w:val="006B1DE8"/>
    <w:rsid w:val="006B3477"/>
    <w:rsid w:val="006B6EC0"/>
    <w:rsid w:val="006B76A6"/>
    <w:rsid w:val="006C0CE5"/>
    <w:rsid w:val="006C4990"/>
    <w:rsid w:val="006C7913"/>
    <w:rsid w:val="006E28A5"/>
    <w:rsid w:val="006E7D09"/>
    <w:rsid w:val="006F4C0F"/>
    <w:rsid w:val="006F69F0"/>
    <w:rsid w:val="0070523B"/>
    <w:rsid w:val="00707CE8"/>
    <w:rsid w:val="00710CAA"/>
    <w:rsid w:val="00710D29"/>
    <w:rsid w:val="00711AEC"/>
    <w:rsid w:val="00715082"/>
    <w:rsid w:val="00717100"/>
    <w:rsid w:val="0072391F"/>
    <w:rsid w:val="00724342"/>
    <w:rsid w:val="007263A9"/>
    <w:rsid w:val="00735289"/>
    <w:rsid w:val="00736BF9"/>
    <w:rsid w:val="00746CA4"/>
    <w:rsid w:val="007477DF"/>
    <w:rsid w:val="00750DEC"/>
    <w:rsid w:val="00750FB6"/>
    <w:rsid w:val="00753212"/>
    <w:rsid w:val="007611A5"/>
    <w:rsid w:val="00766A19"/>
    <w:rsid w:val="0077141A"/>
    <w:rsid w:val="007745F3"/>
    <w:rsid w:val="00775DF2"/>
    <w:rsid w:val="00780821"/>
    <w:rsid w:val="00786DB8"/>
    <w:rsid w:val="00787D85"/>
    <w:rsid w:val="00794086"/>
    <w:rsid w:val="007A2AC2"/>
    <w:rsid w:val="007B0570"/>
    <w:rsid w:val="007B666B"/>
    <w:rsid w:val="007C2DF6"/>
    <w:rsid w:val="007C4127"/>
    <w:rsid w:val="007C4802"/>
    <w:rsid w:val="007C4C65"/>
    <w:rsid w:val="007C6201"/>
    <w:rsid w:val="007D5061"/>
    <w:rsid w:val="007D6E58"/>
    <w:rsid w:val="007F1308"/>
    <w:rsid w:val="007F7DFF"/>
    <w:rsid w:val="007F7E59"/>
    <w:rsid w:val="00806409"/>
    <w:rsid w:val="00806761"/>
    <w:rsid w:val="008078B3"/>
    <w:rsid w:val="00815203"/>
    <w:rsid w:val="00817182"/>
    <w:rsid w:val="00823AB3"/>
    <w:rsid w:val="0083253A"/>
    <w:rsid w:val="0083260E"/>
    <w:rsid w:val="00835242"/>
    <w:rsid w:val="00835477"/>
    <w:rsid w:val="00841A0C"/>
    <w:rsid w:val="0084688A"/>
    <w:rsid w:val="00855327"/>
    <w:rsid w:val="00857797"/>
    <w:rsid w:val="008677AF"/>
    <w:rsid w:val="0087040F"/>
    <w:rsid w:val="00871582"/>
    <w:rsid w:val="00877A18"/>
    <w:rsid w:val="008A2CBA"/>
    <w:rsid w:val="008A3A36"/>
    <w:rsid w:val="008C1DFB"/>
    <w:rsid w:val="008D3CF4"/>
    <w:rsid w:val="008D6F8C"/>
    <w:rsid w:val="008E5951"/>
    <w:rsid w:val="008F44B4"/>
    <w:rsid w:val="00905053"/>
    <w:rsid w:val="00907877"/>
    <w:rsid w:val="00914FD3"/>
    <w:rsid w:val="00915533"/>
    <w:rsid w:val="00917080"/>
    <w:rsid w:val="00917D33"/>
    <w:rsid w:val="00922DB1"/>
    <w:rsid w:val="00926FC4"/>
    <w:rsid w:val="00930B1A"/>
    <w:rsid w:val="00930B29"/>
    <w:rsid w:val="009312B4"/>
    <w:rsid w:val="00932E99"/>
    <w:rsid w:val="009439BD"/>
    <w:rsid w:val="00945006"/>
    <w:rsid w:val="0094593F"/>
    <w:rsid w:val="00947516"/>
    <w:rsid w:val="009522E9"/>
    <w:rsid w:val="00953559"/>
    <w:rsid w:val="00957E4F"/>
    <w:rsid w:val="00961A4D"/>
    <w:rsid w:val="0097392C"/>
    <w:rsid w:val="009753C2"/>
    <w:rsid w:val="009753FC"/>
    <w:rsid w:val="00977A2B"/>
    <w:rsid w:val="0098022B"/>
    <w:rsid w:val="00981797"/>
    <w:rsid w:val="00982B83"/>
    <w:rsid w:val="0098634D"/>
    <w:rsid w:val="009874E0"/>
    <w:rsid w:val="00994806"/>
    <w:rsid w:val="00995573"/>
    <w:rsid w:val="009A40F5"/>
    <w:rsid w:val="009A4DD9"/>
    <w:rsid w:val="009A7E08"/>
    <w:rsid w:val="009B0227"/>
    <w:rsid w:val="009B728A"/>
    <w:rsid w:val="009B7432"/>
    <w:rsid w:val="009C10D3"/>
    <w:rsid w:val="009F58F4"/>
    <w:rsid w:val="009F7BA4"/>
    <w:rsid w:val="00A015CA"/>
    <w:rsid w:val="00A01E5E"/>
    <w:rsid w:val="00A0404B"/>
    <w:rsid w:val="00A14B6D"/>
    <w:rsid w:val="00A2141E"/>
    <w:rsid w:val="00A23FA0"/>
    <w:rsid w:val="00A30D83"/>
    <w:rsid w:val="00A30EB5"/>
    <w:rsid w:val="00A3181D"/>
    <w:rsid w:val="00A4483E"/>
    <w:rsid w:val="00A46C00"/>
    <w:rsid w:val="00A52C76"/>
    <w:rsid w:val="00A569D3"/>
    <w:rsid w:val="00A659CD"/>
    <w:rsid w:val="00A65E15"/>
    <w:rsid w:val="00A6741A"/>
    <w:rsid w:val="00A737FF"/>
    <w:rsid w:val="00A75DB8"/>
    <w:rsid w:val="00A777BE"/>
    <w:rsid w:val="00A831E6"/>
    <w:rsid w:val="00A83460"/>
    <w:rsid w:val="00A87374"/>
    <w:rsid w:val="00A95B39"/>
    <w:rsid w:val="00AA7369"/>
    <w:rsid w:val="00AB0571"/>
    <w:rsid w:val="00AB4200"/>
    <w:rsid w:val="00AB43C0"/>
    <w:rsid w:val="00AB702D"/>
    <w:rsid w:val="00AC2FF8"/>
    <w:rsid w:val="00AC4F95"/>
    <w:rsid w:val="00AC6936"/>
    <w:rsid w:val="00AD4193"/>
    <w:rsid w:val="00AD6AE4"/>
    <w:rsid w:val="00AE04FB"/>
    <w:rsid w:val="00AE07DC"/>
    <w:rsid w:val="00AE34CD"/>
    <w:rsid w:val="00AE3714"/>
    <w:rsid w:val="00AE3CD4"/>
    <w:rsid w:val="00B00946"/>
    <w:rsid w:val="00B11E3B"/>
    <w:rsid w:val="00B1294F"/>
    <w:rsid w:val="00B17ECD"/>
    <w:rsid w:val="00B215CD"/>
    <w:rsid w:val="00B2375A"/>
    <w:rsid w:val="00B264A3"/>
    <w:rsid w:val="00B2683A"/>
    <w:rsid w:val="00B30F83"/>
    <w:rsid w:val="00B4047C"/>
    <w:rsid w:val="00B40793"/>
    <w:rsid w:val="00B559B4"/>
    <w:rsid w:val="00B62F27"/>
    <w:rsid w:val="00B72380"/>
    <w:rsid w:val="00B847A4"/>
    <w:rsid w:val="00B86031"/>
    <w:rsid w:val="00B86388"/>
    <w:rsid w:val="00B914BA"/>
    <w:rsid w:val="00B91519"/>
    <w:rsid w:val="00B936C0"/>
    <w:rsid w:val="00B93D78"/>
    <w:rsid w:val="00BA543B"/>
    <w:rsid w:val="00BB23DD"/>
    <w:rsid w:val="00BB79F8"/>
    <w:rsid w:val="00BC1FC2"/>
    <w:rsid w:val="00BC4CFB"/>
    <w:rsid w:val="00BC6AB2"/>
    <w:rsid w:val="00BD1048"/>
    <w:rsid w:val="00BD35C5"/>
    <w:rsid w:val="00BD734D"/>
    <w:rsid w:val="00BE12FC"/>
    <w:rsid w:val="00BE29C3"/>
    <w:rsid w:val="00BE481F"/>
    <w:rsid w:val="00BE65E4"/>
    <w:rsid w:val="00BE664B"/>
    <w:rsid w:val="00BE7E65"/>
    <w:rsid w:val="00BF1116"/>
    <w:rsid w:val="00BF3F2B"/>
    <w:rsid w:val="00BF444C"/>
    <w:rsid w:val="00BF4F9C"/>
    <w:rsid w:val="00BF5CA8"/>
    <w:rsid w:val="00BF6E32"/>
    <w:rsid w:val="00BF70FB"/>
    <w:rsid w:val="00C13CCD"/>
    <w:rsid w:val="00C16A2E"/>
    <w:rsid w:val="00C218B2"/>
    <w:rsid w:val="00C3082C"/>
    <w:rsid w:val="00C32248"/>
    <w:rsid w:val="00C3594C"/>
    <w:rsid w:val="00C365D6"/>
    <w:rsid w:val="00C36974"/>
    <w:rsid w:val="00C37DFE"/>
    <w:rsid w:val="00C41CF5"/>
    <w:rsid w:val="00C42B55"/>
    <w:rsid w:val="00C473DC"/>
    <w:rsid w:val="00C62161"/>
    <w:rsid w:val="00C70869"/>
    <w:rsid w:val="00C8319C"/>
    <w:rsid w:val="00C8733C"/>
    <w:rsid w:val="00C92692"/>
    <w:rsid w:val="00C93A40"/>
    <w:rsid w:val="00CA1773"/>
    <w:rsid w:val="00CB15EE"/>
    <w:rsid w:val="00CB50EC"/>
    <w:rsid w:val="00CB57B3"/>
    <w:rsid w:val="00CB5C9C"/>
    <w:rsid w:val="00CB67FB"/>
    <w:rsid w:val="00CB7EE4"/>
    <w:rsid w:val="00CC47AE"/>
    <w:rsid w:val="00CC4FDA"/>
    <w:rsid w:val="00CC5CAE"/>
    <w:rsid w:val="00CD1599"/>
    <w:rsid w:val="00CD4793"/>
    <w:rsid w:val="00CD4A2E"/>
    <w:rsid w:val="00CE394A"/>
    <w:rsid w:val="00CE4E1E"/>
    <w:rsid w:val="00CE7583"/>
    <w:rsid w:val="00CF04CD"/>
    <w:rsid w:val="00CF0FFC"/>
    <w:rsid w:val="00CF1040"/>
    <w:rsid w:val="00CF312D"/>
    <w:rsid w:val="00D0170B"/>
    <w:rsid w:val="00D022C3"/>
    <w:rsid w:val="00D06875"/>
    <w:rsid w:val="00D133F0"/>
    <w:rsid w:val="00D20A9D"/>
    <w:rsid w:val="00D25D0C"/>
    <w:rsid w:val="00D25E39"/>
    <w:rsid w:val="00D30A38"/>
    <w:rsid w:val="00D37F9E"/>
    <w:rsid w:val="00D521C3"/>
    <w:rsid w:val="00D54034"/>
    <w:rsid w:val="00D55984"/>
    <w:rsid w:val="00D722CA"/>
    <w:rsid w:val="00D72C9B"/>
    <w:rsid w:val="00D731A5"/>
    <w:rsid w:val="00D7436B"/>
    <w:rsid w:val="00D76556"/>
    <w:rsid w:val="00D776C5"/>
    <w:rsid w:val="00D90D13"/>
    <w:rsid w:val="00D916F8"/>
    <w:rsid w:val="00D92375"/>
    <w:rsid w:val="00DA159C"/>
    <w:rsid w:val="00DB0167"/>
    <w:rsid w:val="00DB3C7F"/>
    <w:rsid w:val="00DB55DD"/>
    <w:rsid w:val="00DB5A76"/>
    <w:rsid w:val="00DC01F6"/>
    <w:rsid w:val="00DC4BF8"/>
    <w:rsid w:val="00DD1235"/>
    <w:rsid w:val="00DE678F"/>
    <w:rsid w:val="00DE716B"/>
    <w:rsid w:val="00DE7CA8"/>
    <w:rsid w:val="00DF2298"/>
    <w:rsid w:val="00DF611E"/>
    <w:rsid w:val="00E00088"/>
    <w:rsid w:val="00E12429"/>
    <w:rsid w:val="00E2422A"/>
    <w:rsid w:val="00E278A9"/>
    <w:rsid w:val="00E321DC"/>
    <w:rsid w:val="00E34182"/>
    <w:rsid w:val="00E36436"/>
    <w:rsid w:val="00E42C9E"/>
    <w:rsid w:val="00E43AA3"/>
    <w:rsid w:val="00E47D58"/>
    <w:rsid w:val="00E516F8"/>
    <w:rsid w:val="00E540D8"/>
    <w:rsid w:val="00E56F14"/>
    <w:rsid w:val="00E754DA"/>
    <w:rsid w:val="00E76285"/>
    <w:rsid w:val="00E76E9B"/>
    <w:rsid w:val="00E81608"/>
    <w:rsid w:val="00E934CF"/>
    <w:rsid w:val="00EA6435"/>
    <w:rsid w:val="00EB19CD"/>
    <w:rsid w:val="00EB6102"/>
    <w:rsid w:val="00EC0D23"/>
    <w:rsid w:val="00EC3BFF"/>
    <w:rsid w:val="00EC6C40"/>
    <w:rsid w:val="00ED01C2"/>
    <w:rsid w:val="00ED04AF"/>
    <w:rsid w:val="00ED26B7"/>
    <w:rsid w:val="00ED3144"/>
    <w:rsid w:val="00ED321B"/>
    <w:rsid w:val="00ED45ED"/>
    <w:rsid w:val="00EE660C"/>
    <w:rsid w:val="00EE7818"/>
    <w:rsid w:val="00EF0BD3"/>
    <w:rsid w:val="00EF3C3E"/>
    <w:rsid w:val="00EF6CB3"/>
    <w:rsid w:val="00EF6FF1"/>
    <w:rsid w:val="00F10BEC"/>
    <w:rsid w:val="00F20F77"/>
    <w:rsid w:val="00F21A42"/>
    <w:rsid w:val="00F22470"/>
    <w:rsid w:val="00F26C67"/>
    <w:rsid w:val="00F3030D"/>
    <w:rsid w:val="00F3664E"/>
    <w:rsid w:val="00F46825"/>
    <w:rsid w:val="00F47025"/>
    <w:rsid w:val="00F54431"/>
    <w:rsid w:val="00F647F1"/>
    <w:rsid w:val="00F67342"/>
    <w:rsid w:val="00F6798B"/>
    <w:rsid w:val="00F754C0"/>
    <w:rsid w:val="00F75FE9"/>
    <w:rsid w:val="00F8391D"/>
    <w:rsid w:val="00F83E52"/>
    <w:rsid w:val="00F8785D"/>
    <w:rsid w:val="00F93D6F"/>
    <w:rsid w:val="00FA0B2A"/>
    <w:rsid w:val="00FA14E3"/>
    <w:rsid w:val="00FA45DC"/>
    <w:rsid w:val="00FA7F42"/>
    <w:rsid w:val="00FB2116"/>
    <w:rsid w:val="00FB5407"/>
    <w:rsid w:val="00FB6CA4"/>
    <w:rsid w:val="00FC6DD1"/>
    <w:rsid w:val="00FD0E19"/>
    <w:rsid w:val="00FD4904"/>
    <w:rsid w:val="00FD4E0D"/>
    <w:rsid w:val="00FE169D"/>
    <w:rsid w:val="00FE2CEC"/>
    <w:rsid w:val="00FE7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18691"/>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F5 List Paragraph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071">
      <w:bodyDiv w:val="1"/>
      <w:marLeft w:val="0"/>
      <w:marRight w:val="0"/>
      <w:marTop w:val="0"/>
      <w:marBottom w:val="0"/>
      <w:divBdr>
        <w:top w:val="none" w:sz="0" w:space="0" w:color="auto"/>
        <w:left w:val="none" w:sz="0" w:space="0" w:color="auto"/>
        <w:bottom w:val="none" w:sz="0" w:space="0" w:color="auto"/>
        <w:right w:val="none" w:sz="0" w:space="0" w:color="auto"/>
      </w:divBdr>
    </w:div>
    <w:div w:id="320356941">
      <w:bodyDiv w:val="1"/>
      <w:marLeft w:val="0"/>
      <w:marRight w:val="0"/>
      <w:marTop w:val="0"/>
      <w:marBottom w:val="0"/>
      <w:divBdr>
        <w:top w:val="none" w:sz="0" w:space="0" w:color="auto"/>
        <w:left w:val="none" w:sz="0" w:space="0" w:color="auto"/>
        <w:bottom w:val="none" w:sz="0" w:space="0" w:color="auto"/>
        <w:right w:val="none" w:sz="0" w:space="0" w:color="auto"/>
      </w:divBdr>
    </w:div>
    <w:div w:id="376585843">
      <w:bodyDiv w:val="1"/>
      <w:marLeft w:val="0"/>
      <w:marRight w:val="0"/>
      <w:marTop w:val="0"/>
      <w:marBottom w:val="0"/>
      <w:divBdr>
        <w:top w:val="none" w:sz="0" w:space="0" w:color="auto"/>
        <w:left w:val="none" w:sz="0" w:space="0" w:color="auto"/>
        <w:bottom w:val="none" w:sz="0" w:space="0" w:color="auto"/>
        <w:right w:val="none" w:sz="0" w:space="0" w:color="auto"/>
      </w:divBdr>
    </w:div>
    <w:div w:id="433330459">
      <w:bodyDiv w:val="1"/>
      <w:marLeft w:val="0"/>
      <w:marRight w:val="0"/>
      <w:marTop w:val="0"/>
      <w:marBottom w:val="0"/>
      <w:divBdr>
        <w:top w:val="none" w:sz="0" w:space="0" w:color="auto"/>
        <w:left w:val="none" w:sz="0" w:space="0" w:color="auto"/>
        <w:bottom w:val="none" w:sz="0" w:space="0" w:color="auto"/>
        <w:right w:val="none" w:sz="0" w:space="0" w:color="auto"/>
      </w:divBdr>
    </w:div>
    <w:div w:id="465272734">
      <w:bodyDiv w:val="1"/>
      <w:marLeft w:val="0"/>
      <w:marRight w:val="0"/>
      <w:marTop w:val="0"/>
      <w:marBottom w:val="0"/>
      <w:divBdr>
        <w:top w:val="none" w:sz="0" w:space="0" w:color="auto"/>
        <w:left w:val="none" w:sz="0" w:space="0" w:color="auto"/>
        <w:bottom w:val="none" w:sz="0" w:space="0" w:color="auto"/>
        <w:right w:val="none" w:sz="0" w:space="0" w:color="auto"/>
      </w:divBdr>
    </w:div>
    <w:div w:id="583999609">
      <w:bodyDiv w:val="1"/>
      <w:marLeft w:val="0"/>
      <w:marRight w:val="0"/>
      <w:marTop w:val="0"/>
      <w:marBottom w:val="0"/>
      <w:divBdr>
        <w:top w:val="none" w:sz="0" w:space="0" w:color="auto"/>
        <w:left w:val="none" w:sz="0" w:space="0" w:color="auto"/>
        <w:bottom w:val="none" w:sz="0" w:space="0" w:color="auto"/>
        <w:right w:val="none" w:sz="0" w:space="0" w:color="auto"/>
      </w:divBdr>
    </w:div>
    <w:div w:id="654070822">
      <w:bodyDiv w:val="1"/>
      <w:marLeft w:val="0"/>
      <w:marRight w:val="0"/>
      <w:marTop w:val="0"/>
      <w:marBottom w:val="0"/>
      <w:divBdr>
        <w:top w:val="none" w:sz="0" w:space="0" w:color="auto"/>
        <w:left w:val="none" w:sz="0" w:space="0" w:color="auto"/>
        <w:bottom w:val="none" w:sz="0" w:space="0" w:color="auto"/>
        <w:right w:val="none" w:sz="0" w:space="0" w:color="auto"/>
      </w:divBdr>
    </w:div>
    <w:div w:id="712731285">
      <w:bodyDiv w:val="1"/>
      <w:marLeft w:val="0"/>
      <w:marRight w:val="0"/>
      <w:marTop w:val="0"/>
      <w:marBottom w:val="0"/>
      <w:divBdr>
        <w:top w:val="none" w:sz="0" w:space="0" w:color="auto"/>
        <w:left w:val="none" w:sz="0" w:space="0" w:color="auto"/>
        <w:bottom w:val="none" w:sz="0" w:space="0" w:color="auto"/>
        <w:right w:val="none" w:sz="0" w:space="0" w:color="auto"/>
      </w:divBdr>
    </w:div>
    <w:div w:id="789401693">
      <w:bodyDiv w:val="1"/>
      <w:marLeft w:val="0"/>
      <w:marRight w:val="0"/>
      <w:marTop w:val="0"/>
      <w:marBottom w:val="0"/>
      <w:divBdr>
        <w:top w:val="none" w:sz="0" w:space="0" w:color="auto"/>
        <w:left w:val="none" w:sz="0" w:space="0" w:color="auto"/>
        <w:bottom w:val="none" w:sz="0" w:space="0" w:color="auto"/>
        <w:right w:val="none" w:sz="0" w:space="0" w:color="auto"/>
      </w:divBdr>
    </w:div>
    <w:div w:id="846483071">
      <w:bodyDiv w:val="1"/>
      <w:marLeft w:val="0"/>
      <w:marRight w:val="0"/>
      <w:marTop w:val="0"/>
      <w:marBottom w:val="0"/>
      <w:divBdr>
        <w:top w:val="none" w:sz="0" w:space="0" w:color="auto"/>
        <w:left w:val="none" w:sz="0" w:space="0" w:color="auto"/>
        <w:bottom w:val="none" w:sz="0" w:space="0" w:color="auto"/>
        <w:right w:val="none" w:sz="0" w:space="0" w:color="auto"/>
      </w:divBdr>
    </w:div>
    <w:div w:id="1153447754">
      <w:bodyDiv w:val="1"/>
      <w:marLeft w:val="0"/>
      <w:marRight w:val="0"/>
      <w:marTop w:val="0"/>
      <w:marBottom w:val="0"/>
      <w:divBdr>
        <w:top w:val="none" w:sz="0" w:space="0" w:color="auto"/>
        <w:left w:val="none" w:sz="0" w:space="0" w:color="auto"/>
        <w:bottom w:val="none" w:sz="0" w:space="0" w:color="auto"/>
        <w:right w:val="none" w:sz="0" w:space="0" w:color="auto"/>
      </w:divBdr>
    </w:div>
    <w:div w:id="1276719879">
      <w:bodyDiv w:val="1"/>
      <w:marLeft w:val="0"/>
      <w:marRight w:val="0"/>
      <w:marTop w:val="0"/>
      <w:marBottom w:val="0"/>
      <w:divBdr>
        <w:top w:val="none" w:sz="0" w:space="0" w:color="auto"/>
        <w:left w:val="none" w:sz="0" w:space="0" w:color="auto"/>
        <w:bottom w:val="none" w:sz="0" w:space="0" w:color="auto"/>
        <w:right w:val="none" w:sz="0" w:space="0" w:color="auto"/>
      </w:divBdr>
    </w:div>
    <w:div w:id="1716848372">
      <w:bodyDiv w:val="1"/>
      <w:marLeft w:val="0"/>
      <w:marRight w:val="0"/>
      <w:marTop w:val="0"/>
      <w:marBottom w:val="0"/>
      <w:divBdr>
        <w:top w:val="none" w:sz="0" w:space="0" w:color="auto"/>
        <w:left w:val="none" w:sz="0" w:space="0" w:color="auto"/>
        <w:bottom w:val="none" w:sz="0" w:space="0" w:color="auto"/>
        <w:right w:val="none" w:sz="0" w:space="0" w:color="auto"/>
      </w:divBdr>
    </w:div>
    <w:div w:id="1790583574">
      <w:bodyDiv w:val="1"/>
      <w:marLeft w:val="0"/>
      <w:marRight w:val="0"/>
      <w:marTop w:val="0"/>
      <w:marBottom w:val="0"/>
      <w:divBdr>
        <w:top w:val="none" w:sz="0" w:space="0" w:color="auto"/>
        <w:left w:val="none" w:sz="0" w:space="0" w:color="auto"/>
        <w:bottom w:val="none" w:sz="0" w:space="0" w:color="auto"/>
        <w:right w:val="none" w:sz="0" w:space="0" w:color="auto"/>
      </w:divBdr>
    </w:div>
    <w:div w:id="19040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543-par-projektu-ideju-konceptu-finansejuma-apjomu-un-sasniedzamajiem-iznakuma-raditajiem-3-3-1-specifiska-atbalsta-merka-palieli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2C06-B4A6-479F-AC51-92AB9B4E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Pages>
  <Words>11128</Words>
  <Characters>6343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vector>
  </TitlesOfParts>
  <Company>Vides aizsardzības un reģionālās attīstības ministrija</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ziņojums (anotācija)</dc:title>
  <dc:subject>Anotācija</dc:subject>
  <dc:creator>Aksels Ruperts</dc:creator>
  <dc:description>66016727, aksels.ruperts@varam.gov.lv</dc:description>
  <cp:lastModifiedBy>Liene Dorbe</cp:lastModifiedBy>
  <cp:revision>315</cp:revision>
  <dcterms:created xsi:type="dcterms:W3CDTF">2018-05-15T08:46:00Z</dcterms:created>
  <dcterms:modified xsi:type="dcterms:W3CDTF">2018-05-29T11:46:00Z</dcterms:modified>
</cp:coreProperties>
</file>