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9D17D" w14:textId="77777777" w:rsidR="003908DB" w:rsidRPr="00330635" w:rsidRDefault="003908DB" w:rsidP="00E56202">
      <w:pPr>
        <w:jc w:val="center"/>
        <w:rPr>
          <w:b/>
          <w:sz w:val="28"/>
          <w:szCs w:val="28"/>
        </w:rPr>
      </w:pPr>
      <w:r w:rsidRPr="00330635">
        <w:rPr>
          <w:b/>
          <w:sz w:val="28"/>
          <w:szCs w:val="28"/>
        </w:rPr>
        <w:t xml:space="preserve">Ministru kabineta </w:t>
      </w:r>
      <w:r w:rsidR="00330635" w:rsidRPr="00330635">
        <w:rPr>
          <w:b/>
          <w:sz w:val="28"/>
          <w:szCs w:val="28"/>
        </w:rPr>
        <w:t>noteikumu</w:t>
      </w:r>
      <w:r w:rsidRPr="00330635">
        <w:rPr>
          <w:b/>
          <w:sz w:val="28"/>
          <w:szCs w:val="28"/>
        </w:rPr>
        <w:t xml:space="preserve"> projekta</w:t>
      </w:r>
    </w:p>
    <w:p w14:paraId="608657D7" w14:textId="051ACF13" w:rsidR="003908DB" w:rsidRDefault="00867A46" w:rsidP="00E56202">
      <w:pPr>
        <w:spacing w:after="120"/>
        <w:jc w:val="center"/>
        <w:rPr>
          <w:b/>
          <w:sz w:val="28"/>
          <w:szCs w:val="28"/>
        </w:rPr>
      </w:pPr>
      <w:r w:rsidRPr="00867A46">
        <w:rPr>
          <w:b/>
          <w:sz w:val="28"/>
          <w:szCs w:val="28"/>
        </w:rPr>
        <w:t>„</w:t>
      </w:r>
      <w:r w:rsidR="003F79A0">
        <w:rPr>
          <w:b/>
          <w:sz w:val="28"/>
          <w:szCs w:val="28"/>
        </w:rPr>
        <w:t xml:space="preserve">Grozījumi </w:t>
      </w:r>
      <w:r w:rsidR="003F79A0" w:rsidRPr="003F79A0">
        <w:rPr>
          <w:b/>
          <w:sz w:val="28"/>
          <w:szCs w:val="28"/>
        </w:rPr>
        <w:t>Ministru kabineta 2016.gada 21.jūnija noteikumos Nr.403 “Darbības programmas „Izaugsme un nodarbinātība” 5.3.1. specifiskā atbalsta mērķa „Attīstīt un uzlabot ūdensapgādes un kanalizācijas sistēmas pakalpojumu kvalitāti un nodrošināt pieslēgšanas iespējas” īstenošanas noteikumi”</w:t>
      </w:r>
      <w:r w:rsidR="003F79A0">
        <w:rPr>
          <w:b/>
          <w:sz w:val="28"/>
          <w:szCs w:val="28"/>
        </w:rPr>
        <w:t xml:space="preserve"> </w:t>
      </w:r>
      <w:r w:rsidR="003908DB" w:rsidRPr="00330635">
        <w:rPr>
          <w:b/>
          <w:sz w:val="28"/>
          <w:szCs w:val="28"/>
        </w:rPr>
        <w:t>sākotnējās ietekmes novērtējuma ziņojums (anotācija)</w:t>
      </w:r>
    </w:p>
    <w:p w14:paraId="50BC8221" w14:textId="77777777" w:rsidR="00A3162A" w:rsidRDefault="00A3162A" w:rsidP="00E56202">
      <w:pPr>
        <w:spacing w:after="120"/>
        <w:jc w:val="center"/>
      </w:pPr>
      <w:bookmarkStart w:id="0" w:name="_GoBack"/>
      <w:bookmarkEnd w:id="0"/>
    </w:p>
    <w:tbl>
      <w:tblPr>
        <w:tblW w:w="950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555"/>
        <w:gridCol w:w="7523"/>
      </w:tblGrid>
      <w:tr w:rsidR="00C61A59" w:rsidRPr="00155D30" w14:paraId="0BABF303" w14:textId="77777777" w:rsidTr="00DB2C17">
        <w:tc>
          <w:tcPr>
            <w:tcW w:w="9504" w:type="dxa"/>
            <w:gridSpan w:val="3"/>
            <w:tcBorders>
              <w:top w:val="single" w:sz="4" w:space="0" w:color="auto"/>
              <w:left w:val="single" w:sz="4" w:space="0" w:color="auto"/>
              <w:bottom w:val="single" w:sz="4" w:space="0" w:color="auto"/>
              <w:right w:val="single" w:sz="4" w:space="0" w:color="auto"/>
            </w:tcBorders>
            <w:shd w:val="clear" w:color="auto" w:fill="auto"/>
            <w:hideMark/>
          </w:tcPr>
          <w:p w14:paraId="1CE4AC1F" w14:textId="77777777" w:rsidR="00C61A59" w:rsidRPr="00155D30" w:rsidRDefault="00C61A59" w:rsidP="00E56202">
            <w:pPr>
              <w:pStyle w:val="ListParagraph"/>
              <w:tabs>
                <w:tab w:val="left" w:pos="2268"/>
                <w:tab w:val="left" w:pos="2410"/>
              </w:tabs>
              <w:ind w:left="1080"/>
              <w:jc w:val="center"/>
              <w:rPr>
                <w:b/>
                <w:sz w:val="24"/>
                <w:szCs w:val="24"/>
                <w:lang w:eastAsia="en-US"/>
              </w:rPr>
            </w:pPr>
            <w:r w:rsidRPr="00155D30">
              <w:rPr>
                <w:b/>
                <w:bCs/>
                <w:sz w:val="24"/>
                <w:szCs w:val="24"/>
              </w:rPr>
              <w:t>I. Tiesību akta projekta izstrādes nepieciešamība</w:t>
            </w:r>
          </w:p>
        </w:tc>
      </w:tr>
      <w:tr w:rsidR="00C61A59" w:rsidRPr="00155D30" w14:paraId="68778164" w14:textId="77777777" w:rsidTr="00DB2C17">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5E967415" w14:textId="77777777" w:rsidR="00C61A59" w:rsidRDefault="00C61A59" w:rsidP="00E56202">
            <w:pPr>
              <w:jc w:val="center"/>
              <w:rPr>
                <w:lang w:eastAsia="en-US"/>
              </w:rPr>
            </w:pPr>
            <w:r>
              <w:t>1.</w:t>
            </w:r>
          </w:p>
        </w:tc>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4CF03A19" w14:textId="77777777" w:rsidR="00C61A59" w:rsidRDefault="00C61A59" w:rsidP="00E56202">
            <w:pPr>
              <w:tabs>
                <w:tab w:val="left" w:pos="1904"/>
              </w:tabs>
              <w:rPr>
                <w:lang w:eastAsia="en-US"/>
              </w:rPr>
            </w:pPr>
            <w:r>
              <w:t>Pamatojums</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19895" w14:textId="5079FED9" w:rsidR="00C61A59" w:rsidRPr="00867A46" w:rsidRDefault="006D2391" w:rsidP="00B3255A">
            <w:pPr>
              <w:pStyle w:val="ListParagraph"/>
              <w:tabs>
                <w:tab w:val="left" w:pos="635"/>
              </w:tabs>
              <w:spacing w:before="60" w:after="60"/>
              <w:ind w:left="0"/>
              <w:contextualSpacing w:val="0"/>
              <w:jc w:val="both"/>
              <w:rPr>
                <w:iCs/>
                <w:sz w:val="24"/>
                <w:szCs w:val="24"/>
              </w:rPr>
            </w:pPr>
            <w:r w:rsidRPr="006D2391">
              <w:rPr>
                <w:sz w:val="24"/>
                <w:szCs w:val="24"/>
                <w:shd w:val="clear" w:color="auto" w:fill="FFFFFF"/>
              </w:rPr>
              <w:t xml:space="preserve">Ministru kabineta noteikumu projekts </w:t>
            </w:r>
            <w:r w:rsidRPr="00867A46">
              <w:rPr>
                <w:sz w:val="24"/>
                <w:szCs w:val="24"/>
                <w:shd w:val="clear" w:color="auto" w:fill="FFFFFF"/>
              </w:rPr>
              <w:t>„</w:t>
            </w:r>
            <w:r w:rsidR="0047273E" w:rsidRPr="0047273E">
              <w:rPr>
                <w:sz w:val="24"/>
                <w:szCs w:val="24"/>
                <w:shd w:val="clear" w:color="auto" w:fill="FFFFFF"/>
              </w:rPr>
              <w:t xml:space="preserve">Grozījumi Ministru kabineta 2016.gada 21.jūnija noteikumos Nr.403 </w:t>
            </w:r>
            <w:r w:rsidR="0047273E">
              <w:rPr>
                <w:sz w:val="24"/>
                <w:szCs w:val="24"/>
                <w:shd w:val="clear" w:color="auto" w:fill="FFFFFF"/>
              </w:rPr>
              <w:t>“</w:t>
            </w:r>
            <w:r w:rsidR="00867A46" w:rsidRPr="00867A46">
              <w:rPr>
                <w:sz w:val="24"/>
                <w:szCs w:val="24"/>
                <w:shd w:val="clear" w:color="auto" w:fill="FFFFFF"/>
              </w:rPr>
              <w:t>Darbības programmas “Izaugsme un nodarbinātība” 5.3.1. specifiskā atbalsta mērķa “Attīstīt un uzlabot ūdensapgādes un kanalizācijas sistēmas pakalpojumu kvalitāti un nodrošināt pieslēgšanas iespējas” īstenošanas noteikumi</w:t>
            </w:r>
            <w:r w:rsidRPr="006D2391">
              <w:rPr>
                <w:sz w:val="24"/>
                <w:szCs w:val="24"/>
              </w:rPr>
              <w:t xml:space="preserve">” </w:t>
            </w:r>
            <w:r w:rsidRPr="00AD004C">
              <w:rPr>
                <w:sz w:val="24"/>
                <w:szCs w:val="24"/>
              </w:rPr>
              <w:t>(turpmāk – MK noteikumu projekts)</w:t>
            </w:r>
            <w:r w:rsidR="00867A46">
              <w:t xml:space="preserve"> ir</w:t>
            </w:r>
            <w:r w:rsidRPr="00AD004C">
              <w:rPr>
                <w:sz w:val="24"/>
                <w:szCs w:val="24"/>
              </w:rPr>
              <w:t xml:space="preserve"> </w:t>
            </w:r>
            <w:r w:rsidRPr="00AD004C">
              <w:rPr>
                <w:sz w:val="24"/>
                <w:szCs w:val="24"/>
                <w:shd w:val="clear" w:color="auto" w:fill="FFFFFF"/>
              </w:rPr>
              <w:t>izstrādāts</w:t>
            </w:r>
            <w:r w:rsidR="0047273E">
              <w:rPr>
                <w:sz w:val="24"/>
                <w:szCs w:val="24"/>
                <w:shd w:val="clear" w:color="auto" w:fill="FFFFFF"/>
              </w:rPr>
              <w:t>,</w:t>
            </w:r>
            <w:r w:rsidR="00867A46">
              <w:rPr>
                <w:sz w:val="24"/>
                <w:szCs w:val="24"/>
                <w:shd w:val="clear" w:color="auto" w:fill="FFFFFF"/>
              </w:rPr>
              <w:t xml:space="preserve"> </w:t>
            </w:r>
            <w:r w:rsidR="00286388">
              <w:rPr>
                <w:sz w:val="24"/>
                <w:szCs w:val="24"/>
                <w:shd w:val="clear" w:color="auto" w:fill="FFFFFF"/>
              </w:rPr>
              <w:t>pamatojoties uz</w:t>
            </w:r>
            <w:r w:rsidR="001860A5">
              <w:rPr>
                <w:sz w:val="24"/>
                <w:szCs w:val="24"/>
                <w:shd w:val="clear" w:color="auto" w:fill="FFFFFF"/>
              </w:rPr>
              <w:t xml:space="preserve"> </w:t>
            </w:r>
            <w:r w:rsidR="001860A5" w:rsidRPr="0047273E">
              <w:rPr>
                <w:sz w:val="24"/>
                <w:szCs w:val="24"/>
                <w:shd w:val="clear" w:color="auto" w:fill="FFFFFF"/>
              </w:rPr>
              <w:t>Ministru kabineta 2016.gada 21.jūnija noteikum</w:t>
            </w:r>
            <w:r w:rsidR="001860A5">
              <w:rPr>
                <w:sz w:val="24"/>
                <w:szCs w:val="24"/>
                <w:shd w:val="clear" w:color="auto" w:fill="FFFFFF"/>
              </w:rPr>
              <w:t>u</w:t>
            </w:r>
            <w:r w:rsidR="001860A5" w:rsidRPr="0047273E">
              <w:rPr>
                <w:sz w:val="24"/>
                <w:szCs w:val="24"/>
                <w:shd w:val="clear" w:color="auto" w:fill="FFFFFF"/>
              </w:rPr>
              <w:t xml:space="preserve"> Nr.403 </w:t>
            </w:r>
            <w:r w:rsidR="001860A5">
              <w:rPr>
                <w:sz w:val="24"/>
                <w:szCs w:val="24"/>
                <w:shd w:val="clear" w:color="auto" w:fill="FFFFFF"/>
              </w:rPr>
              <w:t>“</w:t>
            </w:r>
            <w:r w:rsidR="001860A5" w:rsidRPr="00867A46">
              <w:rPr>
                <w:sz w:val="24"/>
                <w:szCs w:val="24"/>
                <w:shd w:val="clear" w:color="auto" w:fill="FFFFFF"/>
              </w:rPr>
              <w:t>Darbības programmas “Izaugsme un nodarbinātība” 5.3.1. specifiskā atbalsta mērķa “Attīstīt un uzlabot ūdensapgādes un kanalizācijas sistēmas pakalpojumu kvalitāti un nodrošināt pieslēgšanas iespējas” īstenošanas noteikumi</w:t>
            </w:r>
            <w:r w:rsidR="001860A5" w:rsidRPr="006D2391">
              <w:rPr>
                <w:sz w:val="24"/>
                <w:szCs w:val="24"/>
              </w:rPr>
              <w:t>”</w:t>
            </w:r>
            <w:r w:rsidR="001860A5">
              <w:rPr>
                <w:sz w:val="24"/>
                <w:szCs w:val="24"/>
              </w:rPr>
              <w:t xml:space="preserve"> </w:t>
            </w:r>
            <w:r w:rsidR="00B3255A">
              <w:rPr>
                <w:sz w:val="24"/>
                <w:szCs w:val="24"/>
              </w:rPr>
              <w:t xml:space="preserve">(turpmāk – Ministru kabineta noteikumi Nr.403) </w:t>
            </w:r>
            <w:r w:rsidR="001860A5">
              <w:rPr>
                <w:sz w:val="24"/>
                <w:szCs w:val="24"/>
              </w:rPr>
              <w:t>6. un 8. punktu</w:t>
            </w:r>
            <w:r w:rsidR="00286388" w:rsidRPr="009855E6">
              <w:rPr>
                <w:sz w:val="24"/>
                <w:szCs w:val="24"/>
                <w:shd w:val="clear" w:color="auto" w:fill="FFFFFF"/>
              </w:rPr>
              <w:t xml:space="preserve">, </w:t>
            </w:r>
            <w:r w:rsidR="001860A5">
              <w:rPr>
                <w:sz w:val="24"/>
                <w:szCs w:val="24"/>
                <w:shd w:val="clear" w:color="auto" w:fill="FFFFFF"/>
              </w:rPr>
              <w:t xml:space="preserve">kas paredz specifiskā atbalsta īstenošanu četrās atlases kārtās, bet </w:t>
            </w:r>
            <w:r w:rsidR="00D70E5D">
              <w:rPr>
                <w:sz w:val="24"/>
                <w:szCs w:val="24"/>
                <w:shd w:val="clear" w:color="auto" w:fill="FFFFFF"/>
              </w:rPr>
              <w:t>apstiprināto</w:t>
            </w:r>
            <w:r w:rsidR="001860A5">
              <w:rPr>
                <w:sz w:val="24"/>
                <w:szCs w:val="24"/>
                <w:shd w:val="clear" w:color="auto" w:fill="FFFFFF"/>
              </w:rPr>
              <w:t xml:space="preserve"> </w:t>
            </w:r>
            <w:r w:rsidR="00B3255A">
              <w:rPr>
                <w:sz w:val="24"/>
                <w:szCs w:val="24"/>
                <w:shd w:val="clear" w:color="auto" w:fill="FFFFFF"/>
              </w:rPr>
              <w:t xml:space="preserve">Ministru kabineta </w:t>
            </w:r>
            <w:r w:rsidR="001860A5">
              <w:rPr>
                <w:sz w:val="24"/>
                <w:szCs w:val="24"/>
                <w:shd w:val="clear" w:color="auto" w:fill="FFFFFF"/>
              </w:rPr>
              <w:t xml:space="preserve">noteikumu </w:t>
            </w:r>
            <w:r w:rsidR="00B3255A">
              <w:rPr>
                <w:sz w:val="24"/>
                <w:szCs w:val="24"/>
                <w:shd w:val="clear" w:color="auto" w:fill="FFFFFF"/>
              </w:rPr>
              <w:t xml:space="preserve">Nr.403 </w:t>
            </w:r>
            <w:r w:rsidR="001860A5">
              <w:rPr>
                <w:sz w:val="24"/>
                <w:szCs w:val="24"/>
                <w:shd w:val="clear" w:color="auto" w:fill="FFFFFF"/>
              </w:rPr>
              <w:t>pielikumā ir noteikts tikai pirmās atlases kārtas projektu saraksts.</w:t>
            </w:r>
            <w:r w:rsidR="00286388" w:rsidRPr="009855E6">
              <w:rPr>
                <w:sz w:val="24"/>
                <w:szCs w:val="24"/>
                <w:shd w:val="clear" w:color="auto" w:fill="FFFFFF"/>
              </w:rPr>
              <w:t xml:space="preserve"> </w:t>
            </w:r>
          </w:p>
        </w:tc>
      </w:tr>
      <w:tr w:rsidR="00C61A59" w:rsidRPr="00155D30" w14:paraId="47E7E83D" w14:textId="77777777" w:rsidTr="00DB2C17">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4BABBD82" w14:textId="77777777" w:rsidR="00C61A59" w:rsidRDefault="00C61A59" w:rsidP="00E56202">
            <w:pPr>
              <w:jc w:val="center"/>
              <w:rPr>
                <w:lang w:eastAsia="en-US"/>
              </w:rPr>
            </w:pPr>
            <w:r>
              <w:t>2.</w:t>
            </w:r>
          </w:p>
        </w:tc>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1691F873" w14:textId="77777777" w:rsidR="00C61A59" w:rsidRDefault="00C61A59" w:rsidP="00E56202">
            <w:pPr>
              <w:rPr>
                <w:lang w:eastAsia="en-US"/>
              </w:rPr>
            </w:pPr>
            <w:r>
              <w:t>Pašreizējā situācija un problēmas, kuru risināšanai tiesību akta projekts izstrādāts, tiesiskā regulējuma mērķis un būtība</w:t>
            </w:r>
          </w:p>
        </w:tc>
        <w:tc>
          <w:tcPr>
            <w:tcW w:w="7523" w:type="dxa"/>
            <w:tcBorders>
              <w:top w:val="single" w:sz="4" w:space="0" w:color="auto"/>
              <w:left w:val="single" w:sz="4" w:space="0" w:color="auto"/>
              <w:bottom w:val="single" w:sz="4" w:space="0" w:color="auto"/>
              <w:right w:val="single" w:sz="4" w:space="0" w:color="auto"/>
            </w:tcBorders>
            <w:shd w:val="clear" w:color="auto" w:fill="FFFFFF"/>
            <w:hideMark/>
          </w:tcPr>
          <w:p w14:paraId="2417F195" w14:textId="29B996A5" w:rsidR="00EC4877" w:rsidRDefault="00A3162A" w:rsidP="00E56202">
            <w:pPr>
              <w:widowControl w:val="0"/>
              <w:tabs>
                <w:tab w:val="left" w:pos="501"/>
              </w:tabs>
              <w:autoSpaceDE w:val="0"/>
              <w:autoSpaceDN w:val="0"/>
              <w:adjustRightInd w:val="0"/>
              <w:spacing w:after="120"/>
              <w:contextualSpacing/>
              <w:jc w:val="both"/>
            </w:pPr>
            <w:r>
              <w:t>Ministru kabineta noteikum</w:t>
            </w:r>
            <w:r w:rsidR="00B3255A">
              <w:t>u projekts</w:t>
            </w:r>
            <w:r>
              <w:t xml:space="preserve"> </w:t>
            </w:r>
            <w:r w:rsidR="00EC4877">
              <w:t>nosaka</w:t>
            </w:r>
            <w:r>
              <w:t xml:space="preserve"> specifiskā atbalsta ieviešanu </w:t>
            </w:r>
            <w:r w:rsidR="00BC52BC">
              <w:t xml:space="preserve">ierobežotas projektu iesniegumu atlases veidā </w:t>
            </w:r>
            <w:r>
              <w:t>četrās atlases kārtās</w:t>
            </w:r>
            <w:r w:rsidR="00BC52BC">
              <w:t>,</w:t>
            </w:r>
            <w:r w:rsidR="00EC4877">
              <w:t xml:space="preserve"> katrai kārtai pieejamo finansējumu</w:t>
            </w:r>
            <w:r w:rsidR="00E97B58">
              <w:t>,</w:t>
            </w:r>
            <w:r w:rsidR="00BC52BC">
              <w:t xml:space="preserve"> </w:t>
            </w:r>
            <w:r w:rsidR="009C2596">
              <w:t xml:space="preserve">līdz ar to </w:t>
            </w:r>
            <w:r w:rsidR="00BC52BC">
              <w:t xml:space="preserve">noteikumu pielikumā </w:t>
            </w:r>
            <w:r w:rsidR="009C2596">
              <w:t xml:space="preserve">ir </w:t>
            </w:r>
            <w:r w:rsidR="00BC52BC">
              <w:t xml:space="preserve">pievienots pirmās atlases kārtas </w:t>
            </w:r>
            <w:r w:rsidR="002C0780">
              <w:t xml:space="preserve">notekūdeņu </w:t>
            </w:r>
            <w:r w:rsidR="00146EA0">
              <w:t xml:space="preserve">centralizēto savākšanas </w:t>
            </w:r>
            <w:r w:rsidR="002C0780">
              <w:t xml:space="preserve">pakalpojuma </w:t>
            </w:r>
            <w:r w:rsidR="00BC52BC">
              <w:t>aglomerāciju</w:t>
            </w:r>
            <w:r w:rsidR="00146EA0">
              <w:rPr>
                <w:rStyle w:val="FootnoteReference"/>
              </w:rPr>
              <w:footnoteReference w:id="2"/>
            </w:r>
            <w:r w:rsidR="006C30A7">
              <w:t xml:space="preserve"> ar</w:t>
            </w:r>
            <w:r w:rsidR="00051B05">
              <w:t xml:space="preserve"> cilvēkekvivalentu</w:t>
            </w:r>
            <w:r w:rsidR="006C30A7">
              <w:t xml:space="preserve"> </w:t>
            </w:r>
            <w:r w:rsidR="00F43DA2">
              <w:t>(</w:t>
            </w:r>
            <w:r w:rsidR="00051B05">
              <w:t xml:space="preserve">turpmāk – </w:t>
            </w:r>
            <w:r w:rsidR="006C30A7">
              <w:t>CE</w:t>
            </w:r>
            <w:r w:rsidR="00051B05">
              <w:t>)</w:t>
            </w:r>
            <w:r w:rsidR="006C30A7">
              <w:t xml:space="preserve"> lielāku par 10 000</w:t>
            </w:r>
            <w:r w:rsidR="00BC52BC">
              <w:t xml:space="preserve"> saraksts, norādot katrai aglomerācijai maksimālo pieejamo Kohēzijas fonda līdzfinansējuma apjomu un projektā sasniedzamo uzraudzības rādītāju gala vērtību un starpvērtību.</w:t>
            </w:r>
            <w:r w:rsidR="009C2596">
              <w:t xml:space="preserve"> </w:t>
            </w:r>
          </w:p>
          <w:p w14:paraId="01F6328E" w14:textId="77777777" w:rsidR="00EC4877" w:rsidRDefault="00EC4877" w:rsidP="00E56202">
            <w:pPr>
              <w:widowControl w:val="0"/>
              <w:tabs>
                <w:tab w:val="left" w:pos="501"/>
              </w:tabs>
              <w:autoSpaceDE w:val="0"/>
              <w:autoSpaceDN w:val="0"/>
              <w:adjustRightInd w:val="0"/>
              <w:spacing w:after="120"/>
              <w:contextualSpacing/>
              <w:jc w:val="both"/>
            </w:pPr>
          </w:p>
          <w:p w14:paraId="33C39D0A" w14:textId="3E88B670" w:rsidR="00546EA9" w:rsidRDefault="00546EA9" w:rsidP="00E56202">
            <w:pPr>
              <w:widowControl w:val="0"/>
              <w:tabs>
                <w:tab w:val="left" w:pos="501"/>
              </w:tabs>
              <w:autoSpaceDE w:val="0"/>
              <w:autoSpaceDN w:val="0"/>
              <w:adjustRightInd w:val="0"/>
              <w:spacing w:after="120"/>
              <w:contextualSpacing/>
              <w:jc w:val="both"/>
            </w:pPr>
            <w:r>
              <w:t xml:space="preserve">Tā kā atbilstoši </w:t>
            </w:r>
            <w:r w:rsidR="00B3255A">
              <w:t xml:space="preserve">Ministru kabineta </w:t>
            </w:r>
            <w:r>
              <w:t>noteikumiem</w:t>
            </w:r>
            <w:r w:rsidR="00B3255A">
              <w:t xml:space="preserve"> Nr.403</w:t>
            </w:r>
            <w:r w:rsidR="00051B05">
              <w:t xml:space="preserve"> </w:t>
            </w:r>
            <w:r w:rsidR="00B3255A">
              <w:t>d</w:t>
            </w:r>
            <w:r w:rsidR="00B3255A" w:rsidRPr="00867A46">
              <w:rPr>
                <w:shd w:val="clear" w:color="auto" w:fill="FFFFFF"/>
              </w:rPr>
              <w:t xml:space="preserve">arbības programmas “Izaugsme un nodarbinātība” 5.3.1. specifiskā atbalsta mērķa “Attīstīt un uzlabot ūdensapgādes un kanalizācijas sistēmas pakalpojumu kvalitāti un nodrošināt pieslēgšanas iespējas” </w:t>
            </w:r>
            <w:r w:rsidR="00B3255A">
              <w:rPr>
                <w:shd w:val="clear" w:color="auto" w:fill="FFFFFF"/>
              </w:rPr>
              <w:t xml:space="preserve">(turpmāk </w:t>
            </w:r>
            <w:r w:rsidR="00051B05">
              <w:rPr>
                <w:shd w:val="clear" w:color="auto" w:fill="FFFFFF"/>
              </w:rPr>
              <w:t>–</w:t>
            </w:r>
            <w:r w:rsidR="00B3255A">
              <w:rPr>
                <w:shd w:val="clear" w:color="auto" w:fill="FFFFFF"/>
              </w:rPr>
              <w:t xml:space="preserve"> </w:t>
            </w:r>
            <w:r>
              <w:t>SAM 5.3.1.</w:t>
            </w:r>
            <w:r w:rsidR="00B3255A">
              <w:t xml:space="preserve">) ietvaros </w:t>
            </w:r>
            <w:r>
              <w:t>jau ir izsludināta projektu iesniegumu pirmās atlases kārtas projektu iesniegšana un notiek projektu iesniegumu vērtēšana atbilstoši Uzraudzības komitejā 2016.gada 2.jūnijā apstiprinātajiem projektu iesniegumu vērtēšanas kritērijiem, tad attiecībā uz pirmās atlases kārtas projektiem netiek mainīti ne ieviešanas nosacījumi, ne arī pieejamais finansējums un sasniedzamie rezultāti.</w:t>
            </w:r>
          </w:p>
          <w:p w14:paraId="65FC84F3" w14:textId="77777777" w:rsidR="001860A5" w:rsidRDefault="001860A5" w:rsidP="00E56202">
            <w:pPr>
              <w:widowControl w:val="0"/>
              <w:tabs>
                <w:tab w:val="left" w:pos="501"/>
              </w:tabs>
              <w:autoSpaceDE w:val="0"/>
              <w:autoSpaceDN w:val="0"/>
              <w:adjustRightInd w:val="0"/>
              <w:spacing w:after="120"/>
              <w:contextualSpacing/>
              <w:jc w:val="both"/>
            </w:pPr>
          </w:p>
          <w:p w14:paraId="64524B62" w14:textId="1BEF218F" w:rsidR="008F6D81" w:rsidRDefault="00546EA9" w:rsidP="00E56202">
            <w:pPr>
              <w:widowControl w:val="0"/>
              <w:tabs>
                <w:tab w:val="left" w:pos="501"/>
              </w:tabs>
              <w:autoSpaceDE w:val="0"/>
              <w:autoSpaceDN w:val="0"/>
              <w:adjustRightInd w:val="0"/>
              <w:spacing w:after="120"/>
              <w:contextualSpacing/>
              <w:jc w:val="both"/>
            </w:pPr>
            <w:r>
              <w:t xml:space="preserve">Tomēr </w:t>
            </w:r>
            <w:r w:rsidR="00B3255A">
              <w:t>Ministru kabineta noteikumi Nr.403</w:t>
            </w:r>
            <w:r w:rsidR="00051B05">
              <w:t xml:space="preserve"> </w:t>
            </w:r>
            <w:r>
              <w:t>neparedzēja pārējo atlases kārtu ietvaros</w:t>
            </w:r>
            <w:r w:rsidR="0002213C">
              <w:t xml:space="preserve"> atbalstāmo</w:t>
            </w:r>
            <w:r>
              <w:t xml:space="preserve"> aglomerāciju sarakstu, tām pieejamo finansējumu un sasniedzamos rādītājus</w:t>
            </w:r>
            <w:r w:rsidR="0019783F">
              <w:t xml:space="preserve">, jo </w:t>
            </w:r>
            <w:r w:rsidR="0019783F">
              <w:rPr>
                <w:color w:val="000000"/>
              </w:rPr>
              <w:t xml:space="preserve">Vides aizsardzības un reģionālās attīstības </w:t>
            </w:r>
            <w:r w:rsidR="0019783F">
              <w:rPr>
                <w:color w:val="000000"/>
              </w:rPr>
              <w:lastRenderedPageBreak/>
              <w:t xml:space="preserve">ministrijai </w:t>
            </w:r>
            <w:r w:rsidR="00B3255A">
              <w:rPr>
                <w:color w:val="000000"/>
              </w:rPr>
              <w:t xml:space="preserve">(turpmāk – VARAM) </w:t>
            </w:r>
            <w:r w:rsidR="0002213C">
              <w:rPr>
                <w:color w:val="000000"/>
              </w:rPr>
              <w:t>atbalstāmo aglomerāciju saraksts bija</w:t>
            </w:r>
            <w:r w:rsidR="0019783F">
              <w:rPr>
                <w:color w:val="000000"/>
              </w:rPr>
              <w:t xml:space="preserve"> jāprecizē </w:t>
            </w:r>
            <w:r w:rsidR="0019783F" w:rsidRPr="00731DAB">
              <w:rPr>
                <w:color w:val="000000"/>
              </w:rPr>
              <w:t xml:space="preserve">atbilstoši </w:t>
            </w:r>
            <w:r w:rsidR="00D70E5D" w:rsidRPr="00731DAB">
              <w:t>EK ziņojum</w:t>
            </w:r>
            <w:r w:rsidR="0019783F" w:rsidRPr="00731DAB">
              <w:t>ā iekļautajiem</w:t>
            </w:r>
            <w:r w:rsidR="0019783F">
              <w:t xml:space="preserve"> datiem un S</w:t>
            </w:r>
            <w:r w:rsidR="0002213C">
              <w:t>ākotnējā novērtējumā norādītajiem nosacījumiem</w:t>
            </w:r>
            <w:r w:rsidR="0019783F">
              <w:t>, ievērojot aglomerāciju</w:t>
            </w:r>
            <w:r w:rsidR="0002213C">
              <w:t xml:space="preserve"> finansiālās</w:t>
            </w:r>
            <w:r w:rsidR="0019783F">
              <w:t xml:space="preserve"> </w:t>
            </w:r>
            <w:r w:rsidR="0002213C">
              <w:t>iespējas</w:t>
            </w:r>
            <w:r w:rsidR="0019783F">
              <w:t xml:space="preserve"> īstenot izmaksu efektīvus projektus</w:t>
            </w:r>
            <w:r>
              <w:t>.</w:t>
            </w:r>
            <w:r w:rsidR="0002213C">
              <w:t xml:space="preserve"> Ņemot vērā </w:t>
            </w:r>
            <w:r w:rsidR="00B3255A">
              <w:t xml:space="preserve">iepriekš </w:t>
            </w:r>
            <w:r w:rsidR="0002213C">
              <w:t>minēt</w:t>
            </w:r>
            <w:r w:rsidR="00B3255A">
              <w:t>o</w:t>
            </w:r>
            <w:r w:rsidR="0002213C">
              <w:t xml:space="preserve">, </w:t>
            </w:r>
            <w:r w:rsidR="00B3255A">
              <w:t>VARAM</w:t>
            </w:r>
            <w:r>
              <w:t xml:space="preserve"> 2016.gada vasarā turpināja</w:t>
            </w:r>
            <w:r w:rsidR="002A2163">
              <w:t xml:space="preserve"> 2014.gadā uzsākt</w:t>
            </w:r>
            <w:r>
              <w:t>o</w:t>
            </w:r>
            <w:r w:rsidR="002A2163">
              <w:t xml:space="preserve"> SAM 5.3.1.projektu priekšatlase</w:t>
            </w:r>
            <w:r>
              <w:t xml:space="preserve">s procesu, nosūtot uzaicinājumus iesniegt </w:t>
            </w:r>
            <w:r w:rsidR="008F6D81">
              <w:t>projekta izmaksu un ieguvumu analīzi</w:t>
            </w:r>
            <w:r w:rsidR="00D70E5D">
              <w:t xml:space="preserve"> (turpmāk – IIA)</w:t>
            </w:r>
            <w:r w:rsidR="008F6D81">
              <w:t xml:space="preserve">, kā arī citus investīciju pamatojošos dokumentus </w:t>
            </w:r>
            <w:r w:rsidR="00181B74">
              <w:t xml:space="preserve">potenciālajiem projektu iesniedzējiem </w:t>
            </w:r>
            <w:r w:rsidR="008F6D81">
              <w:t>t</w:t>
            </w:r>
            <w:r w:rsidR="00181B74">
              <w:t>ajās</w:t>
            </w:r>
            <w:r w:rsidR="008F6D81">
              <w:t xml:space="preserve"> aglomerācijā</w:t>
            </w:r>
            <w:r w:rsidR="00181B74">
              <w:t>s</w:t>
            </w:r>
            <w:r w:rsidR="008F6D81">
              <w:t>,</w:t>
            </w:r>
            <w:r w:rsidR="002A2163">
              <w:t xml:space="preserve"> kuras</w:t>
            </w:r>
            <w:r w:rsidR="008F6D81">
              <w:t xml:space="preserve"> pēc priekšatlases pirmā posma tika iekļautas rezerves sarakstā</w:t>
            </w:r>
            <w:r w:rsidR="00F43DA2">
              <w:t>, kā arī potenciālajiem projektu iesniedzējiem tajās</w:t>
            </w:r>
            <w:r w:rsidR="008F6D81">
              <w:t xml:space="preserve"> aglomerācijā</w:t>
            </w:r>
            <w:r w:rsidR="00F43DA2">
              <w:t>s</w:t>
            </w:r>
            <w:r w:rsidR="008F6D81">
              <w:t xml:space="preserve">, kuras dažādu iemeslu dēļ 2015.gadā nespēja sagatavot priekšatlases otrā posma </w:t>
            </w:r>
            <w:r w:rsidR="0002213C">
              <w:t xml:space="preserve">IIA un citus nepieciešamos priekšatlases dokumentus. Tāpat vairākām aglomerācijām, kurām pēc priekšatlasē sākotnēji iesniegto IIA datiem, tika konstatēts, ka </w:t>
            </w:r>
            <w:r w:rsidR="00E635F3">
              <w:t>potenciālie ūdenssaimniecības attīstības projekti</w:t>
            </w:r>
            <w:r w:rsidR="0002213C">
              <w:t xml:space="preserve"> ir izmaksu ietilpīgi un plānotie izdevumi uz papildu </w:t>
            </w:r>
            <w:r w:rsidR="00E635F3">
              <w:t xml:space="preserve">ar </w:t>
            </w:r>
            <w:r w:rsidR="0002213C">
              <w:t>pieslēg</w:t>
            </w:r>
            <w:r w:rsidR="00E635F3">
              <w:t>umu nodrošināto</w:t>
            </w:r>
            <w:r w:rsidR="0002213C">
              <w:t xml:space="preserve"> mājsaimniecības </w:t>
            </w:r>
            <w:r w:rsidR="00E635F3">
              <w:t xml:space="preserve">vienu </w:t>
            </w:r>
            <w:r w:rsidR="0002213C">
              <w:t>iedzīvotāju ir pārāk lieli, tika lūgts precizēt sākotnējos IIA aprēķinus.</w:t>
            </w:r>
          </w:p>
          <w:p w14:paraId="088F84C6" w14:textId="77777777" w:rsidR="008F6D81" w:rsidRDefault="008F6D81" w:rsidP="00E56202">
            <w:pPr>
              <w:widowControl w:val="0"/>
              <w:tabs>
                <w:tab w:val="left" w:pos="501"/>
              </w:tabs>
              <w:autoSpaceDE w:val="0"/>
              <w:autoSpaceDN w:val="0"/>
              <w:adjustRightInd w:val="0"/>
              <w:spacing w:after="120"/>
              <w:contextualSpacing/>
              <w:jc w:val="both"/>
            </w:pPr>
          </w:p>
          <w:p w14:paraId="320AEF6A" w14:textId="3FE732E1" w:rsidR="00AD5332" w:rsidRDefault="008F6D81" w:rsidP="0002213C">
            <w:pPr>
              <w:autoSpaceDE w:val="0"/>
              <w:autoSpaceDN w:val="0"/>
              <w:jc w:val="both"/>
            </w:pPr>
            <w:r>
              <w:t xml:space="preserve">Atbilstoši </w:t>
            </w:r>
            <w:r w:rsidR="00AD5332">
              <w:t>2015.gadā</w:t>
            </w:r>
            <w:r w:rsidR="0002213C">
              <w:t xml:space="preserve"> veikt</w:t>
            </w:r>
            <w:r w:rsidR="00271CEF">
              <w:t>ās</w:t>
            </w:r>
            <w:r w:rsidR="00AD5332">
              <w:t xml:space="preserve"> SAM 5.3.1. </w:t>
            </w:r>
            <w:r>
              <w:t>priekšatlas</w:t>
            </w:r>
            <w:r w:rsidR="00AD5332">
              <w:t>es rezultātiem, par kuru d</w:t>
            </w:r>
            <w:r w:rsidR="00AD5332" w:rsidRPr="00D95688">
              <w:t>etalizētāka informācija pieejama Eiropas Savienības struktūrfondu un Kohēzijas fonda Uzraudzības komitejas e-portfelī ievietotajos materiālos:</w:t>
            </w:r>
          </w:p>
          <w:p w14:paraId="0C8BF116" w14:textId="56E3BD30" w:rsidR="00540F0F" w:rsidRDefault="0081736D" w:rsidP="0002213C">
            <w:pPr>
              <w:autoSpaceDE w:val="0"/>
              <w:autoSpaceDN w:val="0"/>
              <w:jc w:val="both"/>
            </w:pPr>
            <w:hyperlink r:id="rId11" w:anchor="/SitePages/Home.aspx" w:history="1">
              <w:r w:rsidR="00AD5332" w:rsidRPr="00D95688">
                <w:rPr>
                  <w:rStyle w:val="Hyperlink"/>
                  <w:i/>
                  <w:iCs/>
                  <w:szCs w:val="20"/>
                </w:rPr>
                <w:t>https://komitejas.esfondi.lv/_layouts/15/start.aspx#/SitePages/Home.aspx</w:t>
              </w:r>
            </w:hyperlink>
            <w:r w:rsidR="00AD5332">
              <w:rPr>
                <w:i/>
                <w:iCs/>
                <w:szCs w:val="20"/>
              </w:rPr>
              <w:t xml:space="preserve">, </w:t>
            </w:r>
            <w:r w:rsidR="00AD5332" w:rsidRPr="00AD5332">
              <w:rPr>
                <w:iCs/>
                <w:szCs w:val="20"/>
              </w:rPr>
              <w:t>kā arī atbilstoši 2016.gad</w:t>
            </w:r>
            <w:r w:rsidR="00AD5332">
              <w:rPr>
                <w:iCs/>
                <w:szCs w:val="20"/>
              </w:rPr>
              <w:t xml:space="preserve">ā </w:t>
            </w:r>
            <w:r w:rsidR="0002213C">
              <w:rPr>
                <w:iCs/>
                <w:szCs w:val="20"/>
              </w:rPr>
              <w:t>precizētajiem</w:t>
            </w:r>
            <w:r w:rsidR="00AD5332">
              <w:rPr>
                <w:iCs/>
                <w:szCs w:val="20"/>
              </w:rPr>
              <w:t xml:space="preserve"> SAM 5.3.1. projektu priekšatlases </w:t>
            </w:r>
            <w:r w:rsidR="0002213C">
              <w:rPr>
                <w:iCs/>
                <w:szCs w:val="20"/>
              </w:rPr>
              <w:t xml:space="preserve">rezultātiem, </w:t>
            </w:r>
            <w:r w:rsidR="00AD5332">
              <w:t xml:space="preserve">ir </w:t>
            </w:r>
            <w:r w:rsidR="00AD5332">
              <w:rPr>
                <w:color w:val="000000"/>
              </w:rPr>
              <w:t xml:space="preserve">papildināts aglomerāciju saraksts </w:t>
            </w:r>
            <w:r w:rsidR="00A47112">
              <w:rPr>
                <w:color w:val="000000"/>
              </w:rPr>
              <w:t>otrajai un trešajai</w:t>
            </w:r>
            <w:r w:rsidR="00AD5332">
              <w:rPr>
                <w:color w:val="000000"/>
              </w:rPr>
              <w:t xml:space="preserve"> atlases kārt</w:t>
            </w:r>
            <w:r w:rsidR="00A47112">
              <w:rPr>
                <w:color w:val="000000"/>
              </w:rPr>
              <w:t>ai</w:t>
            </w:r>
            <w:r w:rsidR="00AD5332">
              <w:rPr>
                <w:color w:val="000000"/>
              </w:rPr>
              <w:t xml:space="preserve">. </w:t>
            </w:r>
            <w:r w:rsidR="00AD3030">
              <w:rPr>
                <w:color w:val="000000"/>
              </w:rPr>
              <w:t>Sarakstā iekļautas aglomerācijas</w:t>
            </w:r>
            <w:r w:rsidR="0002213C">
              <w:rPr>
                <w:color w:val="000000"/>
              </w:rPr>
              <w:t>, kuras</w:t>
            </w:r>
            <w:r w:rsidR="00AD3030">
              <w:rPr>
                <w:color w:val="000000"/>
              </w:rPr>
              <w:t xml:space="preserve"> a</w:t>
            </w:r>
            <w:r w:rsidR="00540F0F">
              <w:rPr>
                <w:color w:val="000000"/>
              </w:rPr>
              <w:t>tbilstoši</w:t>
            </w:r>
            <w:r w:rsidR="00270164">
              <w:rPr>
                <w:color w:val="000000"/>
              </w:rPr>
              <w:t xml:space="preserve"> </w:t>
            </w:r>
            <w:r w:rsidR="0002213C">
              <w:rPr>
                <w:color w:val="000000"/>
              </w:rPr>
              <w:t xml:space="preserve">2016.gada ziņojumam </w:t>
            </w:r>
            <w:r w:rsidR="0002213C">
              <w:t xml:space="preserve">Eiropas Komisijai </w:t>
            </w:r>
            <w:r w:rsidR="0002213C">
              <w:rPr>
                <w:color w:val="000000"/>
              </w:rPr>
              <w:t xml:space="preserve">par </w:t>
            </w:r>
            <w:r w:rsidR="00540F0F" w:rsidRPr="00582B34">
              <w:t xml:space="preserve">Padomes 1991.gada 21.maija Direktīvas </w:t>
            </w:r>
            <w:hyperlink r:id="rId12" w:tgtFrame="_blank" w:history="1">
              <w:r w:rsidR="00540F0F" w:rsidRPr="00582B34">
                <w:t>91/271/EEK</w:t>
              </w:r>
            </w:hyperlink>
            <w:r w:rsidR="00540F0F" w:rsidRPr="00582B34">
              <w:t xml:space="preserve"> </w:t>
            </w:r>
            <w:r w:rsidR="00540F0F" w:rsidRPr="006D6FA8">
              <w:t>par komunālo notekūdeņu attīrīšanu</w:t>
            </w:r>
            <w:r w:rsidR="00540F0F" w:rsidRPr="00582B34">
              <w:t xml:space="preserve"> (turpmāk – </w:t>
            </w:r>
            <w:r w:rsidR="00540F0F">
              <w:t xml:space="preserve">Direktīva 91/271/EEK) </w:t>
            </w:r>
            <w:r w:rsidR="0002213C">
              <w:t>prasību izpildi ir norādītas kā</w:t>
            </w:r>
            <w:r w:rsidR="00AD3030">
              <w:t xml:space="preserve"> </w:t>
            </w:r>
            <w:r w:rsidR="0002213C">
              <w:t>aglomerācija</w:t>
            </w:r>
            <w:r w:rsidR="00540F0F">
              <w:t xml:space="preserve">s ar cilvēkekvivalentu virs 2000, </w:t>
            </w:r>
            <w:r w:rsidR="004D586E">
              <w:t>un izslēdzot aglomerācijas, kas</w:t>
            </w:r>
            <w:r w:rsidR="00AD3030">
              <w:t xml:space="preserve"> att</w:t>
            </w:r>
            <w:r w:rsidR="00A47112">
              <w:t>eikušās</w:t>
            </w:r>
            <w:r w:rsidR="00AD3030">
              <w:t xml:space="preserve"> no pretendēšanas uz </w:t>
            </w:r>
            <w:r w:rsidR="004D586E">
              <w:t xml:space="preserve">Kohēzijas fonda atbalstu </w:t>
            </w:r>
            <w:r w:rsidR="00AD3030">
              <w:t>SAM 5.3.1.</w:t>
            </w:r>
            <w:r w:rsidR="004D586E">
              <w:t xml:space="preserve"> ietvaros</w:t>
            </w:r>
            <w:r w:rsidR="00AD3030">
              <w:t>.</w:t>
            </w:r>
            <w:r w:rsidR="00540F0F">
              <w:t xml:space="preserve">  </w:t>
            </w:r>
          </w:p>
          <w:p w14:paraId="65A84E54" w14:textId="2397C9F7" w:rsidR="000F5713" w:rsidRDefault="005F0A03" w:rsidP="00AD5332">
            <w:pPr>
              <w:autoSpaceDE w:val="0"/>
              <w:autoSpaceDN w:val="0"/>
              <w:spacing w:after="120"/>
              <w:jc w:val="both"/>
              <w:rPr>
                <w:color w:val="000000"/>
              </w:rPr>
            </w:pPr>
            <w:r>
              <w:rPr>
                <w:color w:val="000000"/>
              </w:rPr>
              <w:t>MK n</w:t>
            </w:r>
            <w:r w:rsidR="000F5713">
              <w:rPr>
                <w:color w:val="000000"/>
              </w:rPr>
              <w:t xml:space="preserve">oteikumu projekts paredz otrajā atlases kārtā </w:t>
            </w:r>
            <w:r w:rsidR="004D586E">
              <w:rPr>
                <w:color w:val="000000"/>
              </w:rPr>
              <w:t xml:space="preserve">iekļaut </w:t>
            </w:r>
            <w:r w:rsidR="000F5713">
              <w:rPr>
                <w:color w:val="000000"/>
              </w:rPr>
              <w:t xml:space="preserve">visas </w:t>
            </w:r>
            <w:r w:rsidR="004D586E">
              <w:rPr>
                <w:color w:val="000000"/>
              </w:rPr>
              <w:t>aglomerācijās, kas sākotnējā noteikumu redakcijā tika norādītas, kā otrajā un trešajā atlases kārtā</w:t>
            </w:r>
            <w:r w:rsidR="000F5713">
              <w:rPr>
                <w:color w:val="000000"/>
              </w:rPr>
              <w:t xml:space="preserve"> </w:t>
            </w:r>
            <w:r w:rsidR="004D586E">
              <w:rPr>
                <w:color w:val="000000"/>
              </w:rPr>
              <w:t>iekļaujamās</w:t>
            </w:r>
            <w:r w:rsidR="00A47112">
              <w:rPr>
                <w:color w:val="000000"/>
              </w:rPr>
              <w:t xml:space="preserve"> aglomerācijas, attiecīgi trešajā kārtā </w:t>
            </w:r>
            <w:r w:rsidR="004D586E">
              <w:rPr>
                <w:color w:val="000000"/>
              </w:rPr>
              <w:t>iekļaujot aglomerācijas, kas</w:t>
            </w:r>
            <w:r w:rsidR="00A47112">
              <w:rPr>
                <w:color w:val="000000"/>
              </w:rPr>
              <w:t xml:space="preserve"> iepriekš</w:t>
            </w:r>
            <w:r w:rsidR="004D586E">
              <w:rPr>
                <w:color w:val="000000"/>
              </w:rPr>
              <w:t xml:space="preserve"> tika norādītas kā</w:t>
            </w:r>
            <w:r w:rsidR="00A47112">
              <w:rPr>
                <w:color w:val="000000"/>
              </w:rPr>
              <w:t xml:space="preserve"> ceturtās atlases kārtas aglomerācijas atbilstoši Anotācijā un Sākotnējā novērtējumā sniegt</w:t>
            </w:r>
            <w:r w:rsidR="00590804">
              <w:rPr>
                <w:color w:val="000000"/>
              </w:rPr>
              <w:t>ajam pamatojumam</w:t>
            </w:r>
            <w:r w:rsidR="00A47112">
              <w:rPr>
                <w:color w:val="000000"/>
              </w:rPr>
              <w:t>.</w:t>
            </w:r>
          </w:p>
          <w:p w14:paraId="0D64E48A" w14:textId="7A4DD2BD" w:rsidR="00CE0F47" w:rsidRDefault="00410D46" w:rsidP="00AD5332">
            <w:pPr>
              <w:autoSpaceDE w:val="0"/>
              <w:autoSpaceDN w:val="0"/>
              <w:spacing w:after="120"/>
              <w:jc w:val="both"/>
              <w:rPr>
                <w:color w:val="000000"/>
              </w:rPr>
            </w:pPr>
            <w:r>
              <w:rPr>
                <w:color w:val="000000"/>
              </w:rPr>
              <w:t>Tā kā no vairākām aglomerācijām</w:t>
            </w:r>
            <w:r w:rsidR="004D586E">
              <w:rPr>
                <w:color w:val="000000"/>
              </w:rPr>
              <w:t xml:space="preserve"> priekšatlases laikā tika </w:t>
            </w:r>
            <w:r>
              <w:rPr>
                <w:color w:val="000000"/>
              </w:rPr>
              <w:t xml:space="preserve">saņemta informācija par </w:t>
            </w:r>
            <w:r w:rsidR="004D586E">
              <w:rPr>
                <w:color w:val="000000"/>
              </w:rPr>
              <w:t xml:space="preserve">nepieciešamību izbūvēt </w:t>
            </w:r>
            <w:r>
              <w:rPr>
                <w:color w:val="000000"/>
              </w:rPr>
              <w:t>jaunu</w:t>
            </w:r>
            <w:r w:rsidR="004D586E">
              <w:rPr>
                <w:color w:val="000000"/>
              </w:rPr>
              <w:t>s</w:t>
            </w:r>
            <w:r>
              <w:rPr>
                <w:color w:val="000000"/>
              </w:rPr>
              <w:t xml:space="preserve"> kanalizācijas ārējo</w:t>
            </w:r>
            <w:r w:rsidR="004D586E">
              <w:rPr>
                <w:color w:val="000000"/>
              </w:rPr>
              <w:t>s</w:t>
            </w:r>
            <w:r>
              <w:rPr>
                <w:color w:val="000000"/>
              </w:rPr>
              <w:t xml:space="preserve"> inženiertīklu</w:t>
            </w:r>
            <w:r w:rsidR="004D586E">
              <w:rPr>
                <w:color w:val="000000"/>
              </w:rPr>
              <w:t>s</w:t>
            </w:r>
            <w:r>
              <w:rPr>
                <w:color w:val="000000"/>
              </w:rPr>
              <w:t xml:space="preserve"> pēc 2012.g</w:t>
            </w:r>
            <w:r w:rsidR="004D586E">
              <w:rPr>
                <w:color w:val="000000"/>
              </w:rPr>
              <w:t>ada paplašinātajās aglomerāciju robežās</w:t>
            </w:r>
            <w:r>
              <w:rPr>
                <w:color w:val="000000"/>
              </w:rPr>
              <w:t>,</w:t>
            </w:r>
            <w:r w:rsidR="00EE37A2">
              <w:t xml:space="preserve"> </w:t>
            </w:r>
            <w:r>
              <w:rPr>
                <w:color w:val="000000"/>
              </w:rPr>
              <w:t>kā arī</w:t>
            </w:r>
            <w:r w:rsidR="00EE37A2">
              <w:rPr>
                <w:color w:val="000000"/>
              </w:rPr>
              <w:t xml:space="preserve"> informācija</w:t>
            </w:r>
            <w:r>
              <w:rPr>
                <w:color w:val="000000"/>
              </w:rPr>
              <w:t xml:space="preserve"> par nepieciešamajiem ieguldījumiem notekūdeņu attīrīša</w:t>
            </w:r>
            <w:r w:rsidR="00EE37A2">
              <w:rPr>
                <w:color w:val="000000"/>
              </w:rPr>
              <w:t>nas iekārtu darbības uzlabošanā</w:t>
            </w:r>
            <w:r>
              <w:rPr>
                <w:color w:val="000000"/>
              </w:rPr>
              <w:t>,</w:t>
            </w:r>
            <w:r w:rsidR="00EE37A2">
              <w:rPr>
                <w:color w:val="000000"/>
              </w:rPr>
              <w:t xml:space="preserve"> rekonstrukcijas darbu veikšanā,</w:t>
            </w:r>
            <w:r>
              <w:rPr>
                <w:color w:val="000000"/>
              </w:rPr>
              <w:t xml:space="preserve"> </w:t>
            </w:r>
            <w:r w:rsidR="00EE37A2">
              <w:rPr>
                <w:color w:val="000000"/>
              </w:rPr>
              <w:t>kā arī ievērojot to, ka izsludinātajās atlasēs var veidoties finansējuma ietaupījums, un</w:t>
            </w:r>
            <w:r>
              <w:rPr>
                <w:color w:val="000000"/>
              </w:rPr>
              <w:t xml:space="preserve"> </w:t>
            </w:r>
            <w:r w:rsidR="00CE0F47">
              <w:rPr>
                <w:color w:val="000000"/>
              </w:rPr>
              <w:t xml:space="preserve">ir nepieciešams </w:t>
            </w:r>
            <w:r w:rsidR="007F1513">
              <w:rPr>
                <w:color w:val="000000"/>
              </w:rPr>
              <w:t xml:space="preserve">veikt </w:t>
            </w:r>
            <w:r w:rsidR="00EE37A2">
              <w:rPr>
                <w:color w:val="000000"/>
              </w:rPr>
              <w:t>detalizētu</w:t>
            </w:r>
            <w:r w:rsidR="00CE0F47">
              <w:rPr>
                <w:color w:val="000000"/>
              </w:rPr>
              <w:t xml:space="preserve"> </w:t>
            </w:r>
            <w:r w:rsidR="00EE37A2">
              <w:rPr>
                <w:color w:val="000000"/>
              </w:rPr>
              <w:t>minēto</w:t>
            </w:r>
            <w:r w:rsidR="00CE0F47">
              <w:rPr>
                <w:color w:val="000000"/>
              </w:rPr>
              <w:t xml:space="preserve"> vajadzīb</w:t>
            </w:r>
            <w:r w:rsidR="007F1513">
              <w:rPr>
                <w:color w:val="000000"/>
              </w:rPr>
              <w:t xml:space="preserve">u </w:t>
            </w:r>
            <w:r w:rsidR="00A47112">
              <w:rPr>
                <w:color w:val="000000"/>
              </w:rPr>
              <w:t xml:space="preserve">izvērtēšanu, </w:t>
            </w:r>
            <w:r w:rsidR="00CE0F47">
              <w:rPr>
                <w:color w:val="000000"/>
              </w:rPr>
              <w:t>tad noteikumu projekts paredz ceturtās atlases kārtas rīkošanu</w:t>
            </w:r>
            <w:r w:rsidR="007F1513">
              <w:rPr>
                <w:color w:val="000000"/>
              </w:rPr>
              <w:t xml:space="preserve"> aglomerācijās ar cilvēkekvivalentu lielāku par 2000, </w:t>
            </w:r>
            <w:r w:rsidR="00CE0F47">
              <w:rPr>
                <w:color w:val="000000"/>
              </w:rPr>
              <w:t xml:space="preserve">šai kārtai novirzot </w:t>
            </w:r>
            <w:r w:rsidR="00CE0F47" w:rsidRPr="00CE0F47">
              <w:rPr>
                <w:color w:val="000000"/>
              </w:rPr>
              <w:t>pirmaj</w:t>
            </w:r>
            <w:r w:rsidR="00590804">
              <w:rPr>
                <w:color w:val="000000"/>
              </w:rPr>
              <w:t>ā, otrajā</w:t>
            </w:r>
            <w:r w:rsidR="00CE0F47" w:rsidRPr="00CE0F47">
              <w:rPr>
                <w:color w:val="000000"/>
              </w:rPr>
              <w:t xml:space="preserve"> un trešaj</w:t>
            </w:r>
            <w:r w:rsidR="00590804">
              <w:rPr>
                <w:color w:val="000000"/>
              </w:rPr>
              <w:t>ā</w:t>
            </w:r>
            <w:r w:rsidR="00CE0F47" w:rsidRPr="00CE0F47">
              <w:rPr>
                <w:color w:val="000000"/>
              </w:rPr>
              <w:t xml:space="preserve"> projektu iesniegumu atlases kārt</w:t>
            </w:r>
            <w:r w:rsidR="00590804">
              <w:rPr>
                <w:color w:val="000000"/>
              </w:rPr>
              <w:t>ā</w:t>
            </w:r>
            <w:r w:rsidR="00CE0F47" w:rsidRPr="00CE0F47">
              <w:rPr>
                <w:color w:val="000000"/>
              </w:rPr>
              <w:t xml:space="preserve"> </w:t>
            </w:r>
            <w:r w:rsidR="00CE0F47">
              <w:rPr>
                <w:color w:val="000000"/>
              </w:rPr>
              <w:t>neizlietoto</w:t>
            </w:r>
            <w:r w:rsidR="00CE0F47" w:rsidRPr="00CE0F47">
              <w:rPr>
                <w:color w:val="000000"/>
              </w:rPr>
              <w:t xml:space="preserve"> Kohēzijas fonda finansējum</w:t>
            </w:r>
            <w:r w:rsidR="00CE0F47">
              <w:rPr>
                <w:color w:val="000000"/>
              </w:rPr>
              <w:t>u.</w:t>
            </w:r>
            <w:r w:rsidR="00EE37A2">
              <w:rPr>
                <w:color w:val="000000"/>
              </w:rPr>
              <w:t xml:space="preserve"> Ceturtajā kārtā atbalstāmo aglomerāciju saraksts un tās ietvaros atbalstāmos pasākumi tiks precizēti, sagatavojot jaunus MK noteikumu grozījumus.</w:t>
            </w:r>
          </w:p>
          <w:p w14:paraId="591717AF" w14:textId="6206EDC8" w:rsidR="00A47112" w:rsidRPr="00A47112" w:rsidRDefault="00EE37A2" w:rsidP="00E56202">
            <w:pPr>
              <w:jc w:val="both"/>
            </w:pPr>
            <w:r>
              <w:t>Papildus, i</w:t>
            </w:r>
            <w:r w:rsidR="00A47112" w:rsidRPr="00A47112">
              <w:t xml:space="preserve">evērojot </w:t>
            </w:r>
            <w:r w:rsidR="00915745">
              <w:t xml:space="preserve">20016.gada 19.oktobra vēstuli Nr.14 </w:t>
            </w:r>
            <w:r>
              <w:t xml:space="preserve">saņemto </w:t>
            </w:r>
            <w:r w:rsidR="00A47112" w:rsidRPr="00A47112">
              <w:t xml:space="preserve">Latvijas Inženierkonsultantu asociācijas </w:t>
            </w:r>
            <w:r w:rsidR="00566FE4">
              <w:t>priekšlikumu</w:t>
            </w:r>
            <w:r w:rsidR="00A47112">
              <w:t xml:space="preserve">, </w:t>
            </w:r>
            <w:r>
              <w:t>par nepieciešamību</w:t>
            </w:r>
            <w:r w:rsidR="00A47112">
              <w:t xml:space="preserve"> skaidri un </w:t>
            </w:r>
            <w:r w:rsidR="00A47112">
              <w:lastRenderedPageBreak/>
              <w:t>nepārprotami noteiktas atbalstāmās darbības</w:t>
            </w:r>
            <w:r>
              <w:t xml:space="preserve"> attiecībā uz projektu inženiertehnisko uzraudzību</w:t>
            </w:r>
            <w:r w:rsidR="00A47112">
              <w:t xml:space="preserve">, noteikumu projekts paredz precizēt </w:t>
            </w:r>
            <w:r w:rsidR="00566FE4">
              <w:t>jēdzienu “būvuzraudzība”, to izsakot kā “</w:t>
            </w:r>
            <w:r w:rsidR="00566FE4" w:rsidRPr="00A822C6">
              <w:t xml:space="preserve">būvdarbu </w:t>
            </w:r>
            <w:r w:rsidR="00566FE4" w:rsidRPr="00F11A57">
              <w:t>inženiertehniskā</w:t>
            </w:r>
            <w:r w:rsidR="00566FE4">
              <w:t xml:space="preserve"> </w:t>
            </w:r>
            <w:r w:rsidR="00566FE4" w:rsidRPr="00A822C6">
              <w:t>būvuzraudzība</w:t>
            </w:r>
            <w:r>
              <w:t>”, tādējādi nepārprotami definējot zem minētās aktivitātes atbalstāmos projektu uzraudzības pasākumus.</w:t>
            </w:r>
            <w:r w:rsidR="00566FE4">
              <w:t xml:space="preserve"> </w:t>
            </w:r>
            <w:r w:rsidR="00A47112">
              <w:t xml:space="preserve"> </w:t>
            </w:r>
          </w:p>
          <w:p w14:paraId="113202B4" w14:textId="77777777" w:rsidR="00A47112" w:rsidRPr="00E00B77" w:rsidRDefault="00A47112" w:rsidP="00E56202">
            <w:pPr>
              <w:jc w:val="both"/>
              <w:rPr>
                <w:highlight w:val="yellow"/>
              </w:rPr>
            </w:pPr>
          </w:p>
          <w:p w14:paraId="21E9ED85" w14:textId="22E5AD05" w:rsidR="001860A5" w:rsidRPr="00BE66AF" w:rsidRDefault="001860A5" w:rsidP="001860A5">
            <w:pPr>
              <w:widowControl w:val="0"/>
              <w:tabs>
                <w:tab w:val="left" w:pos="501"/>
              </w:tabs>
              <w:autoSpaceDE w:val="0"/>
              <w:autoSpaceDN w:val="0"/>
              <w:adjustRightInd w:val="0"/>
              <w:spacing w:after="120"/>
              <w:contextualSpacing/>
              <w:jc w:val="both"/>
              <w:rPr>
                <w:shd w:val="clear" w:color="auto" w:fill="FFFFFF"/>
              </w:rPr>
            </w:pPr>
            <w:r>
              <w:rPr>
                <w:shd w:val="clear" w:color="auto" w:fill="FFFFFF"/>
              </w:rPr>
              <w:t>Pamatojoties uz Ministru kabineta 2016.gada 10.novembra ārkārtas sēdes protokola Nr.61 43.§ “</w:t>
            </w:r>
            <w:r w:rsidRPr="009855E6">
              <w:rPr>
                <w:shd w:val="clear" w:color="auto" w:fill="FFFFFF"/>
              </w:rPr>
              <w:t>Informatīvais ziņojums “Par lielā projekta “Vēsturiski piesārņoto vietu “Inčukalna sērskābie gudrona dīķi” sanācijas darbi” pabeigšanas finansēšanu Eiropas Savienības fondu 2014.-2020.gada plānošan</w:t>
            </w:r>
            <w:r w:rsidR="00EE37A2">
              <w:rPr>
                <w:shd w:val="clear" w:color="auto" w:fill="FFFFFF"/>
              </w:rPr>
              <w:t>as perioda ietvaros”” 2.3.</w:t>
            </w:r>
            <w:r w:rsidR="005F0A03">
              <w:rPr>
                <w:shd w:val="clear" w:color="auto" w:fill="FFFFFF"/>
              </w:rPr>
              <w:t>apakš</w:t>
            </w:r>
            <w:r w:rsidR="00EE37A2">
              <w:rPr>
                <w:shd w:val="clear" w:color="auto" w:fill="FFFFFF"/>
              </w:rPr>
              <w:t>punktu, kurā noteikts, ka</w:t>
            </w:r>
            <w:r>
              <w:rPr>
                <w:shd w:val="clear" w:color="auto" w:fill="FFFFFF"/>
              </w:rPr>
              <w:t xml:space="preserve"> ir </w:t>
            </w:r>
            <w:r w:rsidR="00EE37A2">
              <w:rPr>
                <w:shd w:val="clear" w:color="auto" w:fill="FFFFFF"/>
              </w:rPr>
              <w:t>nepieciešams</w:t>
            </w:r>
            <w:r>
              <w:rPr>
                <w:shd w:val="clear" w:color="auto" w:fill="FFFFFF"/>
              </w:rPr>
              <w:t xml:space="preserve"> samazināt S</w:t>
            </w:r>
            <w:r w:rsidR="00EE37A2">
              <w:rPr>
                <w:shd w:val="clear" w:color="auto" w:fill="FFFFFF"/>
              </w:rPr>
              <w:t xml:space="preserve">AM 5.3.1. pieejamo finansējumu </w:t>
            </w:r>
            <w:r>
              <w:rPr>
                <w:shd w:val="clear" w:color="auto" w:fill="FFFFFF"/>
              </w:rPr>
              <w:t xml:space="preserve">snieguma rezerves </w:t>
            </w:r>
            <w:r w:rsidR="00EE37A2">
              <w:rPr>
                <w:shd w:val="clear" w:color="auto" w:fill="FFFFFF"/>
              </w:rPr>
              <w:t>apmērā -</w:t>
            </w:r>
            <w:r>
              <w:rPr>
                <w:shd w:val="clear" w:color="auto" w:fill="FFFFFF"/>
              </w:rPr>
              <w:t xml:space="preserve"> </w:t>
            </w:r>
            <w:r>
              <w:t xml:space="preserve">7 830 726 </w:t>
            </w:r>
            <w:r w:rsidRPr="00237F39">
              <w:rPr>
                <w:i/>
              </w:rPr>
              <w:t>euro</w:t>
            </w:r>
            <w:r w:rsidR="00BE66AF">
              <w:t>, to</w:t>
            </w:r>
            <w:r w:rsidR="00BE66AF">
              <w:rPr>
                <w:shd w:val="clear" w:color="auto" w:fill="FFFFFF"/>
              </w:rPr>
              <w:t xml:space="preserve"> novirzot biotopu atjaunošanai </w:t>
            </w:r>
            <w:r>
              <w:rPr>
                <w:shd w:val="clear" w:color="auto" w:fill="FFFFFF"/>
              </w:rPr>
              <w:t xml:space="preserve">pēc 2018.gada 31.decembra, ja tiek saņemts pozitīvs Eiropas Komisijas lēmums par snieguma ietvarā noteikto rādītāju izpildi, noteikumu projekts precizē SAM 5.3.1. kopējo pieejamo finansējumu, kā arī </w:t>
            </w:r>
            <w:r w:rsidR="00992CAB">
              <w:rPr>
                <w:shd w:val="clear" w:color="auto" w:fill="FFFFFF"/>
              </w:rPr>
              <w:t xml:space="preserve">vienlaikus precizē </w:t>
            </w:r>
            <w:r>
              <w:rPr>
                <w:shd w:val="clear" w:color="auto" w:fill="FFFFFF"/>
              </w:rPr>
              <w:t>finansējuma sadalījumu pa projektu iesniegumu atlases kārtām.</w:t>
            </w:r>
            <w:r w:rsidR="00BE66AF">
              <w:rPr>
                <w:shd w:val="clear" w:color="auto" w:fill="FFFFFF"/>
              </w:rPr>
              <w:t xml:space="preserve"> </w:t>
            </w:r>
            <w:r w:rsidR="00BE66AF">
              <w:t>N</w:t>
            </w:r>
            <w:r>
              <w:t xml:space="preserve">oteikumu projekts paredz SAM 5.3.1. piešķirtā Kohēzijas fonda finansējuma samazinājumu par snieguma rezerves summu 7 830 726 </w:t>
            </w:r>
            <w:r w:rsidRPr="00A81B23">
              <w:rPr>
                <w:i/>
              </w:rPr>
              <w:t>euro</w:t>
            </w:r>
            <w:r>
              <w:t xml:space="preserve">, līdz ar to SAM 5.3.1. piešķirtā Kohēzijas fonda finansējums veido 118 743 460 </w:t>
            </w:r>
            <w:r w:rsidRPr="00A81B23">
              <w:rPr>
                <w:i/>
              </w:rPr>
              <w:t>euro</w:t>
            </w:r>
            <w:r>
              <w:t>.</w:t>
            </w:r>
            <w:r w:rsidR="00EA7985">
              <w:t xml:space="preserve"> Samazinot SAM 5.3.1. pieejamo finansējumu par snieguma rezerves summu, </w:t>
            </w:r>
            <w:r w:rsidR="00EA7985">
              <w:rPr>
                <w:bCs/>
              </w:rPr>
              <w:t>precizējumi šīs anotācijas III sadaļa “Tiesību akta projekta ietekme uz valsts budžetu un pašvald</w:t>
            </w:r>
            <w:r w:rsidR="00BE66AF">
              <w:rPr>
                <w:bCs/>
              </w:rPr>
              <w:t>ību budžetiem” nav nepieciešami, jo sākotnējā noteikumu anotācijā norādītais budžeta plāns neietvēra snieguma rezerves summu.</w:t>
            </w:r>
          </w:p>
          <w:p w14:paraId="00A4A8AF" w14:textId="42943289" w:rsidR="00D54792" w:rsidRPr="00EA7985" w:rsidRDefault="00992CAB" w:rsidP="00BA2297">
            <w:pPr>
              <w:spacing w:after="120"/>
              <w:jc w:val="both"/>
              <w:rPr>
                <w:bCs/>
              </w:rPr>
            </w:pPr>
            <w:r>
              <w:rPr>
                <w:shd w:val="clear" w:color="auto" w:fill="FFFFFF"/>
              </w:rPr>
              <w:t>Kā jau iepriekš norādīts, tad projektu iesniegumu pirmajai atlases kārtai pieejamais finansējums netiek</w:t>
            </w:r>
            <w:r w:rsidR="005F0A03">
              <w:rPr>
                <w:shd w:val="clear" w:color="auto" w:fill="FFFFFF"/>
              </w:rPr>
              <w:t xml:space="preserve"> mainīts</w:t>
            </w:r>
            <w:r>
              <w:rPr>
                <w:shd w:val="clear" w:color="auto" w:fill="FFFFFF"/>
              </w:rPr>
              <w:t xml:space="preserve">, savukārt </w:t>
            </w:r>
            <w:r w:rsidRPr="00992CAB">
              <w:rPr>
                <w:shd w:val="clear" w:color="auto" w:fill="FFFFFF"/>
              </w:rPr>
              <w:t>o</w:t>
            </w:r>
            <w:r w:rsidR="00006960" w:rsidRPr="00992CAB">
              <w:rPr>
                <w:bCs/>
              </w:rPr>
              <w:t xml:space="preserve">trajai atlases kārtai </w:t>
            </w:r>
            <w:r w:rsidR="00CF7A85" w:rsidRPr="00992CAB">
              <w:rPr>
                <w:bCs/>
              </w:rPr>
              <w:t>pieejamais</w:t>
            </w:r>
            <w:r w:rsidR="00006960" w:rsidRPr="00992CAB">
              <w:rPr>
                <w:bCs/>
              </w:rPr>
              <w:t xml:space="preserve"> </w:t>
            </w:r>
            <w:r w:rsidR="00436DE5" w:rsidRPr="00992CAB">
              <w:rPr>
                <w:bCs/>
              </w:rPr>
              <w:t xml:space="preserve">kopējais </w:t>
            </w:r>
            <w:r w:rsidR="00006960" w:rsidRPr="00992CAB">
              <w:rPr>
                <w:bCs/>
              </w:rPr>
              <w:t xml:space="preserve">pieejamais finansējums ir </w:t>
            </w:r>
            <w:r w:rsidR="00BA2297" w:rsidRPr="00A822C6">
              <w:t xml:space="preserve">vismaz </w:t>
            </w:r>
            <w:r w:rsidR="00BA2297" w:rsidRPr="00F13157">
              <w:t>53 897 725</w:t>
            </w:r>
            <w:r w:rsidR="00BA2297" w:rsidRPr="00A822C6">
              <w:t xml:space="preserve"> </w:t>
            </w:r>
            <w:r w:rsidR="00BA2297" w:rsidRPr="00A822C6">
              <w:rPr>
                <w:i/>
                <w:iCs/>
              </w:rPr>
              <w:t>euro</w:t>
            </w:r>
            <w:r w:rsidR="00BA2297" w:rsidRPr="00A822C6">
              <w:t xml:space="preserve">, tai skaitā Kohēzijas fonda finansējums – </w:t>
            </w:r>
            <w:r w:rsidR="00BA2297" w:rsidRPr="00F13157">
              <w:t>45 813 066</w:t>
            </w:r>
            <w:r w:rsidR="00BA2297" w:rsidRPr="00A822C6">
              <w:t xml:space="preserve"> </w:t>
            </w:r>
            <w:r w:rsidR="00BA2297" w:rsidRPr="00A822C6">
              <w:rPr>
                <w:i/>
                <w:iCs/>
              </w:rPr>
              <w:t xml:space="preserve">euro </w:t>
            </w:r>
            <w:r w:rsidR="00BA2297" w:rsidRPr="00A822C6">
              <w:t xml:space="preserve">un nacionālais finansējums, ko veido privātais un pašvaldību finansējums, – vismaz </w:t>
            </w:r>
            <w:r w:rsidR="00BA2297" w:rsidRPr="00F13157">
              <w:t>8 084 659</w:t>
            </w:r>
            <w:r w:rsidR="00BA2297" w:rsidRPr="00A822C6">
              <w:t xml:space="preserve"> </w:t>
            </w:r>
            <w:r w:rsidR="00BA2297" w:rsidRPr="00A822C6">
              <w:rPr>
                <w:i/>
                <w:iCs/>
              </w:rPr>
              <w:t>euro</w:t>
            </w:r>
            <w:r w:rsidRPr="00992CAB">
              <w:rPr>
                <w:bCs/>
                <w:i/>
              </w:rPr>
              <w:t xml:space="preserve">, </w:t>
            </w:r>
            <w:r w:rsidRPr="00992CAB">
              <w:rPr>
                <w:shd w:val="clear" w:color="auto" w:fill="FFFFFF"/>
              </w:rPr>
              <w:t>treš</w:t>
            </w:r>
            <w:r w:rsidRPr="00992CAB">
              <w:rPr>
                <w:bCs/>
              </w:rPr>
              <w:t xml:space="preserve">ajai atlases kārtai pieejamais kopējais pieejamais finansējums ir ne mazāk kā 13 773 853 </w:t>
            </w:r>
            <w:r w:rsidRPr="00992CAB">
              <w:rPr>
                <w:bCs/>
                <w:i/>
              </w:rPr>
              <w:t>euro</w:t>
            </w:r>
            <w:r w:rsidRPr="00992CAB">
              <w:rPr>
                <w:bCs/>
              </w:rPr>
              <w:t>, tai skaitā Kohēzijas fonda finansējums – 11 707</w:t>
            </w:r>
            <w:r>
              <w:rPr>
                <w:bCs/>
              </w:rPr>
              <w:t> </w:t>
            </w:r>
            <w:r w:rsidRPr="00992CAB">
              <w:rPr>
                <w:bCs/>
              </w:rPr>
              <w:t xml:space="preserve">775 </w:t>
            </w:r>
            <w:r w:rsidRPr="00992CAB">
              <w:rPr>
                <w:bCs/>
                <w:i/>
              </w:rPr>
              <w:t xml:space="preserve">euro, </w:t>
            </w:r>
            <w:r w:rsidRPr="00992CAB">
              <w:rPr>
                <w:bCs/>
              </w:rPr>
              <w:t>nacionālais privātais finansējums vismaz 2 066 078</w:t>
            </w:r>
            <w:r w:rsidRPr="00992CAB">
              <w:rPr>
                <w:bCs/>
                <w:i/>
              </w:rPr>
              <w:t xml:space="preserve"> euro,</w:t>
            </w:r>
            <w:r w:rsidR="000D72AF" w:rsidRPr="00992CAB">
              <w:rPr>
                <w:bCs/>
                <w:i/>
              </w:rPr>
              <w:t xml:space="preserve"> </w:t>
            </w:r>
            <w:r w:rsidRPr="003B6AA9">
              <w:rPr>
                <w:bCs/>
              </w:rPr>
              <w:t>s</w:t>
            </w:r>
            <w:r w:rsidR="00FE6147" w:rsidRPr="003B6AA9">
              <w:rPr>
                <w:bCs/>
              </w:rPr>
              <w:t xml:space="preserve">avukārt ceturtajai atlases kārtai pieejamais finansējums ir </w:t>
            </w:r>
            <w:r w:rsidR="00BA2297" w:rsidRPr="00A822C6">
              <w:t xml:space="preserve">vismaz </w:t>
            </w:r>
            <w:r w:rsidR="00BA2297" w:rsidRPr="00F13157">
              <w:t>2 618 491</w:t>
            </w:r>
            <w:r w:rsidR="00BA2297" w:rsidRPr="00A822C6">
              <w:t xml:space="preserve"> </w:t>
            </w:r>
            <w:r w:rsidR="00BA2297" w:rsidRPr="00A822C6">
              <w:rPr>
                <w:i/>
                <w:iCs/>
              </w:rPr>
              <w:t>euro</w:t>
            </w:r>
            <w:r w:rsidR="00BA2297" w:rsidRPr="00A822C6">
              <w:t xml:space="preserve">, tai skaitā Kohēzijas fonda finansējums – </w:t>
            </w:r>
            <w:r w:rsidR="00BA2297" w:rsidRPr="00F13157">
              <w:t>2 225 717</w:t>
            </w:r>
            <w:r w:rsidR="00BA2297" w:rsidRPr="00A822C6">
              <w:t xml:space="preserve"> </w:t>
            </w:r>
            <w:r w:rsidR="00BA2297" w:rsidRPr="00A822C6">
              <w:rPr>
                <w:i/>
                <w:iCs/>
              </w:rPr>
              <w:t xml:space="preserve">euro </w:t>
            </w:r>
            <w:r w:rsidR="00BA2297" w:rsidRPr="00A822C6">
              <w:t xml:space="preserve">un nacionālais finansējums, ko veido privātais un pašvaldību finansējums, – vismaz </w:t>
            </w:r>
            <w:r w:rsidR="00BA2297" w:rsidRPr="00F13157">
              <w:t>392 774</w:t>
            </w:r>
            <w:r w:rsidR="00BA2297" w:rsidRPr="00A822C6">
              <w:t xml:space="preserve"> </w:t>
            </w:r>
            <w:r w:rsidR="00BA2297" w:rsidRPr="00A822C6">
              <w:rPr>
                <w:i/>
                <w:iCs/>
              </w:rPr>
              <w:t>euro</w:t>
            </w:r>
            <w:r w:rsidR="00FE6147" w:rsidRPr="003B6AA9">
              <w:rPr>
                <w:bCs/>
              </w:rPr>
              <w:t>.</w:t>
            </w:r>
            <w:r w:rsidR="00436DE5" w:rsidRPr="00992CAB">
              <w:rPr>
                <w:bCs/>
              </w:rPr>
              <w:t xml:space="preserve"> </w:t>
            </w:r>
          </w:p>
        </w:tc>
      </w:tr>
      <w:tr w:rsidR="00330C43" w:rsidRPr="00155D30" w14:paraId="031106A3" w14:textId="77777777" w:rsidTr="00DB2C17">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26C53B83" w14:textId="7E3AA271" w:rsidR="00330C43" w:rsidRDefault="00D42A0C" w:rsidP="00D42A0C">
            <w:pPr>
              <w:jc w:val="center"/>
              <w:rPr>
                <w:lang w:eastAsia="en-US"/>
              </w:rPr>
            </w:pPr>
            <w:r>
              <w:lastRenderedPageBreak/>
              <w:t>3.</w:t>
            </w:r>
            <w:r w:rsidR="00B73438">
              <w:t xml:space="preserve"> </w:t>
            </w:r>
          </w:p>
        </w:tc>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7788DD3D" w14:textId="77777777" w:rsidR="00330C43" w:rsidRDefault="00330C43" w:rsidP="00E56202">
            <w:pPr>
              <w:rPr>
                <w:lang w:eastAsia="en-US"/>
              </w:rPr>
            </w:pPr>
            <w:r>
              <w:t>Projekta izstrādē iesaistītās institūcijas</w:t>
            </w: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589C6665" w14:textId="77777777" w:rsidR="00893FBD" w:rsidRPr="00AD004C" w:rsidRDefault="00F83222" w:rsidP="00E56202">
            <w:pPr>
              <w:jc w:val="both"/>
            </w:pPr>
            <w:r w:rsidRPr="00AD004C">
              <w:t>Nav.</w:t>
            </w:r>
          </w:p>
        </w:tc>
      </w:tr>
      <w:tr w:rsidR="00330C43" w:rsidRPr="00155D30" w14:paraId="0C471FCA" w14:textId="77777777" w:rsidTr="00DB2C17">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3F385BCE" w14:textId="77777777" w:rsidR="00330C43" w:rsidRDefault="00330C43" w:rsidP="00E56202">
            <w:pPr>
              <w:jc w:val="center"/>
              <w:rPr>
                <w:lang w:eastAsia="en-US"/>
              </w:rPr>
            </w:pPr>
            <w:r>
              <w:t>4.</w:t>
            </w:r>
          </w:p>
        </w:tc>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7026B757" w14:textId="77777777" w:rsidR="00330C43" w:rsidRDefault="00330C43" w:rsidP="00E56202">
            <w:pPr>
              <w:rPr>
                <w:lang w:eastAsia="en-US"/>
              </w:rPr>
            </w:pPr>
            <w:r>
              <w:t>Cita informācija</w:t>
            </w:r>
          </w:p>
        </w:tc>
        <w:tc>
          <w:tcPr>
            <w:tcW w:w="7523" w:type="dxa"/>
            <w:tcBorders>
              <w:top w:val="single" w:sz="4" w:space="0" w:color="auto"/>
              <w:left w:val="single" w:sz="4" w:space="0" w:color="auto"/>
              <w:bottom w:val="single" w:sz="4" w:space="0" w:color="auto"/>
              <w:right w:val="single" w:sz="4" w:space="0" w:color="auto"/>
            </w:tcBorders>
            <w:shd w:val="clear" w:color="auto" w:fill="FFFFFF"/>
            <w:hideMark/>
          </w:tcPr>
          <w:p w14:paraId="71FCDA14" w14:textId="05375624" w:rsidR="00DE7228" w:rsidRPr="00A67409" w:rsidRDefault="00961F5E" w:rsidP="00826E45">
            <w:pPr>
              <w:pStyle w:val="naiskr"/>
              <w:spacing w:before="120" w:beforeAutospacing="0" w:after="0" w:afterAutospacing="0"/>
              <w:ind w:right="57"/>
              <w:jc w:val="both"/>
            </w:pPr>
            <w:r>
              <w:t>Nav.</w:t>
            </w:r>
          </w:p>
        </w:tc>
      </w:tr>
    </w:tbl>
    <w:p w14:paraId="1F9B38DD" w14:textId="77777777" w:rsidR="005C6D4B" w:rsidRPr="005C6D4B" w:rsidRDefault="005C6D4B" w:rsidP="00E56202">
      <w:pPr>
        <w:rPr>
          <w:vanish/>
        </w:rPr>
      </w:pPr>
    </w:p>
    <w:tbl>
      <w:tblPr>
        <w:tblpPr w:leftFromText="180" w:rightFromText="180" w:vertAnchor="text" w:horzAnchor="margin" w:tblpX="-137" w:tblpY="13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1"/>
        <w:gridCol w:w="2683"/>
        <w:gridCol w:w="6510"/>
      </w:tblGrid>
      <w:tr w:rsidR="0055506E" w:rsidRPr="00A76ADD" w14:paraId="5D60BEC9" w14:textId="77777777" w:rsidTr="00F77CD7">
        <w:trPr>
          <w:trHeight w:val="556"/>
        </w:trPr>
        <w:tc>
          <w:tcPr>
            <w:tcW w:w="9634" w:type="dxa"/>
            <w:gridSpan w:val="3"/>
            <w:vAlign w:val="center"/>
          </w:tcPr>
          <w:p w14:paraId="20E13DC5" w14:textId="77777777" w:rsidR="0055506E" w:rsidRPr="00A76ADD" w:rsidRDefault="0055506E" w:rsidP="00E56202">
            <w:pPr>
              <w:pStyle w:val="naisnod"/>
              <w:spacing w:before="0" w:beforeAutospacing="0" w:after="0" w:afterAutospacing="0"/>
              <w:ind w:left="57" w:right="57"/>
              <w:jc w:val="center"/>
              <w:rPr>
                <w:b/>
              </w:rPr>
            </w:pPr>
            <w:r w:rsidRPr="00A76ADD">
              <w:rPr>
                <w:b/>
              </w:rPr>
              <w:t>II. Tiesību akta projekta ietekme uz sabiedrību, tautsaimniecības attīstību</w:t>
            </w:r>
          </w:p>
          <w:p w14:paraId="7C0B6CFA" w14:textId="77777777" w:rsidR="0055506E" w:rsidRPr="00A76ADD" w:rsidRDefault="0055506E" w:rsidP="00E56202">
            <w:pPr>
              <w:pStyle w:val="naisnod"/>
              <w:spacing w:before="0" w:beforeAutospacing="0" w:after="0" w:afterAutospacing="0"/>
              <w:ind w:left="57" w:right="57"/>
              <w:jc w:val="center"/>
              <w:rPr>
                <w:b/>
              </w:rPr>
            </w:pPr>
            <w:r w:rsidRPr="00A76ADD">
              <w:rPr>
                <w:b/>
              </w:rPr>
              <w:t>un administratīvo slogu</w:t>
            </w:r>
          </w:p>
        </w:tc>
      </w:tr>
      <w:tr w:rsidR="0055506E" w:rsidRPr="00A76ADD" w14:paraId="48B1F587" w14:textId="77777777" w:rsidTr="00F77CD7">
        <w:trPr>
          <w:trHeight w:val="467"/>
        </w:trPr>
        <w:tc>
          <w:tcPr>
            <w:tcW w:w="441" w:type="dxa"/>
          </w:tcPr>
          <w:p w14:paraId="63840A8C" w14:textId="77777777" w:rsidR="0055506E" w:rsidRPr="00A76ADD" w:rsidRDefault="0055506E" w:rsidP="00E56202">
            <w:pPr>
              <w:pStyle w:val="naiskr"/>
              <w:spacing w:before="0" w:beforeAutospacing="0" w:after="0" w:afterAutospacing="0"/>
              <w:ind w:left="57" w:right="57"/>
              <w:jc w:val="both"/>
            </w:pPr>
            <w:r w:rsidRPr="00A76ADD">
              <w:t>1.</w:t>
            </w:r>
          </w:p>
        </w:tc>
        <w:tc>
          <w:tcPr>
            <w:tcW w:w="2683" w:type="dxa"/>
          </w:tcPr>
          <w:p w14:paraId="5B957B6B" w14:textId="77777777" w:rsidR="0055506E" w:rsidRPr="00A76ADD" w:rsidRDefault="0055506E" w:rsidP="00E56202">
            <w:pPr>
              <w:pStyle w:val="naiskr"/>
              <w:spacing w:before="0" w:beforeAutospacing="0" w:after="0" w:afterAutospacing="0"/>
              <w:ind w:left="57" w:right="57"/>
            </w:pPr>
            <w:r w:rsidRPr="00A76ADD">
              <w:t>Sabiedrības mērķgrupas, kuras tiesiskais regulējums ietekmē vai varētu ietekmēt</w:t>
            </w:r>
          </w:p>
        </w:tc>
        <w:tc>
          <w:tcPr>
            <w:tcW w:w="6510" w:type="dxa"/>
          </w:tcPr>
          <w:p w14:paraId="10AC9A8E" w14:textId="5C8A9807" w:rsidR="0055506E" w:rsidRPr="00A76ADD" w:rsidRDefault="00841056" w:rsidP="00E56202">
            <w:pPr>
              <w:shd w:val="clear" w:color="auto" w:fill="FFFFFF"/>
              <w:ind w:left="57" w:right="113"/>
              <w:jc w:val="both"/>
            </w:pPr>
            <w:bookmarkStart w:id="1" w:name="p21"/>
            <w:bookmarkEnd w:id="1"/>
            <w:r w:rsidRPr="00A76ADD">
              <w:t>MK noteikumu projekts šo jomu neskar.</w:t>
            </w:r>
          </w:p>
        </w:tc>
      </w:tr>
      <w:tr w:rsidR="0055506E" w:rsidRPr="00A76ADD" w14:paraId="26FD1933" w14:textId="77777777" w:rsidTr="00F77CD7">
        <w:trPr>
          <w:trHeight w:val="523"/>
        </w:trPr>
        <w:tc>
          <w:tcPr>
            <w:tcW w:w="441" w:type="dxa"/>
          </w:tcPr>
          <w:p w14:paraId="6E2521DE" w14:textId="77777777" w:rsidR="0055506E" w:rsidRPr="00A76ADD" w:rsidRDefault="0055506E" w:rsidP="00E56202">
            <w:pPr>
              <w:pStyle w:val="naiskr"/>
              <w:spacing w:before="0" w:beforeAutospacing="0" w:after="0" w:afterAutospacing="0"/>
              <w:ind w:left="57" w:right="57"/>
              <w:jc w:val="both"/>
            </w:pPr>
            <w:r w:rsidRPr="00A76ADD">
              <w:t>2.</w:t>
            </w:r>
          </w:p>
        </w:tc>
        <w:tc>
          <w:tcPr>
            <w:tcW w:w="2683" w:type="dxa"/>
          </w:tcPr>
          <w:p w14:paraId="21913C15" w14:textId="77777777" w:rsidR="0055506E" w:rsidRPr="00A76ADD" w:rsidRDefault="0055506E" w:rsidP="00E56202">
            <w:pPr>
              <w:pStyle w:val="naiskr"/>
              <w:spacing w:before="0" w:beforeAutospacing="0" w:after="0" w:afterAutospacing="0"/>
              <w:ind w:left="57" w:right="57"/>
            </w:pPr>
            <w:r w:rsidRPr="00A76ADD">
              <w:t xml:space="preserve">Tiesiskā regulējuma ietekme uz </w:t>
            </w:r>
            <w:r w:rsidRPr="00A76ADD">
              <w:lastRenderedPageBreak/>
              <w:t>tautsaimniecību un administratīvo slogu</w:t>
            </w:r>
          </w:p>
        </w:tc>
        <w:tc>
          <w:tcPr>
            <w:tcW w:w="6510" w:type="dxa"/>
          </w:tcPr>
          <w:p w14:paraId="5BBAC3F9" w14:textId="77777777" w:rsidR="0055506E" w:rsidRPr="00A76ADD" w:rsidRDefault="00B520ED" w:rsidP="00826E45">
            <w:pPr>
              <w:ind w:left="144" w:right="142"/>
              <w:jc w:val="both"/>
            </w:pPr>
            <w:r w:rsidRPr="00AD004C">
              <w:rPr>
                <w:bCs/>
              </w:rPr>
              <w:lastRenderedPageBreak/>
              <w:t xml:space="preserve">Nav paredzams, ka </w:t>
            </w:r>
            <w:r w:rsidR="00517372" w:rsidRPr="00AD004C">
              <w:t xml:space="preserve">projektu </w:t>
            </w:r>
            <w:r w:rsidRPr="00AD004C">
              <w:rPr>
                <w:bCs/>
              </w:rPr>
              <w:t xml:space="preserve">īstenošanai būs ietekme uz </w:t>
            </w:r>
            <w:r w:rsidRPr="00AD004C">
              <w:t>sociālo sfēru,</w:t>
            </w:r>
            <w:r w:rsidRPr="00AD004C">
              <w:rPr>
                <w:bCs/>
              </w:rPr>
              <w:t xml:space="preserve"> pārvaldes iestāžu funkcijām un cilvēkresursiem, kā arī uz valsts un pašvaldību informācijas sistēmām. </w:t>
            </w:r>
            <w:r w:rsidR="00D42A0C">
              <w:rPr>
                <w:bCs/>
              </w:rPr>
              <w:t xml:space="preserve">SAM 5.3.1. </w:t>
            </w:r>
            <w:r w:rsidRPr="00AD004C">
              <w:rPr>
                <w:bCs/>
              </w:rPr>
              <w:lastRenderedPageBreak/>
              <w:t xml:space="preserve">neietekmēs spēkā esošo tiesību normu sistēmu. </w:t>
            </w:r>
            <w:r w:rsidRPr="00AD004C">
              <w:t xml:space="preserve">Vērtējot </w:t>
            </w:r>
            <w:r w:rsidR="00D42A0C">
              <w:rPr>
                <w:bCs/>
              </w:rPr>
              <w:t>SAM 5.3.1.</w:t>
            </w:r>
            <w:r w:rsidRPr="00AD004C">
              <w:t xml:space="preserve"> </w:t>
            </w:r>
            <w:r>
              <w:t xml:space="preserve">īstenošanas </w:t>
            </w:r>
            <w:r w:rsidRPr="00F010A1">
              <w:t xml:space="preserve">ietekmi uz administratīvajām procedūrām un to izmaksām, </w:t>
            </w:r>
            <w:r>
              <w:t>nav identificēts administratīvā sloga palielinājums ne potenciālajiem finansējuma saņēmējiem, ne fondu vadībā iesaistītajām institūcijām.</w:t>
            </w:r>
            <w:r w:rsidRPr="00F010A1">
              <w:rPr>
                <w:sz w:val="28"/>
                <w:szCs w:val="28"/>
              </w:rPr>
              <w:t xml:space="preserve"> </w:t>
            </w:r>
          </w:p>
        </w:tc>
      </w:tr>
      <w:tr w:rsidR="0055506E" w:rsidRPr="00A76ADD" w14:paraId="72545074" w14:textId="77777777" w:rsidTr="00F77CD7">
        <w:trPr>
          <w:trHeight w:val="523"/>
        </w:trPr>
        <w:tc>
          <w:tcPr>
            <w:tcW w:w="441" w:type="dxa"/>
          </w:tcPr>
          <w:p w14:paraId="56BC8906" w14:textId="77777777" w:rsidR="0055506E" w:rsidRPr="00A76ADD" w:rsidRDefault="0055506E" w:rsidP="00E56202">
            <w:pPr>
              <w:pStyle w:val="naiskr"/>
              <w:spacing w:before="0" w:beforeAutospacing="0" w:after="0" w:afterAutospacing="0"/>
              <w:ind w:left="57" w:right="57"/>
              <w:jc w:val="both"/>
            </w:pPr>
            <w:r w:rsidRPr="00A76ADD">
              <w:lastRenderedPageBreak/>
              <w:t>3.</w:t>
            </w:r>
          </w:p>
        </w:tc>
        <w:tc>
          <w:tcPr>
            <w:tcW w:w="2683" w:type="dxa"/>
          </w:tcPr>
          <w:p w14:paraId="19E1A0AB" w14:textId="77777777" w:rsidR="0055506E" w:rsidRPr="00A76ADD" w:rsidRDefault="0055506E" w:rsidP="00E56202">
            <w:pPr>
              <w:pStyle w:val="naiskr"/>
              <w:spacing w:before="0" w:beforeAutospacing="0" w:after="0" w:afterAutospacing="0"/>
              <w:ind w:left="57" w:right="57"/>
            </w:pPr>
            <w:r w:rsidRPr="00A76ADD">
              <w:t>Administratīvo izmaksu monetārs novērtējums</w:t>
            </w:r>
          </w:p>
        </w:tc>
        <w:tc>
          <w:tcPr>
            <w:tcW w:w="6510" w:type="dxa"/>
          </w:tcPr>
          <w:p w14:paraId="7FDD92C3" w14:textId="77777777" w:rsidR="0055506E" w:rsidRPr="00A76ADD" w:rsidRDefault="00841056" w:rsidP="00E56202">
            <w:pPr>
              <w:shd w:val="clear" w:color="auto" w:fill="FFFFFF"/>
              <w:ind w:left="57" w:right="113"/>
              <w:jc w:val="both"/>
            </w:pPr>
            <w:r w:rsidRPr="00A76ADD">
              <w:t>MK noteikumu projekts šo jomu neskar.</w:t>
            </w:r>
          </w:p>
        </w:tc>
      </w:tr>
      <w:tr w:rsidR="0055506E" w:rsidRPr="00A76ADD" w14:paraId="644E1906" w14:textId="77777777" w:rsidTr="00F77CD7">
        <w:trPr>
          <w:trHeight w:val="357"/>
        </w:trPr>
        <w:tc>
          <w:tcPr>
            <w:tcW w:w="441" w:type="dxa"/>
          </w:tcPr>
          <w:p w14:paraId="279F57AC" w14:textId="77777777" w:rsidR="0055506E" w:rsidRPr="00A76ADD" w:rsidRDefault="0055506E" w:rsidP="00E56202">
            <w:pPr>
              <w:pStyle w:val="naiskr"/>
              <w:spacing w:before="0" w:beforeAutospacing="0" w:after="0" w:afterAutospacing="0"/>
              <w:ind w:left="57" w:right="57"/>
              <w:jc w:val="both"/>
            </w:pPr>
            <w:r w:rsidRPr="00A76ADD">
              <w:t>4.</w:t>
            </w:r>
          </w:p>
        </w:tc>
        <w:tc>
          <w:tcPr>
            <w:tcW w:w="2683" w:type="dxa"/>
          </w:tcPr>
          <w:p w14:paraId="26F319C2" w14:textId="77777777" w:rsidR="0055506E" w:rsidRPr="00A76ADD" w:rsidRDefault="0055506E" w:rsidP="00E56202">
            <w:pPr>
              <w:pStyle w:val="naiskr"/>
              <w:spacing w:before="0" w:beforeAutospacing="0" w:after="0" w:afterAutospacing="0"/>
              <w:ind w:left="57" w:right="57"/>
            </w:pPr>
            <w:r w:rsidRPr="00A76ADD">
              <w:t>Cita informācija</w:t>
            </w:r>
          </w:p>
        </w:tc>
        <w:tc>
          <w:tcPr>
            <w:tcW w:w="6510" w:type="dxa"/>
          </w:tcPr>
          <w:p w14:paraId="572FEAC3" w14:textId="77777777" w:rsidR="0055506E" w:rsidRPr="00A76ADD" w:rsidRDefault="0055506E" w:rsidP="00E56202">
            <w:pPr>
              <w:shd w:val="clear" w:color="auto" w:fill="FFFFFF"/>
              <w:ind w:left="57" w:right="113"/>
              <w:jc w:val="both"/>
            </w:pPr>
            <w:r w:rsidRPr="00A76ADD">
              <w:t>Nav.</w:t>
            </w:r>
          </w:p>
        </w:tc>
      </w:tr>
    </w:tbl>
    <w:p w14:paraId="2322E162" w14:textId="77777777" w:rsidR="000D3D70" w:rsidRDefault="000D3D70" w:rsidP="00E56202">
      <w:pPr>
        <w:jc w:val="both"/>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285"/>
        <w:gridCol w:w="6650"/>
      </w:tblGrid>
      <w:tr w:rsidR="00330C43" w:rsidRPr="00A76ADD" w14:paraId="6CBA6B88" w14:textId="77777777" w:rsidTr="00DB2C17">
        <w:trPr>
          <w:trHeight w:val="421"/>
          <w:jc w:val="center"/>
        </w:trPr>
        <w:tc>
          <w:tcPr>
            <w:tcW w:w="9497" w:type="dxa"/>
            <w:gridSpan w:val="3"/>
            <w:vAlign w:val="center"/>
          </w:tcPr>
          <w:p w14:paraId="3FE91AEA" w14:textId="77777777" w:rsidR="00330C43" w:rsidRPr="00A76ADD" w:rsidRDefault="00330C43" w:rsidP="00E56202">
            <w:pPr>
              <w:pStyle w:val="naisnod"/>
              <w:spacing w:before="0" w:beforeAutospacing="0" w:after="0" w:afterAutospacing="0"/>
              <w:ind w:left="57" w:right="57"/>
              <w:jc w:val="center"/>
            </w:pPr>
            <w:r w:rsidRPr="00A76ADD">
              <w:rPr>
                <w:b/>
              </w:rPr>
              <w:t>VI. Sabiedrības līdzdalība un komunikācijas aktivitātes</w:t>
            </w:r>
          </w:p>
        </w:tc>
      </w:tr>
      <w:tr w:rsidR="00330C43" w:rsidRPr="00A76ADD" w14:paraId="2F2722F7" w14:textId="77777777" w:rsidTr="00DB2C17">
        <w:trPr>
          <w:trHeight w:val="553"/>
          <w:jc w:val="center"/>
        </w:trPr>
        <w:tc>
          <w:tcPr>
            <w:tcW w:w="562" w:type="dxa"/>
          </w:tcPr>
          <w:p w14:paraId="46BC2928" w14:textId="77777777" w:rsidR="00330C43" w:rsidRPr="00A76ADD" w:rsidRDefault="00330C43" w:rsidP="00E56202">
            <w:pPr>
              <w:ind w:left="57" w:right="57"/>
              <w:jc w:val="both"/>
              <w:rPr>
                <w:bCs/>
              </w:rPr>
            </w:pPr>
            <w:r w:rsidRPr="00A76ADD">
              <w:rPr>
                <w:bCs/>
              </w:rPr>
              <w:t>1.</w:t>
            </w:r>
          </w:p>
        </w:tc>
        <w:tc>
          <w:tcPr>
            <w:tcW w:w="2285" w:type="dxa"/>
          </w:tcPr>
          <w:p w14:paraId="3B83BAF9" w14:textId="77777777" w:rsidR="00330C43" w:rsidRPr="00A76ADD" w:rsidRDefault="00330C43" w:rsidP="00E56202">
            <w:pPr>
              <w:tabs>
                <w:tab w:val="left" w:pos="170"/>
              </w:tabs>
              <w:ind w:left="57" w:right="57"/>
            </w:pPr>
            <w:r w:rsidRPr="00A76ADD">
              <w:t>Plānotās sabiedrības līdzdalības un komunikācijas aktivitātes saistībā ar projektu</w:t>
            </w:r>
          </w:p>
        </w:tc>
        <w:tc>
          <w:tcPr>
            <w:tcW w:w="6650" w:type="dxa"/>
          </w:tcPr>
          <w:p w14:paraId="47A8BB52" w14:textId="4B90163B" w:rsidR="00330C43" w:rsidRPr="00A76ADD" w:rsidRDefault="00EF149E" w:rsidP="00E56202">
            <w:pPr>
              <w:shd w:val="clear" w:color="auto" w:fill="FFFFFF"/>
              <w:ind w:left="57" w:right="113"/>
              <w:jc w:val="both"/>
            </w:pPr>
            <w:bookmarkStart w:id="2" w:name="p61"/>
            <w:bookmarkEnd w:id="2"/>
            <w:r>
              <w:t xml:space="preserve">Informācija par </w:t>
            </w:r>
            <w:r w:rsidR="00BE66AF">
              <w:t xml:space="preserve">SAM </w:t>
            </w:r>
            <w:r w:rsidR="005F0A03">
              <w:rPr>
                <w:bCs/>
              </w:rPr>
              <w:t>5.3.1.</w:t>
            </w:r>
            <w:r w:rsidR="005F0A03" w:rsidRPr="00AD004C">
              <w:t xml:space="preserve"> </w:t>
            </w:r>
            <w:r w:rsidR="00BE66AF">
              <w:t xml:space="preserve">ietvaros atbalstāmajām darbībām, kā arī kopējo potenciāli atbalstāmo </w:t>
            </w:r>
            <w:r>
              <w:t xml:space="preserve">aglomerāciju sarakstu ir ziņota 2016.gada </w:t>
            </w:r>
            <w:r w:rsidRPr="00FE7D7A">
              <w:t xml:space="preserve">Uzraudzības komitejas </w:t>
            </w:r>
            <w:r>
              <w:t xml:space="preserve">un </w:t>
            </w:r>
            <w:r w:rsidRPr="00FE7D7A">
              <w:t>Apakškomitejas</w:t>
            </w:r>
            <w:r w:rsidR="00BE66AF">
              <w:t xml:space="preserve"> sēdēs un ir norādīta tajās izskatītajos materiālos.</w:t>
            </w:r>
          </w:p>
        </w:tc>
      </w:tr>
      <w:tr w:rsidR="00330C43" w:rsidRPr="00A76ADD" w14:paraId="67B969BB" w14:textId="77777777" w:rsidTr="00DB2C17">
        <w:trPr>
          <w:trHeight w:val="339"/>
          <w:jc w:val="center"/>
        </w:trPr>
        <w:tc>
          <w:tcPr>
            <w:tcW w:w="562" w:type="dxa"/>
          </w:tcPr>
          <w:p w14:paraId="0B751FF8" w14:textId="77777777" w:rsidR="00330C43" w:rsidRPr="00A76ADD" w:rsidRDefault="00330C43" w:rsidP="00E56202">
            <w:pPr>
              <w:ind w:left="57" w:right="57"/>
              <w:jc w:val="both"/>
              <w:rPr>
                <w:bCs/>
              </w:rPr>
            </w:pPr>
            <w:r w:rsidRPr="00A76ADD">
              <w:rPr>
                <w:bCs/>
              </w:rPr>
              <w:t>2.</w:t>
            </w:r>
          </w:p>
        </w:tc>
        <w:tc>
          <w:tcPr>
            <w:tcW w:w="2285" w:type="dxa"/>
          </w:tcPr>
          <w:p w14:paraId="27583673" w14:textId="77777777" w:rsidR="00330C43" w:rsidRPr="00A76ADD" w:rsidRDefault="00330C43" w:rsidP="00E56202">
            <w:pPr>
              <w:ind w:left="57" w:right="57"/>
            </w:pPr>
            <w:r w:rsidRPr="00A76ADD">
              <w:t>Sabiedrības līdzdalība projekta izstrādē</w:t>
            </w:r>
          </w:p>
        </w:tc>
        <w:tc>
          <w:tcPr>
            <w:tcW w:w="6650" w:type="dxa"/>
          </w:tcPr>
          <w:p w14:paraId="3950B195" w14:textId="664EFD40" w:rsidR="004773BC" w:rsidRPr="00C3243F" w:rsidRDefault="00EF149E" w:rsidP="00C3243F">
            <w:pPr>
              <w:shd w:val="clear" w:color="auto" w:fill="FFFFFF"/>
              <w:ind w:left="57" w:right="113"/>
              <w:jc w:val="both"/>
            </w:pPr>
            <w:bookmarkStart w:id="3" w:name="p62"/>
            <w:bookmarkEnd w:id="3"/>
            <w:r>
              <w:t>Nav.</w:t>
            </w:r>
          </w:p>
        </w:tc>
      </w:tr>
      <w:tr w:rsidR="00330C43" w:rsidRPr="00A76ADD" w14:paraId="15B9FC4D" w14:textId="77777777" w:rsidTr="00DB2C17">
        <w:trPr>
          <w:trHeight w:val="476"/>
          <w:jc w:val="center"/>
        </w:trPr>
        <w:tc>
          <w:tcPr>
            <w:tcW w:w="562" w:type="dxa"/>
          </w:tcPr>
          <w:p w14:paraId="4F1A2B83" w14:textId="77777777" w:rsidR="00330C43" w:rsidRPr="00A76ADD" w:rsidRDefault="00330C43" w:rsidP="00E56202">
            <w:pPr>
              <w:ind w:left="57" w:right="57"/>
              <w:jc w:val="both"/>
              <w:rPr>
                <w:bCs/>
              </w:rPr>
            </w:pPr>
            <w:r w:rsidRPr="00A76ADD">
              <w:rPr>
                <w:bCs/>
              </w:rPr>
              <w:t>3.</w:t>
            </w:r>
          </w:p>
        </w:tc>
        <w:tc>
          <w:tcPr>
            <w:tcW w:w="2285" w:type="dxa"/>
          </w:tcPr>
          <w:p w14:paraId="3A040EBE" w14:textId="77777777" w:rsidR="00330C43" w:rsidRPr="00A76ADD" w:rsidRDefault="00330C43" w:rsidP="00E56202">
            <w:pPr>
              <w:ind w:left="57" w:right="57"/>
            </w:pPr>
            <w:r w:rsidRPr="00A76ADD">
              <w:t>Sabiedrības līdzdalības rezultāti</w:t>
            </w:r>
          </w:p>
        </w:tc>
        <w:tc>
          <w:tcPr>
            <w:tcW w:w="6650" w:type="dxa"/>
          </w:tcPr>
          <w:p w14:paraId="48B653CF" w14:textId="2F90EFDF" w:rsidR="00330C43" w:rsidRPr="00A76ADD" w:rsidRDefault="00EF149E" w:rsidP="008276CB">
            <w:pPr>
              <w:shd w:val="clear" w:color="auto" w:fill="FFFFFF"/>
              <w:ind w:left="57" w:right="113"/>
              <w:jc w:val="both"/>
            </w:pPr>
            <w:r>
              <w:t>Nav.</w:t>
            </w:r>
          </w:p>
        </w:tc>
      </w:tr>
      <w:tr w:rsidR="00330C43" w:rsidRPr="00A76ADD" w14:paraId="0E33E50C" w14:textId="77777777" w:rsidTr="00DB2C17">
        <w:trPr>
          <w:trHeight w:val="476"/>
          <w:jc w:val="center"/>
        </w:trPr>
        <w:tc>
          <w:tcPr>
            <w:tcW w:w="562" w:type="dxa"/>
          </w:tcPr>
          <w:p w14:paraId="1B10D01F" w14:textId="77777777" w:rsidR="00330C43" w:rsidRPr="00A76ADD" w:rsidRDefault="00330C43" w:rsidP="00E56202">
            <w:pPr>
              <w:ind w:left="57" w:right="57"/>
              <w:jc w:val="both"/>
              <w:rPr>
                <w:bCs/>
              </w:rPr>
            </w:pPr>
            <w:r w:rsidRPr="00A76ADD">
              <w:rPr>
                <w:bCs/>
              </w:rPr>
              <w:t>4.</w:t>
            </w:r>
          </w:p>
        </w:tc>
        <w:tc>
          <w:tcPr>
            <w:tcW w:w="2285" w:type="dxa"/>
          </w:tcPr>
          <w:p w14:paraId="6F0CE6F0" w14:textId="77777777" w:rsidR="00330C43" w:rsidRPr="00A76ADD" w:rsidRDefault="00330C43" w:rsidP="00E56202">
            <w:pPr>
              <w:ind w:left="57" w:right="57"/>
            </w:pPr>
            <w:r w:rsidRPr="00A76ADD">
              <w:t>Cita informācija</w:t>
            </w:r>
          </w:p>
        </w:tc>
        <w:tc>
          <w:tcPr>
            <w:tcW w:w="6650" w:type="dxa"/>
          </w:tcPr>
          <w:p w14:paraId="5D046F6F" w14:textId="77777777" w:rsidR="00330C43" w:rsidRPr="00A76ADD" w:rsidRDefault="00330C43" w:rsidP="00E56202">
            <w:pPr>
              <w:ind w:left="57" w:right="113"/>
              <w:jc w:val="both"/>
            </w:pPr>
            <w:r w:rsidRPr="00A76ADD">
              <w:t>Nav.</w:t>
            </w:r>
          </w:p>
        </w:tc>
      </w:tr>
    </w:tbl>
    <w:p w14:paraId="77E6AA2A" w14:textId="77777777" w:rsidR="00D7163F" w:rsidRDefault="00D7163F" w:rsidP="00E56202">
      <w:pPr>
        <w:jc w:val="both"/>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84"/>
        <w:gridCol w:w="2813"/>
        <w:gridCol w:w="6114"/>
      </w:tblGrid>
      <w:tr w:rsidR="00B520ED" w:rsidRPr="00A76ADD" w14:paraId="11B292B5" w14:textId="77777777" w:rsidTr="00D15B66">
        <w:trPr>
          <w:trHeight w:val="381"/>
          <w:jc w:val="center"/>
        </w:trPr>
        <w:tc>
          <w:tcPr>
            <w:tcW w:w="9511" w:type="dxa"/>
            <w:gridSpan w:val="3"/>
            <w:vAlign w:val="center"/>
          </w:tcPr>
          <w:p w14:paraId="671AFEEC" w14:textId="77777777" w:rsidR="00B520ED" w:rsidRPr="00A76ADD" w:rsidRDefault="00B520ED" w:rsidP="00E56202">
            <w:pPr>
              <w:pStyle w:val="naisnod"/>
              <w:spacing w:before="0" w:beforeAutospacing="0" w:after="0" w:afterAutospacing="0"/>
              <w:ind w:left="57" w:right="57"/>
              <w:jc w:val="center"/>
            </w:pPr>
            <w:r w:rsidRPr="00A76ADD">
              <w:rPr>
                <w:b/>
              </w:rPr>
              <w:t>VII. Tiesību akta projekta izpildes nodrošināšana un tās ietekme uz institūcijām</w:t>
            </w:r>
          </w:p>
        </w:tc>
      </w:tr>
      <w:tr w:rsidR="00B520ED" w:rsidRPr="00A76ADD" w14:paraId="74A036C3" w14:textId="77777777" w:rsidTr="00D15B66">
        <w:trPr>
          <w:trHeight w:val="427"/>
          <w:jc w:val="center"/>
        </w:trPr>
        <w:tc>
          <w:tcPr>
            <w:tcW w:w="584" w:type="dxa"/>
          </w:tcPr>
          <w:p w14:paraId="0AB2DD9C" w14:textId="77777777" w:rsidR="00B520ED" w:rsidRPr="00A76ADD" w:rsidRDefault="00B520ED" w:rsidP="00E56202">
            <w:pPr>
              <w:pStyle w:val="naisnod"/>
              <w:spacing w:before="0" w:beforeAutospacing="0" w:after="0" w:afterAutospacing="0"/>
              <w:ind w:left="57" w:right="57"/>
              <w:jc w:val="both"/>
            </w:pPr>
            <w:r w:rsidRPr="00A76ADD">
              <w:t>1.</w:t>
            </w:r>
          </w:p>
        </w:tc>
        <w:tc>
          <w:tcPr>
            <w:tcW w:w="2813" w:type="dxa"/>
          </w:tcPr>
          <w:p w14:paraId="0AEC5176" w14:textId="77777777" w:rsidR="00B520ED" w:rsidRPr="00A76ADD" w:rsidRDefault="00B520ED" w:rsidP="00E56202">
            <w:pPr>
              <w:pStyle w:val="naisf"/>
              <w:spacing w:before="0" w:beforeAutospacing="0" w:after="0" w:afterAutospacing="0"/>
              <w:ind w:left="57" w:right="57"/>
            </w:pPr>
            <w:r w:rsidRPr="00A76ADD">
              <w:t>Projekta izpildē iesaistītās institūcijas</w:t>
            </w:r>
          </w:p>
        </w:tc>
        <w:tc>
          <w:tcPr>
            <w:tcW w:w="6114" w:type="dxa"/>
          </w:tcPr>
          <w:p w14:paraId="26FDE0A7" w14:textId="77777777" w:rsidR="00B520ED" w:rsidRPr="00A76ADD" w:rsidRDefault="00B520ED" w:rsidP="00A20864">
            <w:pPr>
              <w:shd w:val="clear" w:color="auto" w:fill="FFFFFF"/>
              <w:ind w:left="57" w:right="113"/>
              <w:jc w:val="both"/>
            </w:pPr>
            <w:bookmarkStart w:id="4" w:name="p66"/>
            <w:bookmarkStart w:id="5" w:name="p67"/>
            <w:bookmarkStart w:id="6" w:name="p68"/>
            <w:bookmarkStart w:id="7" w:name="p69"/>
            <w:bookmarkEnd w:id="4"/>
            <w:bookmarkEnd w:id="5"/>
            <w:bookmarkEnd w:id="6"/>
            <w:bookmarkEnd w:id="7"/>
            <w:r>
              <w:t>Vides aizsardzības un reģionālās attīstības</w:t>
            </w:r>
            <w:r w:rsidRPr="00A578DC">
              <w:t xml:space="preserve"> ministrija</w:t>
            </w:r>
            <w:r>
              <w:t xml:space="preserve"> kā </w:t>
            </w:r>
            <w:r w:rsidRPr="00A578DC">
              <w:t>atbildīgā iestāde</w:t>
            </w:r>
            <w:r w:rsidRPr="00A76ADD">
              <w:t xml:space="preserve">, </w:t>
            </w:r>
            <w:r>
              <w:t xml:space="preserve">Centrālā finanšu un līgumu aģentūra kā sadarbības iestāde un </w:t>
            </w:r>
            <w:r w:rsidR="00A20864">
              <w:t>sabiedrisko</w:t>
            </w:r>
            <w:r w:rsidR="00A20864" w:rsidDel="00D153C3">
              <w:t xml:space="preserve"> </w:t>
            </w:r>
            <w:r w:rsidR="00D153C3">
              <w:t>ūdenssaimniecības pakalpojumu sniedzēj</w:t>
            </w:r>
            <w:r w:rsidR="00E52EDC">
              <w:t>i</w:t>
            </w:r>
            <w:r w:rsidR="00D153C3" w:rsidRPr="00A76ADD">
              <w:t xml:space="preserve"> </w:t>
            </w:r>
            <w:r w:rsidRPr="00A76ADD">
              <w:t>kā finansējuma saņēmējs.</w:t>
            </w:r>
          </w:p>
        </w:tc>
      </w:tr>
      <w:tr w:rsidR="00B520ED" w:rsidRPr="00A76ADD" w14:paraId="1B852B85" w14:textId="77777777" w:rsidTr="00D15B66">
        <w:trPr>
          <w:trHeight w:val="463"/>
          <w:jc w:val="center"/>
        </w:trPr>
        <w:tc>
          <w:tcPr>
            <w:tcW w:w="584" w:type="dxa"/>
          </w:tcPr>
          <w:p w14:paraId="4161DDB6" w14:textId="77777777" w:rsidR="00B520ED" w:rsidRPr="00A76ADD" w:rsidRDefault="00B520ED" w:rsidP="00E56202">
            <w:pPr>
              <w:pStyle w:val="naisnod"/>
              <w:spacing w:before="0" w:beforeAutospacing="0" w:after="0" w:afterAutospacing="0"/>
              <w:ind w:left="57" w:right="57"/>
              <w:jc w:val="both"/>
            </w:pPr>
            <w:r w:rsidRPr="00A76ADD">
              <w:t>2.</w:t>
            </w:r>
          </w:p>
        </w:tc>
        <w:tc>
          <w:tcPr>
            <w:tcW w:w="2813" w:type="dxa"/>
          </w:tcPr>
          <w:p w14:paraId="62836728" w14:textId="77777777" w:rsidR="00B520ED" w:rsidRPr="00A76ADD" w:rsidRDefault="00B520ED" w:rsidP="00E56202">
            <w:pPr>
              <w:pStyle w:val="naisf"/>
              <w:spacing w:before="0" w:beforeAutospacing="0" w:after="0" w:afterAutospacing="0"/>
              <w:ind w:left="57" w:right="57"/>
            </w:pPr>
            <w:r w:rsidRPr="00A76ADD">
              <w:t>Projekta izpildes ietekme uz pār</w:t>
            </w:r>
            <w:r w:rsidRPr="00A76ADD">
              <w:softHyphen/>
              <w:t>valdes funkcijām un institucionālo struktūru.</w:t>
            </w:r>
          </w:p>
          <w:p w14:paraId="661953C7" w14:textId="77777777" w:rsidR="00B520ED" w:rsidRPr="00A76ADD" w:rsidRDefault="00B520ED" w:rsidP="00E56202">
            <w:pPr>
              <w:pStyle w:val="naisf"/>
              <w:spacing w:before="0" w:beforeAutospacing="0" w:after="0" w:afterAutospacing="0"/>
              <w:ind w:left="57" w:right="57"/>
            </w:pPr>
            <w:r w:rsidRPr="00A76ADD">
              <w:t>Jaunu institūciju izveide, esošu institūciju likvidācija vai reorga</w:t>
            </w:r>
            <w:r w:rsidRPr="00A76ADD">
              <w:softHyphen/>
              <w:t>nizācija, to ietekme uz institūcijas cilvēkresursiem</w:t>
            </w:r>
          </w:p>
        </w:tc>
        <w:tc>
          <w:tcPr>
            <w:tcW w:w="6114" w:type="dxa"/>
          </w:tcPr>
          <w:p w14:paraId="74AFE8DC" w14:textId="6E7255DC" w:rsidR="00B520ED" w:rsidRPr="00A76ADD" w:rsidRDefault="00BD69D5" w:rsidP="00DE08DF">
            <w:pPr>
              <w:shd w:val="clear" w:color="auto" w:fill="FFFFFF"/>
              <w:ind w:left="57" w:right="113"/>
              <w:jc w:val="both"/>
            </w:pPr>
            <w:r>
              <w:t>Nav plānota j</w:t>
            </w:r>
            <w:r w:rsidRPr="00A76ADD">
              <w:t>aunu institūciju izveide, esošu institūciju likvidācija vai reorganizācija</w:t>
            </w:r>
            <w:r w:rsidR="00B520ED" w:rsidRPr="00A76ADD">
              <w:t>.</w:t>
            </w:r>
          </w:p>
        </w:tc>
      </w:tr>
      <w:tr w:rsidR="00B520ED" w:rsidRPr="00A76ADD" w14:paraId="2A232E5A" w14:textId="77777777" w:rsidTr="00D15B66">
        <w:trPr>
          <w:trHeight w:val="402"/>
          <w:jc w:val="center"/>
        </w:trPr>
        <w:tc>
          <w:tcPr>
            <w:tcW w:w="584" w:type="dxa"/>
            <w:tcBorders>
              <w:top w:val="single" w:sz="4" w:space="0" w:color="auto"/>
              <w:left w:val="single" w:sz="4" w:space="0" w:color="auto"/>
              <w:bottom w:val="single" w:sz="4" w:space="0" w:color="auto"/>
              <w:right w:val="single" w:sz="4" w:space="0" w:color="auto"/>
            </w:tcBorders>
          </w:tcPr>
          <w:p w14:paraId="5EE360DC" w14:textId="77777777" w:rsidR="00B520ED" w:rsidRPr="00A76ADD" w:rsidRDefault="00B520ED" w:rsidP="00E56202">
            <w:pPr>
              <w:pStyle w:val="naisnod"/>
              <w:spacing w:before="0" w:beforeAutospacing="0" w:after="0" w:afterAutospacing="0"/>
              <w:ind w:left="57" w:right="57"/>
              <w:jc w:val="both"/>
            </w:pPr>
            <w:r w:rsidRPr="00A76ADD">
              <w:t>3.</w:t>
            </w:r>
          </w:p>
        </w:tc>
        <w:tc>
          <w:tcPr>
            <w:tcW w:w="2813" w:type="dxa"/>
            <w:tcBorders>
              <w:top w:val="single" w:sz="4" w:space="0" w:color="auto"/>
              <w:left w:val="single" w:sz="4" w:space="0" w:color="auto"/>
              <w:bottom w:val="single" w:sz="4" w:space="0" w:color="auto"/>
              <w:right w:val="single" w:sz="4" w:space="0" w:color="auto"/>
            </w:tcBorders>
          </w:tcPr>
          <w:p w14:paraId="5407C611" w14:textId="77777777" w:rsidR="00B520ED" w:rsidRPr="00A76ADD" w:rsidRDefault="00B520ED" w:rsidP="00E56202">
            <w:pPr>
              <w:pStyle w:val="naisf"/>
              <w:spacing w:before="0" w:beforeAutospacing="0" w:after="0" w:afterAutospacing="0"/>
              <w:ind w:left="57" w:right="57"/>
            </w:pPr>
            <w:r w:rsidRPr="00A76ADD">
              <w:t>Cita informācija</w:t>
            </w:r>
          </w:p>
        </w:tc>
        <w:tc>
          <w:tcPr>
            <w:tcW w:w="6114" w:type="dxa"/>
            <w:tcBorders>
              <w:top w:val="single" w:sz="4" w:space="0" w:color="auto"/>
              <w:left w:val="single" w:sz="4" w:space="0" w:color="auto"/>
              <w:bottom w:val="single" w:sz="4" w:space="0" w:color="auto"/>
              <w:right w:val="single" w:sz="4" w:space="0" w:color="auto"/>
            </w:tcBorders>
          </w:tcPr>
          <w:p w14:paraId="49465477" w14:textId="77777777" w:rsidR="00B520ED" w:rsidRPr="00A76ADD" w:rsidRDefault="00B520ED" w:rsidP="00E56202">
            <w:pPr>
              <w:ind w:left="57" w:right="57"/>
              <w:jc w:val="both"/>
            </w:pPr>
            <w:r w:rsidRPr="00A76ADD">
              <w:t>Nav.</w:t>
            </w:r>
          </w:p>
        </w:tc>
      </w:tr>
    </w:tbl>
    <w:p w14:paraId="22B5F35C" w14:textId="77777777" w:rsidR="00B520ED" w:rsidRDefault="00B520ED" w:rsidP="00E56202">
      <w:pPr>
        <w:jc w:val="both"/>
      </w:pPr>
    </w:p>
    <w:p w14:paraId="3945E0E5" w14:textId="163796B3" w:rsidR="00693999" w:rsidRPr="00F638B2" w:rsidRDefault="008F23E8" w:rsidP="00E56202">
      <w:pPr>
        <w:ind w:firstLine="720"/>
        <w:jc w:val="both"/>
      </w:pPr>
      <w:r>
        <w:t xml:space="preserve">Anotācijas </w:t>
      </w:r>
      <w:r w:rsidR="00856832">
        <w:t xml:space="preserve">III., </w:t>
      </w:r>
      <w:r w:rsidR="001676EB">
        <w:t>IV.</w:t>
      </w:r>
      <w:r w:rsidR="00C3243F">
        <w:t>, V</w:t>
      </w:r>
      <w:r w:rsidR="00EC7D7D">
        <w:t xml:space="preserve"> </w:t>
      </w:r>
      <w:r w:rsidR="00693999">
        <w:t>sadaļa –</w:t>
      </w:r>
      <w:r w:rsidR="00176D28">
        <w:t xml:space="preserve"> </w:t>
      </w:r>
      <w:r w:rsidR="00F638B2" w:rsidRPr="00F638B2">
        <w:rPr>
          <w:iCs/>
        </w:rPr>
        <w:t>projekts š</w:t>
      </w:r>
      <w:r w:rsidR="00EC7D7D">
        <w:rPr>
          <w:iCs/>
        </w:rPr>
        <w:t>o</w:t>
      </w:r>
      <w:r w:rsidR="00F638B2" w:rsidRPr="00F638B2">
        <w:rPr>
          <w:iCs/>
        </w:rPr>
        <w:t xml:space="preserve"> jom</w:t>
      </w:r>
      <w:r w:rsidR="00EC7D7D">
        <w:rPr>
          <w:iCs/>
        </w:rPr>
        <w:t>u</w:t>
      </w:r>
      <w:r w:rsidR="00F638B2" w:rsidRPr="00F638B2">
        <w:rPr>
          <w:iCs/>
        </w:rPr>
        <w:t xml:space="preserve"> neskar.</w:t>
      </w:r>
    </w:p>
    <w:p w14:paraId="48D18E2D" w14:textId="77777777" w:rsidR="00C61A59" w:rsidRDefault="00C61A59" w:rsidP="00E56202">
      <w:pPr>
        <w:jc w:val="both"/>
      </w:pPr>
    </w:p>
    <w:p w14:paraId="14496149" w14:textId="77777777" w:rsidR="0013666E" w:rsidRDefault="0013666E" w:rsidP="00E56202">
      <w:pPr>
        <w:jc w:val="both"/>
      </w:pPr>
      <w:r>
        <w:t>Iesniedzējs:</w:t>
      </w:r>
    </w:p>
    <w:p w14:paraId="2A483E26" w14:textId="1828B9A1" w:rsidR="00D7163F" w:rsidRPr="006F05FF" w:rsidRDefault="009C0491" w:rsidP="00E56202">
      <w:pPr>
        <w:jc w:val="both"/>
      </w:pPr>
      <w:r>
        <w:t>v</w:t>
      </w:r>
      <w:r w:rsidR="00D7163F" w:rsidRPr="006F05FF">
        <w:t>ides aizsardzības un reģionālās</w:t>
      </w:r>
    </w:p>
    <w:p w14:paraId="3084FD90" w14:textId="77777777" w:rsidR="00D7163F" w:rsidRDefault="00D7163F" w:rsidP="00E56202">
      <w:pPr>
        <w:jc w:val="both"/>
      </w:pPr>
      <w:r w:rsidRPr="006F05FF">
        <w:t>attīstības ministrijas ministrs</w:t>
      </w:r>
      <w:r w:rsidRPr="006F05FF">
        <w:tab/>
      </w:r>
      <w:r w:rsidR="002B4D5F">
        <w:tab/>
      </w:r>
      <w:r w:rsidR="002B4D5F">
        <w:tab/>
      </w:r>
      <w:r w:rsidRPr="006F05FF">
        <w:tab/>
      </w:r>
      <w:r w:rsidRPr="006F05FF">
        <w:tab/>
      </w:r>
      <w:r w:rsidRPr="006F05FF">
        <w:tab/>
      </w:r>
      <w:r w:rsidRPr="006F05FF">
        <w:tab/>
      </w:r>
      <w:r w:rsidRPr="006F05FF">
        <w:tab/>
      </w:r>
      <w:r w:rsidR="002B4D5F">
        <w:t>K.Gerhards</w:t>
      </w:r>
      <w:r w:rsidRPr="006F05FF">
        <w:tab/>
      </w:r>
    </w:p>
    <w:p w14:paraId="55D28262" w14:textId="14E1772F" w:rsidR="003908DB" w:rsidRDefault="005F0A03" w:rsidP="00E56202">
      <w:pPr>
        <w:jc w:val="both"/>
      </w:pPr>
      <w:r>
        <w:t>Vīza:</w:t>
      </w:r>
    </w:p>
    <w:p w14:paraId="4B444395" w14:textId="267307AB" w:rsidR="005F0A03" w:rsidRDefault="005F0A03" w:rsidP="00E56202">
      <w:pPr>
        <w:jc w:val="both"/>
      </w:pPr>
      <w:r>
        <w:t xml:space="preserve">valsts sekretārs                                                                                                           R.Muciņš </w:t>
      </w:r>
    </w:p>
    <w:p w14:paraId="07E0D5BA" w14:textId="77777777" w:rsidR="00F6588F" w:rsidRPr="00A250CA" w:rsidRDefault="00F6588F" w:rsidP="00E56202">
      <w:pPr>
        <w:jc w:val="both"/>
      </w:pPr>
    </w:p>
    <w:p w14:paraId="5773F82A" w14:textId="71543940" w:rsidR="003908DB" w:rsidRPr="004A6267" w:rsidRDefault="007D689F" w:rsidP="00E56202">
      <w:pPr>
        <w:jc w:val="both"/>
        <w:rPr>
          <w:sz w:val="20"/>
          <w:szCs w:val="20"/>
        </w:rPr>
      </w:pPr>
      <w:r>
        <w:rPr>
          <w:sz w:val="20"/>
          <w:szCs w:val="20"/>
        </w:rPr>
        <w:t>0</w:t>
      </w:r>
      <w:r w:rsidR="00D20715">
        <w:rPr>
          <w:sz w:val="20"/>
          <w:szCs w:val="20"/>
        </w:rPr>
        <w:t>6</w:t>
      </w:r>
      <w:r w:rsidR="00490E7C" w:rsidRPr="004A6267">
        <w:rPr>
          <w:sz w:val="20"/>
          <w:szCs w:val="20"/>
        </w:rPr>
        <w:t>.</w:t>
      </w:r>
      <w:r w:rsidR="004A6267" w:rsidRPr="004A6267">
        <w:rPr>
          <w:sz w:val="20"/>
          <w:szCs w:val="20"/>
        </w:rPr>
        <w:t>1</w:t>
      </w:r>
      <w:r>
        <w:rPr>
          <w:sz w:val="20"/>
          <w:szCs w:val="20"/>
        </w:rPr>
        <w:t>2</w:t>
      </w:r>
      <w:r w:rsidR="00137F75" w:rsidRPr="004A6267">
        <w:rPr>
          <w:sz w:val="20"/>
          <w:szCs w:val="20"/>
        </w:rPr>
        <w:t>.2016.</w:t>
      </w:r>
      <w:r w:rsidR="004F171B" w:rsidRPr="004A6267">
        <w:rPr>
          <w:sz w:val="20"/>
          <w:szCs w:val="20"/>
        </w:rPr>
        <w:t xml:space="preserve"> </w:t>
      </w:r>
      <w:r w:rsidR="00D20715" w:rsidRPr="004A6267">
        <w:rPr>
          <w:sz w:val="20"/>
          <w:szCs w:val="20"/>
        </w:rPr>
        <w:t>1</w:t>
      </w:r>
      <w:r w:rsidR="00D20715">
        <w:rPr>
          <w:sz w:val="20"/>
          <w:szCs w:val="20"/>
        </w:rPr>
        <w:t>5</w:t>
      </w:r>
      <w:r w:rsidR="006019FF" w:rsidRPr="004A6267">
        <w:rPr>
          <w:sz w:val="20"/>
          <w:szCs w:val="20"/>
        </w:rPr>
        <w:t>:</w:t>
      </w:r>
      <w:r w:rsidR="00E30175" w:rsidRPr="004A6267">
        <w:rPr>
          <w:sz w:val="20"/>
          <w:szCs w:val="20"/>
        </w:rPr>
        <w:t>5</w:t>
      </w:r>
      <w:r w:rsidR="00003E85" w:rsidRPr="004A6267">
        <w:rPr>
          <w:sz w:val="20"/>
          <w:szCs w:val="20"/>
        </w:rPr>
        <w:t>2</w:t>
      </w:r>
    </w:p>
    <w:p w14:paraId="17045AEC" w14:textId="545F6EA9" w:rsidR="003908DB" w:rsidRPr="00A250CA" w:rsidRDefault="00944047" w:rsidP="00E56202">
      <w:pPr>
        <w:jc w:val="both"/>
        <w:rPr>
          <w:sz w:val="20"/>
          <w:szCs w:val="20"/>
        </w:rPr>
      </w:pPr>
      <w:r w:rsidRPr="00944047">
        <w:rPr>
          <w:sz w:val="20"/>
          <w:szCs w:val="20"/>
        </w:rPr>
        <w:t>13</w:t>
      </w:r>
      <w:r w:rsidR="00237F39">
        <w:rPr>
          <w:sz w:val="20"/>
          <w:szCs w:val="20"/>
        </w:rPr>
        <w:t>42</w:t>
      </w:r>
    </w:p>
    <w:p w14:paraId="1D20C649" w14:textId="77777777" w:rsidR="00003E85" w:rsidRDefault="00003E85" w:rsidP="00E56202">
      <w:pPr>
        <w:jc w:val="both"/>
        <w:rPr>
          <w:sz w:val="20"/>
          <w:szCs w:val="20"/>
        </w:rPr>
      </w:pPr>
      <w:r>
        <w:rPr>
          <w:sz w:val="20"/>
          <w:szCs w:val="20"/>
        </w:rPr>
        <w:t xml:space="preserve">I.Opermane, </w:t>
      </w:r>
      <w:r w:rsidR="003908DB" w:rsidRPr="00A250CA">
        <w:rPr>
          <w:sz w:val="20"/>
          <w:szCs w:val="20"/>
        </w:rPr>
        <w:t>66016</w:t>
      </w:r>
      <w:r w:rsidR="00137F75">
        <w:rPr>
          <w:sz w:val="20"/>
          <w:szCs w:val="20"/>
        </w:rPr>
        <w:t>7</w:t>
      </w:r>
      <w:r>
        <w:rPr>
          <w:sz w:val="20"/>
          <w:szCs w:val="20"/>
        </w:rPr>
        <w:t>45</w:t>
      </w:r>
    </w:p>
    <w:p w14:paraId="0D639AFD" w14:textId="77777777" w:rsidR="003908DB" w:rsidRPr="00A250CA" w:rsidRDefault="00003E85" w:rsidP="00E56202">
      <w:pPr>
        <w:jc w:val="both"/>
        <w:rPr>
          <w:sz w:val="20"/>
          <w:szCs w:val="20"/>
        </w:rPr>
      </w:pPr>
      <w:r>
        <w:rPr>
          <w:sz w:val="20"/>
          <w:szCs w:val="20"/>
        </w:rPr>
        <w:t>ilze.opermane@varam.gov.lv</w:t>
      </w:r>
    </w:p>
    <w:sectPr w:rsidR="003908DB" w:rsidRPr="00A250CA" w:rsidSect="00237F39">
      <w:headerReference w:type="default" r:id="rId13"/>
      <w:footerReference w:type="even" r:id="rId14"/>
      <w:footerReference w:type="default" r:id="rId15"/>
      <w:footerReference w:type="first" r:id="rId16"/>
      <w:pgSz w:w="11906" w:h="16838"/>
      <w:pgMar w:top="1135" w:right="1134" w:bottom="1134" w:left="1701" w:header="709" w:footer="3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F2BD8" w14:textId="77777777" w:rsidR="0081736D" w:rsidRDefault="0081736D">
      <w:r>
        <w:separator/>
      </w:r>
    </w:p>
  </w:endnote>
  <w:endnote w:type="continuationSeparator" w:id="0">
    <w:p w14:paraId="484D7281" w14:textId="77777777" w:rsidR="0081736D" w:rsidRDefault="0081736D">
      <w:r>
        <w:continuationSeparator/>
      </w:r>
    </w:p>
  </w:endnote>
  <w:endnote w:type="continuationNotice" w:id="1">
    <w:p w14:paraId="3A18806C" w14:textId="77777777" w:rsidR="0081736D" w:rsidRDefault="008173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Georgia">
    <w:panose1 w:val="020405020504050203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8F250" w14:textId="77777777" w:rsidR="00546EA9" w:rsidRPr="00186C21" w:rsidRDefault="00546EA9"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4D8DC" w14:textId="791BBC1D" w:rsidR="00546EA9" w:rsidRPr="00330635" w:rsidRDefault="007F61A4" w:rsidP="007A06AE">
    <w:pPr>
      <w:pStyle w:val="Footer"/>
      <w:jc w:val="both"/>
      <w:rPr>
        <w:szCs w:val="20"/>
      </w:rPr>
    </w:pPr>
    <w:r w:rsidRPr="009B3E8D">
      <w:rPr>
        <w:bCs/>
        <w:sz w:val="20"/>
        <w:szCs w:val="20"/>
      </w:rPr>
      <w:t>VARAMAnot_</w:t>
    </w:r>
    <w:r>
      <w:rPr>
        <w:bCs/>
        <w:sz w:val="20"/>
        <w:szCs w:val="20"/>
      </w:rPr>
      <w:t>Groz403_0</w:t>
    </w:r>
    <w:r w:rsidR="006A288E">
      <w:rPr>
        <w:bCs/>
        <w:sz w:val="20"/>
        <w:szCs w:val="20"/>
        <w:lang w:val="lv-LV"/>
      </w:rPr>
      <w:t>6</w:t>
    </w:r>
    <w:r>
      <w:rPr>
        <w:bCs/>
        <w:sz w:val="20"/>
        <w:szCs w:val="20"/>
      </w:rPr>
      <w:t>1216</w:t>
    </w:r>
    <w:r w:rsidR="0098136E" w:rsidRPr="009B3E8D">
      <w:rPr>
        <w:bCs/>
        <w:sz w:val="20"/>
        <w:szCs w:val="20"/>
      </w:rPr>
      <w:t>;</w:t>
    </w:r>
    <w:r w:rsidR="0098136E" w:rsidRPr="00330635">
      <w:rPr>
        <w:bCs/>
        <w:sz w:val="20"/>
        <w:szCs w:val="20"/>
      </w:rPr>
      <w:t xml:space="preserve"> </w:t>
    </w:r>
    <w:r w:rsidR="0098136E" w:rsidRPr="00330635">
      <w:rPr>
        <w:sz w:val="20"/>
        <w:szCs w:val="20"/>
      </w:rPr>
      <w:t>Ministru kabineta noteikumu projekta</w:t>
    </w:r>
    <w:r w:rsidR="0098136E">
      <w:rPr>
        <w:sz w:val="20"/>
        <w:szCs w:val="20"/>
      </w:rPr>
      <w:t xml:space="preserve"> “</w:t>
    </w:r>
    <w:r w:rsidR="0098136E" w:rsidRPr="004469A5">
      <w:rPr>
        <w:sz w:val="20"/>
        <w:szCs w:val="20"/>
      </w:rPr>
      <w:t xml:space="preserve">Grozījumi Ministru kabineta 2016.gada 21.jūnija noteikumos Nr.403 </w:t>
    </w:r>
    <w:r w:rsidR="0098136E" w:rsidRPr="00137F75">
      <w:rPr>
        <w:sz w:val="20"/>
        <w:szCs w:val="20"/>
      </w:rPr>
      <w:t>„Darbības programmas „Izaugsme un nodarbinātība” 5.3.1. specifiskā atbalsta mērķa „</w:t>
    </w:r>
    <w:r w:rsidR="0098136E" w:rsidRPr="00137F75" w:rsidDel="005F2683">
      <w:rPr>
        <w:sz w:val="20"/>
        <w:szCs w:val="20"/>
      </w:rPr>
      <w:t xml:space="preserve"> </w:t>
    </w:r>
    <w:r w:rsidR="0098136E" w:rsidRPr="00137F75">
      <w:rPr>
        <w:sz w:val="20"/>
        <w:szCs w:val="20"/>
      </w:rPr>
      <w:t>Attīstīt un uzlabot ūdensapgādes un kanalizācijas sistēmas pakalpojumu kvalitāti un nodrošināt pieslēgšanas iespējas” īstenošanas noteikumi”</w:t>
    </w:r>
    <w:r w:rsidR="0098136E">
      <w:rPr>
        <w:sz w:val="20"/>
        <w:szCs w:val="20"/>
      </w:rPr>
      <w:t>”</w:t>
    </w:r>
    <w:r w:rsidR="0098136E" w:rsidRPr="00137F75">
      <w:rPr>
        <w:sz w:val="20"/>
        <w:szCs w:val="20"/>
      </w:rPr>
      <w:t xml:space="preserve">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2A858" w14:textId="380CA137" w:rsidR="00546EA9" w:rsidRPr="00330635" w:rsidRDefault="00546EA9" w:rsidP="00137F75">
    <w:pPr>
      <w:tabs>
        <w:tab w:val="center" w:pos="4153"/>
        <w:tab w:val="right" w:pos="8306"/>
      </w:tabs>
      <w:spacing w:before="240"/>
      <w:jc w:val="both"/>
      <w:rPr>
        <w:sz w:val="20"/>
        <w:szCs w:val="20"/>
      </w:rPr>
    </w:pPr>
    <w:r w:rsidRPr="009B3E8D">
      <w:rPr>
        <w:bCs/>
        <w:sz w:val="20"/>
        <w:szCs w:val="20"/>
      </w:rPr>
      <w:t>VARAMAnot_</w:t>
    </w:r>
    <w:r w:rsidR="000A0036">
      <w:rPr>
        <w:bCs/>
        <w:sz w:val="20"/>
        <w:szCs w:val="20"/>
      </w:rPr>
      <w:t>Groz403</w:t>
    </w:r>
    <w:r>
      <w:rPr>
        <w:bCs/>
        <w:sz w:val="20"/>
        <w:szCs w:val="20"/>
      </w:rPr>
      <w:t>_</w:t>
    </w:r>
    <w:r w:rsidR="000A0036">
      <w:rPr>
        <w:bCs/>
        <w:sz w:val="20"/>
        <w:szCs w:val="20"/>
      </w:rPr>
      <w:t>0</w:t>
    </w:r>
    <w:r w:rsidR="00D76D09">
      <w:rPr>
        <w:bCs/>
        <w:sz w:val="20"/>
        <w:szCs w:val="20"/>
      </w:rPr>
      <w:t>6</w:t>
    </w:r>
    <w:r w:rsidR="000A0036">
      <w:rPr>
        <w:bCs/>
        <w:sz w:val="20"/>
        <w:szCs w:val="20"/>
      </w:rPr>
      <w:t>12</w:t>
    </w:r>
    <w:r>
      <w:rPr>
        <w:bCs/>
        <w:sz w:val="20"/>
        <w:szCs w:val="20"/>
      </w:rPr>
      <w:t>16</w:t>
    </w:r>
    <w:r w:rsidRPr="009B3E8D">
      <w:rPr>
        <w:bCs/>
        <w:sz w:val="20"/>
        <w:szCs w:val="20"/>
      </w:rPr>
      <w:t>;</w:t>
    </w:r>
    <w:r w:rsidRPr="00330635">
      <w:rPr>
        <w:bCs/>
        <w:sz w:val="20"/>
        <w:szCs w:val="20"/>
      </w:rPr>
      <w:t xml:space="preserve"> </w:t>
    </w:r>
    <w:r w:rsidRPr="00330635">
      <w:rPr>
        <w:sz w:val="20"/>
        <w:szCs w:val="20"/>
      </w:rPr>
      <w:t>Ministru kabineta noteikumu projekta</w:t>
    </w:r>
    <w:r>
      <w:rPr>
        <w:sz w:val="20"/>
        <w:szCs w:val="20"/>
      </w:rPr>
      <w:t xml:space="preserve"> </w:t>
    </w:r>
    <w:r w:rsidR="004469A5">
      <w:rPr>
        <w:sz w:val="20"/>
        <w:szCs w:val="20"/>
      </w:rPr>
      <w:t>“</w:t>
    </w:r>
    <w:r w:rsidR="004469A5" w:rsidRPr="004469A5">
      <w:rPr>
        <w:sz w:val="20"/>
        <w:szCs w:val="20"/>
      </w:rPr>
      <w:t xml:space="preserve">Grozījumi Ministru kabineta 2016.gada 21.jūnija noteikumos Nr.403 </w:t>
    </w:r>
    <w:r w:rsidRPr="00137F75">
      <w:rPr>
        <w:sz w:val="20"/>
        <w:szCs w:val="20"/>
      </w:rPr>
      <w:t>„Darbības programmas „Izaugsme un nodarbinātība” 5.3.1. specifiskā atbalsta mērķa „</w:t>
    </w:r>
    <w:r w:rsidRPr="00137F75" w:rsidDel="005F2683">
      <w:rPr>
        <w:sz w:val="20"/>
        <w:szCs w:val="20"/>
      </w:rPr>
      <w:t xml:space="preserve"> </w:t>
    </w:r>
    <w:r w:rsidRPr="00137F75">
      <w:rPr>
        <w:sz w:val="20"/>
        <w:szCs w:val="20"/>
      </w:rPr>
      <w:t>Attīstīt un uzlabot ūdensapgādes un kanalizācijas sistēmas pakalpojumu kvalitāti un nodrošināt pieslēgšanas iespējas” īstenošanas noteikumi”</w:t>
    </w:r>
    <w:r w:rsidR="004469A5">
      <w:rPr>
        <w:sz w:val="20"/>
        <w:szCs w:val="20"/>
      </w:rPr>
      <w:t>”</w:t>
    </w:r>
    <w:r w:rsidRPr="00137F75">
      <w:rPr>
        <w:sz w:val="20"/>
        <w:szCs w:val="20"/>
      </w:rPr>
      <w:t xml:space="preserve"> sākotnējās ietekmes novērtējuma ziņojums (anotācija)</w:t>
    </w:r>
  </w:p>
  <w:p w14:paraId="192102FA" w14:textId="77777777" w:rsidR="00546EA9" w:rsidRPr="00330635" w:rsidRDefault="00546EA9" w:rsidP="008032CD">
    <w:pPr>
      <w:pStyle w:val="BodyText2"/>
      <w:spacing w:line="240" w:lineRule="auto"/>
      <w:jc w:val="both"/>
      <w:rPr>
        <w:b w:val="0"/>
        <w:bCs w:val="0"/>
        <w:sz w:val="20"/>
        <w:szCs w:val="20"/>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D3606" w14:textId="77777777" w:rsidR="0081736D" w:rsidRDefault="0081736D">
      <w:r>
        <w:separator/>
      </w:r>
    </w:p>
  </w:footnote>
  <w:footnote w:type="continuationSeparator" w:id="0">
    <w:p w14:paraId="704488EE" w14:textId="77777777" w:rsidR="0081736D" w:rsidRDefault="0081736D">
      <w:r>
        <w:continuationSeparator/>
      </w:r>
    </w:p>
  </w:footnote>
  <w:footnote w:type="continuationNotice" w:id="1">
    <w:p w14:paraId="6758C2C4" w14:textId="77777777" w:rsidR="0081736D" w:rsidRDefault="0081736D"/>
  </w:footnote>
  <w:footnote w:id="2">
    <w:p w14:paraId="77409093" w14:textId="32EBC2D2" w:rsidR="00146EA0" w:rsidRPr="00237F39" w:rsidRDefault="00146EA0" w:rsidP="00237F39">
      <w:pPr>
        <w:pStyle w:val="FootnoteText"/>
        <w:jc w:val="both"/>
        <w:rPr>
          <w:lang w:val="lv-LV"/>
        </w:rPr>
      </w:pPr>
      <w:r>
        <w:rPr>
          <w:rStyle w:val="FootnoteReference"/>
        </w:rPr>
        <w:footnoteRef/>
      </w:r>
      <w:r>
        <w:t xml:space="preserve"> </w:t>
      </w:r>
      <w:r w:rsidRPr="00EB2397">
        <w:t>Aglomerācija ir zona, kur</w:t>
      </w:r>
      <w:r>
        <w:t>ā</w:t>
      </w:r>
      <w:r w:rsidRPr="00EB2397">
        <w:t xml:space="preserve"> iedzīvotāju skaits un/vai ekonomiskās aktivitātes ir pietiekami koncentrētas, lai</w:t>
      </w:r>
      <w:r>
        <w:t xml:space="preserve"> tehniski un ekonomiski būtu pamatota</w:t>
      </w:r>
      <w:r w:rsidRPr="00EB2397">
        <w:t xml:space="preserve"> notekūdeņ</w:t>
      </w:r>
      <w:r>
        <w:t>u centralizēta savākšana</w:t>
      </w:r>
      <w:r w:rsidRPr="00EB2397">
        <w:t xml:space="preserve"> un novadī</w:t>
      </w:r>
      <w:r>
        <w:t>šana</w:t>
      </w:r>
      <w:r w:rsidRPr="00EB2397">
        <w:t xml:space="preserve"> uz notekūdeņu attīrīšanas iekārtām vai uz to galīgās novadīšanas vietu vidē.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1E719" w14:textId="77777777" w:rsidR="00546EA9" w:rsidRDefault="00546EA9"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7F39">
      <w:rPr>
        <w:rStyle w:val="PageNumber"/>
        <w:noProof/>
      </w:rPr>
      <w:t>4</w:t>
    </w:r>
    <w:r>
      <w:rPr>
        <w:rStyle w:val="PageNumber"/>
      </w:rPr>
      <w:fldChar w:fldCharType="end"/>
    </w:r>
  </w:p>
  <w:p w14:paraId="6B0B7588" w14:textId="77777777" w:rsidR="00546EA9" w:rsidRDefault="00546E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757"/>
    <w:multiLevelType w:val="hybridMultilevel"/>
    <w:tmpl w:val="9C249366"/>
    <w:lvl w:ilvl="0" w:tplc="82F4411E">
      <w:numFmt w:val="bullet"/>
      <w:lvlText w:val="-"/>
      <w:lvlJc w:val="left"/>
      <w:pPr>
        <w:ind w:left="819" w:hanging="360"/>
      </w:pPr>
      <w:rPr>
        <w:rFonts w:ascii="Times New Roman" w:eastAsia="Calibri" w:hAnsi="Times New Roman" w:cs="Times New Roman" w:hint="default"/>
      </w:rPr>
    </w:lvl>
    <w:lvl w:ilvl="1" w:tplc="04260003" w:tentative="1">
      <w:start w:val="1"/>
      <w:numFmt w:val="bullet"/>
      <w:lvlText w:val="o"/>
      <w:lvlJc w:val="left"/>
      <w:pPr>
        <w:ind w:left="1539" w:hanging="360"/>
      </w:pPr>
      <w:rPr>
        <w:rFonts w:ascii="Courier New" w:hAnsi="Courier New" w:cs="Courier New" w:hint="default"/>
      </w:rPr>
    </w:lvl>
    <w:lvl w:ilvl="2" w:tplc="04260005" w:tentative="1">
      <w:start w:val="1"/>
      <w:numFmt w:val="bullet"/>
      <w:lvlText w:val=""/>
      <w:lvlJc w:val="left"/>
      <w:pPr>
        <w:ind w:left="2259" w:hanging="360"/>
      </w:pPr>
      <w:rPr>
        <w:rFonts w:ascii="Wingdings" w:hAnsi="Wingdings" w:hint="default"/>
      </w:rPr>
    </w:lvl>
    <w:lvl w:ilvl="3" w:tplc="04260001" w:tentative="1">
      <w:start w:val="1"/>
      <w:numFmt w:val="bullet"/>
      <w:lvlText w:val=""/>
      <w:lvlJc w:val="left"/>
      <w:pPr>
        <w:ind w:left="2979" w:hanging="360"/>
      </w:pPr>
      <w:rPr>
        <w:rFonts w:ascii="Symbol" w:hAnsi="Symbol" w:hint="default"/>
      </w:rPr>
    </w:lvl>
    <w:lvl w:ilvl="4" w:tplc="04260003" w:tentative="1">
      <w:start w:val="1"/>
      <w:numFmt w:val="bullet"/>
      <w:lvlText w:val="o"/>
      <w:lvlJc w:val="left"/>
      <w:pPr>
        <w:ind w:left="3699" w:hanging="360"/>
      </w:pPr>
      <w:rPr>
        <w:rFonts w:ascii="Courier New" w:hAnsi="Courier New" w:cs="Courier New" w:hint="default"/>
      </w:rPr>
    </w:lvl>
    <w:lvl w:ilvl="5" w:tplc="04260005" w:tentative="1">
      <w:start w:val="1"/>
      <w:numFmt w:val="bullet"/>
      <w:lvlText w:val=""/>
      <w:lvlJc w:val="left"/>
      <w:pPr>
        <w:ind w:left="4419" w:hanging="360"/>
      </w:pPr>
      <w:rPr>
        <w:rFonts w:ascii="Wingdings" w:hAnsi="Wingdings" w:hint="default"/>
      </w:rPr>
    </w:lvl>
    <w:lvl w:ilvl="6" w:tplc="04260001" w:tentative="1">
      <w:start w:val="1"/>
      <w:numFmt w:val="bullet"/>
      <w:lvlText w:val=""/>
      <w:lvlJc w:val="left"/>
      <w:pPr>
        <w:ind w:left="5139" w:hanging="360"/>
      </w:pPr>
      <w:rPr>
        <w:rFonts w:ascii="Symbol" w:hAnsi="Symbol" w:hint="default"/>
      </w:rPr>
    </w:lvl>
    <w:lvl w:ilvl="7" w:tplc="04260003" w:tentative="1">
      <w:start w:val="1"/>
      <w:numFmt w:val="bullet"/>
      <w:lvlText w:val="o"/>
      <w:lvlJc w:val="left"/>
      <w:pPr>
        <w:ind w:left="5859" w:hanging="360"/>
      </w:pPr>
      <w:rPr>
        <w:rFonts w:ascii="Courier New" w:hAnsi="Courier New" w:cs="Courier New" w:hint="default"/>
      </w:rPr>
    </w:lvl>
    <w:lvl w:ilvl="8" w:tplc="04260005" w:tentative="1">
      <w:start w:val="1"/>
      <w:numFmt w:val="bullet"/>
      <w:lvlText w:val=""/>
      <w:lvlJc w:val="left"/>
      <w:pPr>
        <w:ind w:left="6579" w:hanging="360"/>
      </w:pPr>
      <w:rPr>
        <w:rFonts w:ascii="Wingdings" w:hAnsi="Wingdings" w:hint="default"/>
      </w:rPr>
    </w:lvl>
  </w:abstractNum>
  <w:abstractNum w:abstractNumId="1" w15:restartNumberingAfterBreak="0">
    <w:nsid w:val="0175092B"/>
    <w:multiLevelType w:val="hybridMultilevel"/>
    <w:tmpl w:val="DDDC05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4BA7C87"/>
    <w:multiLevelType w:val="hybridMultilevel"/>
    <w:tmpl w:val="40A2152A"/>
    <w:lvl w:ilvl="0" w:tplc="AB149EC4">
      <w:start w:val="1"/>
      <w:numFmt w:val="upperLetter"/>
      <w:lvlText w:val="%1."/>
      <w:lvlJc w:val="left"/>
      <w:pPr>
        <w:ind w:left="819" w:hanging="360"/>
      </w:pPr>
    </w:lvl>
    <w:lvl w:ilvl="1" w:tplc="04260019">
      <w:start w:val="1"/>
      <w:numFmt w:val="lowerLetter"/>
      <w:lvlText w:val="%2."/>
      <w:lvlJc w:val="left"/>
      <w:pPr>
        <w:ind w:left="1539" w:hanging="360"/>
      </w:pPr>
    </w:lvl>
    <w:lvl w:ilvl="2" w:tplc="0426001B">
      <w:start w:val="1"/>
      <w:numFmt w:val="lowerRoman"/>
      <w:lvlText w:val="%3."/>
      <w:lvlJc w:val="right"/>
      <w:pPr>
        <w:ind w:left="2259" w:hanging="180"/>
      </w:pPr>
    </w:lvl>
    <w:lvl w:ilvl="3" w:tplc="0426000F">
      <w:start w:val="1"/>
      <w:numFmt w:val="decimal"/>
      <w:lvlText w:val="%4."/>
      <w:lvlJc w:val="left"/>
      <w:pPr>
        <w:ind w:left="2979" w:hanging="360"/>
      </w:pPr>
    </w:lvl>
    <w:lvl w:ilvl="4" w:tplc="04260019">
      <w:start w:val="1"/>
      <w:numFmt w:val="lowerLetter"/>
      <w:lvlText w:val="%5."/>
      <w:lvlJc w:val="left"/>
      <w:pPr>
        <w:ind w:left="3699" w:hanging="360"/>
      </w:pPr>
    </w:lvl>
    <w:lvl w:ilvl="5" w:tplc="0426001B">
      <w:start w:val="1"/>
      <w:numFmt w:val="lowerRoman"/>
      <w:lvlText w:val="%6."/>
      <w:lvlJc w:val="right"/>
      <w:pPr>
        <w:ind w:left="4419" w:hanging="180"/>
      </w:pPr>
    </w:lvl>
    <w:lvl w:ilvl="6" w:tplc="0426000F">
      <w:start w:val="1"/>
      <w:numFmt w:val="decimal"/>
      <w:lvlText w:val="%7."/>
      <w:lvlJc w:val="left"/>
      <w:pPr>
        <w:ind w:left="5139" w:hanging="360"/>
      </w:pPr>
    </w:lvl>
    <w:lvl w:ilvl="7" w:tplc="04260019">
      <w:start w:val="1"/>
      <w:numFmt w:val="lowerLetter"/>
      <w:lvlText w:val="%8."/>
      <w:lvlJc w:val="left"/>
      <w:pPr>
        <w:ind w:left="5859" w:hanging="360"/>
      </w:pPr>
    </w:lvl>
    <w:lvl w:ilvl="8" w:tplc="0426001B">
      <w:start w:val="1"/>
      <w:numFmt w:val="lowerRoman"/>
      <w:lvlText w:val="%9."/>
      <w:lvlJc w:val="right"/>
      <w:pPr>
        <w:ind w:left="6579" w:hanging="180"/>
      </w:pPr>
    </w:lvl>
  </w:abstractNum>
  <w:abstractNum w:abstractNumId="3" w15:restartNumberingAfterBreak="0">
    <w:nsid w:val="06922C5F"/>
    <w:multiLevelType w:val="hybridMultilevel"/>
    <w:tmpl w:val="F25C361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335D79"/>
    <w:multiLevelType w:val="multilevel"/>
    <w:tmpl w:val="EDDEFFC2"/>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0E39402F"/>
    <w:multiLevelType w:val="hybridMultilevel"/>
    <w:tmpl w:val="308025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7" w15:restartNumberingAfterBreak="0">
    <w:nsid w:val="1CEA71D0"/>
    <w:multiLevelType w:val="hybridMultilevel"/>
    <w:tmpl w:val="4678D800"/>
    <w:lvl w:ilvl="0" w:tplc="1F9E47F2">
      <w:start w:val="1"/>
      <w:numFmt w:val="lowerLetter"/>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0506390"/>
    <w:multiLevelType w:val="hybridMultilevel"/>
    <w:tmpl w:val="4F144ADA"/>
    <w:lvl w:ilvl="0" w:tplc="1AD26348">
      <w:start w:val="1"/>
      <w:numFmt w:val="lowerLetter"/>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1F60179"/>
    <w:multiLevelType w:val="multilevel"/>
    <w:tmpl w:val="74684D8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9832E8"/>
    <w:multiLevelType w:val="hybridMultilevel"/>
    <w:tmpl w:val="FDCE5816"/>
    <w:lvl w:ilvl="0" w:tplc="EA66E5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BDE0F7A"/>
    <w:multiLevelType w:val="hybridMultilevel"/>
    <w:tmpl w:val="1B54C0A0"/>
    <w:lvl w:ilvl="0" w:tplc="7E24CACA">
      <w:start w:val="1"/>
      <w:numFmt w:val="decimal"/>
      <w:lvlText w:val="%1)"/>
      <w:lvlJc w:val="left"/>
      <w:pPr>
        <w:ind w:left="360" w:hanging="360"/>
      </w:pPr>
      <w:rPr>
        <w:rFonts w:ascii="EUAlbertina" w:hAnsi="EUAlbertina" w:cs="EUAlbertina"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2F5D49A0"/>
    <w:multiLevelType w:val="hybridMultilevel"/>
    <w:tmpl w:val="84263E80"/>
    <w:lvl w:ilvl="0" w:tplc="0426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A91145"/>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3E48B9"/>
    <w:multiLevelType w:val="hybridMultilevel"/>
    <w:tmpl w:val="2FF4EACA"/>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5" w15:restartNumberingAfterBreak="0">
    <w:nsid w:val="318321E2"/>
    <w:multiLevelType w:val="hybridMultilevel"/>
    <w:tmpl w:val="37926036"/>
    <w:lvl w:ilvl="0" w:tplc="04260001">
      <w:start w:val="1"/>
      <w:numFmt w:val="bullet"/>
      <w:lvlText w:val=""/>
      <w:lvlJc w:val="left"/>
      <w:pPr>
        <w:ind w:left="814" w:hanging="360"/>
      </w:pPr>
      <w:rPr>
        <w:rFonts w:ascii="Symbol" w:hAnsi="Symbol" w:hint="default"/>
      </w:rPr>
    </w:lvl>
    <w:lvl w:ilvl="1" w:tplc="04260003" w:tentative="1">
      <w:start w:val="1"/>
      <w:numFmt w:val="bullet"/>
      <w:lvlText w:val="o"/>
      <w:lvlJc w:val="left"/>
      <w:pPr>
        <w:ind w:left="1534" w:hanging="360"/>
      </w:pPr>
      <w:rPr>
        <w:rFonts w:ascii="Courier New" w:hAnsi="Courier New" w:cs="Courier New" w:hint="default"/>
      </w:rPr>
    </w:lvl>
    <w:lvl w:ilvl="2" w:tplc="04260005" w:tentative="1">
      <w:start w:val="1"/>
      <w:numFmt w:val="bullet"/>
      <w:lvlText w:val=""/>
      <w:lvlJc w:val="left"/>
      <w:pPr>
        <w:ind w:left="2254" w:hanging="360"/>
      </w:pPr>
      <w:rPr>
        <w:rFonts w:ascii="Wingdings" w:hAnsi="Wingdings" w:hint="default"/>
      </w:rPr>
    </w:lvl>
    <w:lvl w:ilvl="3" w:tplc="04260001" w:tentative="1">
      <w:start w:val="1"/>
      <w:numFmt w:val="bullet"/>
      <w:lvlText w:val=""/>
      <w:lvlJc w:val="left"/>
      <w:pPr>
        <w:ind w:left="2974" w:hanging="360"/>
      </w:pPr>
      <w:rPr>
        <w:rFonts w:ascii="Symbol" w:hAnsi="Symbol" w:hint="default"/>
      </w:rPr>
    </w:lvl>
    <w:lvl w:ilvl="4" w:tplc="04260003" w:tentative="1">
      <w:start w:val="1"/>
      <w:numFmt w:val="bullet"/>
      <w:lvlText w:val="o"/>
      <w:lvlJc w:val="left"/>
      <w:pPr>
        <w:ind w:left="3694" w:hanging="360"/>
      </w:pPr>
      <w:rPr>
        <w:rFonts w:ascii="Courier New" w:hAnsi="Courier New" w:cs="Courier New" w:hint="default"/>
      </w:rPr>
    </w:lvl>
    <w:lvl w:ilvl="5" w:tplc="04260005" w:tentative="1">
      <w:start w:val="1"/>
      <w:numFmt w:val="bullet"/>
      <w:lvlText w:val=""/>
      <w:lvlJc w:val="left"/>
      <w:pPr>
        <w:ind w:left="4414" w:hanging="360"/>
      </w:pPr>
      <w:rPr>
        <w:rFonts w:ascii="Wingdings" w:hAnsi="Wingdings" w:hint="default"/>
      </w:rPr>
    </w:lvl>
    <w:lvl w:ilvl="6" w:tplc="04260001" w:tentative="1">
      <w:start w:val="1"/>
      <w:numFmt w:val="bullet"/>
      <w:lvlText w:val=""/>
      <w:lvlJc w:val="left"/>
      <w:pPr>
        <w:ind w:left="5134" w:hanging="360"/>
      </w:pPr>
      <w:rPr>
        <w:rFonts w:ascii="Symbol" w:hAnsi="Symbol" w:hint="default"/>
      </w:rPr>
    </w:lvl>
    <w:lvl w:ilvl="7" w:tplc="04260003" w:tentative="1">
      <w:start w:val="1"/>
      <w:numFmt w:val="bullet"/>
      <w:lvlText w:val="o"/>
      <w:lvlJc w:val="left"/>
      <w:pPr>
        <w:ind w:left="5854" w:hanging="360"/>
      </w:pPr>
      <w:rPr>
        <w:rFonts w:ascii="Courier New" w:hAnsi="Courier New" w:cs="Courier New" w:hint="default"/>
      </w:rPr>
    </w:lvl>
    <w:lvl w:ilvl="8" w:tplc="04260005" w:tentative="1">
      <w:start w:val="1"/>
      <w:numFmt w:val="bullet"/>
      <w:lvlText w:val=""/>
      <w:lvlJc w:val="left"/>
      <w:pPr>
        <w:ind w:left="6574" w:hanging="360"/>
      </w:pPr>
      <w:rPr>
        <w:rFonts w:ascii="Wingdings" w:hAnsi="Wingdings" w:hint="default"/>
      </w:rPr>
    </w:lvl>
  </w:abstractNum>
  <w:abstractNum w:abstractNumId="16" w15:restartNumberingAfterBreak="0">
    <w:nsid w:val="32C43B95"/>
    <w:multiLevelType w:val="hybridMultilevel"/>
    <w:tmpl w:val="7D525A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337749F"/>
    <w:multiLevelType w:val="hybridMultilevel"/>
    <w:tmpl w:val="2C1A40D2"/>
    <w:lvl w:ilvl="0" w:tplc="86AA86DC">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35C63306"/>
    <w:multiLevelType w:val="hybridMultilevel"/>
    <w:tmpl w:val="62780AFA"/>
    <w:lvl w:ilvl="0" w:tplc="65FE5392">
      <w:numFmt w:val="bullet"/>
      <w:lvlText w:val="•"/>
      <w:lvlJc w:val="left"/>
      <w:pPr>
        <w:ind w:left="855" w:hanging="49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08609D5"/>
    <w:multiLevelType w:val="hybridMultilevel"/>
    <w:tmpl w:val="14E4EED2"/>
    <w:lvl w:ilvl="0" w:tplc="E8F6D3D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20D1BC1"/>
    <w:multiLevelType w:val="multilevel"/>
    <w:tmpl w:val="47D07B8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422E2DDC"/>
    <w:multiLevelType w:val="hybridMultilevel"/>
    <w:tmpl w:val="2530140C"/>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4E23FC"/>
    <w:multiLevelType w:val="multilevel"/>
    <w:tmpl w:val="58E487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6073CE5"/>
    <w:multiLevelType w:val="hybridMultilevel"/>
    <w:tmpl w:val="4AD401F0"/>
    <w:lvl w:ilvl="0" w:tplc="6658CF38">
      <w:start w:val="7"/>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4A9D24F8"/>
    <w:multiLevelType w:val="hybridMultilevel"/>
    <w:tmpl w:val="09A45D60"/>
    <w:lvl w:ilvl="0" w:tplc="3D5A275A">
      <w:start w:val="1"/>
      <w:numFmt w:val="decimal"/>
      <w:lvlText w:val="%1."/>
      <w:lvlJc w:val="left"/>
      <w:pPr>
        <w:ind w:left="819" w:hanging="360"/>
      </w:pPr>
    </w:lvl>
    <w:lvl w:ilvl="1" w:tplc="04260019">
      <w:start w:val="1"/>
      <w:numFmt w:val="lowerLetter"/>
      <w:lvlText w:val="%2."/>
      <w:lvlJc w:val="left"/>
      <w:pPr>
        <w:ind w:left="1539" w:hanging="360"/>
      </w:pPr>
    </w:lvl>
    <w:lvl w:ilvl="2" w:tplc="0426001B">
      <w:start w:val="1"/>
      <w:numFmt w:val="lowerRoman"/>
      <w:lvlText w:val="%3."/>
      <w:lvlJc w:val="right"/>
      <w:pPr>
        <w:ind w:left="2259" w:hanging="180"/>
      </w:pPr>
    </w:lvl>
    <w:lvl w:ilvl="3" w:tplc="0426000F">
      <w:start w:val="1"/>
      <w:numFmt w:val="decimal"/>
      <w:lvlText w:val="%4."/>
      <w:lvlJc w:val="left"/>
      <w:pPr>
        <w:ind w:left="2979" w:hanging="360"/>
      </w:pPr>
    </w:lvl>
    <w:lvl w:ilvl="4" w:tplc="04260019">
      <w:start w:val="1"/>
      <w:numFmt w:val="lowerLetter"/>
      <w:lvlText w:val="%5."/>
      <w:lvlJc w:val="left"/>
      <w:pPr>
        <w:ind w:left="3699" w:hanging="360"/>
      </w:pPr>
    </w:lvl>
    <w:lvl w:ilvl="5" w:tplc="0426001B">
      <w:start w:val="1"/>
      <w:numFmt w:val="lowerRoman"/>
      <w:lvlText w:val="%6."/>
      <w:lvlJc w:val="right"/>
      <w:pPr>
        <w:ind w:left="4419" w:hanging="180"/>
      </w:pPr>
    </w:lvl>
    <w:lvl w:ilvl="6" w:tplc="0426000F">
      <w:start w:val="1"/>
      <w:numFmt w:val="decimal"/>
      <w:lvlText w:val="%7."/>
      <w:lvlJc w:val="left"/>
      <w:pPr>
        <w:ind w:left="5139" w:hanging="360"/>
      </w:pPr>
    </w:lvl>
    <w:lvl w:ilvl="7" w:tplc="04260019">
      <w:start w:val="1"/>
      <w:numFmt w:val="lowerLetter"/>
      <w:lvlText w:val="%8."/>
      <w:lvlJc w:val="left"/>
      <w:pPr>
        <w:ind w:left="5859" w:hanging="360"/>
      </w:pPr>
    </w:lvl>
    <w:lvl w:ilvl="8" w:tplc="0426001B">
      <w:start w:val="1"/>
      <w:numFmt w:val="lowerRoman"/>
      <w:lvlText w:val="%9."/>
      <w:lvlJc w:val="right"/>
      <w:pPr>
        <w:ind w:left="6579" w:hanging="180"/>
      </w:pPr>
    </w:lvl>
  </w:abstractNum>
  <w:abstractNum w:abstractNumId="26" w15:restartNumberingAfterBreak="0">
    <w:nsid w:val="4D062D85"/>
    <w:multiLevelType w:val="hybridMultilevel"/>
    <w:tmpl w:val="3544DA86"/>
    <w:lvl w:ilvl="0" w:tplc="88F8124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DF0289A"/>
    <w:multiLevelType w:val="hybridMultilevel"/>
    <w:tmpl w:val="DB18A8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02010D2"/>
    <w:multiLevelType w:val="hybridMultilevel"/>
    <w:tmpl w:val="E572F60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9" w15:restartNumberingAfterBreak="0">
    <w:nsid w:val="543C3F9F"/>
    <w:multiLevelType w:val="hybridMultilevel"/>
    <w:tmpl w:val="89F63E30"/>
    <w:lvl w:ilvl="0" w:tplc="03DC7704">
      <w:start w:val="1"/>
      <w:numFmt w:val="lowerLetter"/>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5888243C"/>
    <w:multiLevelType w:val="hybridMultilevel"/>
    <w:tmpl w:val="CEF2C8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9DD443F"/>
    <w:multiLevelType w:val="hybridMultilevel"/>
    <w:tmpl w:val="BBA2A9E0"/>
    <w:lvl w:ilvl="0" w:tplc="129C5344">
      <w:start w:val="9"/>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F0223FF"/>
    <w:multiLevelType w:val="hybridMultilevel"/>
    <w:tmpl w:val="D2B035A2"/>
    <w:lvl w:ilvl="0" w:tplc="7B528034">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15:restartNumberingAfterBreak="0">
    <w:nsid w:val="65BB735D"/>
    <w:multiLevelType w:val="hybridMultilevel"/>
    <w:tmpl w:val="977CDA66"/>
    <w:lvl w:ilvl="0" w:tplc="12C425D4">
      <w:start w:val="1"/>
      <w:numFmt w:val="decimal"/>
      <w:lvlText w:val="%1."/>
      <w:lvlJc w:val="left"/>
      <w:pPr>
        <w:ind w:left="1284" w:hanging="360"/>
      </w:pPr>
    </w:lvl>
    <w:lvl w:ilvl="1" w:tplc="04260019">
      <w:start w:val="1"/>
      <w:numFmt w:val="lowerLetter"/>
      <w:lvlText w:val="%2."/>
      <w:lvlJc w:val="left"/>
      <w:pPr>
        <w:ind w:left="2004" w:hanging="360"/>
      </w:pPr>
    </w:lvl>
    <w:lvl w:ilvl="2" w:tplc="0426001B">
      <w:start w:val="1"/>
      <w:numFmt w:val="lowerRoman"/>
      <w:lvlText w:val="%3."/>
      <w:lvlJc w:val="right"/>
      <w:pPr>
        <w:ind w:left="2724" w:hanging="180"/>
      </w:pPr>
    </w:lvl>
    <w:lvl w:ilvl="3" w:tplc="0426000F">
      <w:start w:val="1"/>
      <w:numFmt w:val="decimal"/>
      <w:lvlText w:val="%4."/>
      <w:lvlJc w:val="left"/>
      <w:pPr>
        <w:ind w:left="3444" w:hanging="360"/>
      </w:pPr>
    </w:lvl>
    <w:lvl w:ilvl="4" w:tplc="04260019">
      <w:start w:val="1"/>
      <w:numFmt w:val="lowerLetter"/>
      <w:lvlText w:val="%5."/>
      <w:lvlJc w:val="left"/>
      <w:pPr>
        <w:ind w:left="4164" w:hanging="360"/>
      </w:pPr>
    </w:lvl>
    <w:lvl w:ilvl="5" w:tplc="0426001B">
      <w:start w:val="1"/>
      <w:numFmt w:val="lowerRoman"/>
      <w:lvlText w:val="%6."/>
      <w:lvlJc w:val="right"/>
      <w:pPr>
        <w:ind w:left="4884" w:hanging="180"/>
      </w:pPr>
    </w:lvl>
    <w:lvl w:ilvl="6" w:tplc="0426000F">
      <w:start w:val="1"/>
      <w:numFmt w:val="decimal"/>
      <w:lvlText w:val="%7."/>
      <w:lvlJc w:val="left"/>
      <w:pPr>
        <w:ind w:left="5604" w:hanging="360"/>
      </w:pPr>
    </w:lvl>
    <w:lvl w:ilvl="7" w:tplc="04260019">
      <w:start w:val="1"/>
      <w:numFmt w:val="lowerLetter"/>
      <w:lvlText w:val="%8."/>
      <w:lvlJc w:val="left"/>
      <w:pPr>
        <w:ind w:left="6324" w:hanging="360"/>
      </w:pPr>
    </w:lvl>
    <w:lvl w:ilvl="8" w:tplc="0426001B">
      <w:start w:val="1"/>
      <w:numFmt w:val="lowerRoman"/>
      <w:lvlText w:val="%9."/>
      <w:lvlJc w:val="right"/>
      <w:pPr>
        <w:ind w:left="7044" w:hanging="180"/>
      </w:pPr>
    </w:lvl>
  </w:abstractNum>
  <w:abstractNum w:abstractNumId="34" w15:restartNumberingAfterBreak="0">
    <w:nsid w:val="68600049"/>
    <w:multiLevelType w:val="hybridMultilevel"/>
    <w:tmpl w:val="2D44F8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BB00934"/>
    <w:multiLevelType w:val="multilevel"/>
    <w:tmpl w:val="0A6C55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CA658E9"/>
    <w:multiLevelType w:val="hybridMultilevel"/>
    <w:tmpl w:val="4E9AE84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7" w15:restartNumberingAfterBreak="0">
    <w:nsid w:val="792F4E30"/>
    <w:multiLevelType w:val="hybridMultilevel"/>
    <w:tmpl w:val="9D6A78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BF24DBE"/>
    <w:multiLevelType w:val="hybridMultilevel"/>
    <w:tmpl w:val="6192AEB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C797C44"/>
    <w:multiLevelType w:val="hybridMultilevel"/>
    <w:tmpl w:val="9ED85306"/>
    <w:lvl w:ilvl="0" w:tplc="6A7A27B6">
      <w:start w:val="1"/>
      <w:numFmt w:val="decimal"/>
      <w:lvlText w:val="%1)"/>
      <w:lvlJc w:val="left"/>
      <w:pPr>
        <w:ind w:left="1244" w:hanging="360"/>
      </w:pPr>
      <w:rPr>
        <w:b/>
      </w:rPr>
    </w:lvl>
    <w:lvl w:ilvl="1" w:tplc="04260019">
      <w:start w:val="1"/>
      <w:numFmt w:val="lowerLetter"/>
      <w:lvlText w:val="%2."/>
      <w:lvlJc w:val="left"/>
      <w:pPr>
        <w:ind w:left="1964" w:hanging="360"/>
      </w:pPr>
    </w:lvl>
    <w:lvl w:ilvl="2" w:tplc="0426001B">
      <w:start w:val="1"/>
      <w:numFmt w:val="lowerRoman"/>
      <w:lvlText w:val="%3."/>
      <w:lvlJc w:val="right"/>
      <w:pPr>
        <w:ind w:left="2684" w:hanging="180"/>
      </w:pPr>
    </w:lvl>
    <w:lvl w:ilvl="3" w:tplc="0426000F">
      <w:start w:val="1"/>
      <w:numFmt w:val="decimal"/>
      <w:lvlText w:val="%4."/>
      <w:lvlJc w:val="left"/>
      <w:pPr>
        <w:ind w:left="3404" w:hanging="360"/>
      </w:pPr>
    </w:lvl>
    <w:lvl w:ilvl="4" w:tplc="04260019">
      <w:start w:val="1"/>
      <w:numFmt w:val="lowerLetter"/>
      <w:lvlText w:val="%5."/>
      <w:lvlJc w:val="left"/>
      <w:pPr>
        <w:ind w:left="4124" w:hanging="360"/>
      </w:pPr>
    </w:lvl>
    <w:lvl w:ilvl="5" w:tplc="0426001B">
      <w:start w:val="1"/>
      <w:numFmt w:val="lowerRoman"/>
      <w:lvlText w:val="%6."/>
      <w:lvlJc w:val="right"/>
      <w:pPr>
        <w:ind w:left="4844" w:hanging="180"/>
      </w:pPr>
    </w:lvl>
    <w:lvl w:ilvl="6" w:tplc="0426000F">
      <w:start w:val="1"/>
      <w:numFmt w:val="decimal"/>
      <w:lvlText w:val="%7."/>
      <w:lvlJc w:val="left"/>
      <w:pPr>
        <w:ind w:left="5564" w:hanging="360"/>
      </w:pPr>
    </w:lvl>
    <w:lvl w:ilvl="7" w:tplc="04260019">
      <w:start w:val="1"/>
      <w:numFmt w:val="lowerLetter"/>
      <w:lvlText w:val="%8."/>
      <w:lvlJc w:val="left"/>
      <w:pPr>
        <w:ind w:left="6284" w:hanging="360"/>
      </w:pPr>
    </w:lvl>
    <w:lvl w:ilvl="8" w:tplc="0426001B">
      <w:start w:val="1"/>
      <w:numFmt w:val="lowerRoman"/>
      <w:lvlText w:val="%9."/>
      <w:lvlJc w:val="right"/>
      <w:pPr>
        <w:ind w:left="7004" w:hanging="180"/>
      </w:pPr>
    </w:lvl>
  </w:abstractNum>
  <w:abstractNum w:abstractNumId="40" w15:restartNumberingAfterBreak="0">
    <w:nsid w:val="7FA76E22"/>
    <w:multiLevelType w:val="hybridMultilevel"/>
    <w:tmpl w:val="0EAC615C"/>
    <w:lvl w:ilvl="0" w:tplc="E828D67C">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num w:numId="1">
    <w:abstractNumId w:val="17"/>
  </w:num>
  <w:num w:numId="2">
    <w:abstractNumId w:val="24"/>
  </w:num>
  <w:num w:numId="3">
    <w:abstractNumId w:val="20"/>
  </w:num>
  <w:num w:numId="4">
    <w:abstractNumId w:val="35"/>
  </w:num>
  <w:num w:numId="5">
    <w:abstractNumId w:val="21"/>
  </w:num>
  <w:num w:numId="6">
    <w:abstractNumId w:val="23"/>
  </w:num>
  <w:num w:numId="7">
    <w:abstractNumId w:val="3"/>
  </w:num>
  <w:num w:numId="8">
    <w:abstractNumId w:val="4"/>
  </w:num>
  <w:num w:numId="9">
    <w:abstractNumId w:val="16"/>
  </w:num>
  <w:num w:numId="10">
    <w:abstractNumId w:val="37"/>
  </w:num>
  <w:num w:numId="11">
    <w:abstractNumId w:val="10"/>
  </w:num>
  <w:num w:numId="12">
    <w:abstractNumId w:val="32"/>
  </w:num>
  <w:num w:numId="13">
    <w:abstractNumId w:val="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5"/>
  </w:num>
  <w:num w:numId="24">
    <w:abstractNumId w:val="5"/>
  </w:num>
  <w:num w:numId="25">
    <w:abstractNumId w:val="27"/>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2"/>
  </w:num>
  <w:num w:numId="29">
    <w:abstractNumId w:val="18"/>
  </w:num>
  <w:num w:numId="30">
    <w:abstractNumId w:val="14"/>
  </w:num>
  <w:num w:numId="31">
    <w:abstractNumId w:val="1"/>
  </w:num>
  <w:num w:numId="32">
    <w:abstractNumId w:val="34"/>
  </w:num>
  <w:num w:numId="33">
    <w:abstractNumId w:val="6"/>
  </w:num>
  <w:num w:numId="34">
    <w:abstractNumId w:val="19"/>
  </w:num>
  <w:num w:numId="35">
    <w:abstractNumId w:val="13"/>
  </w:num>
  <w:num w:numId="36">
    <w:abstractNumId w:val="12"/>
  </w:num>
  <w:num w:numId="37">
    <w:abstractNumId w:val="31"/>
  </w:num>
  <w:num w:numId="38">
    <w:abstractNumId w:val="11"/>
  </w:num>
  <w:num w:numId="39">
    <w:abstractNumId w:val="38"/>
  </w:num>
  <w:num w:numId="40">
    <w:abstractNumId w:val="28"/>
  </w:num>
  <w:num w:numId="41">
    <w:abstractNumId w:val="36"/>
  </w:num>
  <w:num w:numId="42">
    <w:abstractNumId w:val="15"/>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8F9"/>
    <w:rsid w:val="00000A3B"/>
    <w:rsid w:val="0000102F"/>
    <w:rsid w:val="000012AA"/>
    <w:rsid w:val="00001E26"/>
    <w:rsid w:val="00002E0E"/>
    <w:rsid w:val="00003A26"/>
    <w:rsid w:val="00003C40"/>
    <w:rsid w:val="00003E85"/>
    <w:rsid w:val="00004D4C"/>
    <w:rsid w:val="00005ECF"/>
    <w:rsid w:val="00006960"/>
    <w:rsid w:val="000069F6"/>
    <w:rsid w:val="000070AB"/>
    <w:rsid w:val="00010130"/>
    <w:rsid w:val="0001036C"/>
    <w:rsid w:val="00010917"/>
    <w:rsid w:val="00011F50"/>
    <w:rsid w:val="000126CC"/>
    <w:rsid w:val="000133E5"/>
    <w:rsid w:val="000162AA"/>
    <w:rsid w:val="00016A4F"/>
    <w:rsid w:val="00016DB8"/>
    <w:rsid w:val="00016FFA"/>
    <w:rsid w:val="0002213C"/>
    <w:rsid w:val="0002317E"/>
    <w:rsid w:val="00023AE5"/>
    <w:rsid w:val="00025D9F"/>
    <w:rsid w:val="00025DF1"/>
    <w:rsid w:val="00026206"/>
    <w:rsid w:val="00031531"/>
    <w:rsid w:val="00032C84"/>
    <w:rsid w:val="00032CC9"/>
    <w:rsid w:val="00033622"/>
    <w:rsid w:val="00033962"/>
    <w:rsid w:val="0003629B"/>
    <w:rsid w:val="00037647"/>
    <w:rsid w:val="00037EA8"/>
    <w:rsid w:val="000400C0"/>
    <w:rsid w:val="000412AD"/>
    <w:rsid w:val="00042D20"/>
    <w:rsid w:val="000432D2"/>
    <w:rsid w:val="00043C55"/>
    <w:rsid w:val="00043FDD"/>
    <w:rsid w:val="00046931"/>
    <w:rsid w:val="00046B88"/>
    <w:rsid w:val="00046DAE"/>
    <w:rsid w:val="000501E1"/>
    <w:rsid w:val="000503D4"/>
    <w:rsid w:val="00051B05"/>
    <w:rsid w:val="00056289"/>
    <w:rsid w:val="000600BF"/>
    <w:rsid w:val="00061BA5"/>
    <w:rsid w:val="00062143"/>
    <w:rsid w:val="000624F1"/>
    <w:rsid w:val="00063969"/>
    <w:rsid w:val="000643D4"/>
    <w:rsid w:val="000648AC"/>
    <w:rsid w:val="0006611D"/>
    <w:rsid w:val="000663AF"/>
    <w:rsid w:val="000671DF"/>
    <w:rsid w:val="00067C96"/>
    <w:rsid w:val="000706BF"/>
    <w:rsid w:val="00070CCC"/>
    <w:rsid w:val="000731FE"/>
    <w:rsid w:val="000775DD"/>
    <w:rsid w:val="00081113"/>
    <w:rsid w:val="00081534"/>
    <w:rsid w:val="000817DA"/>
    <w:rsid w:val="00083A4D"/>
    <w:rsid w:val="00084A32"/>
    <w:rsid w:val="00084CE3"/>
    <w:rsid w:val="0008752E"/>
    <w:rsid w:val="00087B88"/>
    <w:rsid w:val="0009178C"/>
    <w:rsid w:val="00093676"/>
    <w:rsid w:val="0009448B"/>
    <w:rsid w:val="00094926"/>
    <w:rsid w:val="00095292"/>
    <w:rsid w:val="000952A1"/>
    <w:rsid w:val="0009693B"/>
    <w:rsid w:val="000A0036"/>
    <w:rsid w:val="000A03A6"/>
    <w:rsid w:val="000A423C"/>
    <w:rsid w:val="000A534A"/>
    <w:rsid w:val="000A6162"/>
    <w:rsid w:val="000A77E8"/>
    <w:rsid w:val="000A7845"/>
    <w:rsid w:val="000A79AB"/>
    <w:rsid w:val="000B146C"/>
    <w:rsid w:val="000B3E3D"/>
    <w:rsid w:val="000B744A"/>
    <w:rsid w:val="000B74F2"/>
    <w:rsid w:val="000B7AB5"/>
    <w:rsid w:val="000C0999"/>
    <w:rsid w:val="000C0F79"/>
    <w:rsid w:val="000C1255"/>
    <w:rsid w:val="000C38DC"/>
    <w:rsid w:val="000C4026"/>
    <w:rsid w:val="000D0DCE"/>
    <w:rsid w:val="000D1838"/>
    <w:rsid w:val="000D2C17"/>
    <w:rsid w:val="000D2E24"/>
    <w:rsid w:val="000D3D70"/>
    <w:rsid w:val="000D4C0F"/>
    <w:rsid w:val="000D5611"/>
    <w:rsid w:val="000D5891"/>
    <w:rsid w:val="000D6A74"/>
    <w:rsid w:val="000D72AF"/>
    <w:rsid w:val="000D7999"/>
    <w:rsid w:val="000E297C"/>
    <w:rsid w:val="000E327F"/>
    <w:rsid w:val="000E55B3"/>
    <w:rsid w:val="000E5BDF"/>
    <w:rsid w:val="000E611A"/>
    <w:rsid w:val="000E6573"/>
    <w:rsid w:val="000E6952"/>
    <w:rsid w:val="000E726E"/>
    <w:rsid w:val="000E7F76"/>
    <w:rsid w:val="000F06A3"/>
    <w:rsid w:val="000F0C52"/>
    <w:rsid w:val="000F0E3B"/>
    <w:rsid w:val="000F434B"/>
    <w:rsid w:val="000F4DC7"/>
    <w:rsid w:val="000F4DF5"/>
    <w:rsid w:val="000F4F3B"/>
    <w:rsid w:val="000F56A7"/>
    <w:rsid w:val="000F5713"/>
    <w:rsid w:val="00100D7C"/>
    <w:rsid w:val="00102912"/>
    <w:rsid w:val="001037F8"/>
    <w:rsid w:val="00103A6C"/>
    <w:rsid w:val="00104E5A"/>
    <w:rsid w:val="00104E6E"/>
    <w:rsid w:val="00106300"/>
    <w:rsid w:val="00107630"/>
    <w:rsid w:val="00112330"/>
    <w:rsid w:val="00112498"/>
    <w:rsid w:val="0011299A"/>
    <w:rsid w:val="00112F49"/>
    <w:rsid w:val="0011584F"/>
    <w:rsid w:val="00116DE0"/>
    <w:rsid w:val="00121F0F"/>
    <w:rsid w:val="00122093"/>
    <w:rsid w:val="00122D1D"/>
    <w:rsid w:val="00125297"/>
    <w:rsid w:val="00125F98"/>
    <w:rsid w:val="00126C02"/>
    <w:rsid w:val="001320BC"/>
    <w:rsid w:val="00132A3E"/>
    <w:rsid w:val="001333C1"/>
    <w:rsid w:val="00133C20"/>
    <w:rsid w:val="00134084"/>
    <w:rsid w:val="00134ED6"/>
    <w:rsid w:val="001356F7"/>
    <w:rsid w:val="001358CB"/>
    <w:rsid w:val="00136592"/>
    <w:rsid w:val="0013666E"/>
    <w:rsid w:val="00136B1B"/>
    <w:rsid w:val="00137F75"/>
    <w:rsid w:val="001404C5"/>
    <w:rsid w:val="001409A8"/>
    <w:rsid w:val="001418C6"/>
    <w:rsid w:val="001428A9"/>
    <w:rsid w:val="00142AEA"/>
    <w:rsid w:val="0014304D"/>
    <w:rsid w:val="001443E2"/>
    <w:rsid w:val="00144810"/>
    <w:rsid w:val="00144BF2"/>
    <w:rsid w:val="0014677C"/>
    <w:rsid w:val="00146EA0"/>
    <w:rsid w:val="00152A3B"/>
    <w:rsid w:val="0015323A"/>
    <w:rsid w:val="00153AEE"/>
    <w:rsid w:val="001556AE"/>
    <w:rsid w:val="00155D30"/>
    <w:rsid w:val="0015709E"/>
    <w:rsid w:val="0016023C"/>
    <w:rsid w:val="00162AB7"/>
    <w:rsid w:val="00162E94"/>
    <w:rsid w:val="00162EED"/>
    <w:rsid w:val="00163EB4"/>
    <w:rsid w:val="001676EB"/>
    <w:rsid w:val="00167959"/>
    <w:rsid w:val="001706F2"/>
    <w:rsid w:val="00171627"/>
    <w:rsid w:val="001725AE"/>
    <w:rsid w:val="001750CD"/>
    <w:rsid w:val="00175C1D"/>
    <w:rsid w:val="00175DD1"/>
    <w:rsid w:val="00176350"/>
    <w:rsid w:val="00176D28"/>
    <w:rsid w:val="00177068"/>
    <w:rsid w:val="00180BDE"/>
    <w:rsid w:val="00181B74"/>
    <w:rsid w:val="0018577E"/>
    <w:rsid w:val="001860A5"/>
    <w:rsid w:val="001878FE"/>
    <w:rsid w:val="00187945"/>
    <w:rsid w:val="001913BD"/>
    <w:rsid w:val="001934C4"/>
    <w:rsid w:val="001950E0"/>
    <w:rsid w:val="00195B5A"/>
    <w:rsid w:val="00195D1F"/>
    <w:rsid w:val="0019632B"/>
    <w:rsid w:val="0019783F"/>
    <w:rsid w:val="001979DD"/>
    <w:rsid w:val="001A0A2C"/>
    <w:rsid w:val="001A32CE"/>
    <w:rsid w:val="001A3B59"/>
    <w:rsid w:val="001A510B"/>
    <w:rsid w:val="001A5627"/>
    <w:rsid w:val="001A5867"/>
    <w:rsid w:val="001A756C"/>
    <w:rsid w:val="001B0A1F"/>
    <w:rsid w:val="001B2391"/>
    <w:rsid w:val="001B2891"/>
    <w:rsid w:val="001B2B6D"/>
    <w:rsid w:val="001B33E5"/>
    <w:rsid w:val="001B50DE"/>
    <w:rsid w:val="001B54B3"/>
    <w:rsid w:val="001B6148"/>
    <w:rsid w:val="001B6264"/>
    <w:rsid w:val="001B688B"/>
    <w:rsid w:val="001B788E"/>
    <w:rsid w:val="001C1418"/>
    <w:rsid w:val="001C363B"/>
    <w:rsid w:val="001C4291"/>
    <w:rsid w:val="001C5252"/>
    <w:rsid w:val="001C53BB"/>
    <w:rsid w:val="001C57D6"/>
    <w:rsid w:val="001C70DA"/>
    <w:rsid w:val="001D0A43"/>
    <w:rsid w:val="001D11CD"/>
    <w:rsid w:val="001D2003"/>
    <w:rsid w:val="001D2BED"/>
    <w:rsid w:val="001D2C76"/>
    <w:rsid w:val="001D2F71"/>
    <w:rsid w:val="001D4894"/>
    <w:rsid w:val="001D5FE3"/>
    <w:rsid w:val="001E05C0"/>
    <w:rsid w:val="001E065F"/>
    <w:rsid w:val="001E1862"/>
    <w:rsid w:val="001E1D73"/>
    <w:rsid w:val="001E228E"/>
    <w:rsid w:val="001E6375"/>
    <w:rsid w:val="001F14FA"/>
    <w:rsid w:val="001F21A9"/>
    <w:rsid w:val="001F2E31"/>
    <w:rsid w:val="001F34E6"/>
    <w:rsid w:val="001F3D4C"/>
    <w:rsid w:val="001F4DB2"/>
    <w:rsid w:val="001F4DD8"/>
    <w:rsid w:val="001F5063"/>
    <w:rsid w:val="001F552F"/>
    <w:rsid w:val="001F595C"/>
    <w:rsid w:val="001F7AA1"/>
    <w:rsid w:val="0020001C"/>
    <w:rsid w:val="00202DA4"/>
    <w:rsid w:val="002030DB"/>
    <w:rsid w:val="0020342E"/>
    <w:rsid w:val="00206342"/>
    <w:rsid w:val="00206722"/>
    <w:rsid w:val="00207072"/>
    <w:rsid w:val="002073D4"/>
    <w:rsid w:val="002074E1"/>
    <w:rsid w:val="00207B52"/>
    <w:rsid w:val="00212218"/>
    <w:rsid w:val="002142E8"/>
    <w:rsid w:val="00214F0B"/>
    <w:rsid w:val="0021747A"/>
    <w:rsid w:val="002202EA"/>
    <w:rsid w:val="002211A9"/>
    <w:rsid w:val="002218C7"/>
    <w:rsid w:val="00222172"/>
    <w:rsid w:val="00222C27"/>
    <w:rsid w:val="00225563"/>
    <w:rsid w:val="00225C7F"/>
    <w:rsid w:val="002305A8"/>
    <w:rsid w:val="00231CE5"/>
    <w:rsid w:val="00234F2B"/>
    <w:rsid w:val="00235496"/>
    <w:rsid w:val="00237F39"/>
    <w:rsid w:val="002413A6"/>
    <w:rsid w:val="002421F8"/>
    <w:rsid w:val="00244398"/>
    <w:rsid w:val="0024626D"/>
    <w:rsid w:val="002463FA"/>
    <w:rsid w:val="00246F31"/>
    <w:rsid w:val="002539BA"/>
    <w:rsid w:val="00254323"/>
    <w:rsid w:val="00255679"/>
    <w:rsid w:val="00255E6A"/>
    <w:rsid w:val="00255FEF"/>
    <w:rsid w:val="0026038E"/>
    <w:rsid w:val="00260B38"/>
    <w:rsid w:val="002636FC"/>
    <w:rsid w:val="002673AF"/>
    <w:rsid w:val="00270164"/>
    <w:rsid w:val="002703C7"/>
    <w:rsid w:val="00271CEF"/>
    <w:rsid w:val="0027270B"/>
    <w:rsid w:val="002732E7"/>
    <w:rsid w:val="00273339"/>
    <w:rsid w:val="002737E1"/>
    <w:rsid w:val="0027380B"/>
    <w:rsid w:val="00273F81"/>
    <w:rsid w:val="00275FF8"/>
    <w:rsid w:val="00277ACD"/>
    <w:rsid w:val="00280927"/>
    <w:rsid w:val="00283B24"/>
    <w:rsid w:val="0028403E"/>
    <w:rsid w:val="00286388"/>
    <w:rsid w:val="00291A73"/>
    <w:rsid w:val="00291E5B"/>
    <w:rsid w:val="002924D8"/>
    <w:rsid w:val="00293318"/>
    <w:rsid w:val="002934CB"/>
    <w:rsid w:val="00293548"/>
    <w:rsid w:val="0029357C"/>
    <w:rsid w:val="0029375C"/>
    <w:rsid w:val="00293BE3"/>
    <w:rsid w:val="002969B6"/>
    <w:rsid w:val="00296AB3"/>
    <w:rsid w:val="002976ED"/>
    <w:rsid w:val="002A1D97"/>
    <w:rsid w:val="002A2163"/>
    <w:rsid w:val="002A24C3"/>
    <w:rsid w:val="002A3FAF"/>
    <w:rsid w:val="002A6F88"/>
    <w:rsid w:val="002A7679"/>
    <w:rsid w:val="002B4865"/>
    <w:rsid w:val="002B49EC"/>
    <w:rsid w:val="002B4A30"/>
    <w:rsid w:val="002B4D5F"/>
    <w:rsid w:val="002B5A2C"/>
    <w:rsid w:val="002B628A"/>
    <w:rsid w:val="002B6636"/>
    <w:rsid w:val="002B7227"/>
    <w:rsid w:val="002B746F"/>
    <w:rsid w:val="002C0780"/>
    <w:rsid w:val="002C2730"/>
    <w:rsid w:val="002C5C63"/>
    <w:rsid w:val="002C6820"/>
    <w:rsid w:val="002C752A"/>
    <w:rsid w:val="002C7B42"/>
    <w:rsid w:val="002D1242"/>
    <w:rsid w:val="002D370A"/>
    <w:rsid w:val="002E0B99"/>
    <w:rsid w:val="002E1A3E"/>
    <w:rsid w:val="002E5602"/>
    <w:rsid w:val="002F2377"/>
    <w:rsid w:val="002F2901"/>
    <w:rsid w:val="002F5BDF"/>
    <w:rsid w:val="0030001F"/>
    <w:rsid w:val="00303797"/>
    <w:rsid w:val="00303918"/>
    <w:rsid w:val="00303A7F"/>
    <w:rsid w:val="0030432F"/>
    <w:rsid w:val="003046B0"/>
    <w:rsid w:val="00306BDD"/>
    <w:rsid w:val="0030778C"/>
    <w:rsid w:val="00307DCE"/>
    <w:rsid w:val="003112BD"/>
    <w:rsid w:val="0031255F"/>
    <w:rsid w:val="003134F0"/>
    <w:rsid w:val="00313D2D"/>
    <w:rsid w:val="00314552"/>
    <w:rsid w:val="00315B99"/>
    <w:rsid w:val="00320DEC"/>
    <w:rsid w:val="00320E9C"/>
    <w:rsid w:val="00322617"/>
    <w:rsid w:val="00322AB4"/>
    <w:rsid w:val="00323828"/>
    <w:rsid w:val="00323B3C"/>
    <w:rsid w:val="00324557"/>
    <w:rsid w:val="0032512B"/>
    <w:rsid w:val="003251E1"/>
    <w:rsid w:val="003258F1"/>
    <w:rsid w:val="00325C75"/>
    <w:rsid w:val="00325F9C"/>
    <w:rsid w:val="003267C7"/>
    <w:rsid w:val="00326A33"/>
    <w:rsid w:val="00326FA6"/>
    <w:rsid w:val="0032708F"/>
    <w:rsid w:val="00330635"/>
    <w:rsid w:val="00330C43"/>
    <w:rsid w:val="00331CD4"/>
    <w:rsid w:val="00332436"/>
    <w:rsid w:val="0033321E"/>
    <w:rsid w:val="00334AA3"/>
    <w:rsid w:val="00334B92"/>
    <w:rsid w:val="00340A6F"/>
    <w:rsid w:val="00341E26"/>
    <w:rsid w:val="00342E1B"/>
    <w:rsid w:val="00344178"/>
    <w:rsid w:val="00344930"/>
    <w:rsid w:val="00345AC5"/>
    <w:rsid w:val="00347231"/>
    <w:rsid w:val="0034786E"/>
    <w:rsid w:val="003508AE"/>
    <w:rsid w:val="0035093B"/>
    <w:rsid w:val="003554D8"/>
    <w:rsid w:val="00355E82"/>
    <w:rsid w:val="00360B24"/>
    <w:rsid w:val="00360CDE"/>
    <w:rsid w:val="00362B4E"/>
    <w:rsid w:val="00365127"/>
    <w:rsid w:val="003656EE"/>
    <w:rsid w:val="00366D85"/>
    <w:rsid w:val="0036751E"/>
    <w:rsid w:val="00377776"/>
    <w:rsid w:val="00381CA2"/>
    <w:rsid w:val="0038424B"/>
    <w:rsid w:val="00384F30"/>
    <w:rsid w:val="0038574C"/>
    <w:rsid w:val="00385C2A"/>
    <w:rsid w:val="00386E38"/>
    <w:rsid w:val="003908DB"/>
    <w:rsid w:val="00392E82"/>
    <w:rsid w:val="003933E9"/>
    <w:rsid w:val="003934B8"/>
    <w:rsid w:val="00393D05"/>
    <w:rsid w:val="003942BF"/>
    <w:rsid w:val="00394C33"/>
    <w:rsid w:val="003971DC"/>
    <w:rsid w:val="003A0C47"/>
    <w:rsid w:val="003A2154"/>
    <w:rsid w:val="003A2A13"/>
    <w:rsid w:val="003A3C92"/>
    <w:rsid w:val="003A45CB"/>
    <w:rsid w:val="003A4AC8"/>
    <w:rsid w:val="003A5E0E"/>
    <w:rsid w:val="003A6127"/>
    <w:rsid w:val="003A6AB4"/>
    <w:rsid w:val="003B31CD"/>
    <w:rsid w:val="003B39A6"/>
    <w:rsid w:val="003B4632"/>
    <w:rsid w:val="003B4B1B"/>
    <w:rsid w:val="003B5AF9"/>
    <w:rsid w:val="003B601E"/>
    <w:rsid w:val="003B6AA9"/>
    <w:rsid w:val="003B7C62"/>
    <w:rsid w:val="003C04EA"/>
    <w:rsid w:val="003C1B04"/>
    <w:rsid w:val="003C2574"/>
    <w:rsid w:val="003C2797"/>
    <w:rsid w:val="003C2DA4"/>
    <w:rsid w:val="003C39F1"/>
    <w:rsid w:val="003C44EA"/>
    <w:rsid w:val="003C5D25"/>
    <w:rsid w:val="003C6CB6"/>
    <w:rsid w:val="003C6E0F"/>
    <w:rsid w:val="003C7725"/>
    <w:rsid w:val="003C7C96"/>
    <w:rsid w:val="003D0393"/>
    <w:rsid w:val="003D1048"/>
    <w:rsid w:val="003D2917"/>
    <w:rsid w:val="003D2E93"/>
    <w:rsid w:val="003D3ADD"/>
    <w:rsid w:val="003D3D51"/>
    <w:rsid w:val="003D3DC7"/>
    <w:rsid w:val="003D42F9"/>
    <w:rsid w:val="003D784C"/>
    <w:rsid w:val="003E4701"/>
    <w:rsid w:val="003E5C83"/>
    <w:rsid w:val="003E73BB"/>
    <w:rsid w:val="003E755C"/>
    <w:rsid w:val="003F04E3"/>
    <w:rsid w:val="003F13F0"/>
    <w:rsid w:val="003F1B8F"/>
    <w:rsid w:val="003F222E"/>
    <w:rsid w:val="003F24CB"/>
    <w:rsid w:val="003F373D"/>
    <w:rsid w:val="003F4D8D"/>
    <w:rsid w:val="003F60F0"/>
    <w:rsid w:val="003F79A0"/>
    <w:rsid w:val="0040028C"/>
    <w:rsid w:val="0040030D"/>
    <w:rsid w:val="00400D2F"/>
    <w:rsid w:val="00401AB7"/>
    <w:rsid w:val="00401FC2"/>
    <w:rsid w:val="004045C7"/>
    <w:rsid w:val="0040559D"/>
    <w:rsid w:val="00405B29"/>
    <w:rsid w:val="00406797"/>
    <w:rsid w:val="00406873"/>
    <w:rsid w:val="00410D46"/>
    <w:rsid w:val="004110C4"/>
    <w:rsid w:val="00412305"/>
    <w:rsid w:val="0041268A"/>
    <w:rsid w:val="00413696"/>
    <w:rsid w:val="00414050"/>
    <w:rsid w:val="0041659D"/>
    <w:rsid w:val="004174C6"/>
    <w:rsid w:val="0042049C"/>
    <w:rsid w:val="00425B84"/>
    <w:rsid w:val="00425FF2"/>
    <w:rsid w:val="00426A4A"/>
    <w:rsid w:val="00431C6A"/>
    <w:rsid w:val="00431F6D"/>
    <w:rsid w:val="00433222"/>
    <w:rsid w:val="004359E1"/>
    <w:rsid w:val="004365FE"/>
    <w:rsid w:val="00436DE5"/>
    <w:rsid w:val="00437EB4"/>
    <w:rsid w:val="004405B1"/>
    <w:rsid w:val="00440BD5"/>
    <w:rsid w:val="004437F3"/>
    <w:rsid w:val="00445707"/>
    <w:rsid w:val="00445F80"/>
    <w:rsid w:val="004469A5"/>
    <w:rsid w:val="0044757A"/>
    <w:rsid w:val="004477A8"/>
    <w:rsid w:val="004505A8"/>
    <w:rsid w:val="00450C25"/>
    <w:rsid w:val="00452232"/>
    <w:rsid w:val="00453898"/>
    <w:rsid w:val="0045457B"/>
    <w:rsid w:val="00454890"/>
    <w:rsid w:val="004565EC"/>
    <w:rsid w:val="00456CBE"/>
    <w:rsid w:val="004603AF"/>
    <w:rsid w:val="00461071"/>
    <w:rsid w:val="00462226"/>
    <w:rsid w:val="00464EF7"/>
    <w:rsid w:val="00466720"/>
    <w:rsid w:val="0046732D"/>
    <w:rsid w:val="00467EA6"/>
    <w:rsid w:val="0047025D"/>
    <w:rsid w:val="00471474"/>
    <w:rsid w:val="0047273E"/>
    <w:rsid w:val="00473AFD"/>
    <w:rsid w:val="00475999"/>
    <w:rsid w:val="004773BC"/>
    <w:rsid w:val="004803A0"/>
    <w:rsid w:val="00481FC8"/>
    <w:rsid w:val="00482F27"/>
    <w:rsid w:val="00483994"/>
    <w:rsid w:val="00484D6F"/>
    <w:rsid w:val="00485372"/>
    <w:rsid w:val="00485857"/>
    <w:rsid w:val="00486163"/>
    <w:rsid w:val="004867DC"/>
    <w:rsid w:val="00490BC2"/>
    <w:rsid w:val="00490E7C"/>
    <w:rsid w:val="00490F1B"/>
    <w:rsid w:val="004915AE"/>
    <w:rsid w:val="00492A51"/>
    <w:rsid w:val="004943B2"/>
    <w:rsid w:val="0049546C"/>
    <w:rsid w:val="004960DD"/>
    <w:rsid w:val="00497B1B"/>
    <w:rsid w:val="004A0A47"/>
    <w:rsid w:val="004A3522"/>
    <w:rsid w:val="004A3D81"/>
    <w:rsid w:val="004A4EFE"/>
    <w:rsid w:val="004A570F"/>
    <w:rsid w:val="004A5EB3"/>
    <w:rsid w:val="004A6267"/>
    <w:rsid w:val="004A7FFE"/>
    <w:rsid w:val="004B0CAD"/>
    <w:rsid w:val="004B1BDE"/>
    <w:rsid w:val="004B3733"/>
    <w:rsid w:val="004B38D7"/>
    <w:rsid w:val="004B4564"/>
    <w:rsid w:val="004B7012"/>
    <w:rsid w:val="004C1386"/>
    <w:rsid w:val="004C25C3"/>
    <w:rsid w:val="004C713D"/>
    <w:rsid w:val="004C7D56"/>
    <w:rsid w:val="004C7DDE"/>
    <w:rsid w:val="004D2541"/>
    <w:rsid w:val="004D3C8A"/>
    <w:rsid w:val="004D3D5A"/>
    <w:rsid w:val="004D586E"/>
    <w:rsid w:val="004D74C1"/>
    <w:rsid w:val="004E1136"/>
    <w:rsid w:val="004E13D3"/>
    <w:rsid w:val="004E2585"/>
    <w:rsid w:val="004E2A2E"/>
    <w:rsid w:val="004E6223"/>
    <w:rsid w:val="004E62C3"/>
    <w:rsid w:val="004F0AC4"/>
    <w:rsid w:val="004F171B"/>
    <w:rsid w:val="004F1BAE"/>
    <w:rsid w:val="004F1BD3"/>
    <w:rsid w:val="004F3299"/>
    <w:rsid w:val="004F38FE"/>
    <w:rsid w:val="004F3972"/>
    <w:rsid w:val="004F6878"/>
    <w:rsid w:val="004F7D9F"/>
    <w:rsid w:val="005011A8"/>
    <w:rsid w:val="00502855"/>
    <w:rsid w:val="005032AF"/>
    <w:rsid w:val="00504917"/>
    <w:rsid w:val="00504A57"/>
    <w:rsid w:val="005050DC"/>
    <w:rsid w:val="0050586E"/>
    <w:rsid w:val="005065E4"/>
    <w:rsid w:val="00506F73"/>
    <w:rsid w:val="00512138"/>
    <w:rsid w:val="00512355"/>
    <w:rsid w:val="005124DF"/>
    <w:rsid w:val="00513D72"/>
    <w:rsid w:val="00513EF3"/>
    <w:rsid w:val="00514837"/>
    <w:rsid w:val="00514E3B"/>
    <w:rsid w:val="00515068"/>
    <w:rsid w:val="00515B13"/>
    <w:rsid w:val="00516BD9"/>
    <w:rsid w:val="00517372"/>
    <w:rsid w:val="00517B52"/>
    <w:rsid w:val="00517CFE"/>
    <w:rsid w:val="0052015A"/>
    <w:rsid w:val="00521703"/>
    <w:rsid w:val="0052189F"/>
    <w:rsid w:val="00524670"/>
    <w:rsid w:val="00524E89"/>
    <w:rsid w:val="00526830"/>
    <w:rsid w:val="00526FD3"/>
    <w:rsid w:val="0053322A"/>
    <w:rsid w:val="005339A0"/>
    <w:rsid w:val="00535EB4"/>
    <w:rsid w:val="00536E0E"/>
    <w:rsid w:val="005370F6"/>
    <w:rsid w:val="00540F0F"/>
    <w:rsid w:val="00542820"/>
    <w:rsid w:val="00543C2C"/>
    <w:rsid w:val="00545540"/>
    <w:rsid w:val="00546C98"/>
    <w:rsid w:val="00546EA9"/>
    <w:rsid w:val="00547711"/>
    <w:rsid w:val="00551742"/>
    <w:rsid w:val="00552BEC"/>
    <w:rsid w:val="00553189"/>
    <w:rsid w:val="0055506E"/>
    <w:rsid w:val="00555A9D"/>
    <w:rsid w:val="00556687"/>
    <w:rsid w:val="005576B0"/>
    <w:rsid w:val="00564531"/>
    <w:rsid w:val="00565507"/>
    <w:rsid w:val="00566497"/>
    <w:rsid w:val="00566FE4"/>
    <w:rsid w:val="005670FE"/>
    <w:rsid w:val="00567432"/>
    <w:rsid w:val="00571EF5"/>
    <w:rsid w:val="0057235E"/>
    <w:rsid w:val="00573772"/>
    <w:rsid w:val="005739B0"/>
    <w:rsid w:val="00576865"/>
    <w:rsid w:val="005775BF"/>
    <w:rsid w:val="0058130D"/>
    <w:rsid w:val="00582658"/>
    <w:rsid w:val="005855B0"/>
    <w:rsid w:val="00586D51"/>
    <w:rsid w:val="00590804"/>
    <w:rsid w:val="005908C8"/>
    <w:rsid w:val="00591A64"/>
    <w:rsid w:val="005921A0"/>
    <w:rsid w:val="00593014"/>
    <w:rsid w:val="00593990"/>
    <w:rsid w:val="00595346"/>
    <w:rsid w:val="00596457"/>
    <w:rsid w:val="00597115"/>
    <w:rsid w:val="00597B1F"/>
    <w:rsid w:val="005A0E62"/>
    <w:rsid w:val="005A10FB"/>
    <w:rsid w:val="005A2057"/>
    <w:rsid w:val="005A2BC6"/>
    <w:rsid w:val="005A6A6F"/>
    <w:rsid w:val="005B0E93"/>
    <w:rsid w:val="005B11E3"/>
    <w:rsid w:val="005B13AF"/>
    <w:rsid w:val="005B26BE"/>
    <w:rsid w:val="005B4971"/>
    <w:rsid w:val="005B582E"/>
    <w:rsid w:val="005B66B2"/>
    <w:rsid w:val="005B702B"/>
    <w:rsid w:val="005B7A2B"/>
    <w:rsid w:val="005C009E"/>
    <w:rsid w:val="005C03CF"/>
    <w:rsid w:val="005C04AE"/>
    <w:rsid w:val="005C0957"/>
    <w:rsid w:val="005C3527"/>
    <w:rsid w:val="005C3A47"/>
    <w:rsid w:val="005C6D4B"/>
    <w:rsid w:val="005D127A"/>
    <w:rsid w:val="005D278D"/>
    <w:rsid w:val="005D5A73"/>
    <w:rsid w:val="005D70B9"/>
    <w:rsid w:val="005E527A"/>
    <w:rsid w:val="005F0A03"/>
    <w:rsid w:val="005F2683"/>
    <w:rsid w:val="005F3977"/>
    <w:rsid w:val="005F5441"/>
    <w:rsid w:val="005F5D0D"/>
    <w:rsid w:val="005F7A39"/>
    <w:rsid w:val="00601522"/>
    <w:rsid w:val="006019FF"/>
    <w:rsid w:val="00602DC3"/>
    <w:rsid w:val="00604B03"/>
    <w:rsid w:val="00607C2F"/>
    <w:rsid w:val="006100BF"/>
    <w:rsid w:val="00612807"/>
    <w:rsid w:val="006131AA"/>
    <w:rsid w:val="00613C26"/>
    <w:rsid w:val="00615920"/>
    <w:rsid w:val="006159B1"/>
    <w:rsid w:val="00615E14"/>
    <w:rsid w:val="006168D2"/>
    <w:rsid w:val="006177B3"/>
    <w:rsid w:val="006203D0"/>
    <w:rsid w:val="0062219A"/>
    <w:rsid w:val="00630B3B"/>
    <w:rsid w:val="006310E2"/>
    <w:rsid w:val="00631240"/>
    <w:rsid w:val="0063145B"/>
    <w:rsid w:val="00631FB8"/>
    <w:rsid w:val="00632612"/>
    <w:rsid w:val="00633075"/>
    <w:rsid w:val="00633CC4"/>
    <w:rsid w:val="00633F09"/>
    <w:rsid w:val="00633FC1"/>
    <w:rsid w:val="0063453D"/>
    <w:rsid w:val="00634856"/>
    <w:rsid w:val="006354BD"/>
    <w:rsid w:val="00636957"/>
    <w:rsid w:val="006377A9"/>
    <w:rsid w:val="0064001D"/>
    <w:rsid w:val="00642604"/>
    <w:rsid w:val="00642B0A"/>
    <w:rsid w:val="00650359"/>
    <w:rsid w:val="006508A5"/>
    <w:rsid w:val="00652E55"/>
    <w:rsid w:val="00653DE8"/>
    <w:rsid w:val="006542E4"/>
    <w:rsid w:val="0065452A"/>
    <w:rsid w:val="00655A09"/>
    <w:rsid w:val="00660212"/>
    <w:rsid w:val="00661189"/>
    <w:rsid w:val="00661A9B"/>
    <w:rsid w:val="00662B5B"/>
    <w:rsid w:val="00671392"/>
    <w:rsid w:val="006718EF"/>
    <w:rsid w:val="00676196"/>
    <w:rsid w:val="00676D30"/>
    <w:rsid w:val="00677826"/>
    <w:rsid w:val="006806C4"/>
    <w:rsid w:val="00682165"/>
    <w:rsid w:val="0068454C"/>
    <w:rsid w:val="00684DCE"/>
    <w:rsid w:val="00685C82"/>
    <w:rsid w:val="00687E19"/>
    <w:rsid w:val="00687FA7"/>
    <w:rsid w:val="00690170"/>
    <w:rsid w:val="00692584"/>
    <w:rsid w:val="0069386D"/>
    <w:rsid w:val="00693999"/>
    <w:rsid w:val="00697523"/>
    <w:rsid w:val="006A0A61"/>
    <w:rsid w:val="006A10CA"/>
    <w:rsid w:val="006A1E33"/>
    <w:rsid w:val="006A25EB"/>
    <w:rsid w:val="006A288E"/>
    <w:rsid w:val="006A48D9"/>
    <w:rsid w:val="006A5FDF"/>
    <w:rsid w:val="006B13B3"/>
    <w:rsid w:val="006B1BCB"/>
    <w:rsid w:val="006B2982"/>
    <w:rsid w:val="006B4D9B"/>
    <w:rsid w:val="006B55C3"/>
    <w:rsid w:val="006C0361"/>
    <w:rsid w:val="006C30A7"/>
    <w:rsid w:val="006C3F38"/>
    <w:rsid w:val="006C451E"/>
    <w:rsid w:val="006C6368"/>
    <w:rsid w:val="006D04E8"/>
    <w:rsid w:val="006D11F0"/>
    <w:rsid w:val="006D1EED"/>
    <w:rsid w:val="006D2391"/>
    <w:rsid w:val="006D2742"/>
    <w:rsid w:val="006D2DAA"/>
    <w:rsid w:val="006D4A39"/>
    <w:rsid w:val="006D4F76"/>
    <w:rsid w:val="006D6FA8"/>
    <w:rsid w:val="006E1A40"/>
    <w:rsid w:val="006E2A65"/>
    <w:rsid w:val="006E39D0"/>
    <w:rsid w:val="006E4338"/>
    <w:rsid w:val="006E4CE1"/>
    <w:rsid w:val="006E654C"/>
    <w:rsid w:val="006F0F9F"/>
    <w:rsid w:val="006F2C9A"/>
    <w:rsid w:val="006F5701"/>
    <w:rsid w:val="007002DF"/>
    <w:rsid w:val="0070131C"/>
    <w:rsid w:val="0070160D"/>
    <w:rsid w:val="00701815"/>
    <w:rsid w:val="00702183"/>
    <w:rsid w:val="00702642"/>
    <w:rsid w:val="007032A7"/>
    <w:rsid w:val="007045F4"/>
    <w:rsid w:val="00706CD2"/>
    <w:rsid w:val="007070BD"/>
    <w:rsid w:val="007117AB"/>
    <w:rsid w:val="0071382C"/>
    <w:rsid w:val="00713A89"/>
    <w:rsid w:val="00713CA6"/>
    <w:rsid w:val="00713EC3"/>
    <w:rsid w:val="00715246"/>
    <w:rsid w:val="0071583D"/>
    <w:rsid w:val="00716DF3"/>
    <w:rsid w:val="00716F8E"/>
    <w:rsid w:val="00717E52"/>
    <w:rsid w:val="007219B3"/>
    <w:rsid w:val="00721CE1"/>
    <w:rsid w:val="00723A39"/>
    <w:rsid w:val="007241EE"/>
    <w:rsid w:val="00724E9D"/>
    <w:rsid w:val="007252A5"/>
    <w:rsid w:val="00725D61"/>
    <w:rsid w:val="00727A98"/>
    <w:rsid w:val="00731DAB"/>
    <w:rsid w:val="00733AA7"/>
    <w:rsid w:val="00734B40"/>
    <w:rsid w:val="00735728"/>
    <w:rsid w:val="0073727C"/>
    <w:rsid w:val="00737E11"/>
    <w:rsid w:val="00737E7E"/>
    <w:rsid w:val="007410CF"/>
    <w:rsid w:val="00743122"/>
    <w:rsid w:val="00743536"/>
    <w:rsid w:val="00743680"/>
    <w:rsid w:val="0074525F"/>
    <w:rsid w:val="0074534E"/>
    <w:rsid w:val="00747929"/>
    <w:rsid w:val="007509A3"/>
    <w:rsid w:val="00752783"/>
    <w:rsid w:val="00752E42"/>
    <w:rsid w:val="0075304E"/>
    <w:rsid w:val="00753FC7"/>
    <w:rsid w:val="0075444B"/>
    <w:rsid w:val="00754503"/>
    <w:rsid w:val="00754703"/>
    <w:rsid w:val="00755BA7"/>
    <w:rsid w:val="00756366"/>
    <w:rsid w:val="007626DA"/>
    <w:rsid w:val="00763E53"/>
    <w:rsid w:val="00764119"/>
    <w:rsid w:val="007650F5"/>
    <w:rsid w:val="00765AAC"/>
    <w:rsid w:val="00767C41"/>
    <w:rsid w:val="00770D41"/>
    <w:rsid w:val="00771694"/>
    <w:rsid w:val="00771758"/>
    <w:rsid w:val="00772941"/>
    <w:rsid w:val="007729DB"/>
    <w:rsid w:val="00773A85"/>
    <w:rsid w:val="00773E94"/>
    <w:rsid w:val="00774DBF"/>
    <w:rsid w:val="00775563"/>
    <w:rsid w:val="00776141"/>
    <w:rsid w:val="0077692C"/>
    <w:rsid w:val="00776CF0"/>
    <w:rsid w:val="00777540"/>
    <w:rsid w:val="007808CD"/>
    <w:rsid w:val="00780AC4"/>
    <w:rsid w:val="00781895"/>
    <w:rsid w:val="00782EF5"/>
    <w:rsid w:val="007900DC"/>
    <w:rsid w:val="0079068A"/>
    <w:rsid w:val="00790757"/>
    <w:rsid w:val="007908D6"/>
    <w:rsid w:val="0079179D"/>
    <w:rsid w:val="00796733"/>
    <w:rsid w:val="00796848"/>
    <w:rsid w:val="00796A3B"/>
    <w:rsid w:val="007A06AE"/>
    <w:rsid w:val="007A27ED"/>
    <w:rsid w:val="007A3282"/>
    <w:rsid w:val="007A3C10"/>
    <w:rsid w:val="007A3DD8"/>
    <w:rsid w:val="007A41B7"/>
    <w:rsid w:val="007A547F"/>
    <w:rsid w:val="007A5ACF"/>
    <w:rsid w:val="007A6714"/>
    <w:rsid w:val="007A6742"/>
    <w:rsid w:val="007A7A96"/>
    <w:rsid w:val="007B06BE"/>
    <w:rsid w:val="007B08A2"/>
    <w:rsid w:val="007B3382"/>
    <w:rsid w:val="007B34BD"/>
    <w:rsid w:val="007B4935"/>
    <w:rsid w:val="007B4A7D"/>
    <w:rsid w:val="007B5D22"/>
    <w:rsid w:val="007B6A8D"/>
    <w:rsid w:val="007B7025"/>
    <w:rsid w:val="007C089A"/>
    <w:rsid w:val="007C336D"/>
    <w:rsid w:val="007C337A"/>
    <w:rsid w:val="007C3EBE"/>
    <w:rsid w:val="007C6F56"/>
    <w:rsid w:val="007D1A9C"/>
    <w:rsid w:val="007D3394"/>
    <w:rsid w:val="007D34E5"/>
    <w:rsid w:val="007D3894"/>
    <w:rsid w:val="007D467E"/>
    <w:rsid w:val="007D491B"/>
    <w:rsid w:val="007D689F"/>
    <w:rsid w:val="007D7F39"/>
    <w:rsid w:val="007E025D"/>
    <w:rsid w:val="007E11CC"/>
    <w:rsid w:val="007E40D8"/>
    <w:rsid w:val="007E5013"/>
    <w:rsid w:val="007E5597"/>
    <w:rsid w:val="007E6491"/>
    <w:rsid w:val="007E6B8B"/>
    <w:rsid w:val="007E757C"/>
    <w:rsid w:val="007F1513"/>
    <w:rsid w:val="007F33A1"/>
    <w:rsid w:val="007F34A1"/>
    <w:rsid w:val="007F52DF"/>
    <w:rsid w:val="007F61A4"/>
    <w:rsid w:val="007F7144"/>
    <w:rsid w:val="008019F1"/>
    <w:rsid w:val="00801DE0"/>
    <w:rsid w:val="008024BA"/>
    <w:rsid w:val="008025E5"/>
    <w:rsid w:val="008032CD"/>
    <w:rsid w:val="008052BB"/>
    <w:rsid w:val="00806F09"/>
    <w:rsid w:val="00807166"/>
    <w:rsid w:val="00807DA5"/>
    <w:rsid w:val="00813495"/>
    <w:rsid w:val="00816075"/>
    <w:rsid w:val="0081736D"/>
    <w:rsid w:val="00820E3D"/>
    <w:rsid w:val="00821FC5"/>
    <w:rsid w:val="00822172"/>
    <w:rsid w:val="00825310"/>
    <w:rsid w:val="00826E45"/>
    <w:rsid w:val="008276CB"/>
    <w:rsid w:val="00836FAA"/>
    <w:rsid w:val="00841056"/>
    <w:rsid w:val="00842CF0"/>
    <w:rsid w:val="00843E25"/>
    <w:rsid w:val="00844F61"/>
    <w:rsid w:val="00845462"/>
    <w:rsid w:val="008459F5"/>
    <w:rsid w:val="00850210"/>
    <w:rsid w:val="00851144"/>
    <w:rsid w:val="0085338B"/>
    <w:rsid w:val="00853463"/>
    <w:rsid w:val="00853B12"/>
    <w:rsid w:val="008542CA"/>
    <w:rsid w:val="00855F45"/>
    <w:rsid w:val="0085621C"/>
    <w:rsid w:val="008567BE"/>
    <w:rsid w:val="00856832"/>
    <w:rsid w:val="008572C2"/>
    <w:rsid w:val="00860171"/>
    <w:rsid w:val="0086037D"/>
    <w:rsid w:val="00860C20"/>
    <w:rsid w:val="0086136A"/>
    <w:rsid w:val="00861F9D"/>
    <w:rsid w:val="00862D38"/>
    <w:rsid w:val="008638E9"/>
    <w:rsid w:val="0086590F"/>
    <w:rsid w:val="00866E70"/>
    <w:rsid w:val="00866FDE"/>
    <w:rsid w:val="00867797"/>
    <w:rsid w:val="00867A46"/>
    <w:rsid w:val="00872696"/>
    <w:rsid w:val="00873983"/>
    <w:rsid w:val="00873E50"/>
    <w:rsid w:val="0087484E"/>
    <w:rsid w:val="00875F2C"/>
    <w:rsid w:val="00875FC0"/>
    <w:rsid w:val="00876EFD"/>
    <w:rsid w:val="00880E65"/>
    <w:rsid w:val="00882FF6"/>
    <w:rsid w:val="008843EF"/>
    <w:rsid w:val="008850E9"/>
    <w:rsid w:val="00891A61"/>
    <w:rsid w:val="008927D4"/>
    <w:rsid w:val="00892FF9"/>
    <w:rsid w:val="00893326"/>
    <w:rsid w:val="00893FBD"/>
    <w:rsid w:val="0089574D"/>
    <w:rsid w:val="00896CFD"/>
    <w:rsid w:val="00896EEF"/>
    <w:rsid w:val="008A3FDC"/>
    <w:rsid w:val="008A43C4"/>
    <w:rsid w:val="008A4BCE"/>
    <w:rsid w:val="008A4E08"/>
    <w:rsid w:val="008A6881"/>
    <w:rsid w:val="008B0346"/>
    <w:rsid w:val="008B2080"/>
    <w:rsid w:val="008B44C6"/>
    <w:rsid w:val="008B73FA"/>
    <w:rsid w:val="008C0689"/>
    <w:rsid w:val="008C0ED3"/>
    <w:rsid w:val="008C1304"/>
    <w:rsid w:val="008C3720"/>
    <w:rsid w:val="008C54EA"/>
    <w:rsid w:val="008C70B0"/>
    <w:rsid w:val="008C72CC"/>
    <w:rsid w:val="008C7460"/>
    <w:rsid w:val="008C7633"/>
    <w:rsid w:val="008D4624"/>
    <w:rsid w:val="008D475E"/>
    <w:rsid w:val="008D4FBF"/>
    <w:rsid w:val="008D64C6"/>
    <w:rsid w:val="008D701B"/>
    <w:rsid w:val="008E1104"/>
    <w:rsid w:val="008E1D72"/>
    <w:rsid w:val="008E3B04"/>
    <w:rsid w:val="008E52AE"/>
    <w:rsid w:val="008E5A0E"/>
    <w:rsid w:val="008E7DE2"/>
    <w:rsid w:val="008F1412"/>
    <w:rsid w:val="008F1432"/>
    <w:rsid w:val="008F15ED"/>
    <w:rsid w:val="008F1CFF"/>
    <w:rsid w:val="008F1D55"/>
    <w:rsid w:val="008F23E8"/>
    <w:rsid w:val="008F5616"/>
    <w:rsid w:val="008F6597"/>
    <w:rsid w:val="008F6D81"/>
    <w:rsid w:val="00900EA0"/>
    <w:rsid w:val="009028C9"/>
    <w:rsid w:val="0090301A"/>
    <w:rsid w:val="009033D9"/>
    <w:rsid w:val="00905E24"/>
    <w:rsid w:val="00907401"/>
    <w:rsid w:val="00911B00"/>
    <w:rsid w:val="00912151"/>
    <w:rsid w:val="00912DCD"/>
    <w:rsid w:val="00913472"/>
    <w:rsid w:val="0091378C"/>
    <w:rsid w:val="0091453B"/>
    <w:rsid w:val="00915745"/>
    <w:rsid w:val="00916654"/>
    <w:rsid w:val="009179C9"/>
    <w:rsid w:val="0092249F"/>
    <w:rsid w:val="00923280"/>
    <w:rsid w:val="00924CB3"/>
    <w:rsid w:val="00925022"/>
    <w:rsid w:val="00925454"/>
    <w:rsid w:val="009254F8"/>
    <w:rsid w:val="00927E6F"/>
    <w:rsid w:val="00932DEC"/>
    <w:rsid w:val="00934046"/>
    <w:rsid w:val="00935088"/>
    <w:rsid w:val="009373FA"/>
    <w:rsid w:val="00941F50"/>
    <w:rsid w:val="00944047"/>
    <w:rsid w:val="009468E9"/>
    <w:rsid w:val="00946DBE"/>
    <w:rsid w:val="009507C6"/>
    <w:rsid w:val="00953CB4"/>
    <w:rsid w:val="00953F60"/>
    <w:rsid w:val="0095420D"/>
    <w:rsid w:val="00954258"/>
    <w:rsid w:val="009550BC"/>
    <w:rsid w:val="00956ACC"/>
    <w:rsid w:val="00961F5E"/>
    <w:rsid w:val="00961F6D"/>
    <w:rsid w:val="009623F4"/>
    <w:rsid w:val="00965315"/>
    <w:rsid w:val="0096668D"/>
    <w:rsid w:val="009668FA"/>
    <w:rsid w:val="0097068A"/>
    <w:rsid w:val="00970E38"/>
    <w:rsid w:val="00973200"/>
    <w:rsid w:val="009767C5"/>
    <w:rsid w:val="00977209"/>
    <w:rsid w:val="009777FF"/>
    <w:rsid w:val="0098136E"/>
    <w:rsid w:val="00981765"/>
    <w:rsid w:val="00983EEF"/>
    <w:rsid w:val="009840ED"/>
    <w:rsid w:val="00984E63"/>
    <w:rsid w:val="009850BC"/>
    <w:rsid w:val="009855E6"/>
    <w:rsid w:val="009865D3"/>
    <w:rsid w:val="009905AC"/>
    <w:rsid w:val="009914B7"/>
    <w:rsid w:val="00992CAB"/>
    <w:rsid w:val="00993860"/>
    <w:rsid w:val="00994C27"/>
    <w:rsid w:val="00995EC2"/>
    <w:rsid w:val="00996FB2"/>
    <w:rsid w:val="009A059E"/>
    <w:rsid w:val="009A0899"/>
    <w:rsid w:val="009A2C2D"/>
    <w:rsid w:val="009A6963"/>
    <w:rsid w:val="009A6C95"/>
    <w:rsid w:val="009B0444"/>
    <w:rsid w:val="009B09C8"/>
    <w:rsid w:val="009B0F71"/>
    <w:rsid w:val="009B229C"/>
    <w:rsid w:val="009B259F"/>
    <w:rsid w:val="009B3E8D"/>
    <w:rsid w:val="009B52C1"/>
    <w:rsid w:val="009B59CA"/>
    <w:rsid w:val="009B6FC9"/>
    <w:rsid w:val="009C0491"/>
    <w:rsid w:val="009C0E26"/>
    <w:rsid w:val="009C0F32"/>
    <w:rsid w:val="009C11AB"/>
    <w:rsid w:val="009C2596"/>
    <w:rsid w:val="009C321E"/>
    <w:rsid w:val="009C47EB"/>
    <w:rsid w:val="009C61B9"/>
    <w:rsid w:val="009C717B"/>
    <w:rsid w:val="009D0802"/>
    <w:rsid w:val="009D1560"/>
    <w:rsid w:val="009D31EF"/>
    <w:rsid w:val="009D5626"/>
    <w:rsid w:val="009D63FE"/>
    <w:rsid w:val="009E16AA"/>
    <w:rsid w:val="009E2897"/>
    <w:rsid w:val="009E4632"/>
    <w:rsid w:val="009E538D"/>
    <w:rsid w:val="009E5533"/>
    <w:rsid w:val="009E652D"/>
    <w:rsid w:val="009E6D94"/>
    <w:rsid w:val="009F1E09"/>
    <w:rsid w:val="009F2175"/>
    <w:rsid w:val="009F2919"/>
    <w:rsid w:val="009F2A98"/>
    <w:rsid w:val="009F7C1D"/>
    <w:rsid w:val="009F7CEE"/>
    <w:rsid w:val="00A019DD"/>
    <w:rsid w:val="00A04BA4"/>
    <w:rsid w:val="00A04BB2"/>
    <w:rsid w:val="00A05249"/>
    <w:rsid w:val="00A0651B"/>
    <w:rsid w:val="00A069CC"/>
    <w:rsid w:val="00A10E1C"/>
    <w:rsid w:val="00A119C5"/>
    <w:rsid w:val="00A12878"/>
    <w:rsid w:val="00A14660"/>
    <w:rsid w:val="00A16034"/>
    <w:rsid w:val="00A17EE4"/>
    <w:rsid w:val="00A201B6"/>
    <w:rsid w:val="00A20864"/>
    <w:rsid w:val="00A219E4"/>
    <w:rsid w:val="00A253BF"/>
    <w:rsid w:val="00A2589E"/>
    <w:rsid w:val="00A259FE"/>
    <w:rsid w:val="00A26DA7"/>
    <w:rsid w:val="00A2712C"/>
    <w:rsid w:val="00A27807"/>
    <w:rsid w:val="00A278FB"/>
    <w:rsid w:val="00A2797D"/>
    <w:rsid w:val="00A279D9"/>
    <w:rsid w:val="00A304F9"/>
    <w:rsid w:val="00A3162A"/>
    <w:rsid w:val="00A31A2E"/>
    <w:rsid w:val="00A33041"/>
    <w:rsid w:val="00A347D6"/>
    <w:rsid w:val="00A35BA7"/>
    <w:rsid w:val="00A360DD"/>
    <w:rsid w:val="00A402E2"/>
    <w:rsid w:val="00A428A2"/>
    <w:rsid w:val="00A44195"/>
    <w:rsid w:val="00A44F0D"/>
    <w:rsid w:val="00A47112"/>
    <w:rsid w:val="00A47CBB"/>
    <w:rsid w:val="00A50676"/>
    <w:rsid w:val="00A51CF4"/>
    <w:rsid w:val="00A52124"/>
    <w:rsid w:val="00A52A16"/>
    <w:rsid w:val="00A5416B"/>
    <w:rsid w:val="00A54D13"/>
    <w:rsid w:val="00A54FF8"/>
    <w:rsid w:val="00A552A2"/>
    <w:rsid w:val="00A56B1F"/>
    <w:rsid w:val="00A56EDD"/>
    <w:rsid w:val="00A57907"/>
    <w:rsid w:val="00A60B4E"/>
    <w:rsid w:val="00A60D7C"/>
    <w:rsid w:val="00A613BE"/>
    <w:rsid w:val="00A61866"/>
    <w:rsid w:val="00A61C40"/>
    <w:rsid w:val="00A61DFF"/>
    <w:rsid w:val="00A63745"/>
    <w:rsid w:val="00A67409"/>
    <w:rsid w:val="00A71A45"/>
    <w:rsid w:val="00A72388"/>
    <w:rsid w:val="00A73D8C"/>
    <w:rsid w:val="00A748EE"/>
    <w:rsid w:val="00A75566"/>
    <w:rsid w:val="00A81715"/>
    <w:rsid w:val="00A81B23"/>
    <w:rsid w:val="00A81BC0"/>
    <w:rsid w:val="00A82BCE"/>
    <w:rsid w:val="00A8321F"/>
    <w:rsid w:val="00A84BA5"/>
    <w:rsid w:val="00A84D91"/>
    <w:rsid w:val="00A87C09"/>
    <w:rsid w:val="00A908E0"/>
    <w:rsid w:val="00A940F7"/>
    <w:rsid w:val="00A952E2"/>
    <w:rsid w:val="00A956CF"/>
    <w:rsid w:val="00A96EF5"/>
    <w:rsid w:val="00AA0057"/>
    <w:rsid w:val="00AA0482"/>
    <w:rsid w:val="00AA1663"/>
    <w:rsid w:val="00AA3C8F"/>
    <w:rsid w:val="00AA4AB1"/>
    <w:rsid w:val="00AA7959"/>
    <w:rsid w:val="00AA7C3F"/>
    <w:rsid w:val="00AB09B4"/>
    <w:rsid w:val="00AB4076"/>
    <w:rsid w:val="00AB4123"/>
    <w:rsid w:val="00AB419D"/>
    <w:rsid w:val="00AC1405"/>
    <w:rsid w:val="00AC1574"/>
    <w:rsid w:val="00AC2E05"/>
    <w:rsid w:val="00AC3C70"/>
    <w:rsid w:val="00AC4893"/>
    <w:rsid w:val="00AC739B"/>
    <w:rsid w:val="00AC7A4B"/>
    <w:rsid w:val="00AD004C"/>
    <w:rsid w:val="00AD0CFD"/>
    <w:rsid w:val="00AD3030"/>
    <w:rsid w:val="00AD4816"/>
    <w:rsid w:val="00AD5332"/>
    <w:rsid w:val="00AD5806"/>
    <w:rsid w:val="00AD59F8"/>
    <w:rsid w:val="00AD70CD"/>
    <w:rsid w:val="00AD74D3"/>
    <w:rsid w:val="00AD7EB3"/>
    <w:rsid w:val="00AD7F47"/>
    <w:rsid w:val="00AE0147"/>
    <w:rsid w:val="00AE08E4"/>
    <w:rsid w:val="00AE165A"/>
    <w:rsid w:val="00AE2CDE"/>
    <w:rsid w:val="00AE31DE"/>
    <w:rsid w:val="00AE3E9C"/>
    <w:rsid w:val="00AE490A"/>
    <w:rsid w:val="00AE5D47"/>
    <w:rsid w:val="00AE6B86"/>
    <w:rsid w:val="00AE77FE"/>
    <w:rsid w:val="00AE7DCB"/>
    <w:rsid w:val="00AF0203"/>
    <w:rsid w:val="00AF119C"/>
    <w:rsid w:val="00AF1DA1"/>
    <w:rsid w:val="00AF3C86"/>
    <w:rsid w:val="00AF429D"/>
    <w:rsid w:val="00AF49AD"/>
    <w:rsid w:val="00AF5E83"/>
    <w:rsid w:val="00AF6E0E"/>
    <w:rsid w:val="00AF73AC"/>
    <w:rsid w:val="00AF78FE"/>
    <w:rsid w:val="00B025A6"/>
    <w:rsid w:val="00B02E0E"/>
    <w:rsid w:val="00B03905"/>
    <w:rsid w:val="00B04A34"/>
    <w:rsid w:val="00B051CF"/>
    <w:rsid w:val="00B0571A"/>
    <w:rsid w:val="00B0623F"/>
    <w:rsid w:val="00B063C8"/>
    <w:rsid w:val="00B06E99"/>
    <w:rsid w:val="00B070CA"/>
    <w:rsid w:val="00B10BD7"/>
    <w:rsid w:val="00B17BFE"/>
    <w:rsid w:val="00B201C9"/>
    <w:rsid w:val="00B21E34"/>
    <w:rsid w:val="00B222DF"/>
    <w:rsid w:val="00B25DF5"/>
    <w:rsid w:val="00B30577"/>
    <w:rsid w:val="00B3086C"/>
    <w:rsid w:val="00B31421"/>
    <w:rsid w:val="00B315D8"/>
    <w:rsid w:val="00B31AB6"/>
    <w:rsid w:val="00B3255A"/>
    <w:rsid w:val="00B33800"/>
    <w:rsid w:val="00B360B9"/>
    <w:rsid w:val="00B360D0"/>
    <w:rsid w:val="00B36911"/>
    <w:rsid w:val="00B36F92"/>
    <w:rsid w:val="00B40964"/>
    <w:rsid w:val="00B430D1"/>
    <w:rsid w:val="00B44EAE"/>
    <w:rsid w:val="00B520ED"/>
    <w:rsid w:val="00B52842"/>
    <w:rsid w:val="00B52EAB"/>
    <w:rsid w:val="00B537F2"/>
    <w:rsid w:val="00B53E39"/>
    <w:rsid w:val="00B54E8A"/>
    <w:rsid w:val="00B56A70"/>
    <w:rsid w:val="00B57127"/>
    <w:rsid w:val="00B57A56"/>
    <w:rsid w:val="00B604F9"/>
    <w:rsid w:val="00B60E0C"/>
    <w:rsid w:val="00B62AF1"/>
    <w:rsid w:val="00B64EC4"/>
    <w:rsid w:val="00B657CA"/>
    <w:rsid w:val="00B65844"/>
    <w:rsid w:val="00B72FDA"/>
    <w:rsid w:val="00B73438"/>
    <w:rsid w:val="00B7579E"/>
    <w:rsid w:val="00B75835"/>
    <w:rsid w:val="00B75CB4"/>
    <w:rsid w:val="00B77F0E"/>
    <w:rsid w:val="00B80216"/>
    <w:rsid w:val="00B826D8"/>
    <w:rsid w:val="00B8555E"/>
    <w:rsid w:val="00B8618F"/>
    <w:rsid w:val="00B91E69"/>
    <w:rsid w:val="00B924DB"/>
    <w:rsid w:val="00B9306B"/>
    <w:rsid w:val="00B93972"/>
    <w:rsid w:val="00B93BF1"/>
    <w:rsid w:val="00B950D3"/>
    <w:rsid w:val="00BA190B"/>
    <w:rsid w:val="00BA2086"/>
    <w:rsid w:val="00BA2297"/>
    <w:rsid w:val="00BA24E5"/>
    <w:rsid w:val="00BA27B0"/>
    <w:rsid w:val="00BA38EB"/>
    <w:rsid w:val="00BA551D"/>
    <w:rsid w:val="00BA581D"/>
    <w:rsid w:val="00BB0CB6"/>
    <w:rsid w:val="00BB2692"/>
    <w:rsid w:val="00BB288B"/>
    <w:rsid w:val="00BB2CDC"/>
    <w:rsid w:val="00BB42A5"/>
    <w:rsid w:val="00BB4C92"/>
    <w:rsid w:val="00BB5C85"/>
    <w:rsid w:val="00BB5DCA"/>
    <w:rsid w:val="00BB5E04"/>
    <w:rsid w:val="00BB63CE"/>
    <w:rsid w:val="00BB7696"/>
    <w:rsid w:val="00BC02DC"/>
    <w:rsid w:val="00BC10AC"/>
    <w:rsid w:val="00BC25A0"/>
    <w:rsid w:val="00BC2B8C"/>
    <w:rsid w:val="00BC449A"/>
    <w:rsid w:val="00BC52BC"/>
    <w:rsid w:val="00BC5678"/>
    <w:rsid w:val="00BC62D4"/>
    <w:rsid w:val="00BC73A3"/>
    <w:rsid w:val="00BC7AD1"/>
    <w:rsid w:val="00BD0612"/>
    <w:rsid w:val="00BD3238"/>
    <w:rsid w:val="00BD44FE"/>
    <w:rsid w:val="00BD58F1"/>
    <w:rsid w:val="00BD5F95"/>
    <w:rsid w:val="00BD69D5"/>
    <w:rsid w:val="00BD70B5"/>
    <w:rsid w:val="00BD75D1"/>
    <w:rsid w:val="00BE02EF"/>
    <w:rsid w:val="00BE0517"/>
    <w:rsid w:val="00BE0597"/>
    <w:rsid w:val="00BE3160"/>
    <w:rsid w:val="00BE3EAD"/>
    <w:rsid w:val="00BE66AF"/>
    <w:rsid w:val="00BE7C0D"/>
    <w:rsid w:val="00BF549F"/>
    <w:rsid w:val="00BF5DDA"/>
    <w:rsid w:val="00BF60E2"/>
    <w:rsid w:val="00BF620C"/>
    <w:rsid w:val="00C035A3"/>
    <w:rsid w:val="00C03F4B"/>
    <w:rsid w:val="00C047CE"/>
    <w:rsid w:val="00C06EDA"/>
    <w:rsid w:val="00C10737"/>
    <w:rsid w:val="00C1471F"/>
    <w:rsid w:val="00C14721"/>
    <w:rsid w:val="00C21984"/>
    <w:rsid w:val="00C21C43"/>
    <w:rsid w:val="00C21D54"/>
    <w:rsid w:val="00C22A2D"/>
    <w:rsid w:val="00C24033"/>
    <w:rsid w:val="00C25585"/>
    <w:rsid w:val="00C31D99"/>
    <w:rsid w:val="00C3243F"/>
    <w:rsid w:val="00C32BB4"/>
    <w:rsid w:val="00C355D8"/>
    <w:rsid w:val="00C358DC"/>
    <w:rsid w:val="00C36463"/>
    <w:rsid w:val="00C36699"/>
    <w:rsid w:val="00C369FD"/>
    <w:rsid w:val="00C36B67"/>
    <w:rsid w:val="00C37C02"/>
    <w:rsid w:val="00C37F8E"/>
    <w:rsid w:val="00C4256A"/>
    <w:rsid w:val="00C42CC8"/>
    <w:rsid w:val="00C42D9F"/>
    <w:rsid w:val="00C43A8F"/>
    <w:rsid w:val="00C44220"/>
    <w:rsid w:val="00C44A56"/>
    <w:rsid w:val="00C46DB3"/>
    <w:rsid w:val="00C47BB1"/>
    <w:rsid w:val="00C52C81"/>
    <w:rsid w:val="00C55123"/>
    <w:rsid w:val="00C56F2C"/>
    <w:rsid w:val="00C57231"/>
    <w:rsid w:val="00C61A59"/>
    <w:rsid w:val="00C62C98"/>
    <w:rsid w:val="00C637BD"/>
    <w:rsid w:val="00C63CA4"/>
    <w:rsid w:val="00C64C06"/>
    <w:rsid w:val="00C64F99"/>
    <w:rsid w:val="00C6673C"/>
    <w:rsid w:val="00C66758"/>
    <w:rsid w:val="00C66879"/>
    <w:rsid w:val="00C718C7"/>
    <w:rsid w:val="00C7250B"/>
    <w:rsid w:val="00C733AC"/>
    <w:rsid w:val="00C73C74"/>
    <w:rsid w:val="00C73DA6"/>
    <w:rsid w:val="00C75F30"/>
    <w:rsid w:val="00C77635"/>
    <w:rsid w:val="00C81538"/>
    <w:rsid w:val="00C8516D"/>
    <w:rsid w:val="00C86869"/>
    <w:rsid w:val="00C923C1"/>
    <w:rsid w:val="00C93500"/>
    <w:rsid w:val="00C938C0"/>
    <w:rsid w:val="00C94156"/>
    <w:rsid w:val="00C95CCF"/>
    <w:rsid w:val="00C95F14"/>
    <w:rsid w:val="00C96B69"/>
    <w:rsid w:val="00C96BF5"/>
    <w:rsid w:val="00C97DC9"/>
    <w:rsid w:val="00CA351E"/>
    <w:rsid w:val="00CA3691"/>
    <w:rsid w:val="00CA5A2C"/>
    <w:rsid w:val="00CA5B04"/>
    <w:rsid w:val="00CA7271"/>
    <w:rsid w:val="00CB0F32"/>
    <w:rsid w:val="00CB1DA7"/>
    <w:rsid w:val="00CB344B"/>
    <w:rsid w:val="00CB5873"/>
    <w:rsid w:val="00CB5E7B"/>
    <w:rsid w:val="00CB5FFD"/>
    <w:rsid w:val="00CC0023"/>
    <w:rsid w:val="00CC2B81"/>
    <w:rsid w:val="00CC3BB9"/>
    <w:rsid w:val="00CC5847"/>
    <w:rsid w:val="00CC6AAF"/>
    <w:rsid w:val="00CC72CD"/>
    <w:rsid w:val="00CC7D54"/>
    <w:rsid w:val="00CD189A"/>
    <w:rsid w:val="00CD207C"/>
    <w:rsid w:val="00CD34CD"/>
    <w:rsid w:val="00CD39FC"/>
    <w:rsid w:val="00CD5150"/>
    <w:rsid w:val="00CD5D39"/>
    <w:rsid w:val="00CD6B9C"/>
    <w:rsid w:val="00CE000C"/>
    <w:rsid w:val="00CE0E71"/>
    <w:rsid w:val="00CE0F47"/>
    <w:rsid w:val="00CE1AF7"/>
    <w:rsid w:val="00CE26C7"/>
    <w:rsid w:val="00CE366C"/>
    <w:rsid w:val="00CE40FD"/>
    <w:rsid w:val="00CE5250"/>
    <w:rsid w:val="00CE7C62"/>
    <w:rsid w:val="00CF0302"/>
    <w:rsid w:val="00CF21FE"/>
    <w:rsid w:val="00CF3404"/>
    <w:rsid w:val="00CF47A0"/>
    <w:rsid w:val="00CF7A85"/>
    <w:rsid w:val="00D02EF2"/>
    <w:rsid w:val="00D038A8"/>
    <w:rsid w:val="00D0471E"/>
    <w:rsid w:val="00D06A5F"/>
    <w:rsid w:val="00D06FF9"/>
    <w:rsid w:val="00D11105"/>
    <w:rsid w:val="00D13578"/>
    <w:rsid w:val="00D153C3"/>
    <w:rsid w:val="00D15B66"/>
    <w:rsid w:val="00D1656E"/>
    <w:rsid w:val="00D17A04"/>
    <w:rsid w:val="00D20309"/>
    <w:rsid w:val="00D20715"/>
    <w:rsid w:val="00D233DB"/>
    <w:rsid w:val="00D23EE9"/>
    <w:rsid w:val="00D253CA"/>
    <w:rsid w:val="00D2599B"/>
    <w:rsid w:val="00D25E48"/>
    <w:rsid w:val="00D26271"/>
    <w:rsid w:val="00D307C0"/>
    <w:rsid w:val="00D31719"/>
    <w:rsid w:val="00D31ABC"/>
    <w:rsid w:val="00D42A0C"/>
    <w:rsid w:val="00D439B2"/>
    <w:rsid w:val="00D43F8B"/>
    <w:rsid w:val="00D44275"/>
    <w:rsid w:val="00D45F84"/>
    <w:rsid w:val="00D479CC"/>
    <w:rsid w:val="00D51EEC"/>
    <w:rsid w:val="00D52D77"/>
    <w:rsid w:val="00D54792"/>
    <w:rsid w:val="00D54B0E"/>
    <w:rsid w:val="00D56384"/>
    <w:rsid w:val="00D56905"/>
    <w:rsid w:val="00D57F22"/>
    <w:rsid w:val="00D608DA"/>
    <w:rsid w:val="00D60987"/>
    <w:rsid w:val="00D61222"/>
    <w:rsid w:val="00D615CD"/>
    <w:rsid w:val="00D62721"/>
    <w:rsid w:val="00D67710"/>
    <w:rsid w:val="00D709A3"/>
    <w:rsid w:val="00D70AD6"/>
    <w:rsid w:val="00D70C7F"/>
    <w:rsid w:val="00D70E5D"/>
    <w:rsid w:val="00D7163F"/>
    <w:rsid w:val="00D724F1"/>
    <w:rsid w:val="00D72F92"/>
    <w:rsid w:val="00D73847"/>
    <w:rsid w:val="00D74243"/>
    <w:rsid w:val="00D75802"/>
    <w:rsid w:val="00D76D09"/>
    <w:rsid w:val="00D80DF0"/>
    <w:rsid w:val="00D827F6"/>
    <w:rsid w:val="00D9068E"/>
    <w:rsid w:val="00D90DAC"/>
    <w:rsid w:val="00D931C7"/>
    <w:rsid w:val="00D9352C"/>
    <w:rsid w:val="00D93873"/>
    <w:rsid w:val="00D93B9D"/>
    <w:rsid w:val="00D93C8B"/>
    <w:rsid w:val="00D95688"/>
    <w:rsid w:val="00D960E5"/>
    <w:rsid w:val="00D96514"/>
    <w:rsid w:val="00D97E4F"/>
    <w:rsid w:val="00DA143F"/>
    <w:rsid w:val="00DA28DA"/>
    <w:rsid w:val="00DA35BD"/>
    <w:rsid w:val="00DA3A24"/>
    <w:rsid w:val="00DA4FB4"/>
    <w:rsid w:val="00DA7E9C"/>
    <w:rsid w:val="00DB032F"/>
    <w:rsid w:val="00DB0593"/>
    <w:rsid w:val="00DB15A0"/>
    <w:rsid w:val="00DB2C17"/>
    <w:rsid w:val="00DB4733"/>
    <w:rsid w:val="00DB49B6"/>
    <w:rsid w:val="00DB55DA"/>
    <w:rsid w:val="00DB5C8C"/>
    <w:rsid w:val="00DB5DF1"/>
    <w:rsid w:val="00DB60C3"/>
    <w:rsid w:val="00DC3D3A"/>
    <w:rsid w:val="00DC4924"/>
    <w:rsid w:val="00DC67D9"/>
    <w:rsid w:val="00DC6AB9"/>
    <w:rsid w:val="00DD0355"/>
    <w:rsid w:val="00DD0E8E"/>
    <w:rsid w:val="00DD1676"/>
    <w:rsid w:val="00DD16B0"/>
    <w:rsid w:val="00DD1A9B"/>
    <w:rsid w:val="00DD274B"/>
    <w:rsid w:val="00DD2CEE"/>
    <w:rsid w:val="00DD4CEC"/>
    <w:rsid w:val="00DD63E8"/>
    <w:rsid w:val="00DD6C65"/>
    <w:rsid w:val="00DE0149"/>
    <w:rsid w:val="00DE08DF"/>
    <w:rsid w:val="00DE16DC"/>
    <w:rsid w:val="00DE28C9"/>
    <w:rsid w:val="00DE306B"/>
    <w:rsid w:val="00DE541D"/>
    <w:rsid w:val="00DE7228"/>
    <w:rsid w:val="00DE795D"/>
    <w:rsid w:val="00DF10E3"/>
    <w:rsid w:val="00DF1387"/>
    <w:rsid w:val="00DF1438"/>
    <w:rsid w:val="00DF332E"/>
    <w:rsid w:val="00DF5118"/>
    <w:rsid w:val="00DF76ED"/>
    <w:rsid w:val="00E00B77"/>
    <w:rsid w:val="00E01CE0"/>
    <w:rsid w:val="00E01F86"/>
    <w:rsid w:val="00E023F1"/>
    <w:rsid w:val="00E027FA"/>
    <w:rsid w:val="00E051C8"/>
    <w:rsid w:val="00E05D03"/>
    <w:rsid w:val="00E05F25"/>
    <w:rsid w:val="00E05F6E"/>
    <w:rsid w:val="00E06025"/>
    <w:rsid w:val="00E06324"/>
    <w:rsid w:val="00E10D4B"/>
    <w:rsid w:val="00E15357"/>
    <w:rsid w:val="00E15AFF"/>
    <w:rsid w:val="00E16A68"/>
    <w:rsid w:val="00E20D88"/>
    <w:rsid w:val="00E21773"/>
    <w:rsid w:val="00E22CFD"/>
    <w:rsid w:val="00E246BE"/>
    <w:rsid w:val="00E261CA"/>
    <w:rsid w:val="00E26820"/>
    <w:rsid w:val="00E30175"/>
    <w:rsid w:val="00E306A6"/>
    <w:rsid w:val="00E30776"/>
    <w:rsid w:val="00E30BA5"/>
    <w:rsid w:val="00E311CC"/>
    <w:rsid w:val="00E31C23"/>
    <w:rsid w:val="00E3522D"/>
    <w:rsid w:val="00E352B5"/>
    <w:rsid w:val="00E35D25"/>
    <w:rsid w:val="00E35D4A"/>
    <w:rsid w:val="00E36CE8"/>
    <w:rsid w:val="00E36DC1"/>
    <w:rsid w:val="00E4007D"/>
    <w:rsid w:val="00E4197C"/>
    <w:rsid w:val="00E43B36"/>
    <w:rsid w:val="00E44D36"/>
    <w:rsid w:val="00E44DA7"/>
    <w:rsid w:val="00E4648C"/>
    <w:rsid w:val="00E46C63"/>
    <w:rsid w:val="00E46F83"/>
    <w:rsid w:val="00E47790"/>
    <w:rsid w:val="00E50D68"/>
    <w:rsid w:val="00E52957"/>
    <w:rsid w:val="00E52EDC"/>
    <w:rsid w:val="00E540AC"/>
    <w:rsid w:val="00E55AE0"/>
    <w:rsid w:val="00E56046"/>
    <w:rsid w:val="00E56202"/>
    <w:rsid w:val="00E60CE1"/>
    <w:rsid w:val="00E61CFA"/>
    <w:rsid w:val="00E635BB"/>
    <w:rsid w:val="00E635F3"/>
    <w:rsid w:val="00E639CA"/>
    <w:rsid w:val="00E640A7"/>
    <w:rsid w:val="00E649D1"/>
    <w:rsid w:val="00E64CA0"/>
    <w:rsid w:val="00E65AD1"/>
    <w:rsid w:val="00E707EA"/>
    <w:rsid w:val="00E7374B"/>
    <w:rsid w:val="00E73BED"/>
    <w:rsid w:val="00E73E6D"/>
    <w:rsid w:val="00E741DD"/>
    <w:rsid w:val="00E74934"/>
    <w:rsid w:val="00E76D2F"/>
    <w:rsid w:val="00E77FAA"/>
    <w:rsid w:val="00E83FA4"/>
    <w:rsid w:val="00E858A2"/>
    <w:rsid w:val="00E8593D"/>
    <w:rsid w:val="00E87C59"/>
    <w:rsid w:val="00E90B90"/>
    <w:rsid w:val="00E9197D"/>
    <w:rsid w:val="00E91B91"/>
    <w:rsid w:val="00E93A00"/>
    <w:rsid w:val="00E945C7"/>
    <w:rsid w:val="00E94B8D"/>
    <w:rsid w:val="00E959EE"/>
    <w:rsid w:val="00E96422"/>
    <w:rsid w:val="00E96B70"/>
    <w:rsid w:val="00E97957"/>
    <w:rsid w:val="00E97B58"/>
    <w:rsid w:val="00EA1786"/>
    <w:rsid w:val="00EA3E90"/>
    <w:rsid w:val="00EA49AA"/>
    <w:rsid w:val="00EA7985"/>
    <w:rsid w:val="00EA7BB0"/>
    <w:rsid w:val="00EB06DC"/>
    <w:rsid w:val="00EB0DBC"/>
    <w:rsid w:val="00EB208C"/>
    <w:rsid w:val="00EB2952"/>
    <w:rsid w:val="00EB3EC7"/>
    <w:rsid w:val="00EB4A11"/>
    <w:rsid w:val="00EB5B17"/>
    <w:rsid w:val="00EB6DC3"/>
    <w:rsid w:val="00EB732A"/>
    <w:rsid w:val="00EC08CA"/>
    <w:rsid w:val="00EC1136"/>
    <w:rsid w:val="00EC24E4"/>
    <w:rsid w:val="00EC3E34"/>
    <w:rsid w:val="00EC456A"/>
    <w:rsid w:val="00EC4877"/>
    <w:rsid w:val="00EC6456"/>
    <w:rsid w:val="00EC6683"/>
    <w:rsid w:val="00EC735A"/>
    <w:rsid w:val="00EC7D7D"/>
    <w:rsid w:val="00ED2163"/>
    <w:rsid w:val="00ED2DDC"/>
    <w:rsid w:val="00ED2F5B"/>
    <w:rsid w:val="00ED427C"/>
    <w:rsid w:val="00ED5546"/>
    <w:rsid w:val="00ED6511"/>
    <w:rsid w:val="00EE184D"/>
    <w:rsid w:val="00EE2F25"/>
    <w:rsid w:val="00EE37A2"/>
    <w:rsid w:val="00EE637A"/>
    <w:rsid w:val="00EE68B1"/>
    <w:rsid w:val="00EF149E"/>
    <w:rsid w:val="00EF1EE0"/>
    <w:rsid w:val="00EF37D0"/>
    <w:rsid w:val="00EF4776"/>
    <w:rsid w:val="00EF48F6"/>
    <w:rsid w:val="00EF492A"/>
    <w:rsid w:val="00EF508C"/>
    <w:rsid w:val="00EF53ED"/>
    <w:rsid w:val="00F0108C"/>
    <w:rsid w:val="00F01A62"/>
    <w:rsid w:val="00F044AE"/>
    <w:rsid w:val="00F06706"/>
    <w:rsid w:val="00F07DBC"/>
    <w:rsid w:val="00F10DE0"/>
    <w:rsid w:val="00F12142"/>
    <w:rsid w:val="00F121B4"/>
    <w:rsid w:val="00F1226F"/>
    <w:rsid w:val="00F1303D"/>
    <w:rsid w:val="00F13EFC"/>
    <w:rsid w:val="00F1508F"/>
    <w:rsid w:val="00F15885"/>
    <w:rsid w:val="00F162EC"/>
    <w:rsid w:val="00F166A4"/>
    <w:rsid w:val="00F178E3"/>
    <w:rsid w:val="00F204E1"/>
    <w:rsid w:val="00F205FE"/>
    <w:rsid w:val="00F20ADE"/>
    <w:rsid w:val="00F20F94"/>
    <w:rsid w:val="00F2111F"/>
    <w:rsid w:val="00F23AF8"/>
    <w:rsid w:val="00F247DF"/>
    <w:rsid w:val="00F312F7"/>
    <w:rsid w:val="00F366CE"/>
    <w:rsid w:val="00F36821"/>
    <w:rsid w:val="00F36D61"/>
    <w:rsid w:val="00F40005"/>
    <w:rsid w:val="00F4267D"/>
    <w:rsid w:val="00F43649"/>
    <w:rsid w:val="00F43A4B"/>
    <w:rsid w:val="00F43DA2"/>
    <w:rsid w:val="00F446AF"/>
    <w:rsid w:val="00F50D66"/>
    <w:rsid w:val="00F526B2"/>
    <w:rsid w:val="00F52711"/>
    <w:rsid w:val="00F52DC8"/>
    <w:rsid w:val="00F62772"/>
    <w:rsid w:val="00F63684"/>
    <w:rsid w:val="00F638B2"/>
    <w:rsid w:val="00F63ABB"/>
    <w:rsid w:val="00F63B8D"/>
    <w:rsid w:val="00F653BE"/>
    <w:rsid w:val="00F6588F"/>
    <w:rsid w:val="00F65F16"/>
    <w:rsid w:val="00F705AB"/>
    <w:rsid w:val="00F7111F"/>
    <w:rsid w:val="00F73221"/>
    <w:rsid w:val="00F73768"/>
    <w:rsid w:val="00F74723"/>
    <w:rsid w:val="00F76277"/>
    <w:rsid w:val="00F766CE"/>
    <w:rsid w:val="00F77172"/>
    <w:rsid w:val="00F77CD7"/>
    <w:rsid w:val="00F81DB5"/>
    <w:rsid w:val="00F82FF6"/>
    <w:rsid w:val="00F83222"/>
    <w:rsid w:val="00F843A0"/>
    <w:rsid w:val="00F8454B"/>
    <w:rsid w:val="00F85406"/>
    <w:rsid w:val="00F85790"/>
    <w:rsid w:val="00F8736E"/>
    <w:rsid w:val="00F9473F"/>
    <w:rsid w:val="00F95019"/>
    <w:rsid w:val="00F9523F"/>
    <w:rsid w:val="00F9623B"/>
    <w:rsid w:val="00FA16E2"/>
    <w:rsid w:val="00FA173E"/>
    <w:rsid w:val="00FA312C"/>
    <w:rsid w:val="00FA3ACF"/>
    <w:rsid w:val="00FA3F41"/>
    <w:rsid w:val="00FA456E"/>
    <w:rsid w:val="00FA4747"/>
    <w:rsid w:val="00FB0643"/>
    <w:rsid w:val="00FB1F56"/>
    <w:rsid w:val="00FB1F7B"/>
    <w:rsid w:val="00FB215E"/>
    <w:rsid w:val="00FB21C8"/>
    <w:rsid w:val="00FB5C88"/>
    <w:rsid w:val="00FC233D"/>
    <w:rsid w:val="00FC3974"/>
    <w:rsid w:val="00FC4C13"/>
    <w:rsid w:val="00FD0032"/>
    <w:rsid w:val="00FD45F7"/>
    <w:rsid w:val="00FD5DCE"/>
    <w:rsid w:val="00FD6099"/>
    <w:rsid w:val="00FD6838"/>
    <w:rsid w:val="00FD7F9D"/>
    <w:rsid w:val="00FE27AC"/>
    <w:rsid w:val="00FE39BB"/>
    <w:rsid w:val="00FE3EE8"/>
    <w:rsid w:val="00FE41B8"/>
    <w:rsid w:val="00FE6147"/>
    <w:rsid w:val="00FE77D9"/>
    <w:rsid w:val="00FE7D7A"/>
    <w:rsid w:val="00FE7F98"/>
    <w:rsid w:val="00FF1239"/>
    <w:rsid w:val="00FF1FC4"/>
    <w:rsid w:val="00FF2AB6"/>
    <w:rsid w:val="00FF3C80"/>
    <w:rsid w:val="00FF49AF"/>
    <w:rsid w:val="00FF4A18"/>
    <w:rsid w:val="00FF6014"/>
    <w:rsid w:val="00FF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51A2"/>
  <w15:chartTrackingRefBased/>
  <w15:docId w15:val="{278C2FFA-294B-46A9-9BC4-22BD2FCA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B8D"/>
    <w:rPr>
      <w:rFonts w:ascii="Times New Roman" w:hAnsi="Times New Roman"/>
      <w:sz w:val="24"/>
      <w:szCs w:val="24"/>
      <w:lang w:val="lv-LV" w:eastAsia="lv-LV"/>
    </w:rPr>
  </w:style>
  <w:style w:type="paragraph" w:styleId="Heading3">
    <w:name w:val="heading 3"/>
    <w:basedOn w:val="Normal"/>
    <w:link w:val="Heading3Char"/>
    <w:uiPriority w:val="9"/>
    <w:qFormat/>
    <w:rsid w:val="00DB5DF1"/>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uiPriority w:val="99"/>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semiHidden/>
    <w:unhideWhenUsed/>
    <w:rsid w:val="00B56A70"/>
    <w:rPr>
      <w:sz w:val="16"/>
      <w:szCs w:val="16"/>
    </w:rPr>
  </w:style>
  <w:style w:type="paragraph" w:styleId="CommentText">
    <w:name w:val="annotation text"/>
    <w:basedOn w:val="Normal"/>
    <w:link w:val="CommentTextChar"/>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H&amp;P List Paragraph"/>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5C04AE"/>
    <w:rPr>
      <w:rFonts w:eastAsia="Times New Roman"/>
      <w:sz w:val="20"/>
      <w:szCs w:val="20"/>
      <w:lang w:val="en-AU"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SUPERS,Char1,Ref,de nota al pie,Footnote symbol,Footnote Reference Superscript,Footnote Refernece,ftref,Odwołanie przypisu,BVI fnr,Footnotes refss,-E Fußnotenzeichen,Footnote reference number,Times 10 Point,E"/>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H&amp;P List Paragraph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naisf">
    <w:name w:val="naisf"/>
    <w:basedOn w:val="Normal"/>
    <w:rsid w:val="00B520ED"/>
    <w:pPr>
      <w:spacing w:before="100" w:beforeAutospacing="1" w:after="100" w:afterAutospacing="1"/>
    </w:pPr>
    <w:rPr>
      <w:rFonts w:eastAsia="Times New Roman"/>
    </w:rPr>
  </w:style>
  <w:style w:type="paragraph" w:customStyle="1" w:styleId="CM4">
    <w:name w:val="CM4"/>
    <w:basedOn w:val="Normal"/>
    <w:uiPriority w:val="99"/>
    <w:rsid w:val="00FB215E"/>
    <w:pPr>
      <w:autoSpaceDE w:val="0"/>
      <w:autoSpaceDN w:val="0"/>
    </w:pPr>
    <w:rPr>
      <w:rFonts w:ascii="EUAlbertina" w:hAnsi="EUAlbertina"/>
      <w:lang w:val="en-US" w:eastAsia="en-US"/>
    </w:rPr>
  </w:style>
  <w:style w:type="paragraph" w:customStyle="1" w:styleId="Default">
    <w:name w:val="Default"/>
    <w:rsid w:val="00D45F84"/>
    <w:pPr>
      <w:autoSpaceDE w:val="0"/>
      <w:autoSpaceDN w:val="0"/>
      <w:adjustRightInd w:val="0"/>
    </w:pPr>
    <w:rPr>
      <w:rFonts w:ascii="Times New Roman" w:hAnsi="Times New Roman"/>
      <w:color w:val="000000"/>
      <w:sz w:val="24"/>
      <w:szCs w:val="24"/>
      <w:lang w:val="lv-LV" w:eastAsia="lv-LV"/>
    </w:rPr>
  </w:style>
  <w:style w:type="character" w:customStyle="1" w:styleId="cspklasifikatorscodename">
    <w:name w:val="csp_klasifikators_code_name"/>
    <w:rsid w:val="00D45F84"/>
  </w:style>
  <w:style w:type="character" w:customStyle="1" w:styleId="msoins0">
    <w:name w:val="msoins"/>
    <w:rsid w:val="00D45F84"/>
  </w:style>
  <w:style w:type="character" w:customStyle="1" w:styleId="Heading3Char">
    <w:name w:val="Heading 3 Char"/>
    <w:link w:val="Heading3"/>
    <w:uiPriority w:val="9"/>
    <w:rsid w:val="00DB5DF1"/>
    <w:rPr>
      <w:rFonts w:ascii="Times New Roman" w:eastAsia="Times New Roman" w:hAnsi="Times New Roman"/>
      <w:b/>
      <w:bCs/>
      <w:sz w:val="27"/>
      <w:szCs w:val="27"/>
    </w:rPr>
  </w:style>
  <w:style w:type="paragraph" w:customStyle="1" w:styleId="tv213">
    <w:name w:val="tv213"/>
    <w:basedOn w:val="Normal"/>
    <w:rsid w:val="00225563"/>
    <w:pPr>
      <w:spacing w:before="100" w:beforeAutospacing="1" w:after="100" w:afterAutospacing="1"/>
    </w:pPr>
  </w:style>
  <w:style w:type="paragraph" w:styleId="Revision">
    <w:name w:val="Revision"/>
    <w:hidden/>
    <w:uiPriority w:val="99"/>
    <w:semiHidden/>
    <w:rsid w:val="00D2599B"/>
    <w:rPr>
      <w:rFonts w:ascii="Times New Roman" w:hAnsi="Times New Roman"/>
      <w:sz w:val="24"/>
      <w:szCs w:val="24"/>
      <w:lang w:val="lv-LV" w:eastAsia="lv-LV"/>
    </w:rPr>
  </w:style>
  <w:style w:type="character" w:customStyle="1" w:styleId="spelle">
    <w:name w:val="spelle"/>
    <w:basedOn w:val="DefaultParagraphFont"/>
    <w:rsid w:val="001B7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6548">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513304631">
      <w:bodyDiv w:val="1"/>
      <w:marLeft w:val="0"/>
      <w:marRight w:val="0"/>
      <w:marTop w:val="0"/>
      <w:marBottom w:val="0"/>
      <w:divBdr>
        <w:top w:val="none" w:sz="0" w:space="0" w:color="auto"/>
        <w:left w:val="none" w:sz="0" w:space="0" w:color="auto"/>
        <w:bottom w:val="none" w:sz="0" w:space="0" w:color="auto"/>
        <w:right w:val="none" w:sz="0" w:space="0" w:color="auto"/>
      </w:divBdr>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214113">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20628647">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807315001">
      <w:bodyDiv w:val="1"/>
      <w:marLeft w:val="0"/>
      <w:marRight w:val="0"/>
      <w:marTop w:val="0"/>
      <w:marBottom w:val="0"/>
      <w:divBdr>
        <w:top w:val="none" w:sz="0" w:space="0" w:color="auto"/>
        <w:left w:val="none" w:sz="0" w:space="0" w:color="auto"/>
        <w:bottom w:val="none" w:sz="0" w:space="0" w:color="auto"/>
        <w:right w:val="none" w:sz="0" w:space="0" w:color="auto"/>
      </w:divBdr>
    </w:div>
    <w:div w:id="1811046879">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20504927">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LexUriServ/LexUriServ.do?uri=CELEX:31991L0271:LV: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omitejas.esfondi.lv/_layouts/15/start.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DEA860613EA764D817F892493A9F4E7" ma:contentTypeVersion="0" ma:contentTypeDescription="Izveidot jaunu dokumentu." ma:contentTypeScope="" ma:versionID="7ec00c100d33c5432cac3d74232d789e">
  <xsd:schema xmlns:xsd="http://www.w3.org/2001/XMLSchema" xmlns:p="http://schemas.microsoft.com/office/2006/metadata/properties" targetNamespace="http://schemas.microsoft.com/office/2006/metadata/properties" ma:root="true" ma:fieldsID="03f02128687e48d6f6cc7d7a99a2c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ma:readOnly="true"/>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BFACD-586F-4BD3-B55C-5D8617CC2D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EE3596-C8D2-4232-918E-FE68BE9E6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16E924C-03E6-4BBC-8977-0B73FDD0D01C}">
  <ds:schemaRefs>
    <ds:schemaRef ds:uri="http://schemas.microsoft.com/sharepoint/v3/contenttype/forms"/>
  </ds:schemaRefs>
</ds:datastoreItem>
</file>

<file path=customXml/itemProps4.xml><?xml version="1.0" encoding="utf-8"?>
<ds:datastoreItem xmlns:ds="http://schemas.openxmlformats.org/officeDocument/2006/customXml" ds:itemID="{A7D5065F-DD59-4D76-A8E8-ABC7AC409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7273</Words>
  <Characters>4147</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Ministru kabineta noteikumu projekta „Darbības programmas "Izaugsme un nodarbinātība" 5.1.1. specifiskā atbalsta mērķa "Novērst plūdu un krasta erozijas risku apdraudējumu pilsētu teritorijās” pirmās projektu iesniegumu atlases kārtas  īstenošanas noteiku</vt:lpstr>
    </vt:vector>
  </TitlesOfParts>
  <Company>CFLA</Company>
  <LinksUpToDate>false</LinksUpToDate>
  <CharactersWithSpaces>11398</CharactersWithSpaces>
  <SharedDoc>false</SharedDoc>
  <HLinks>
    <vt:vector size="6" baseType="variant">
      <vt:variant>
        <vt:i4>3211385</vt:i4>
      </vt:variant>
      <vt:variant>
        <vt:i4>0</vt:i4>
      </vt:variant>
      <vt:variant>
        <vt:i4>0</vt:i4>
      </vt:variant>
      <vt:variant>
        <vt:i4>5</vt:i4>
      </vt:variant>
      <vt:variant>
        <vt:lpwstr>http://eur-lex.europa.eu/LexUriServ/LexUriServ.do?uri=CELEX:31991L0271:LV:HTML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5.1.1. specifiskā atbalsta mērķa "Novērst plūdu un krasta erozijas risku apdraudējumu pilsētu teritorijās” pirmās projektu iesniegumu atlases kārtas  īstenošanas noteikumu” sākotnējās ietekmes novērtējuma ziņojums (anotācija)</dc:title>
  <dc:subject>MK noteikumu anotācija</dc:subject>
  <dc:creator>Ilze Opermane</dc:creator>
  <cp:keywords/>
  <dc:description>sarmite.klavina@varam.gov.lv
66016581</dc:description>
  <cp:lastModifiedBy>Zanda Krūkle</cp:lastModifiedBy>
  <cp:revision>2</cp:revision>
  <cp:lastPrinted>2016-11-29T12:07:00Z</cp:lastPrinted>
  <dcterms:created xsi:type="dcterms:W3CDTF">2016-12-06T14:09:00Z</dcterms:created>
  <dcterms:modified xsi:type="dcterms:W3CDTF">2016-12-06T14:09:00Z</dcterms:modified>
</cp:coreProperties>
</file>