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DE" w:rsidRPr="006839DE" w:rsidRDefault="006839DE" w:rsidP="006839DE">
      <w:pPr>
        <w:jc w:val="center"/>
        <w:outlineLvl w:val="0"/>
        <w:rPr>
          <w:rFonts w:ascii="Times New Roman" w:eastAsia="Times New Roman" w:hAnsi="Times New Roman" w:cs="Times New Roman"/>
          <w:b/>
          <w:sz w:val="24"/>
          <w:szCs w:val="24"/>
          <w:lang w:eastAsia="lv-LV"/>
        </w:rPr>
      </w:pPr>
      <w:r w:rsidRPr="006839DE">
        <w:rPr>
          <w:rFonts w:ascii="Times New Roman" w:eastAsia="Times New Roman" w:hAnsi="Times New Roman" w:cs="Times New Roman"/>
          <w:b/>
          <w:sz w:val="24"/>
          <w:szCs w:val="24"/>
          <w:lang w:eastAsia="lv-LV"/>
        </w:rPr>
        <w:t xml:space="preserve">Jautājumi un atbildes par darbības programmas "Infrastruktūra un pakalpojumi" </w:t>
      </w:r>
    </w:p>
    <w:p w:rsidR="006839DE" w:rsidRPr="006839DE" w:rsidRDefault="006839DE" w:rsidP="006839DE">
      <w:pPr>
        <w:jc w:val="center"/>
        <w:outlineLvl w:val="0"/>
        <w:rPr>
          <w:rFonts w:ascii="Times New Roman" w:eastAsia="Times New Roman" w:hAnsi="Times New Roman" w:cs="Times New Roman"/>
          <w:b/>
          <w:i/>
          <w:sz w:val="24"/>
          <w:szCs w:val="24"/>
          <w:lang w:eastAsia="lv-LV"/>
        </w:rPr>
      </w:pPr>
      <w:r w:rsidRPr="006839DE">
        <w:rPr>
          <w:rFonts w:ascii="Times New Roman" w:eastAsia="Times New Roman" w:hAnsi="Times New Roman" w:cs="Times New Roman"/>
          <w:b/>
          <w:sz w:val="24"/>
          <w:szCs w:val="24"/>
          <w:lang w:eastAsia="lv-LV"/>
        </w:rPr>
        <w:t>3.5.1.2.3.apakšaktivitāti "Dalītas atkritumu apsaimniekošanas sistēmas attīstība"</w:t>
      </w:r>
      <w:r w:rsidRPr="006839DE">
        <w:rPr>
          <w:rFonts w:ascii="Times New Roman" w:eastAsia="Times New Roman" w:hAnsi="Times New Roman" w:cs="Times New Roman"/>
          <w:b/>
          <w:i/>
          <w:sz w:val="24"/>
          <w:szCs w:val="24"/>
          <w:lang w:eastAsia="lv-LV"/>
        </w:rPr>
        <w:t xml:space="preserve"> </w:t>
      </w:r>
    </w:p>
    <w:p w:rsidR="006839DE" w:rsidRPr="006839DE" w:rsidRDefault="006839DE" w:rsidP="006839DE">
      <w:pPr>
        <w:jc w:val="center"/>
        <w:outlineLvl w:val="0"/>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w:t>
      </w:r>
      <w:r w:rsidRPr="006839DE">
        <w:rPr>
          <w:rFonts w:ascii="Times New Roman" w:eastAsia="Times New Roman" w:hAnsi="Times New Roman" w:cs="Times New Roman"/>
          <w:b/>
          <w:sz w:val="24"/>
          <w:szCs w:val="24"/>
          <w:lang w:eastAsia="lv-LV"/>
        </w:rPr>
        <w:t>.kārta</w:t>
      </w:r>
    </w:p>
    <w:p w:rsidR="006839DE" w:rsidRPr="006839DE" w:rsidRDefault="006839DE" w:rsidP="006839DE">
      <w:pPr>
        <w:jc w:val="center"/>
        <w:outlineLvl w:val="0"/>
        <w:rPr>
          <w:rFonts w:ascii="Times New Roman" w:eastAsia="Times New Roman" w:hAnsi="Times New Roman" w:cs="Times New Roman"/>
          <w:b/>
          <w:sz w:val="24"/>
          <w:szCs w:val="24"/>
          <w:lang w:eastAsia="lv-LV"/>
        </w:rPr>
      </w:pPr>
    </w:p>
    <w:p w:rsidR="006839DE" w:rsidRPr="006839DE" w:rsidRDefault="006839DE" w:rsidP="006839DE">
      <w:pPr>
        <w:jc w:val="center"/>
        <w:outlineLvl w:val="0"/>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(aktualizēts </w:t>
      </w:r>
      <w:r w:rsidR="002E06C0">
        <w:rPr>
          <w:rFonts w:ascii="Times New Roman" w:eastAsia="Times New Roman" w:hAnsi="Times New Roman" w:cs="Times New Roman"/>
          <w:i/>
          <w:sz w:val="24"/>
          <w:szCs w:val="24"/>
          <w:lang w:eastAsia="lv-LV"/>
        </w:rPr>
        <w:t>29</w:t>
      </w:r>
      <w:r w:rsidR="00A9368B">
        <w:rPr>
          <w:rFonts w:ascii="Times New Roman" w:eastAsia="Times New Roman" w:hAnsi="Times New Roman" w:cs="Times New Roman"/>
          <w:i/>
          <w:sz w:val="24"/>
          <w:szCs w:val="24"/>
          <w:lang w:eastAsia="lv-LV"/>
        </w:rPr>
        <w:t>.10</w:t>
      </w:r>
      <w:r w:rsidRPr="006839DE">
        <w:rPr>
          <w:rFonts w:ascii="Times New Roman" w:eastAsia="Times New Roman" w:hAnsi="Times New Roman" w:cs="Times New Roman"/>
          <w:i/>
          <w:sz w:val="24"/>
          <w:szCs w:val="24"/>
          <w:lang w:eastAsia="lv-LV"/>
        </w:rPr>
        <w:t>.2012.)</w:t>
      </w:r>
    </w:p>
    <w:p w:rsidR="006839DE" w:rsidRDefault="006839DE"/>
    <w:tbl>
      <w:tblPr>
        <w:tblW w:w="15218" w:type="dxa"/>
        <w:tblInd w:w="-432" w:type="dxa"/>
        <w:tblLayout w:type="fixed"/>
        <w:tblCellMar>
          <w:left w:w="0" w:type="dxa"/>
          <w:right w:w="0" w:type="dxa"/>
        </w:tblCellMar>
        <w:tblLook w:val="04A0" w:firstRow="1" w:lastRow="0" w:firstColumn="1" w:lastColumn="0" w:noHBand="0" w:noVBand="1"/>
      </w:tblPr>
      <w:tblGrid>
        <w:gridCol w:w="682"/>
        <w:gridCol w:w="8505"/>
        <w:gridCol w:w="6031"/>
      </w:tblGrid>
      <w:tr w:rsidR="006839DE" w:rsidTr="00B361C2">
        <w:trPr>
          <w:tblHeader/>
        </w:trPr>
        <w:tc>
          <w:tcPr>
            <w:tcW w:w="682" w:type="dxa"/>
            <w:tcBorders>
              <w:top w:val="single" w:sz="8" w:space="0" w:color="auto"/>
              <w:left w:val="single" w:sz="8" w:space="0" w:color="auto"/>
              <w:bottom w:val="single" w:sz="8" w:space="0" w:color="auto"/>
              <w:right w:val="single" w:sz="8" w:space="0" w:color="auto"/>
            </w:tcBorders>
            <w:shd w:val="clear" w:color="auto" w:fill="CCFF99"/>
            <w:tcMar>
              <w:top w:w="0" w:type="dxa"/>
              <w:left w:w="108" w:type="dxa"/>
              <w:bottom w:w="0" w:type="dxa"/>
              <w:right w:w="108" w:type="dxa"/>
            </w:tcMar>
          </w:tcPr>
          <w:p w:rsidR="006839DE" w:rsidRPr="000339FB" w:rsidRDefault="006839DE">
            <w:pPr>
              <w:jc w:val="center"/>
              <w:rPr>
                <w:rFonts w:ascii="Times New Roman" w:hAnsi="Times New Roman" w:cs="Times New Roman"/>
                <w:bCs/>
                <w:lang w:eastAsia="lv-LV"/>
              </w:rPr>
            </w:pPr>
          </w:p>
        </w:tc>
        <w:tc>
          <w:tcPr>
            <w:tcW w:w="8505" w:type="dxa"/>
            <w:tcBorders>
              <w:top w:val="single" w:sz="8" w:space="0" w:color="auto"/>
              <w:left w:val="nil"/>
              <w:bottom w:val="single" w:sz="8" w:space="0" w:color="auto"/>
              <w:right w:val="single" w:sz="8" w:space="0" w:color="auto"/>
            </w:tcBorders>
            <w:shd w:val="clear" w:color="auto" w:fill="CCFF99"/>
            <w:tcMar>
              <w:top w:w="0" w:type="dxa"/>
              <w:left w:w="108" w:type="dxa"/>
              <w:bottom w:w="0" w:type="dxa"/>
              <w:right w:w="108" w:type="dxa"/>
            </w:tcMar>
            <w:vAlign w:val="center"/>
            <w:hideMark/>
          </w:tcPr>
          <w:p w:rsidR="006839DE" w:rsidRDefault="006839DE">
            <w:pPr>
              <w:spacing w:before="120" w:after="120"/>
              <w:jc w:val="center"/>
              <w:rPr>
                <w:rFonts w:ascii="Times New Roman" w:hAnsi="Times New Roman" w:cs="Times New Roman"/>
                <w:b/>
                <w:bCs/>
                <w:sz w:val="26"/>
                <w:szCs w:val="26"/>
                <w:lang w:eastAsia="lv-LV"/>
              </w:rPr>
            </w:pPr>
            <w:r>
              <w:rPr>
                <w:rFonts w:ascii="Times New Roman" w:hAnsi="Times New Roman" w:cs="Times New Roman"/>
                <w:b/>
                <w:bCs/>
                <w:sz w:val="26"/>
                <w:szCs w:val="26"/>
                <w:lang w:eastAsia="lv-LV"/>
              </w:rPr>
              <w:t>Jautājums</w:t>
            </w:r>
          </w:p>
        </w:tc>
        <w:tc>
          <w:tcPr>
            <w:tcW w:w="6031" w:type="dxa"/>
            <w:tcBorders>
              <w:top w:val="single" w:sz="8" w:space="0" w:color="auto"/>
              <w:left w:val="nil"/>
              <w:bottom w:val="single" w:sz="8" w:space="0" w:color="auto"/>
              <w:right w:val="single" w:sz="8" w:space="0" w:color="auto"/>
            </w:tcBorders>
            <w:shd w:val="clear" w:color="auto" w:fill="CCFF99"/>
            <w:tcMar>
              <w:top w:w="0" w:type="dxa"/>
              <w:left w:w="108" w:type="dxa"/>
              <w:bottom w:w="0" w:type="dxa"/>
              <w:right w:w="108" w:type="dxa"/>
            </w:tcMar>
            <w:vAlign w:val="center"/>
            <w:hideMark/>
          </w:tcPr>
          <w:p w:rsidR="006839DE" w:rsidRDefault="006839DE">
            <w:pPr>
              <w:spacing w:before="120" w:after="120"/>
              <w:jc w:val="center"/>
              <w:rPr>
                <w:rFonts w:ascii="Times New Roman" w:hAnsi="Times New Roman" w:cs="Times New Roman"/>
                <w:b/>
                <w:bCs/>
                <w:sz w:val="26"/>
                <w:szCs w:val="26"/>
                <w:lang w:eastAsia="lv-LV"/>
              </w:rPr>
            </w:pPr>
            <w:r>
              <w:rPr>
                <w:rFonts w:ascii="Times New Roman" w:hAnsi="Times New Roman" w:cs="Times New Roman"/>
                <w:b/>
                <w:bCs/>
                <w:sz w:val="26"/>
                <w:szCs w:val="26"/>
                <w:lang w:eastAsia="lv-LV"/>
              </w:rPr>
              <w:t>Atbilde</w:t>
            </w:r>
          </w:p>
        </w:tc>
      </w:tr>
      <w:tr w:rsidR="00EC62E7"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62E7" w:rsidRPr="000339FB" w:rsidRDefault="00EC62E7" w:rsidP="00961B60">
            <w:pPr>
              <w:jc w:val="center"/>
              <w:rPr>
                <w:rFonts w:ascii="Times New Roman" w:hAnsi="Times New Roman" w:cs="Times New Roman"/>
                <w:bCs/>
                <w:lang w:eastAsia="lv-LV"/>
              </w:rPr>
            </w:pPr>
            <w:r>
              <w:rPr>
                <w:rFonts w:ascii="Times New Roman" w:hAnsi="Times New Roman" w:cs="Times New Roman"/>
                <w:bCs/>
                <w:lang w:eastAsia="lv-LV"/>
              </w:rPr>
              <w:t>22.</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533F" w:rsidRDefault="00E9533F" w:rsidP="00E9533F">
            <w:pPr>
              <w:rPr>
                <w:rFonts w:ascii="Times New Roman" w:hAnsi="Times New Roman" w:cs="Times New Roman"/>
                <w:sz w:val="24"/>
                <w:szCs w:val="24"/>
              </w:rPr>
            </w:pPr>
            <w:r w:rsidRPr="00E9533F">
              <w:rPr>
                <w:rFonts w:ascii="Times New Roman" w:hAnsi="Times New Roman" w:cs="Times New Roman"/>
                <w:sz w:val="24"/>
                <w:szCs w:val="24"/>
              </w:rPr>
              <w:t>Vai projekta budžetā obligāti jāiekļauj neattiecināmās izmaksas, ja tādas būs</w:t>
            </w:r>
            <w:r w:rsidR="00B361C2">
              <w:rPr>
                <w:rFonts w:ascii="Times New Roman" w:hAnsi="Times New Roman" w:cs="Times New Roman"/>
                <w:sz w:val="24"/>
                <w:szCs w:val="24"/>
              </w:rPr>
              <w:t>,</w:t>
            </w:r>
            <w:r w:rsidRPr="00E9533F">
              <w:rPr>
                <w:rFonts w:ascii="Times New Roman" w:hAnsi="Times New Roman" w:cs="Times New Roman"/>
                <w:sz w:val="24"/>
                <w:szCs w:val="24"/>
              </w:rPr>
              <w:t xml:space="preserve"> bet tās šobrīd nav precīzi nosakāmas un to finansēšanu pilnībā veiks atbalsta saņēmējs par saviem līdzekļiem (</w:t>
            </w:r>
            <w:proofErr w:type="gramStart"/>
            <w:r w:rsidRPr="00E9533F">
              <w:rPr>
                <w:rFonts w:ascii="Times New Roman" w:hAnsi="Times New Roman" w:cs="Times New Roman"/>
                <w:sz w:val="24"/>
                <w:szCs w:val="24"/>
              </w:rPr>
              <w:t>piem.</w:t>
            </w:r>
            <w:proofErr w:type="gramEnd"/>
            <w:r w:rsidRPr="00E9533F">
              <w:rPr>
                <w:rFonts w:ascii="Times New Roman" w:hAnsi="Times New Roman" w:cs="Times New Roman"/>
                <w:sz w:val="24"/>
                <w:szCs w:val="24"/>
              </w:rPr>
              <w:t xml:space="preserve"> izpētes un projektēšanas</w:t>
            </w:r>
            <w:r w:rsidR="002E06C0">
              <w:rPr>
                <w:rFonts w:ascii="Times New Roman" w:hAnsi="Times New Roman" w:cs="Times New Roman"/>
                <w:sz w:val="24"/>
                <w:szCs w:val="24"/>
              </w:rPr>
              <w:t xml:space="preserve"> darbi, būvprojekta ekspertīze u.c.</w:t>
            </w:r>
            <w:r w:rsidRPr="00E9533F">
              <w:rPr>
                <w:rFonts w:ascii="Times New Roman" w:hAnsi="Times New Roman" w:cs="Times New Roman"/>
                <w:sz w:val="24"/>
                <w:szCs w:val="24"/>
              </w:rPr>
              <w:t>)?</w:t>
            </w:r>
          </w:p>
          <w:p w:rsidR="00E9533F" w:rsidRPr="00E9533F" w:rsidRDefault="00E9533F" w:rsidP="00E9533F">
            <w:pPr>
              <w:ind w:left="720"/>
              <w:rPr>
                <w:rFonts w:ascii="Times New Roman" w:hAnsi="Times New Roman" w:cs="Times New Roman"/>
                <w:sz w:val="24"/>
                <w:szCs w:val="24"/>
              </w:rPr>
            </w:pPr>
          </w:p>
          <w:p w:rsidR="00EC62E7" w:rsidRPr="000339FB" w:rsidRDefault="00EC62E7" w:rsidP="00E9533F">
            <w:pPr>
              <w:rPr>
                <w:rFonts w:ascii="Times New Roman" w:hAnsi="Times New Roman" w:cs="Times New Roman"/>
                <w:sz w:val="24"/>
                <w:szCs w:val="24"/>
              </w:rPr>
            </w:pP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62E7" w:rsidRDefault="00E9533F" w:rsidP="00EC62E7">
            <w:pPr>
              <w:rPr>
                <w:rFonts w:ascii="Times New Roman" w:hAnsi="Times New Roman" w:cs="Times New Roman"/>
                <w:bCs/>
                <w:sz w:val="24"/>
                <w:szCs w:val="24"/>
              </w:rPr>
            </w:pPr>
            <w:r w:rsidRPr="00E9533F">
              <w:rPr>
                <w:rFonts w:ascii="Times New Roman" w:hAnsi="Times New Roman" w:cs="Times New Roman"/>
                <w:bCs/>
                <w:sz w:val="24"/>
                <w:szCs w:val="24"/>
              </w:rPr>
              <w:t>Aktivitātes saistī</w:t>
            </w:r>
            <w:r w:rsidR="002E06C0">
              <w:rPr>
                <w:rFonts w:ascii="Times New Roman" w:hAnsi="Times New Roman" w:cs="Times New Roman"/>
                <w:bCs/>
                <w:sz w:val="24"/>
                <w:szCs w:val="24"/>
              </w:rPr>
              <w:t xml:space="preserve">tas ar projekta sagatavošanu (Ministru kabineta </w:t>
            </w:r>
            <w:r w:rsidR="002E06C0" w:rsidRPr="002E06C0">
              <w:rPr>
                <w:rFonts w:ascii="Times New Roman" w:hAnsi="Times New Roman" w:cs="Times New Roman"/>
                <w:bCs/>
                <w:sz w:val="24"/>
                <w:szCs w:val="24"/>
              </w:rPr>
              <w:t>2009.gada 15.decembra</w:t>
            </w:r>
            <w:proofErr w:type="gramStart"/>
            <w:r w:rsidR="002E06C0">
              <w:rPr>
                <w:rFonts w:ascii="Times New Roman" w:hAnsi="Times New Roman" w:cs="Times New Roman"/>
                <w:bCs/>
                <w:sz w:val="24"/>
                <w:szCs w:val="24"/>
              </w:rPr>
              <w:t xml:space="preserve"> </w:t>
            </w:r>
            <w:r w:rsidRPr="00E9533F">
              <w:rPr>
                <w:rFonts w:ascii="Times New Roman" w:hAnsi="Times New Roman" w:cs="Times New Roman"/>
                <w:bCs/>
                <w:sz w:val="24"/>
                <w:szCs w:val="24"/>
              </w:rPr>
              <w:t xml:space="preserve"> </w:t>
            </w:r>
            <w:proofErr w:type="gramEnd"/>
            <w:r w:rsidRPr="00E9533F">
              <w:rPr>
                <w:rFonts w:ascii="Times New Roman" w:hAnsi="Times New Roman" w:cs="Times New Roman"/>
                <w:bCs/>
                <w:sz w:val="24"/>
                <w:szCs w:val="24"/>
              </w:rPr>
              <w:t>noteikumu Nr.1487 18.1. un 18.2. punkts) ir neattiecināmas aktivitātes, taču to izmaksas ir jāiekļauj projekta budžeta kopsavilkumā un jāietver projekta izmaksās kā neattiecināmas izmaksas. Šādas neattiecinām</w:t>
            </w:r>
            <w:bookmarkStart w:id="0" w:name="_GoBack"/>
            <w:bookmarkEnd w:id="0"/>
            <w:r w:rsidRPr="00E9533F">
              <w:rPr>
                <w:rFonts w:ascii="Times New Roman" w:hAnsi="Times New Roman" w:cs="Times New Roman"/>
                <w:bCs/>
                <w:sz w:val="24"/>
                <w:szCs w:val="24"/>
              </w:rPr>
              <w:t>ās izmaksas ir jānorāda projekta laika grafikā un naudas plūsmas prognozē.</w:t>
            </w:r>
          </w:p>
          <w:p w:rsidR="00480D49" w:rsidRPr="00480D49" w:rsidRDefault="00480D49" w:rsidP="00EC62E7">
            <w:pPr>
              <w:rPr>
                <w:rFonts w:ascii="Times New Roman" w:hAnsi="Times New Roman" w:cs="Times New Roman"/>
                <w:bCs/>
                <w:sz w:val="24"/>
                <w:szCs w:val="24"/>
              </w:rPr>
            </w:pPr>
          </w:p>
        </w:tc>
      </w:tr>
      <w:tr w:rsidR="000339FB"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9FB" w:rsidRPr="000339FB" w:rsidRDefault="000339FB" w:rsidP="00961B60">
            <w:pPr>
              <w:jc w:val="center"/>
              <w:rPr>
                <w:rFonts w:ascii="Times New Roman" w:hAnsi="Times New Roman" w:cs="Times New Roman"/>
                <w:bCs/>
                <w:lang w:eastAsia="lv-LV"/>
              </w:rPr>
            </w:pPr>
            <w:r w:rsidRPr="000339FB">
              <w:rPr>
                <w:rFonts w:ascii="Times New Roman" w:hAnsi="Times New Roman" w:cs="Times New Roman"/>
                <w:bCs/>
                <w:lang w:eastAsia="lv-LV"/>
              </w:rPr>
              <w:t>21.</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39FB" w:rsidRPr="000339FB" w:rsidRDefault="000339FB" w:rsidP="000339FB">
            <w:pPr>
              <w:rPr>
                <w:rFonts w:ascii="Times New Roman" w:hAnsi="Times New Roman" w:cs="Times New Roman"/>
                <w:sz w:val="24"/>
                <w:szCs w:val="24"/>
              </w:rPr>
            </w:pPr>
            <w:r w:rsidRPr="000339FB">
              <w:rPr>
                <w:rFonts w:ascii="Times New Roman" w:hAnsi="Times New Roman" w:cs="Times New Roman"/>
                <w:sz w:val="24"/>
                <w:szCs w:val="24"/>
              </w:rPr>
              <w:t>Grozījumu projekta    -  Grozījumi Ministru kabineta 2009.gada 15.decembra noteikumos Nr.1487 „Noteikumi par darbības programmas „Infrastruktūra un pakalpojumi” papildinājuma 3.5.1.2.3.apakšaktivitāti „Dalītas atkritumu apsaimni</w:t>
            </w:r>
            <w:r>
              <w:rPr>
                <w:rFonts w:ascii="Times New Roman" w:hAnsi="Times New Roman" w:cs="Times New Roman"/>
                <w:sz w:val="24"/>
                <w:szCs w:val="24"/>
              </w:rPr>
              <w:t>ekošanas sistēmas attīstība””  a</w:t>
            </w:r>
            <w:r w:rsidRPr="000339FB">
              <w:rPr>
                <w:rFonts w:ascii="Times New Roman" w:hAnsi="Times New Roman" w:cs="Times New Roman"/>
                <w:sz w:val="24"/>
                <w:szCs w:val="24"/>
              </w:rPr>
              <w:t>dministratīvais kritērijs</w:t>
            </w:r>
          </w:p>
          <w:p w:rsidR="000339FB" w:rsidRPr="000339FB" w:rsidRDefault="000339FB" w:rsidP="000339FB">
            <w:pPr>
              <w:rPr>
                <w:rFonts w:ascii="Times New Roman" w:hAnsi="Times New Roman" w:cs="Times New Roman"/>
                <w:sz w:val="24"/>
                <w:szCs w:val="24"/>
              </w:rPr>
            </w:pPr>
          </w:p>
          <w:tbl>
            <w:tblPr>
              <w:tblW w:w="8423" w:type="dxa"/>
              <w:jc w:val="center"/>
              <w:tblLayout w:type="fixed"/>
              <w:tblCellMar>
                <w:left w:w="0" w:type="dxa"/>
                <w:right w:w="0" w:type="dxa"/>
              </w:tblCellMar>
              <w:tblLook w:val="04A0" w:firstRow="1" w:lastRow="0" w:firstColumn="1" w:lastColumn="0" w:noHBand="0" w:noVBand="1"/>
            </w:tblPr>
            <w:tblGrid>
              <w:gridCol w:w="768"/>
              <w:gridCol w:w="6659"/>
              <w:gridCol w:w="996"/>
            </w:tblGrid>
            <w:tr w:rsidR="000339FB" w:rsidRPr="00EC62E7" w:rsidTr="000339FB">
              <w:trPr>
                <w:cantSplit/>
                <w:jc w:val="center"/>
              </w:trPr>
              <w:tc>
                <w:tcPr>
                  <w:tcW w:w="7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9FB" w:rsidRPr="00EC62E7" w:rsidRDefault="000339FB" w:rsidP="000339FB">
                  <w:pPr>
                    <w:rPr>
                      <w:rFonts w:ascii="Times New Roman" w:hAnsi="Times New Roman" w:cs="Times New Roman"/>
                      <w:sz w:val="20"/>
                      <w:szCs w:val="20"/>
                    </w:rPr>
                  </w:pPr>
                  <w:r w:rsidRPr="00EC62E7">
                    <w:rPr>
                      <w:rFonts w:ascii="Times New Roman" w:hAnsi="Times New Roman" w:cs="Times New Roman"/>
                      <w:sz w:val="20"/>
                      <w:szCs w:val="20"/>
                    </w:rPr>
                    <w:t>59.8.</w:t>
                  </w:r>
                </w:p>
              </w:tc>
              <w:tc>
                <w:tcPr>
                  <w:tcW w:w="66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39FB" w:rsidRPr="00EC62E7" w:rsidRDefault="000339FB" w:rsidP="000339FB">
                  <w:pPr>
                    <w:rPr>
                      <w:rFonts w:ascii="Times New Roman" w:hAnsi="Times New Roman" w:cs="Times New Roman"/>
                      <w:sz w:val="20"/>
                      <w:szCs w:val="20"/>
                    </w:rPr>
                  </w:pPr>
                  <w:r w:rsidRPr="00EC62E7">
                    <w:rPr>
                      <w:rFonts w:ascii="Times New Roman" w:hAnsi="Times New Roman" w:cs="Times New Roman"/>
                      <w:sz w:val="20"/>
                      <w:szCs w:val="20"/>
                    </w:rPr>
                    <w:t xml:space="preserve">noslēgtā kredītlīguma kopija vai </w:t>
                  </w:r>
                  <w:proofErr w:type="spellStart"/>
                  <w:r w:rsidRPr="00EC62E7">
                    <w:rPr>
                      <w:rFonts w:ascii="Times New Roman" w:hAnsi="Times New Roman" w:cs="Times New Roman"/>
                      <w:sz w:val="20"/>
                      <w:szCs w:val="20"/>
                    </w:rPr>
                    <w:t>kredītinstitūcijas</w:t>
                  </w:r>
                  <w:proofErr w:type="spellEnd"/>
                  <w:r w:rsidRPr="00EC62E7">
                    <w:rPr>
                      <w:rFonts w:ascii="Times New Roman" w:hAnsi="Times New Roman" w:cs="Times New Roman"/>
                      <w:sz w:val="20"/>
                      <w:szCs w:val="20"/>
                    </w:rPr>
                    <w:t xml:space="preserve"> izdota dokumenta, kas apliecina, ka kredīts tiks piešķirts, kopija</w:t>
                  </w:r>
                </w:p>
              </w:tc>
              <w:tc>
                <w:tcPr>
                  <w:tcW w:w="9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339FB" w:rsidRPr="00EC62E7" w:rsidRDefault="000339FB" w:rsidP="000339FB">
                  <w:pPr>
                    <w:rPr>
                      <w:rFonts w:ascii="Times New Roman" w:hAnsi="Times New Roman" w:cs="Times New Roman"/>
                      <w:sz w:val="20"/>
                      <w:szCs w:val="20"/>
                    </w:rPr>
                  </w:pPr>
                  <w:r w:rsidRPr="00EC62E7">
                    <w:rPr>
                      <w:rFonts w:ascii="Times New Roman" w:hAnsi="Times New Roman" w:cs="Times New Roman"/>
                      <w:b/>
                      <w:bCs/>
                      <w:sz w:val="20"/>
                      <w:szCs w:val="20"/>
                    </w:rPr>
                    <w:t>(NA)</w:t>
                  </w:r>
                </w:p>
              </w:tc>
            </w:tr>
          </w:tbl>
          <w:p w:rsidR="000339FB" w:rsidRPr="000339FB" w:rsidRDefault="000339FB" w:rsidP="000339FB">
            <w:pPr>
              <w:rPr>
                <w:rFonts w:ascii="Times New Roman" w:hAnsi="Times New Roman" w:cs="Times New Roman"/>
                <w:sz w:val="20"/>
                <w:szCs w:val="20"/>
              </w:rPr>
            </w:pPr>
          </w:p>
          <w:p w:rsidR="000339FB" w:rsidRPr="003905BB" w:rsidRDefault="000339FB" w:rsidP="003905BB">
            <w:pPr>
              <w:rPr>
                <w:rFonts w:ascii="Times New Roman" w:hAnsi="Times New Roman" w:cs="Times New Roman"/>
                <w:sz w:val="24"/>
                <w:szCs w:val="24"/>
              </w:rPr>
            </w:pPr>
            <w:r w:rsidRPr="000339FB">
              <w:rPr>
                <w:rFonts w:ascii="Times New Roman" w:hAnsi="Times New Roman" w:cs="Times New Roman"/>
                <w:sz w:val="24"/>
                <w:szCs w:val="24"/>
              </w:rPr>
              <w:t>Jautājums:  Vai, ja projekta iesniedzējam nav pietiekams pašu finansējums, pastāv iespēja aizņemties no radniecīgiem uzņēmumiem, un jā šāda iespēja pastāv, tad kādi ir iesniedzamie dokumenti?</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62E7" w:rsidRPr="00EC62E7" w:rsidRDefault="00EC62E7" w:rsidP="00EC62E7">
            <w:pPr>
              <w:rPr>
                <w:rFonts w:ascii="Times New Roman" w:hAnsi="Times New Roman" w:cs="Times New Roman"/>
                <w:sz w:val="24"/>
                <w:szCs w:val="24"/>
              </w:rPr>
            </w:pPr>
            <w:r>
              <w:rPr>
                <w:rFonts w:ascii="Times New Roman" w:hAnsi="Times New Roman" w:cs="Times New Roman"/>
                <w:sz w:val="24"/>
                <w:szCs w:val="24"/>
              </w:rPr>
              <w:t>P</w:t>
            </w:r>
            <w:r w:rsidRPr="00EC62E7">
              <w:rPr>
                <w:rFonts w:ascii="Times New Roman" w:hAnsi="Times New Roman" w:cs="Times New Roman"/>
                <w:sz w:val="24"/>
                <w:szCs w:val="24"/>
              </w:rPr>
              <w:t xml:space="preserve">aredzētais aizņēmums no radniecīga uzņēmuma neatbilst Ministru kabineta 2009.gada 15.decembra noteikumu Nr. 1487 3.pielikuma kritērija 59.8. prasībām, jo projekta iesniedzējam ir jāiesniedz projekta īstenošanai noslēgtā kredītlīguma kopija vai </w:t>
            </w:r>
            <w:proofErr w:type="spellStart"/>
            <w:r w:rsidRPr="00EC62E7">
              <w:rPr>
                <w:rFonts w:ascii="Times New Roman" w:hAnsi="Times New Roman" w:cs="Times New Roman"/>
                <w:sz w:val="24"/>
                <w:szCs w:val="24"/>
              </w:rPr>
              <w:t>kredītinstitūcijas</w:t>
            </w:r>
            <w:proofErr w:type="spellEnd"/>
            <w:r w:rsidRPr="00EC62E7">
              <w:rPr>
                <w:rFonts w:ascii="Times New Roman" w:hAnsi="Times New Roman" w:cs="Times New Roman"/>
                <w:sz w:val="24"/>
                <w:szCs w:val="24"/>
              </w:rPr>
              <w:t xml:space="preserve"> izdota dokumenta, kas apliecina, ka kredīts tiks piešķirts, kopija, taču radniecīgais uzņēmums nav </w:t>
            </w:r>
            <w:proofErr w:type="spellStart"/>
            <w:r w:rsidRPr="00EC62E7">
              <w:rPr>
                <w:rFonts w:ascii="Times New Roman" w:hAnsi="Times New Roman" w:cs="Times New Roman"/>
                <w:sz w:val="24"/>
                <w:szCs w:val="24"/>
              </w:rPr>
              <w:t>kredītinstitūcija</w:t>
            </w:r>
            <w:proofErr w:type="spellEnd"/>
            <w:r w:rsidRPr="00EC62E7">
              <w:rPr>
                <w:rFonts w:ascii="Times New Roman" w:hAnsi="Times New Roman" w:cs="Times New Roman"/>
                <w:sz w:val="24"/>
                <w:szCs w:val="24"/>
              </w:rPr>
              <w:t>.</w:t>
            </w:r>
          </w:p>
          <w:p w:rsidR="000339FB" w:rsidRDefault="000339FB" w:rsidP="0054187C">
            <w:pPr>
              <w:rPr>
                <w:rFonts w:ascii="Times New Roman" w:hAnsi="Times New Roman" w:cs="Times New Roman"/>
                <w:sz w:val="24"/>
                <w:szCs w:val="24"/>
              </w:rPr>
            </w:pPr>
          </w:p>
        </w:tc>
      </w:tr>
      <w:tr w:rsidR="003905BB"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05BB" w:rsidRPr="000339FB" w:rsidRDefault="003905BB" w:rsidP="00961B60">
            <w:pPr>
              <w:jc w:val="center"/>
              <w:rPr>
                <w:rFonts w:ascii="Times New Roman" w:hAnsi="Times New Roman" w:cs="Times New Roman"/>
                <w:bCs/>
                <w:lang w:eastAsia="lv-LV"/>
              </w:rPr>
            </w:pPr>
            <w:r w:rsidRPr="000339FB">
              <w:rPr>
                <w:rFonts w:ascii="Times New Roman" w:hAnsi="Times New Roman" w:cs="Times New Roman"/>
                <w:bCs/>
                <w:lang w:eastAsia="lv-LV"/>
              </w:rPr>
              <w:t>20.</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05BB" w:rsidRPr="003905BB" w:rsidRDefault="003905BB" w:rsidP="003905BB">
            <w:pPr>
              <w:rPr>
                <w:rFonts w:ascii="Times New Roman" w:hAnsi="Times New Roman" w:cs="Times New Roman"/>
                <w:sz w:val="24"/>
                <w:szCs w:val="24"/>
              </w:rPr>
            </w:pPr>
            <w:r w:rsidRPr="003905BB">
              <w:rPr>
                <w:rFonts w:ascii="Times New Roman" w:hAnsi="Times New Roman" w:cs="Times New Roman"/>
                <w:sz w:val="24"/>
                <w:szCs w:val="24"/>
              </w:rPr>
              <w:t>Vai šīs</w:t>
            </w:r>
            <w:r>
              <w:rPr>
                <w:rFonts w:ascii="Times New Roman" w:hAnsi="Times New Roman" w:cs="Times New Roman"/>
                <w:sz w:val="24"/>
                <w:szCs w:val="24"/>
              </w:rPr>
              <w:t xml:space="preserve"> aktivitātes projektā</w:t>
            </w:r>
            <w:r w:rsidRPr="003905BB">
              <w:rPr>
                <w:rFonts w:ascii="Times New Roman" w:hAnsi="Times New Roman" w:cs="Times New Roman"/>
                <w:sz w:val="24"/>
                <w:szCs w:val="24"/>
              </w:rPr>
              <w:t xml:space="preserve"> ir iespējams iegādāties </w:t>
            </w:r>
            <w:r w:rsidR="000339FB" w:rsidRPr="003905BB">
              <w:rPr>
                <w:rFonts w:ascii="Times New Roman" w:hAnsi="Times New Roman" w:cs="Times New Roman"/>
                <w:sz w:val="24"/>
                <w:szCs w:val="24"/>
              </w:rPr>
              <w:t>šķirošanas</w:t>
            </w:r>
            <w:r w:rsidRPr="003905BB">
              <w:rPr>
                <w:rFonts w:ascii="Times New Roman" w:hAnsi="Times New Roman" w:cs="Times New Roman"/>
                <w:sz w:val="24"/>
                <w:szCs w:val="24"/>
              </w:rPr>
              <w:t xml:space="preserve"> iekārtas pa tiešo no </w:t>
            </w:r>
            <w:r>
              <w:rPr>
                <w:rFonts w:ascii="Times New Roman" w:hAnsi="Times New Roman" w:cs="Times New Roman"/>
                <w:sz w:val="24"/>
                <w:szCs w:val="24"/>
              </w:rPr>
              <w:t xml:space="preserve">ārzemju </w:t>
            </w:r>
            <w:r w:rsidRPr="003905BB">
              <w:rPr>
                <w:rFonts w:ascii="Times New Roman" w:hAnsi="Times New Roman" w:cs="Times New Roman"/>
                <w:sz w:val="24"/>
                <w:szCs w:val="24"/>
              </w:rPr>
              <w:t>ražotāja, līdz ar to neuzrādot</w:t>
            </w:r>
            <w:r>
              <w:rPr>
                <w:rFonts w:ascii="Times New Roman" w:hAnsi="Times New Roman" w:cs="Times New Roman"/>
                <w:sz w:val="24"/>
                <w:szCs w:val="24"/>
              </w:rPr>
              <w:t xml:space="preserve"> PVN kā neattiecināmās izmaksas?</w:t>
            </w:r>
          </w:p>
          <w:p w:rsidR="003905BB" w:rsidRPr="00736FF5" w:rsidRDefault="003905BB" w:rsidP="00961B60">
            <w:pPr>
              <w:rPr>
                <w:rFonts w:ascii="Times New Roman" w:hAnsi="Times New Roman" w:cs="Times New Roman"/>
                <w:sz w:val="24"/>
                <w:szCs w:val="24"/>
              </w:rPr>
            </w:pP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905BB" w:rsidRPr="00736FF5" w:rsidRDefault="00ED6665" w:rsidP="0054187C">
            <w:pPr>
              <w:rPr>
                <w:rFonts w:ascii="Times New Roman" w:hAnsi="Times New Roman" w:cs="Times New Roman"/>
                <w:sz w:val="24"/>
                <w:szCs w:val="24"/>
              </w:rPr>
            </w:pPr>
            <w:r>
              <w:rPr>
                <w:rFonts w:ascii="Times New Roman" w:hAnsi="Times New Roman" w:cs="Times New Roman"/>
                <w:sz w:val="24"/>
                <w:szCs w:val="24"/>
              </w:rPr>
              <w:t>Pievienotās vērtības nodoklis (turpmāk-PVN)</w:t>
            </w:r>
            <w:r w:rsidR="003905BB" w:rsidRPr="003905BB">
              <w:rPr>
                <w:rFonts w:ascii="Times New Roman" w:hAnsi="Times New Roman" w:cs="Times New Roman"/>
                <w:sz w:val="24"/>
                <w:szCs w:val="24"/>
              </w:rPr>
              <w:t xml:space="preserve"> ir projekta</w:t>
            </w:r>
            <w:r>
              <w:rPr>
                <w:rFonts w:ascii="Times New Roman" w:hAnsi="Times New Roman" w:cs="Times New Roman"/>
                <w:sz w:val="24"/>
                <w:szCs w:val="24"/>
              </w:rPr>
              <w:t xml:space="preserve"> izmaksu</w:t>
            </w:r>
            <w:r w:rsidR="003905BB" w:rsidRPr="003905BB">
              <w:rPr>
                <w:rFonts w:ascii="Times New Roman" w:hAnsi="Times New Roman" w:cs="Times New Roman"/>
                <w:sz w:val="24"/>
                <w:szCs w:val="24"/>
              </w:rPr>
              <w:t xml:space="preserve"> sastāvdaļa, neatkarīgi no plānotā </w:t>
            </w:r>
            <w:r w:rsidR="003905BB">
              <w:rPr>
                <w:rFonts w:ascii="Times New Roman" w:hAnsi="Times New Roman" w:cs="Times New Roman"/>
                <w:sz w:val="24"/>
                <w:szCs w:val="24"/>
              </w:rPr>
              <w:t>piegādātāja būs jārīko iepirkuma procedūra</w:t>
            </w:r>
            <w:r w:rsidR="003905BB" w:rsidRPr="003905BB">
              <w:rPr>
                <w:rFonts w:ascii="Times New Roman" w:hAnsi="Times New Roman" w:cs="Times New Roman"/>
                <w:sz w:val="24"/>
                <w:szCs w:val="24"/>
              </w:rPr>
              <w:t>, līdz ar to nav pamata patlaban neparedzēt projektā PVN.</w:t>
            </w:r>
          </w:p>
        </w:tc>
      </w:tr>
      <w:tr w:rsidR="00F745A9"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0339FB" w:rsidRDefault="00F745A9" w:rsidP="00961B60">
            <w:pPr>
              <w:jc w:val="center"/>
              <w:rPr>
                <w:rFonts w:ascii="Times New Roman" w:hAnsi="Times New Roman" w:cs="Times New Roman"/>
                <w:bCs/>
                <w:lang w:eastAsia="lv-LV"/>
              </w:rPr>
            </w:pPr>
            <w:r w:rsidRPr="000339FB">
              <w:rPr>
                <w:rFonts w:ascii="Times New Roman" w:hAnsi="Times New Roman" w:cs="Times New Roman"/>
                <w:bCs/>
                <w:lang w:eastAsia="lv-LV"/>
              </w:rPr>
              <w:t>19.</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1D4708" w:rsidRDefault="00736FF5" w:rsidP="00961B60">
            <w:pPr>
              <w:rPr>
                <w:rFonts w:ascii="Times New Roman" w:hAnsi="Times New Roman" w:cs="Times New Roman"/>
                <w:sz w:val="24"/>
                <w:szCs w:val="24"/>
              </w:rPr>
            </w:pPr>
            <w:r w:rsidRPr="00736FF5">
              <w:rPr>
                <w:rFonts w:ascii="Times New Roman" w:hAnsi="Times New Roman" w:cs="Times New Roman"/>
                <w:sz w:val="24"/>
                <w:szCs w:val="24"/>
              </w:rPr>
              <w:t>Vai apakšaktivitātes „Dalītas atkritumu apsaimniekošanas sistēmas attīstība” ietvaros ir atbalstāma 22.novembra 2011.g. MK noteikumos Nr.898 nodefinētā "videi kaitīgu preču atkritumu savākšanas punkta" izveide, ja tādu paredz reģionālais atkritumu apsaimniekošanas plāns?</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5A9" w:rsidRPr="00BC1946" w:rsidRDefault="00736FF5" w:rsidP="0054187C">
            <w:pPr>
              <w:rPr>
                <w:rFonts w:ascii="Times New Roman" w:hAnsi="Times New Roman" w:cs="Times New Roman"/>
                <w:sz w:val="24"/>
                <w:szCs w:val="24"/>
              </w:rPr>
            </w:pPr>
            <w:r w:rsidRPr="00736FF5">
              <w:rPr>
                <w:rFonts w:ascii="Times New Roman" w:hAnsi="Times New Roman" w:cs="Times New Roman"/>
                <w:sz w:val="24"/>
                <w:szCs w:val="24"/>
              </w:rPr>
              <w:t>Jā, ja videi kaitīgās preces atbilst Ministru kabineta 2011.gada 19.aprīļa noteikumu Nr.302 "Noteikumi par atkritumu klasifikatoru un īpašībām, kuras padara atkritumus bīstamus" nosacījumiem.</w:t>
            </w:r>
            <w:r>
              <w:rPr>
                <w:rFonts w:ascii="Times New Roman" w:hAnsi="Times New Roman" w:cs="Times New Roman"/>
                <w:sz w:val="24"/>
                <w:szCs w:val="24"/>
              </w:rPr>
              <w:t xml:space="preserve"> </w:t>
            </w:r>
            <w:r w:rsidR="0054187C">
              <w:rPr>
                <w:rFonts w:ascii="Times New Roman" w:hAnsi="Times New Roman" w:cs="Times New Roman"/>
                <w:sz w:val="24"/>
                <w:szCs w:val="24"/>
              </w:rPr>
              <w:t xml:space="preserve">Vēršam uzmanību, ka </w:t>
            </w:r>
            <w:r w:rsidR="0054187C">
              <w:rPr>
                <w:rFonts w:ascii="Times New Roman" w:hAnsi="Times New Roman" w:cs="Times New Roman"/>
                <w:sz w:val="24"/>
                <w:szCs w:val="24"/>
              </w:rPr>
              <w:lastRenderedPageBreak/>
              <w:t>n</w:t>
            </w:r>
            <w:r w:rsidRPr="00736FF5">
              <w:rPr>
                <w:rFonts w:ascii="Times New Roman" w:hAnsi="Times New Roman" w:cs="Times New Roman"/>
                <w:sz w:val="24"/>
                <w:szCs w:val="24"/>
              </w:rPr>
              <w:t>olietotas riepas nav klasificētas kā bīstamie atkritumi atbilstoši MK 19.04.2011. noteikumiem Nr.302 "Noteikumi par atkritumu klasifikatoru un īpašībām, kuras padara</w:t>
            </w:r>
            <w:r>
              <w:rPr>
                <w:rFonts w:ascii="Times New Roman" w:hAnsi="Times New Roman" w:cs="Times New Roman"/>
                <w:sz w:val="24"/>
                <w:szCs w:val="24"/>
              </w:rPr>
              <w:t xml:space="preserve"> </w:t>
            </w:r>
            <w:r w:rsidRPr="00736FF5">
              <w:rPr>
                <w:rFonts w:ascii="Times New Roman" w:hAnsi="Times New Roman" w:cs="Times New Roman"/>
                <w:sz w:val="24"/>
                <w:szCs w:val="24"/>
              </w:rPr>
              <w:t>atkritumus bīstamus" (1.pielikuma 668.punkts, nav atzīmes (*) par atkritumu bīstamību).</w:t>
            </w:r>
          </w:p>
        </w:tc>
      </w:tr>
      <w:tr w:rsidR="00F745A9" w:rsidTr="00B361C2">
        <w:trPr>
          <w:trHeight w:val="564"/>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0339FB" w:rsidRDefault="00F745A9"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18.</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1D4708" w:rsidRDefault="006910EA" w:rsidP="00627A12">
            <w:pPr>
              <w:rPr>
                <w:rFonts w:ascii="Times New Roman" w:hAnsi="Times New Roman" w:cs="Times New Roman"/>
                <w:sz w:val="24"/>
                <w:szCs w:val="24"/>
              </w:rPr>
            </w:pPr>
            <w:r w:rsidRPr="006910EA">
              <w:rPr>
                <w:rFonts w:ascii="Times New Roman" w:hAnsi="Times New Roman" w:cs="Times New Roman"/>
                <w:sz w:val="24"/>
                <w:szCs w:val="24"/>
              </w:rPr>
              <w:t>Projekta ietvaros interesē izveidot</w:t>
            </w:r>
            <w:r w:rsidR="00FE0449">
              <w:rPr>
                <w:rFonts w:ascii="Times New Roman" w:hAnsi="Times New Roman" w:cs="Times New Roman"/>
                <w:sz w:val="24"/>
                <w:szCs w:val="24"/>
              </w:rPr>
              <w:t xml:space="preserve"> 7.jautājumā</w:t>
            </w:r>
            <w:r w:rsidRPr="006910EA">
              <w:rPr>
                <w:rFonts w:ascii="Times New Roman" w:hAnsi="Times New Roman" w:cs="Times New Roman"/>
                <w:sz w:val="24"/>
                <w:szCs w:val="24"/>
              </w:rPr>
              <w:t xml:space="preserve"> minēto infrastruktūru</w:t>
            </w:r>
            <w:proofErr w:type="gramStart"/>
            <w:r w:rsidRPr="006910EA">
              <w:rPr>
                <w:rFonts w:ascii="Times New Roman" w:hAnsi="Times New Roman" w:cs="Times New Roman"/>
                <w:sz w:val="24"/>
                <w:szCs w:val="24"/>
              </w:rPr>
              <w:t xml:space="preserve">  </w:t>
            </w:r>
            <w:proofErr w:type="gramEnd"/>
            <w:r w:rsidRPr="006910EA">
              <w:rPr>
                <w:rFonts w:ascii="Times New Roman" w:hAnsi="Times New Roman" w:cs="Times New Roman"/>
                <w:sz w:val="24"/>
                <w:szCs w:val="24"/>
              </w:rPr>
              <w:t xml:space="preserve">Carnikavā, kas noteikta kā viena no iespējamām vietām „atkritumu pārstrādes centram” Pierīgas reģionā. Lūdzu sniegta atbildi, vai šāds projekts ir atbalstāms programmas ietvaros, ņemot vērā, ka, „šķiroto atkritumu savākšanas laukums” un „šķirošanas stacija” (kas saskaņā ar MK not. Nr.898 var iekļaut tikai pārkraušanas funkciju) ir divas no trim </w:t>
            </w:r>
            <w:proofErr w:type="spellStart"/>
            <w:r w:rsidRPr="006910EA">
              <w:rPr>
                <w:rFonts w:ascii="Times New Roman" w:hAnsi="Times New Roman" w:cs="Times New Roman"/>
                <w:sz w:val="24"/>
                <w:szCs w:val="24"/>
              </w:rPr>
              <w:t>pamatkomponentēm</w:t>
            </w:r>
            <w:proofErr w:type="spellEnd"/>
            <w:r w:rsidRPr="006910EA">
              <w:rPr>
                <w:rFonts w:ascii="Times New Roman" w:hAnsi="Times New Roman" w:cs="Times New Roman"/>
                <w:sz w:val="24"/>
                <w:szCs w:val="24"/>
              </w:rPr>
              <w:t xml:space="preserve"> „atkritumu pārstrādes centra” definīcijā, kas minēta Pierīgas reģionālā atkritumu apsaimniekošanas plānā 2007.–2013.gadam (turpmāk - PRAAP)? Pie tam PRAAP</w:t>
            </w:r>
            <w:proofErr w:type="gramStart"/>
            <w:r w:rsidRPr="006910EA">
              <w:rPr>
                <w:rFonts w:ascii="Times New Roman" w:hAnsi="Times New Roman" w:cs="Times New Roman"/>
                <w:sz w:val="24"/>
                <w:szCs w:val="24"/>
              </w:rPr>
              <w:t xml:space="preserve">  </w:t>
            </w:r>
            <w:proofErr w:type="gramEnd"/>
            <w:r w:rsidRPr="006910EA">
              <w:rPr>
                <w:rFonts w:ascii="Times New Roman" w:hAnsi="Times New Roman" w:cs="Times New Roman"/>
                <w:sz w:val="24"/>
                <w:szCs w:val="24"/>
              </w:rPr>
              <w:t xml:space="preserve">„atkritumu pārstrādes centra” definīcijā minētā trešā komponente, ko nav paredzēts veidot projekta ietvaros - „kompostēšanas laukums ar mērķi ražot biogāzi” - nemaz nav atbalstāma šīs programmas ietvaros? Pārfrāzējot jautājumu, vai Carnikavā var veidot projekta aprakstā minēto infrastruktūru, ja tā atbilst daļai, bet ne visai no PRAAP „atkritumu pārstrādes centra” definīcijā minētās infrastruktūras, un </w:t>
            </w:r>
            <w:proofErr w:type="gramStart"/>
            <w:r w:rsidRPr="006910EA">
              <w:rPr>
                <w:rFonts w:ascii="Times New Roman" w:hAnsi="Times New Roman" w:cs="Times New Roman"/>
                <w:sz w:val="24"/>
                <w:szCs w:val="24"/>
              </w:rPr>
              <w:t>pie tam</w:t>
            </w:r>
            <w:proofErr w:type="gramEnd"/>
            <w:r w:rsidRPr="006910EA">
              <w:rPr>
                <w:rFonts w:ascii="Times New Roman" w:hAnsi="Times New Roman" w:cs="Times New Roman"/>
                <w:sz w:val="24"/>
                <w:szCs w:val="24"/>
              </w:rPr>
              <w:t xml:space="preserve"> neatbilst tikai tai daļai (biogāzes ražošanai), kas vienalga nebūtu atbalstāma saskaņā ar MK not. Nr.1487?</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676" w:rsidRPr="00754676" w:rsidRDefault="00754676" w:rsidP="00754676">
            <w:pPr>
              <w:rPr>
                <w:rFonts w:ascii="Times New Roman" w:hAnsi="Times New Roman" w:cs="Times New Roman"/>
                <w:sz w:val="24"/>
                <w:szCs w:val="24"/>
              </w:rPr>
            </w:pPr>
            <w:r w:rsidRPr="00754676">
              <w:rPr>
                <w:rFonts w:ascii="Times New Roman" w:hAnsi="Times New Roman" w:cs="Times New Roman"/>
                <w:sz w:val="24"/>
                <w:szCs w:val="24"/>
              </w:rPr>
              <w:t>-</w:t>
            </w:r>
            <w:r w:rsidRPr="00754676">
              <w:rPr>
                <w:rFonts w:ascii="Times New Roman" w:hAnsi="Times New Roman" w:cs="Times New Roman"/>
                <w:sz w:val="24"/>
                <w:szCs w:val="24"/>
              </w:rPr>
              <w:tab/>
              <w:t xml:space="preserve">Atkritumu pārstrāde (un tādejādi arī pārstrādes centru izveide) nav atbalstāma aktivitāte MK noteikumu Nr.1487 </w:t>
            </w:r>
            <w:r w:rsidR="00896152" w:rsidRPr="00754676">
              <w:rPr>
                <w:rFonts w:ascii="Times New Roman" w:hAnsi="Times New Roman" w:cs="Times New Roman"/>
                <w:sz w:val="24"/>
                <w:szCs w:val="24"/>
              </w:rPr>
              <w:t>7.punkt</w:t>
            </w:r>
            <w:r w:rsidR="00896152">
              <w:rPr>
                <w:rFonts w:ascii="Times New Roman" w:hAnsi="Times New Roman" w:cs="Times New Roman"/>
                <w:sz w:val="24"/>
                <w:szCs w:val="24"/>
              </w:rPr>
              <w:t>a</w:t>
            </w:r>
            <w:r w:rsidR="00896152" w:rsidRPr="00754676">
              <w:rPr>
                <w:rFonts w:ascii="Times New Roman" w:hAnsi="Times New Roman" w:cs="Times New Roman"/>
                <w:sz w:val="24"/>
                <w:szCs w:val="24"/>
              </w:rPr>
              <w:t xml:space="preserve"> </w:t>
            </w:r>
            <w:r w:rsidRPr="00754676">
              <w:rPr>
                <w:rFonts w:ascii="Times New Roman" w:hAnsi="Times New Roman" w:cs="Times New Roman"/>
                <w:sz w:val="24"/>
                <w:szCs w:val="24"/>
              </w:rPr>
              <w:t>izpratnē</w:t>
            </w:r>
            <w:r w:rsidR="00896152">
              <w:rPr>
                <w:rFonts w:ascii="Times New Roman" w:hAnsi="Times New Roman" w:cs="Times New Roman"/>
                <w:sz w:val="24"/>
                <w:szCs w:val="24"/>
              </w:rPr>
              <w:t>;</w:t>
            </w:r>
            <w:r w:rsidR="00627A12" w:rsidRPr="00754676" w:rsidDel="00627A12">
              <w:rPr>
                <w:rFonts w:ascii="Times New Roman" w:hAnsi="Times New Roman" w:cs="Times New Roman"/>
                <w:sz w:val="24"/>
                <w:szCs w:val="24"/>
              </w:rPr>
              <w:t xml:space="preserve"> </w:t>
            </w:r>
          </w:p>
          <w:p w:rsidR="00754676" w:rsidRPr="00754676" w:rsidRDefault="00754676" w:rsidP="00754676">
            <w:pPr>
              <w:rPr>
                <w:rFonts w:ascii="Times New Roman" w:hAnsi="Times New Roman" w:cs="Times New Roman"/>
                <w:sz w:val="24"/>
                <w:szCs w:val="24"/>
              </w:rPr>
            </w:pPr>
            <w:r w:rsidRPr="00754676">
              <w:rPr>
                <w:rFonts w:ascii="Times New Roman" w:hAnsi="Times New Roman" w:cs="Times New Roman"/>
                <w:sz w:val="24"/>
                <w:szCs w:val="24"/>
              </w:rPr>
              <w:t>-</w:t>
            </w:r>
            <w:r w:rsidRPr="00754676">
              <w:rPr>
                <w:rFonts w:ascii="Times New Roman" w:hAnsi="Times New Roman" w:cs="Times New Roman"/>
                <w:sz w:val="24"/>
                <w:szCs w:val="24"/>
              </w:rPr>
              <w:tab/>
              <w:t xml:space="preserve">Attiecībā uz plānotās aktivitātes atbilstību </w:t>
            </w:r>
            <w:r w:rsidR="00896152" w:rsidRPr="006910EA">
              <w:rPr>
                <w:rFonts w:ascii="Times New Roman" w:hAnsi="Times New Roman" w:cs="Times New Roman"/>
                <w:sz w:val="24"/>
                <w:szCs w:val="24"/>
              </w:rPr>
              <w:t>Pierīgas reģionāl</w:t>
            </w:r>
            <w:r w:rsidR="00896152">
              <w:rPr>
                <w:rFonts w:ascii="Times New Roman" w:hAnsi="Times New Roman" w:cs="Times New Roman"/>
                <w:sz w:val="24"/>
                <w:szCs w:val="24"/>
              </w:rPr>
              <w:t>ajam</w:t>
            </w:r>
            <w:r w:rsidR="00896152" w:rsidRPr="006910EA">
              <w:rPr>
                <w:rFonts w:ascii="Times New Roman" w:hAnsi="Times New Roman" w:cs="Times New Roman"/>
                <w:sz w:val="24"/>
                <w:szCs w:val="24"/>
              </w:rPr>
              <w:t xml:space="preserve"> atkritumu apsaimniekošanas plān</w:t>
            </w:r>
            <w:r w:rsidR="00896152">
              <w:rPr>
                <w:rFonts w:ascii="Times New Roman" w:hAnsi="Times New Roman" w:cs="Times New Roman"/>
                <w:sz w:val="24"/>
                <w:szCs w:val="24"/>
              </w:rPr>
              <w:t>am</w:t>
            </w:r>
            <w:r w:rsidRPr="00754676">
              <w:rPr>
                <w:rFonts w:ascii="Times New Roman" w:hAnsi="Times New Roman" w:cs="Times New Roman"/>
                <w:sz w:val="24"/>
                <w:szCs w:val="24"/>
              </w:rPr>
              <w:t xml:space="preserve"> svarīgākais aspekts ir „Projektā paredzētās darbības atbilst apstiprinātajam reģionālajam atkritumu apsaimniekošanas plānam” </w:t>
            </w:r>
            <w:proofErr w:type="gramStart"/>
            <w:r w:rsidRPr="00754676">
              <w:rPr>
                <w:rFonts w:ascii="Times New Roman" w:hAnsi="Times New Roman" w:cs="Times New Roman"/>
                <w:sz w:val="24"/>
                <w:szCs w:val="24"/>
              </w:rPr>
              <w:t>(</w:t>
            </w:r>
            <w:proofErr w:type="gramEnd"/>
            <w:r w:rsidRPr="00754676">
              <w:rPr>
                <w:rFonts w:ascii="Times New Roman" w:hAnsi="Times New Roman" w:cs="Times New Roman"/>
                <w:sz w:val="24"/>
                <w:szCs w:val="24"/>
              </w:rPr>
              <w:t>MK noteikumu 3.pielikuma Projekta iesnieguma atbilstības kritērij</w:t>
            </w:r>
            <w:r w:rsidR="00FE0449">
              <w:rPr>
                <w:rFonts w:ascii="Times New Roman" w:hAnsi="Times New Roman" w:cs="Times New Roman"/>
                <w:sz w:val="24"/>
                <w:szCs w:val="24"/>
              </w:rPr>
              <w:t>s Nr.</w:t>
            </w:r>
            <w:r w:rsidRPr="00754676">
              <w:rPr>
                <w:rFonts w:ascii="Times New Roman" w:hAnsi="Times New Roman" w:cs="Times New Roman"/>
                <w:sz w:val="24"/>
                <w:szCs w:val="24"/>
              </w:rPr>
              <w:t xml:space="preserve"> 16</w:t>
            </w:r>
            <w:r w:rsidR="00FE0449">
              <w:rPr>
                <w:rFonts w:ascii="Times New Roman" w:hAnsi="Times New Roman" w:cs="Times New Roman"/>
                <w:sz w:val="24"/>
                <w:szCs w:val="24"/>
              </w:rPr>
              <w:t xml:space="preserve">), </w:t>
            </w:r>
            <w:r w:rsidRPr="00754676">
              <w:rPr>
                <w:rFonts w:ascii="Times New Roman" w:hAnsi="Times New Roman" w:cs="Times New Roman"/>
                <w:sz w:val="24"/>
                <w:szCs w:val="24"/>
              </w:rPr>
              <w:t xml:space="preserve">tādējādi projekta iesniegumā ir detāli jāatspoguļo konkrētās darbības atbilstība </w:t>
            </w:r>
            <w:r w:rsidR="00896152">
              <w:rPr>
                <w:rFonts w:ascii="Times New Roman" w:hAnsi="Times New Roman" w:cs="Times New Roman"/>
                <w:sz w:val="24"/>
                <w:szCs w:val="24"/>
              </w:rPr>
              <w:t>reģionālajā atkritumu apsaimniekošanas plānā</w:t>
            </w:r>
            <w:r w:rsidRPr="00754676">
              <w:rPr>
                <w:rFonts w:ascii="Times New Roman" w:hAnsi="Times New Roman" w:cs="Times New Roman"/>
                <w:sz w:val="24"/>
                <w:szCs w:val="24"/>
              </w:rPr>
              <w:t xml:space="preserve"> plānotajām darbībām;</w:t>
            </w:r>
          </w:p>
          <w:p w:rsidR="00F745A9" w:rsidRPr="00BC1946" w:rsidRDefault="00754676" w:rsidP="00896152">
            <w:pPr>
              <w:rPr>
                <w:rFonts w:ascii="Times New Roman" w:hAnsi="Times New Roman" w:cs="Times New Roman"/>
                <w:sz w:val="24"/>
                <w:szCs w:val="24"/>
              </w:rPr>
            </w:pPr>
            <w:r w:rsidRPr="00754676">
              <w:rPr>
                <w:rFonts w:ascii="Times New Roman" w:hAnsi="Times New Roman" w:cs="Times New Roman"/>
                <w:sz w:val="24"/>
                <w:szCs w:val="24"/>
              </w:rPr>
              <w:t>-</w:t>
            </w:r>
            <w:r w:rsidRPr="00754676">
              <w:rPr>
                <w:rFonts w:ascii="Times New Roman" w:hAnsi="Times New Roman" w:cs="Times New Roman"/>
                <w:sz w:val="24"/>
                <w:szCs w:val="24"/>
              </w:rPr>
              <w:tab/>
              <w:t xml:space="preserve">Pastāv iespēja realizēt tikai daļu no </w:t>
            </w:r>
            <w:r w:rsidR="00896152">
              <w:rPr>
                <w:rFonts w:ascii="Times New Roman" w:hAnsi="Times New Roman" w:cs="Times New Roman"/>
                <w:sz w:val="24"/>
                <w:szCs w:val="24"/>
              </w:rPr>
              <w:t>reģionālajā atkritumu apsaimniekošanas plānā</w:t>
            </w:r>
            <w:r w:rsidRPr="00754676">
              <w:rPr>
                <w:rFonts w:ascii="Times New Roman" w:hAnsi="Times New Roman" w:cs="Times New Roman"/>
                <w:sz w:val="24"/>
                <w:szCs w:val="24"/>
              </w:rPr>
              <w:t xml:space="preserve"> plānotajām darbībām, jo ņemot vērā reģionālo specifiku, ir iespējams, ka, piemēram, kāda no </w:t>
            </w:r>
            <w:r w:rsidR="00896152">
              <w:rPr>
                <w:rFonts w:ascii="Times New Roman" w:hAnsi="Times New Roman" w:cs="Times New Roman"/>
                <w:sz w:val="24"/>
                <w:szCs w:val="24"/>
              </w:rPr>
              <w:t>reģionālajā atkritumu apsaimniekošanas plānā</w:t>
            </w:r>
            <w:r w:rsidRPr="00754676">
              <w:rPr>
                <w:rFonts w:ascii="Times New Roman" w:hAnsi="Times New Roman" w:cs="Times New Roman"/>
                <w:sz w:val="24"/>
                <w:szCs w:val="24"/>
              </w:rPr>
              <w:t xml:space="preserve"> sākotnēji plānotajām darbībām tiek nodrošināta savādākā veidā vai tiek realizēta</w:t>
            </w:r>
            <w:proofErr w:type="gramStart"/>
            <w:r w:rsidRPr="00754676">
              <w:rPr>
                <w:rFonts w:ascii="Times New Roman" w:hAnsi="Times New Roman" w:cs="Times New Roman"/>
                <w:sz w:val="24"/>
                <w:szCs w:val="24"/>
              </w:rPr>
              <w:t xml:space="preserve"> izmantojot citus pieejamos finanšu līdzekļus</w:t>
            </w:r>
            <w:proofErr w:type="gramEnd"/>
            <w:r w:rsidRPr="00754676">
              <w:rPr>
                <w:rFonts w:ascii="Times New Roman" w:hAnsi="Times New Roman" w:cs="Times New Roman"/>
                <w:sz w:val="24"/>
                <w:szCs w:val="24"/>
              </w:rPr>
              <w:t>. Lūdzam ietvert projekta iesnieguma veidlapā attiecīgo skaidrojumu.</w:t>
            </w:r>
          </w:p>
        </w:tc>
      </w:tr>
      <w:tr w:rsidR="00F745A9"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0339FB" w:rsidRDefault="00F745A9" w:rsidP="009840B2">
            <w:pPr>
              <w:jc w:val="center"/>
              <w:rPr>
                <w:rFonts w:ascii="Times New Roman" w:hAnsi="Times New Roman" w:cs="Times New Roman"/>
                <w:bCs/>
                <w:lang w:eastAsia="lv-LV"/>
              </w:rPr>
            </w:pPr>
            <w:r w:rsidRPr="000339FB">
              <w:rPr>
                <w:rFonts w:ascii="Times New Roman" w:hAnsi="Times New Roman" w:cs="Times New Roman"/>
                <w:bCs/>
                <w:lang w:eastAsia="lv-LV"/>
              </w:rPr>
              <w:t>17.</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45A9" w:rsidRPr="00A11E82" w:rsidRDefault="00F745A9" w:rsidP="009840B2">
            <w:pPr>
              <w:rPr>
                <w:rFonts w:ascii="Times New Roman" w:hAnsi="Times New Roman" w:cs="Times New Roman"/>
                <w:sz w:val="24"/>
                <w:szCs w:val="24"/>
              </w:rPr>
            </w:pPr>
            <w:r w:rsidRPr="001D4708">
              <w:rPr>
                <w:rFonts w:ascii="Times New Roman" w:hAnsi="Times New Roman" w:cs="Times New Roman"/>
                <w:sz w:val="24"/>
                <w:szCs w:val="24"/>
              </w:rPr>
              <w:t xml:space="preserve">MK 15.12.2009. noteikumu </w:t>
            </w:r>
            <w:r>
              <w:rPr>
                <w:rFonts w:ascii="Times New Roman" w:hAnsi="Times New Roman" w:cs="Times New Roman"/>
                <w:sz w:val="24"/>
                <w:szCs w:val="24"/>
              </w:rPr>
              <w:t>Nr.</w:t>
            </w:r>
            <w:r w:rsidRPr="001D4708">
              <w:rPr>
                <w:rFonts w:ascii="Times New Roman" w:hAnsi="Times New Roman" w:cs="Times New Roman"/>
                <w:sz w:val="24"/>
                <w:szCs w:val="24"/>
              </w:rPr>
              <w:t xml:space="preserve">1487 un 22.11.2011. 1.pielikuma „Norādījumi KF projektu izmaksu un ieguvumu analīzei (IAA)” punkti 10.1. nosaka, ka IAA iekļauto finanšu analīzi var veikt tikai par projekta ietvaros radīto infrastruktūru (bez uzņēmuma pārējās darbības). Savukārt „Darbības izdevumu un ieguvumu analīzē”, kas ir viena no apakšsadaļām Finanšu analīzei, saskaņā ar p. 7.1. jāiekļauj informācija par uzņēmuma esošajiem pamatlīdzekļiem, saskaņā ar p.7.2. – informācija par projekta iesniedzēja ieņēmumiem no atkritumu apsaimniekošanas pakalpojumiem par pēdējiem 3 gadiem, kas attiecas uz uzņēmuma kopējo darbību, nevis projektā radīto </w:t>
            </w:r>
            <w:r w:rsidRPr="001D4708">
              <w:rPr>
                <w:rFonts w:ascii="Times New Roman" w:hAnsi="Times New Roman" w:cs="Times New Roman"/>
                <w:sz w:val="24"/>
                <w:szCs w:val="24"/>
              </w:rPr>
              <w:lastRenderedPageBreak/>
              <w:t>infrastruktūru. Lūdzu precizēt, vai gadījumā ja Finanšu analīze tiek veikta tikai par projekta ietvaros radīto infrastruktūru vai ir nepieciešams veikt p.7.1, p.7.2., kā arī citos IAA punktos norādīto analīzi, kas tiešā veidā nav saistīta ar projektā radīto infrastruktūru?</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5A9" w:rsidRPr="00BC1946" w:rsidRDefault="00F745A9" w:rsidP="009840B2">
            <w:pPr>
              <w:rPr>
                <w:rFonts w:ascii="Times New Roman" w:hAnsi="Times New Roman"/>
                <w:sz w:val="24"/>
                <w:szCs w:val="24"/>
              </w:rPr>
            </w:pPr>
            <w:r w:rsidRPr="00BC1946">
              <w:rPr>
                <w:rFonts w:ascii="Times New Roman" w:hAnsi="Times New Roman" w:cs="Times New Roman"/>
                <w:sz w:val="24"/>
                <w:szCs w:val="24"/>
              </w:rPr>
              <w:lastRenderedPageBreak/>
              <w:t xml:space="preserve">Nav svarīgi, kādi punktu tiek piemēroti, prognozējot finanšu ieņēmumus (MK noteikumu Nr.1487 1.pielikuma 9.1./10.1. p. – ieņēmumus, kurus veido tieši papildu infrastruktūra; vai 9.2./10.2. p. – ieņēmumus, kurus veido visa infrastruktūra pēc papildu infrastruktūras izveides). Abos gadījumos darbības izdevumu un ieguvumu analīzei (7.punkts) jāatspoguļo projekta iesniedzēja finansiāla stabilitāte kopumā, tāpēc nepieciešams veikt p.7.1., p.7.2., kā arī citos </w:t>
            </w:r>
            <w:r w:rsidRPr="00BC1946">
              <w:rPr>
                <w:rFonts w:ascii="Times New Roman" w:hAnsi="Times New Roman" w:cs="Times New Roman"/>
                <w:sz w:val="24"/>
                <w:szCs w:val="24"/>
              </w:rPr>
              <w:lastRenderedPageBreak/>
              <w:t>izmaksu ieguvumu analīzes punktos norādīto analīzi, kas tiešā veidā nav saistīta ar projektā radīto infrastruktūru.</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16.</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A11E82" w:rsidRDefault="00632AE6" w:rsidP="00632AE6">
            <w:pPr>
              <w:rPr>
                <w:rFonts w:ascii="Times New Roman" w:hAnsi="Times New Roman" w:cs="Times New Roman"/>
                <w:sz w:val="24"/>
                <w:szCs w:val="24"/>
              </w:rPr>
            </w:pPr>
            <w:r w:rsidRPr="00632AE6">
              <w:rPr>
                <w:rFonts w:ascii="Times New Roman" w:hAnsi="Times New Roman" w:cs="Times New Roman"/>
                <w:sz w:val="24"/>
                <w:szCs w:val="24"/>
              </w:rPr>
              <w:t>Vai ir kādas specifiskas prasības paredzētajiem iedzīvotāju informēšanas pasākumiem par atkritumu šķirošanas nepieciešamību (lai nopelnītu 5 punktus 11.1. kvalitātes kritērijā par horizontālām prioritātēm)? T.i. vai pietiek ar to, ka piemēram iedzīvotājiem tiek pastkastēs iemests buklets par jauno šķirošanas un pārkraušanas centru un tā sniegto ieguldījumu atkritumu dalītā vākšanā, piedāvātajām dalītas vākšanas iespējām un nepieciešamo iedzīvotāju līdzdalību, vai arī nepieciešams paredzēt kādas tikšanās ar iedzīvotājiem klātienē?</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210" w:rsidRPr="00BC1946" w:rsidRDefault="00632AE6" w:rsidP="00367BA9">
            <w:pPr>
              <w:rPr>
                <w:rFonts w:ascii="Times New Roman" w:hAnsi="Times New Roman"/>
                <w:sz w:val="24"/>
                <w:szCs w:val="24"/>
              </w:rPr>
            </w:pPr>
            <w:r w:rsidRPr="00BC1946">
              <w:rPr>
                <w:rFonts w:ascii="Times New Roman" w:hAnsi="Times New Roman" w:cs="Times New Roman"/>
                <w:sz w:val="24"/>
                <w:szCs w:val="24"/>
              </w:rPr>
              <w:t xml:space="preserve">Atbilstoši Ministru kabineta 2009.gada 15.decembra noteikumu Nr.1487 ”Noteikumi par darbības programmas "Infrastruktūra un pakalpojumi" papildinājuma 3.5.1.2.3.apakšaktivitāti "Dalītas atkritumu apsaimniekošanas sistēmas attīstība” 3.pielikuma 10.kritērijam tiek vērtēts: </w:t>
            </w:r>
            <w:r w:rsidR="008B05AD" w:rsidRPr="00BC1946">
              <w:rPr>
                <w:rFonts w:ascii="Times New Roman" w:hAnsi="Times New Roman" w:cs="Times New Roman"/>
                <w:sz w:val="24"/>
                <w:szCs w:val="24"/>
              </w:rPr>
              <w:t xml:space="preserve">ir </w:t>
            </w:r>
            <w:r w:rsidRPr="00BC1946">
              <w:rPr>
                <w:rFonts w:ascii="Times New Roman" w:hAnsi="Times New Roman" w:cs="Times New Roman"/>
                <w:sz w:val="24"/>
                <w:szCs w:val="24"/>
              </w:rPr>
              <w:t xml:space="preserve">vai nav paredzēti informēšanas pasākumi. Jautājumā minētais pasākums atbilst informēšanas pasākumu būtībai, ja tas attiecīgi tiks aprakstīts projekta iesniegumā, tiks piešķirti 5 kvalitātes punkti. </w:t>
            </w:r>
            <w:r w:rsidR="00367BA9" w:rsidRPr="00BC1946">
              <w:rPr>
                <w:rFonts w:ascii="Times New Roman" w:hAnsi="Times New Roman" w:cs="Times New Roman"/>
                <w:sz w:val="24"/>
                <w:szCs w:val="24"/>
              </w:rPr>
              <w:t>Vēršam uzmanību, ka s</w:t>
            </w:r>
            <w:r w:rsidRPr="00BC1946">
              <w:rPr>
                <w:rFonts w:ascii="Times New Roman" w:hAnsi="Times New Roman" w:cs="Times New Roman"/>
                <w:sz w:val="24"/>
                <w:szCs w:val="24"/>
              </w:rPr>
              <w:t>askaņā ar MK noteikumiem Nr. 1487 iedzīvotāju informēšanas pasākumu par atkritumu šķirošanas nepieciešamību izmaksas nav attiecināmās izmaksas un nav jānorāda projekta izmaksās.</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t>15.</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A11E82" w:rsidRDefault="00291B5D" w:rsidP="001C48FE">
            <w:pPr>
              <w:rPr>
                <w:rFonts w:ascii="Times New Roman" w:hAnsi="Times New Roman" w:cs="Times New Roman"/>
                <w:sz w:val="24"/>
                <w:szCs w:val="24"/>
              </w:rPr>
            </w:pPr>
            <w:r w:rsidRPr="00291B5D">
              <w:rPr>
                <w:rFonts w:ascii="Times New Roman" w:hAnsi="Times New Roman" w:cs="Times New Roman"/>
                <w:sz w:val="24"/>
                <w:szCs w:val="24"/>
              </w:rPr>
              <w:t>Jautājums par Administratīvo kritēriju p. 59.6. minēto dokumentu – līgumu par atkritumu apsaimniekošanu. Ja projektā plānots veidot šķirošanas centru ar šķirošanas līniju sadzīves atkritumiem, vai šajā gadījumā var iesniegt vienalga kuru vienu no trim minētajiem dokumentu veidiem – (I) līgumu starp pašvaldību un kapitālsabiedrību par atkritumu apsaimniekošanas pakalpojumu sniegšanu attiecīgajā administratīvajā teritorijā, (II) līgumu ar atkritumu apsaimniekotāju, kurš ir noslēdzis līgumu ar pašvaldību normatīvajos aktos par atkritumu apsaimniekošanu noteiktajā kārtībā, vai (III) līgumu ar pakalpojumu saņēmēju par bīstamo atkritumu apsaimniekošanu? Jebšu šajā gadījumā derētu tikai varianta (I) vai (II) dokuments?</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34FA2" w:rsidRPr="00BC1946" w:rsidRDefault="00367BA9" w:rsidP="00034FA2">
            <w:pPr>
              <w:rPr>
                <w:rFonts w:ascii="Times New Roman" w:hAnsi="Times New Roman"/>
                <w:sz w:val="24"/>
                <w:szCs w:val="24"/>
              </w:rPr>
            </w:pPr>
            <w:r w:rsidRPr="00BC1946">
              <w:rPr>
                <w:rFonts w:ascii="Times New Roman" w:hAnsi="Times New Roman"/>
                <w:sz w:val="24"/>
                <w:szCs w:val="24"/>
              </w:rPr>
              <w:t xml:space="preserve">Šobrīd </w:t>
            </w:r>
            <w:r w:rsidR="00034FA2" w:rsidRPr="00BC1946">
              <w:rPr>
                <w:rFonts w:ascii="Times New Roman" w:hAnsi="Times New Roman"/>
                <w:sz w:val="24"/>
                <w:szCs w:val="24"/>
              </w:rPr>
              <w:t>MK noteikumu Nr.1487 10.punkts viennozīmīgi nosaka, ka projekta iesniedzējs ir kapitālsabiedrība, kura ir noslēgusi līgumu ar pašvaldību par atkritumu apsaimniekošanas pakalpojumu sniegšanu attiecīgajā administratīvajā teritorijā vai noslēgusi līgumu ar pakalpojumu saņēmēju par bīstamo atkritumu apsaimniekošanu. Līdz ar to jautājuma (II) gadījumā minētais līgums nav atbilstošs</w:t>
            </w:r>
            <w:r w:rsidR="005D53F3" w:rsidRPr="00BC1946">
              <w:rPr>
                <w:rFonts w:ascii="Times New Roman" w:hAnsi="Times New Roman"/>
                <w:sz w:val="24"/>
                <w:szCs w:val="24"/>
              </w:rPr>
              <w:t xml:space="preserve"> 59.6.kritērija izpildei</w:t>
            </w:r>
            <w:r w:rsidR="00034FA2" w:rsidRPr="00BC1946">
              <w:rPr>
                <w:rFonts w:ascii="Times New Roman" w:hAnsi="Times New Roman"/>
                <w:sz w:val="24"/>
                <w:szCs w:val="24"/>
              </w:rPr>
              <w:t>.</w:t>
            </w:r>
          </w:p>
          <w:p w:rsidR="009B6210" w:rsidRPr="00BC1946" w:rsidRDefault="00281322" w:rsidP="00034FA2">
            <w:pPr>
              <w:rPr>
                <w:rFonts w:ascii="Times New Roman" w:hAnsi="Times New Roman" w:cs="Times New Roman"/>
                <w:sz w:val="24"/>
                <w:szCs w:val="24"/>
              </w:rPr>
            </w:pPr>
            <w:r w:rsidRPr="00BC1946">
              <w:rPr>
                <w:rFonts w:ascii="Times New Roman" w:hAnsi="Times New Roman"/>
                <w:sz w:val="24"/>
                <w:szCs w:val="24"/>
              </w:rPr>
              <w:t xml:space="preserve">59.6.kritērijā tiek vērtēts, vai ir pievienota līguma starp </w:t>
            </w:r>
            <w:r w:rsidRPr="00BC1946">
              <w:rPr>
                <w:rFonts w:ascii="Times New Roman" w:hAnsi="Times New Roman"/>
                <w:sz w:val="24"/>
                <w:szCs w:val="24"/>
                <w:u w:val="single"/>
              </w:rPr>
              <w:t>pašvaldību</w:t>
            </w:r>
            <w:r w:rsidRPr="00BC1946">
              <w:rPr>
                <w:rFonts w:ascii="Times New Roman" w:hAnsi="Times New Roman"/>
                <w:sz w:val="24"/>
                <w:szCs w:val="24"/>
              </w:rPr>
              <w:t xml:space="preserve"> un </w:t>
            </w:r>
            <w:r w:rsidRPr="00BC1946">
              <w:rPr>
                <w:rFonts w:ascii="Times New Roman" w:hAnsi="Times New Roman"/>
                <w:sz w:val="24"/>
                <w:szCs w:val="24"/>
                <w:u w:val="single"/>
              </w:rPr>
              <w:t>kapitālsabiedrību</w:t>
            </w:r>
            <w:r w:rsidRPr="00BC1946">
              <w:rPr>
                <w:rFonts w:ascii="Times New Roman" w:hAnsi="Times New Roman"/>
                <w:sz w:val="24"/>
                <w:szCs w:val="24"/>
              </w:rPr>
              <w:t xml:space="preserve"> par atkritumu apsaimniekošanas pakalpojumu sniegšanu attiecīgajā administratīvajā teritorijā kopija vai līguma ar pakalpojuma saņēmēju par bīstamo atkritumu apsaimniekošanu kopija. </w:t>
            </w:r>
            <w:r w:rsidRPr="00BC1946">
              <w:rPr>
                <w:rFonts w:ascii="Times New Roman" w:hAnsi="Times New Roman" w:cs="Times New Roman"/>
                <w:sz w:val="24"/>
                <w:szCs w:val="24"/>
              </w:rPr>
              <w:t>Saskaņā ar Vērtēšanas komisijas nolikumu, kas apstiprināts ar Vides aizsardzības un reģionālās attīstības ministrijas</w:t>
            </w:r>
            <w:r w:rsidR="008B05AD" w:rsidRPr="00BC1946">
              <w:rPr>
                <w:rFonts w:ascii="Times New Roman" w:hAnsi="Times New Roman" w:cs="Times New Roman"/>
                <w:sz w:val="24"/>
                <w:szCs w:val="24"/>
              </w:rPr>
              <w:t xml:space="preserve"> </w:t>
            </w:r>
            <w:r w:rsidRPr="00BC1946">
              <w:rPr>
                <w:rFonts w:ascii="Times New Roman" w:hAnsi="Times New Roman" w:cs="Times New Roman"/>
                <w:sz w:val="24"/>
                <w:szCs w:val="24"/>
              </w:rPr>
              <w:lastRenderedPageBreak/>
              <w:t xml:space="preserve">2012.gada 8.jūnija rīkojumu Nr.214 un publicēts mājas lapā </w:t>
            </w:r>
            <w:hyperlink r:id="rId7" w:history="1">
              <w:r w:rsidRPr="00BC1946">
                <w:rPr>
                  <w:rStyle w:val="Hyperlink"/>
                  <w:rFonts w:ascii="Times New Roman" w:hAnsi="Times New Roman" w:cs="Times New Roman"/>
                  <w:sz w:val="24"/>
                  <w:szCs w:val="24"/>
                </w:rPr>
                <w:t>http://www.varam.gov.lv/lat/fondi/kohez/?doc=9343</w:t>
              </w:r>
            </w:hyperlink>
            <w:r w:rsidRPr="00BC1946">
              <w:rPr>
                <w:rFonts w:ascii="Times New Roman" w:hAnsi="Times New Roman" w:cs="Times New Roman"/>
                <w:sz w:val="24"/>
                <w:szCs w:val="24"/>
              </w:rPr>
              <w:t>, gadījumā, ja vērtēšanas komisija pievienotajā pielikumā konstatē nepilnības, šo kritēriju var vērtēt ar vērtējumu „Jā ar nosacījumu”.</w:t>
            </w:r>
          </w:p>
          <w:p w:rsidR="00E078ED" w:rsidRPr="00BC1946" w:rsidRDefault="00367BA9" w:rsidP="00367BA9">
            <w:pPr>
              <w:rPr>
                <w:rFonts w:ascii="Times New Roman" w:hAnsi="Times New Roman"/>
                <w:sz w:val="24"/>
                <w:szCs w:val="24"/>
              </w:rPr>
            </w:pPr>
            <w:r w:rsidRPr="00BC1946">
              <w:rPr>
                <w:rFonts w:ascii="Times New Roman" w:hAnsi="Times New Roman" w:cs="Times New Roman"/>
                <w:sz w:val="24"/>
                <w:szCs w:val="24"/>
              </w:rPr>
              <w:t>Vienlaikus, l</w:t>
            </w:r>
            <w:r w:rsidR="00E078ED" w:rsidRPr="00BC1946">
              <w:rPr>
                <w:rFonts w:ascii="Times New Roman" w:hAnsi="Times New Roman" w:cs="Times New Roman"/>
                <w:sz w:val="24"/>
                <w:szCs w:val="24"/>
              </w:rPr>
              <w:t xml:space="preserve">ūdzam sekot līdzi grozījumiem </w:t>
            </w:r>
            <w:r w:rsidR="00E078ED" w:rsidRPr="00BC1946">
              <w:rPr>
                <w:rFonts w:ascii="Times New Roman" w:hAnsi="Times New Roman"/>
                <w:sz w:val="24"/>
                <w:szCs w:val="24"/>
              </w:rPr>
              <w:t>MK noteikumos Nr.1487 un vērtēšanas kritērijos</w:t>
            </w:r>
            <w:proofErr w:type="gramStart"/>
            <w:r w:rsidR="00695366" w:rsidRPr="00BC1946">
              <w:rPr>
                <w:rFonts w:ascii="Times New Roman" w:hAnsi="Times New Roman"/>
                <w:sz w:val="24"/>
                <w:szCs w:val="24"/>
              </w:rPr>
              <w:t>, attiecīgi,</w:t>
            </w:r>
            <w:proofErr w:type="gramEnd"/>
            <w:r w:rsidRPr="00BC1946">
              <w:rPr>
                <w:rFonts w:ascii="Times New Roman" w:hAnsi="Times New Roman"/>
                <w:sz w:val="24"/>
                <w:szCs w:val="24"/>
              </w:rPr>
              <w:t xml:space="preserve"> ja grozījumi tiks veikti, aicinām iesūtīt jautājumus par aktivitātes nosacījumiem</w:t>
            </w:r>
            <w:r w:rsidR="00E078ED" w:rsidRPr="00BC1946">
              <w:rPr>
                <w:rFonts w:ascii="Times New Roman" w:hAnsi="Times New Roman"/>
                <w:sz w:val="24"/>
                <w:szCs w:val="24"/>
              </w:rPr>
              <w:t>.</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14.</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B36DB" w:rsidRDefault="00291B5D" w:rsidP="00291B5D">
            <w:pPr>
              <w:rPr>
                <w:rFonts w:ascii="Times New Roman" w:hAnsi="Times New Roman" w:cs="Times New Roman"/>
                <w:sz w:val="24"/>
                <w:szCs w:val="24"/>
              </w:rPr>
            </w:pPr>
            <w:r w:rsidRPr="00291B5D">
              <w:rPr>
                <w:rFonts w:ascii="Times New Roman" w:hAnsi="Times New Roman" w:cs="Times New Roman"/>
                <w:sz w:val="24"/>
                <w:szCs w:val="24"/>
              </w:rPr>
              <w:t xml:space="preserve">Vai noslēgtā kredītlīguma kopija vai kredītinstitūcijas izdota dokumenta, kas apliecina, ka kredīts tiks piešķirts, kopija ir obligāti pievienojams dokuments? </w:t>
            </w:r>
          </w:p>
          <w:p w:rsidR="00291B5D" w:rsidRPr="00291B5D" w:rsidRDefault="00291B5D" w:rsidP="00291B5D">
            <w:pPr>
              <w:rPr>
                <w:rFonts w:ascii="Times New Roman" w:hAnsi="Times New Roman" w:cs="Times New Roman"/>
                <w:sz w:val="24"/>
                <w:szCs w:val="24"/>
              </w:rPr>
            </w:pPr>
            <w:r w:rsidRPr="00291B5D">
              <w:rPr>
                <w:rFonts w:ascii="Times New Roman" w:hAnsi="Times New Roman" w:cs="Times New Roman"/>
                <w:sz w:val="24"/>
                <w:szCs w:val="24"/>
              </w:rPr>
              <w:t>Kāds dokuments jāpievieno ja uzņēmums finansējumu projektam plāno nodrošināt aizdevuma veidā no cita uzņēmuma? Vai aizdevums var būt no saistīta uzņēmuma?</w:t>
            </w:r>
          </w:p>
          <w:p w:rsidR="009B6210" w:rsidRPr="00A11E82" w:rsidRDefault="009B6210" w:rsidP="00291B5D">
            <w:pPr>
              <w:rPr>
                <w:rFonts w:ascii="Times New Roman" w:hAnsi="Times New Roman" w:cs="Times New Roman"/>
                <w:sz w:val="24"/>
                <w:szCs w:val="24"/>
              </w:rPr>
            </w:pP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1B5D" w:rsidRPr="00BC1946" w:rsidRDefault="00AF7889" w:rsidP="00AF7889">
            <w:pPr>
              <w:rPr>
                <w:rFonts w:ascii="Times New Roman" w:hAnsi="Times New Roman" w:cs="Times New Roman"/>
                <w:sz w:val="24"/>
                <w:szCs w:val="24"/>
              </w:rPr>
            </w:pPr>
            <w:r w:rsidRPr="00BC1946">
              <w:rPr>
                <w:rFonts w:ascii="Times New Roman" w:hAnsi="Times New Roman" w:cs="Times New Roman"/>
                <w:sz w:val="24"/>
                <w:szCs w:val="24"/>
              </w:rPr>
              <w:t>Saskaņā ar Vērtēšanas komisijas nolikumu, kas apstiprināts ar Vides aizsardzības un reģionālās attīstības ministrijas</w:t>
            </w:r>
            <w:r w:rsidR="008B05AD" w:rsidRPr="00BC1946">
              <w:rPr>
                <w:rFonts w:ascii="Times New Roman" w:hAnsi="Times New Roman" w:cs="Times New Roman"/>
                <w:sz w:val="24"/>
                <w:szCs w:val="24"/>
              </w:rPr>
              <w:t xml:space="preserve"> </w:t>
            </w:r>
            <w:r w:rsidRPr="00BC1946">
              <w:rPr>
                <w:rFonts w:ascii="Times New Roman" w:hAnsi="Times New Roman" w:cs="Times New Roman"/>
                <w:sz w:val="24"/>
                <w:szCs w:val="24"/>
              </w:rPr>
              <w:t xml:space="preserve">2012.gada 8.jūnija rīkojumu Nr.214 un publicēts mājas lapā </w:t>
            </w:r>
            <w:hyperlink r:id="rId8" w:history="1">
              <w:r w:rsidRPr="00BC1946">
                <w:rPr>
                  <w:rStyle w:val="Hyperlink"/>
                  <w:rFonts w:ascii="Times New Roman" w:hAnsi="Times New Roman" w:cs="Times New Roman"/>
                  <w:sz w:val="24"/>
                  <w:szCs w:val="24"/>
                </w:rPr>
                <w:t>http://www.varam.gov.lv/lat/fondi/kohez/?doc=9343</w:t>
              </w:r>
            </w:hyperlink>
            <w:r w:rsidRPr="00BC1946">
              <w:rPr>
                <w:rFonts w:ascii="Times New Roman" w:hAnsi="Times New Roman" w:cs="Times New Roman"/>
                <w:sz w:val="24"/>
                <w:szCs w:val="24"/>
              </w:rPr>
              <w:t>, noslēgtā kredītlīguma kopija vai kredītinstitūcijas izdota dokumenta, kas apliecina, ka kredīts tiks piešķirts, kopija nav jāpievieno, ja projektā nav paredzēts aizņēmums, ko apstiprina tas, ka izmaksu ieguvumu analīzē nav veikta aizņēmumu atmaksu analīze.</w:t>
            </w:r>
            <w:r w:rsidRPr="00BC1946">
              <w:t xml:space="preserve"> </w:t>
            </w:r>
            <w:r w:rsidRPr="00BC1946">
              <w:rPr>
                <w:rFonts w:ascii="Times New Roman" w:hAnsi="Times New Roman" w:cs="Times New Roman"/>
                <w:sz w:val="24"/>
                <w:szCs w:val="24"/>
              </w:rPr>
              <w:t>Projekta iesniegumam jābūt pievienotam apliecinājumam, ka projekts tiks finansēts no pašu līdzekļiem.</w:t>
            </w:r>
          </w:p>
          <w:p w:rsidR="00291B5D" w:rsidRPr="00BC1946" w:rsidRDefault="00291B5D" w:rsidP="00291B5D">
            <w:pPr>
              <w:rPr>
                <w:rFonts w:ascii="Times New Roman" w:hAnsi="Times New Roman" w:cs="Times New Roman"/>
                <w:sz w:val="24"/>
                <w:szCs w:val="24"/>
              </w:rPr>
            </w:pPr>
            <w:r w:rsidRPr="00BC1946">
              <w:rPr>
                <w:rFonts w:ascii="Times New Roman" w:hAnsi="Times New Roman" w:cs="Times New Roman"/>
                <w:sz w:val="24"/>
                <w:szCs w:val="24"/>
              </w:rPr>
              <w:t>Ja ir paredzēts kredīts, jāiesniedz noslēgtā kredītlīguma kopija vai kredītinstitūcijas izdota dokumenta kopija, kas apliecina, ka kredīts tiks piešķirts. Kredītinstitūcijas izdotajā dokumentā noteikti jānorāda plānotā kredīta summa un plānotais aizdevuma nodrošinājums.</w:t>
            </w:r>
          </w:p>
          <w:p w:rsidR="009B6210" w:rsidRPr="00BC1946" w:rsidRDefault="00291B5D" w:rsidP="00291B5D">
            <w:pPr>
              <w:rPr>
                <w:rFonts w:ascii="Times New Roman" w:hAnsi="Times New Roman"/>
                <w:sz w:val="24"/>
                <w:szCs w:val="24"/>
              </w:rPr>
            </w:pPr>
            <w:r w:rsidRPr="00BC1946">
              <w:rPr>
                <w:rFonts w:ascii="Times New Roman" w:hAnsi="Times New Roman" w:cs="Times New Roman"/>
                <w:sz w:val="24"/>
                <w:szCs w:val="24"/>
              </w:rPr>
              <w:t>Aizņēmumu var ņemt no jebkuras juridiskas vai fiziskas personas. Projekta pieteikumam jāpievieno juridiski korekti noformēta kredītlīguma kopija.</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t>13.</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62C2" w:rsidRPr="009F62C2" w:rsidRDefault="009F62C2" w:rsidP="009F62C2">
            <w:pPr>
              <w:rPr>
                <w:rFonts w:ascii="Times New Roman" w:hAnsi="Times New Roman" w:cs="Times New Roman"/>
                <w:sz w:val="24"/>
                <w:szCs w:val="24"/>
              </w:rPr>
            </w:pPr>
            <w:r w:rsidRPr="009F62C2">
              <w:rPr>
                <w:rFonts w:ascii="Times New Roman" w:hAnsi="Times New Roman" w:cs="Times New Roman"/>
                <w:sz w:val="24"/>
                <w:szCs w:val="24"/>
              </w:rPr>
              <w:t>Vai projekta pieteikumam pievienojamā būvdarbu tāme nepieciešama no sertificēta tāmētāja (t.i. no tāda, kam ir Latvijas Būvinženieru savienības izsniegts derīgs sertifikāts „Būvprojektu ekonomisko daļu, apjomu un tāmju izstrādē”)?</w:t>
            </w:r>
          </w:p>
          <w:p w:rsidR="009B6210" w:rsidRPr="00A11E82" w:rsidRDefault="009B6210" w:rsidP="009F62C2">
            <w:pPr>
              <w:rPr>
                <w:rFonts w:ascii="Times New Roman" w:hAnsi="Times New Roman" w:cs="Times New Roman"/>
                <w:sz w:val="24"/>
                <w:szCs w:val="24"/>
              </w:rPr>
            </w:pP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210" w:rsidRPr="00BC1946" w:rsidRDefault="009F62C2" w:rsidP="00C60695">
            <w:pPr>
              <w:rPr>
                <w:rFonts w:ascii="Times New Roman" w:hAnsi="Times New Roman"/>
                <w:sz w:val="24"/>
                <w:szCs w:val="24"/>
              </w:rPr>
            </w:pPr>
            <w:r w:rsidRPr="00BC1946">
              <w:rPr>
                <w:rFonts w:ascii="Times New Roman" w:hAnsi="Times New Roman" w:cs="Times New Roman"/>
                <w:sz w:val="24"/>
                <w:szCs w:val="24"/>
              </w:rPr>
              <w:t xml:space="preserve">Nav prasība būvdarbu tāmi sagatavot sertificētam tāmētājam, bet aicinām pielikumu „Būvdarbu tāme” sagatavot atbilstoši Vadlīnijas Darbības programmas „Infrastruktūra un pakalpojumi” papildinājuma 3.5.1.2.3. </w:t>
            </w:r>
            <w:r w:rsidRPr="00BC1946">
              <w:rPr>
                <w:rFonts w:ascii="Times New Roman" w:hAnsi="Times New Roman" w:cs="Times New Roman"/>
                <w:sz w:val="24"/>
                <w:szCs w:val="24"/>
              </w:rPr>
              <w:lastRenderedPageBreak/>
              <w:t>apakšaktivitātes "Dalītās atkritumu apsaimniekošanas sistēmas attīstība"  Kohēzijas fonda projekta iesnieguma veidlapas aizpildīšanai. Tāmes detalizācijai jānodrošina iespēja izvērtēt iesniegtā projekta paredzamās izmaksas atbilstoši MK noteikumu Nr.1487 3.pielikuma 3., 7., 20., 25., 29., un 30.kritērijiem.</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12.</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A11E82" w:rsidRDefault="00B27994" w:rsidP="00B27994">
            <w:pPr>
              <w:rPr>
                <w:rFonts w:ascii="Times New Roman" w:hAnsi="Times New Roman" w:cs="Times New Roman"/>
                <w:sz w:val="24"/>
                <w:szCs w:val="24"/>
              </w:rPr>
            </w:pPr>
            <w:r w:rsidRPr="00B27994">
              <w:rPr>
                <w:rFonts w:ascii="Times New Roman" w:hAnsi="Times New Roman" w:cs="Times New Roman"/>
                <w:sz w:val="24"/>
                <w:szCs w:val="24"/>
              </w:rPr>
              <w:t>Gadījumā, ja iesniegtajā projektu pieteikumā kādas no attiecināmajās izmaksās iekļautajām izmaksām vērtēšanas procesā tiek atzītas par neatbalstāmām (nevis neattiecināmām), piemēram, par tādu pamatlīdzekļu iegādi, kādus neparedz normatīvie akti par atkritumu savākšanas un šķirošanas vietu veidiem, vai šajā situācijā automātiski tiks noraidīts viss projekts, vai arī tiks lūgts koriģēt attiecināmo izmaksu budžetu un projekts tiks izskatīts tālākai vērtēšanai?</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210" w:rsidRPr="00BC1946" w:rsidRDefault="00B27994" w:rsidP="00D67BC0">
            <w:pPr>
              <w:rPr>
                <w:rFonts w:ascii="Times New Roman" w:hAnsi="Times New Roman"/>
                <w:sz w:val="24"/>
                <w:szCs w:val="24"/>
              </w:rPr>
            </w:pPr>
            <w:r w:rsidRPr="00BC1946">
              <w:rPr>
                <w:rFonts w:ascii="Times New Roman" w:hAnsi="Times New Roman" w:cs="Times New Roman"/>
                <w:sz w:val="24"/>
                <w:szCs w:val="24"/>
              </w:rPr>
              <w:t>Jā, jo projekta iesniegums tiek vērtēts atbilstoši Ministru kabineta noteikumu 2009.gada 15.decembra noteikumu Nr.1487 ”Noteikumi par darbības programmas "Infrastruktūra un pakalpojumi" papildinājuma 3.5.1.2.3.apakšaktivitāti "Dalītas atkritumu apsaimniekošanas sistēmas attīstība” 3.pielikuma 20. kritērijam (Projekta iesniegums atbilst aktivitātes attiecināmajām izmaksām), kurš ir precizējams.</w:t>
            </w:r>
          </w:p>
        </w:tc>
      </w:tr>
      <w:tr w:rsidR="009B6210"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B6210"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t>11.</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72C25" w:rsidRPr="003F1618" w:rsidRDefault="00D72C25" w:rsidP="00D72C25">
            <w:pPr>
              <w:rPr>
                <w:rFonts w:ascii="Times New Roman" w:hAnsi="Times New Roman" w:cs="Times New Roman"/>
                <w:sz w:val="24"/>
                <w:szCs w:val="24"/>
              </w:rPr>
            </w:pPr>
            <w:r w:rsidRPr="00D72C25">
              <w:rPr>
                <w:rFonts w:ascii="Times New Roman" w:hAnsi="Times New Roman" w:cs="Times New Roman"/>
                <w:sz w:val="24"/>
                <w:szCs w:val="24"/>
              </w:rPr>
              <w:t>Pierīgas reģionālā atkritumu apsaimniekošanas plāna 2007.–2013.gadam 6.1.4.apakšnodaļas sadaļas</w:t>
            </w:r>
            <w:proofErr w:type="gramStart"/>
            <w:r w:rsidRPr="00D72C25">
              <w:rPr>
                <w:rFonts w:ascii="Times New Roman" w:hAnsi="Times New Roman" w:cs="Times New Roman"/>
                <w:sz w:val="24"/>
                <w:szCs w:val="24"/>
              </w:rPr>
              <w:t xml:space="preserve">  </w:t>
            </w:r>
            <w:proofErr w:type="gramEnd"/>
            <w:r w:rsidRPr="00D72C25">
              <w:rPr>
                <w:rFonts w:ascii="Times New Roman" w:hAnsi="Times New Roman" w:cs="Times New Roman"/>
                <w:sz w:val="24"/>
                <w:szCs w:val="24"/>
              </w:rPr>
              <w:t xml:space="preserve">2.apakšpunkts nosaka, ka "2) izbūvēt atkritumu šķirošanas stacijas reģiona lielākajās pilsētās vai to tuvumā – Ogres, Salaspils, Olaines, Siguldas, Ķekavas novadā, kā arī </w:t>
            </w:r>
            <w:r w:rsidRPr="003F1618">
              <w:rPr>
                <w:rFonts w:ascii="Times New Roman" w:hAnsi="Times New Roman" w:cs="Times New Roman"/>
                <w:sz w:val="24"/>
                <w:szCs w:val="24"/>
              </w:rPr>
              <w:t>izveidot atkritumu  pārstrādes centru Ādažu, Garkalnes, Carnikavas, Saulkrastu, Sējas un Vangažu novada (centrs atradīsies kādā no minētajiem novadiem) un Mārupes novada (kur varētu tikt šķiroti arī Rīgas pilsētas atkritumi) vajadzībām. Atkritumu šķirošanas stacijas jauda – līdz 10 tūkst. tonnu gadā, izvietošanai nepieciešamā platība – apmēram 1,2 hektāri;"</w:t>
            </w:r>
          </w:p>
          <w:p w:rsidR="00D72C25" w:rsidRPr="00D72C25" w:rsidRDefault="00D72C25" w:rsidP="00D72C25">
            <w:pPr>
              <w:rPr>
                <w:rFonts w:ascii="Times New Roman" w:hAnsi="Times New Roman" w:cs="Times New Roman"/>
                <w:sz w:val="24"/>
                <w:szCs w:val="24"/>
              </w:rPr>
            </w:pPr>
            <w:r w:rsidRPr="003F1618">
              <w:rPr>
                <w:rFonts w:ascii="Times New Roman" w:hAnsi="Times New Roman" w:cs="Times New Roman"/>
                <w:sz w:val="24"/>
                <w:szCs w:val="24"/>
              </w:rPr>
              <w:t>a.</w:t>
            </w:r>
            <w:r w:rsidRPr="003F1618">
              <w:rPr>
                <w:rFonts w:ascii="Times New Roman" w:hAnsi="Times New Roman" w:cs="Times New Roman"/>
                <w:sz w:val="24"/>
                <w:szCs w:val="24"/>
              </w:rPr>
              <w:tab/>
              <w:t>Vai projekta aprakstā minētā objekta izveide projekta konkursa ietvaros ir atbalstāma tādā reģiona teritorijā, kurā reģionālais atkritumu plāns paredz „atkritumu pārstrādes centra” izveidi. Jāatzīmē, MK Nr.898 nav atrodams termins „atkritumu pārstrādes centrs”?</w:t>
            </w:r>
          </w:p>
          <w:p w:rsidR="00D72C25" w:rsidRPr="00D72C25" w:rsidRDefault="00D72C25" w:rsidP="00D72C25">
            <w:pPr>
              <w:rPr>
                <w:rFonts w:ascii="Times New Roman" w:hAnsi="Times New Roman" w:cs="Times New Roman"/>
                <w:sz w:val="24"/>
                <w:szCs w:val="24"/>
              </w:rPr>
            </w:pPr>
            <w:r w:rsidRPr="00D72C25">
              <w:rPr>
                <w:rFonts w:ascii="Times New Roman" w:hAnsi="Times New Roman" w:cs="Times New Roman"/>
                <w:sz w:val="24"/>
                <w:szCs w:val="24"/>
              </w:rPr>
              <w:t>b.</w:t>
            </w:r>
            <w:r w:rsidRPr="00D72C25">
              <w:rPr>
                <w:rFonts w:ascii="Times New Roman" w:hAnsi="Times New Roman" w:cs="Times New Roman"/>
                <w:sz w:val="24"/>
                <w:szCs w:val="24"/>
              </w:rPr>
              <w:tab/>
              <w:t>Vai projekta aprakstā minētā objekta izveide projekta konkursa ietvaros ir atbalstāma tādā novada pilsētā, kurā reģionālais atkritumu plāns paredz tieši „atkritumu šķirošanas staciju” ierīkošanu?</w:t>
            </w:r>
          </w:p>
          <w:p w:rsidR="009B6210" w:rsidRPr="00A11E82" w:rsidRDefault="00D72C25" w:rsidP="00D72C25">
            <w:pPr>
              <w:rPr>
                <w:rFonts w:ascii="Times New Roman" w:hAnsi="Times New Roman" w:cs="Times New Roman"/>
                <w:sz w:val="24"/>
                <w:szCs w:val="24"/>
              </w:rPr>
            </w:pPr>
            <w:r w:rsidRPr="00D72C25">
              <w:rPr>
                <w:rFonts w:ascii="Times New Roman" w:hAnsi="Times New Roman" w:cs="Times New Roman"/>
                <w:sz w:val="24"/>
                <w:szCs w:val="24"/>
              </w:rPr>
              <w:t>c.</w:t>
            </w:r>
            <w:r w:rsidRPr="00D72C25">
              <w:rPr>
                <w:rFonts w:ascii="Times New Roman" w:hAnsi="Times New Roman" w:cs="Times New Roman"/>
                <w:sz w:val="24"/>
                <w:szCs w:val="24"/>
              </w:rPr>
              <w:tab/>
              <w:t xml:space="preserve">Vai projekta konkursā tiks atbalstīta tikai tādu šķirošanas staciju (vai projekta aprakstā minētā objekta) izveide, kuras atbilst abiem reģionālajā atkritumu apsaimniekošanas plānā minētajiem jaudas un platības parametriem. Vai arī, </w:t>
            </w:r>
            <w:r w:rsidRPr="00D72C25">
              <w:rPr>
                <w:rFonts w:ascii="Times New Roman" w:hAnsi="Times New Roman" w:cs="Times New Roman"/>
                <w:sz w:val="24"/>
                <w:szCs w:val="24"/>
              </w:rPr>
              <w:lastRenderedPageBreak/>
              <w:t>piemēram, pietiek ar to, ka tiek izpildīts tikai jaudas parametrs – t.i. dalītās vākšanas vai pārkraušanas jauda ir vismaz 10 tūkst. tonnas, bet platība ir mazāka, piem., 0.2 vai 0.4 ha, jo nepieciešamo jaudu iespējams nodrošināt, efektīvāk izmantojot mazāku zemes gabalu?</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B6210" w:rsidRPr="00BC1946" w:rsidRDefault="003E4607" w:rsidP="008B05AD">
            <w:pPr>
              <w:rPr>
                <w:rFonts w:ascii="Times New Roman" w:hAnsi="Times New Roman"/>
                <w:sz w:val="24"/>
                <w:szCs w:val="24"/>
              </w:rPr>
            </w:pPr>
            <w:r w:rsidRPr="00BC1946">
              <w:rPr>
                <w:rFonts w:ascii="Times New Roman" w:hAnsi="Times New Roman"/>
                <w:sz w:val="24"/>
                <w:szCs w:val="24"/>
              </w:rPr>
              <w:lastRenderedPageBreak/>
              <w:t xml:space="preserve">Svarīgākais aspekts ir darbības atbilstība reģionālajam plānam, tas ir MK not. Nr.1487 3.pielikuma atbilstības kritērijs -  Projektā paredzētās darbības atbilst apstiprinātajam reģionālajam atkritumu apsaimniekošanas plānam. Savukārt plānotajām iekārtām un aprīkojumam ir jāatbilst plānotās aktivitātes darbības nodrošināšanai, piemēram, iekārtas jaudai ir jāatbilst plānotajai atkritumu plūsmai, darbībai ir jābūt efektīvai, lai nodrošinātu konkrēto atkritumu daudzumu apsaimniekošanu.  </w:t>
            </w:r>
          </w:p>
          <w:p w:rsidR="003F1618" w:rsidRPr="00BC1946" w:rsidRDefault="003F1618" w:rsidP="008B05AD">
            <w:pPr>
              <w:rPr>
                <w:rFonts w:ascii="Times New Roman" w:eastAsia="Times New Roman" w:hAnsi="Times New Roman" w:cs="Times New Roman"/>
                <w:sz w:val="24"/>
                <w:szCs w:val="24"/>
                <w:lang w:eastAsia="lv-LV"/>
              </w:rPr>
            </w:pPr>
          </w:p>
          <w:p w:rsidR="003F1618" w:rsidRPr="00BC1946" w:rsidRDefault="003F1618" w:rsidP="008B05AD">
            <w:pPr>
              <w:rPr>
                <w:rFonts w:ascii="Times New Roman" w:eastAsia="Times New Roman" w:hAnsi="Times New Roman" w:cs="Times New Roman"/>
                <w:sz w:val="24"/>
                <w:szCs w:val="24"/>
                <w:lang w:eastAsia="lv-LV"/>
              </w:rPr>
            </w:pPr>
          </w:p>
          <w:p w:rsidR="003F1618" w:rsidRPr="00BC1946" w:rsidRDefault="003F1618" w:rsidP="008B05AD">
            <w:pPr>
              <w:rPr>
                <w:rFonts w:ascii="Times New Roman" w:eastAsia="Times New Roman" w:hAnsi="Times New Roman" w:cs="Times New Roman"/>
                <w:sz w:val="24"/>
                <w:szCs w:val="24"/>
                <w:lang w:eastAsia="lv-LV"/>
              </w:rPr>
            </w:pPr>
          </w:p>
          <w:p w:rsidR="00E74672" w:rsidRPr="00BC1946" w:rsidRDefault="00E74672" w:rsidP="008B05AD">
            <w:pPr>
              <w:rPr>
                <w:rFonts w:ascii="Times New Roman" w:eastAsia="Times New Roman" w:hAnsi="Times New Roman" w:cs="Times New Roman"/>
                <w:sz w:val="24"/>
                <w:szCs w:val="24"/>
                <w:lang w:eastAsia="lv-LV"/>
              </w:rPr>
            </w:pPr>
          </w:p>
          <w:p w:rsidR="00E74672" w:rsidRPr="00BC1946" w:rsidRDefault="00E74672" w:rsidP="008B05AD">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 xml:space="preserve">Projektā atkritumu savākšanas un šķirošanas centra izveide nav atbalstāma tādā reģiona teritorijā, kurā </w:t>
            </w:r>
            <w:r w:rsidRPr="00BC1946">
              <w:rPr>
                <w:rFonts w:ascii="Times New Roman" w:hAnsi="Times New Roman" w:cs="Times New Roman"/>
                <w:sz w:val="24"/>
                <w:szCs w:val="24"/>
              </w:rPr>
              <w:t>reģionālais atkritumu plāns paredz „atkritumu pārstrādes centra” izveidi.</w:t>
            </w:r>
          </w:p>
          <w:p w:rsidR="003F1618" w:rsidRPr="00BC1946" w:rsidRDefault="003F1618" w:rsidP="008B05AD">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 xml:space="preserve">MK noteikumi Nr.898 attiecas </w:t>
            </w:r>
            <w:r w:rsidRPr="00BC1946">
              <w:rPr>
                <w:rFonts w:ascii="Times New Roman" w:eastAsia="Times New Roman" w:hAnsi="Times New Roman" w:cs="Times New Roman"/>
                <w:sz w:val="24"/>
                <w:szCs w:val="24"/>
                <w:u w:val="single"/>
                <w:lang w:eastAsia="lv-LV"/>
              </w:rPr>
              <w:t xml:space="preserve">tikai uz atkritumu </w:t>
            </w:r>
            <w:r w:rsidRPr="00BC1946">
              <w:rPr>
                <w:rFonts w:ascii="Times New Roman" w:eastAsia="Times New Roman" w:hAnsi="Times New Roman" w:cs="Times New Roman"/>
                <w:sz w:val="24"/>
                <w:szCs w:val="24"/>
                <w:u w:val="single"/>
                <w:lang w:eastAsia="lv-LV"/>
              </w:rPr>
              <w:lastRenderedPageBreak/>
              <w:t>savākšanas un šķirošanas vietām</w:t>
            </w:r>
            <w:r w:rsidRPr="00BC1946">
              <w:rPr>
                <w:rFonts w:ascii="Times New Roman" w:eastAsia="Times New Roman" w:hAnsi="Times New Roman" w:cs="Times New Roman"/>
                <w:sz w:val="24"/>
                <w:szCs w:val="24"/>
                <w:lang w:eastAsia="lv-LV"/>
              </w:rPr>
              <w:t>, kurās izvietotais aprīkojums nav paredzēts un arī nenodrošina atkritumu pārstrādi.</w:t>
            </w:r>
          </w:p>
          <w:p w:rsidR="003F1618" w:rsidRPr="00BC1946" w:rsidRDefault="003F1618" w:rsidP="003F1618">
            <w:pPr>
              <w:rPr>
                <w:rFonts w:ascii="Times New Roman" w:hAnsi="Times New Roman"/>
                <w:sz w:val="24"/>
                <w:szCs w:val="24"/>
              </w:rPr>
            </w:pPr>
            <w:r w:rsidRPr="00BC1946">
              <w:rPr>
                <w:rFonts w:ascii="Times New Roman" w:eastAsia="Times New Roman" w:hAnsi="Times New Roman" w:cs="Times New Roman"/>
                <w:sz w:val="24"/>
                <w:szCs w:val="24"/>
                <w:lang w:eastAsia="lv-LV"/>
              </w:rPr>
              <w:t xml:space="preserve">Projektā var plānot </w:t>
            </w:r>
            <w:r w:rsidRPr="00BC1946">
              <w:rPr>
                <w:rFonts w:ascii="Times New Roman" w:eastAsia="Times New Roman" w:hAnsi="Times New Roman" w:cs="Times New Roman"/>
                <w:sz w:val="24"/>
                <w:szCs w:val="24"/>
                <w:u w:val="single"/>
                <w:lang w:eastAsia="lv-LV"/>
              </w:rPr>
              <w:t xml:space="preserve">atkritumu savākšanas un šķirošanas vietu </w:t>
            </w:r>
            <w:r w:rsidRPr="00BC1946">
              <w:rPr>
                <w:rFonts w:ascii="Times New Roman" w:eastAsia="Times New Roman" w:hAnsi="Times New Roman" w:cs="Times New Roman"/>
                <w:sz w:val="24"/>
                <w:szCs w:val="24"/>
                <w:lang w:eastAsia="lv-LV"/>
              </w:rPr>
              <w:t>saskaņā ar</w:t>
            </w:r>
            <w:r w:rsidRPr="00BC1946">
              <w:rPr>
                <w:rFonts w:ascii="Times New Roman" w:eastAsia="Times New Roman" w:hAnsi="Times New Roman" w:cs="Times New Roman"/>
                <w:sz w:val="24"/>
                <w:szCs w:val="24"/>
                <w:u w:val="single"/>
                <w:lang w:eastAsia="lv-LV"/>
              </w:rPr>
              <w:t xml:space="preserve"> </w:t>
            </w:r>
            <w:r w:rsidRPr="00BC1946">
              <w:rPr>
                <w:rFonts w:ascii="Times New Roman" w:eastAsia="Times New Roman" w:hAnsi="Times New Roman" w:cs="Times New Roman"/>
                <w:sz w:val="24"/>
                <w:szCs w:val="24"/>
                <w:lang w:eastAsia="lv-LV"/>
              </w:rPr>
              <w:t>reģionālajā atkritumu apsaimniekošanas plānā norādītajām vietām atkritumu šķirošanas stacijām.</w:t>
            </w:r>
          </w:p>
        </w:tc>
      </w:tr>
      <w:tr w:rsidR="0022370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10.</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A11E82" w:rsidRDefault="00BD56C8" w:rsidP="00BD56C8">
            <w:pPr>
              <w:rPr>
                <w:rFonts w:ascii="Times New Roman" w:hAnsi="Times New Roman" w:cs="Times New Roman"/>
                <w:sz w:val="24"/>
                <w:szCs w:val="24"/>
              </w:rPr>
            </w:pPr>
            <w:r w:rsidRPr="00BD56C8">
              <w:rPr>
                <w:rFonts w:ascii="Times New Roman" w:hAnsi="Times New Roman" w:cs="Times New Roman"/>
                <w:sz w:val="24"/>
                <w:szCs w:val="24"/>
              </w:rPr>
              <w:t>Iepazīstoties ar Uzraudzības komitejas 17.08.2012. sēdē apstiprinātajiem grozījumiem vērtēšanas kritērijos, lūdzu sniegt skaidrojumu par apakškritēriju Nr. 12.1. „Realizācijas vai pārstrādes veicējs nav zināms vai projektā nav paredzēts izveidot šķirošanas līniju”, kas atbilst vērtējumam „0 punkti”. Vai, veidojot projekta aprakstā minēto objektu bez šķirošanas līnijas, tas automātiski nozīmē ka šajā apakškritērijā tiek saņemts 0 punkti un projekts tiek noraidīts? Vai arī tomēr, ja nav šķirošanas līnija, bet ir nodomu protokols vai līgums par objektā dalīti savākto un pārkrauto šķiroto atkritumu realizāciju vai pārstrādi, tad projekts saņems 1-3 punktus atbilstoši atbilstībai 12.2, 12.3. vai 12.4 apakškritērijam?</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703" w:rsidRPr="00BC1946" w:rsidRDefault="00BD56C8" w:rsidP="00C60695">
            <w:pPr>
              <w:rPr>
                <w:rFonts w:ascii="Times New Roman" w:hAnsi="Times New Roman"/>
                <w:sz w:val="24"/>
                <w:szCs w:val="24"/>
              </w:rPr>
            </w:pPr>
            <w:r w:rsidRPr="00BC1946">
              <w:rPr>
                <w:rFonts w:ascii="Times New Roman" w:hAnsi="Times New Roman" w:cs="Times New Roman"/>
                <w:sz w:val="24"/>
                <w:szCs w:val="24"/>
              </w:rPr>
              <w:t>MK noteikumu Nr.1487 3.pielikuma 12.kritērijā ”Šķiroto atkritumu, tai skaitā bioloģiski noārdāmo atkritumu, realizācijas vai pārstrādes nodrošinājums (ilgtspējīga attīstība)” ir jāsaņem vismaz 1 punkts. Ja projekta iesniegumā nav informācija par šķiroto atkritumu, tai skaitā bioloģiski noārdāmo atkritumu, realizācijas vai pārstrādes nodrošinājumu, projekta vērtējums ir 0 punkti, līdz ar to projekta iesniegums tiek noraidīts.</w:t>
            </w:r>
          </w:p>
        </w:tc>
      </w:tr>
      <w:tr w:rsidR="0022370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t>9.</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42A80" w:rsidRPr="00542A80"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 xml:space="preserve">Vai šāda objekta izveidē, kurā netiek </w:t>
            </w:r>
            <w:r w:rsidRPr="00E322B7">
              <w:rPr>
                <w:rFonts w:ascii="Times New Roman" w:hAnsi="Times New Roman" w:cs="Times New Roman"/>
                <w:sz w:val="24"/>
                <w:szCs w:val="24"/>
              </w:rPr>
              <w:t>veidota šķirošanas līnija,</w:t>
            </w:r>
            <w:r w:rsidRPr="00542A80">
              <w:rPr>
                <w:rFonts w:ascii="Times New Roman" w:hAnsi="Times New Roman" w:cs="Times New Roman"/>
                <w:sz w:val="24"/>
                <w:szCs w:val="24"/>
              </w:rPr>
              <w:t xml:space="preserve"> projekta attiecināmajās izmaksās var iekļaut:</w:t>
            </w:r>
          </w:p>
          <w:p w:rsidR="00223703"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a.</w:t>
            </w:r>
            <w:r w:rsidRPr="00542A80">
              <w:rPr>
                <w:rFonts w:ascii="Times New Roman" w:hAnsi="Times New Roman" w:cs="Times New Roman"/>
                <w:sz w:val="24"/>
                <w:szCs w:val="24"/>
              </w:rPr>
              <w:tab/>
              <w:t>Maza un vidēja izmēra konteinerus (8-20 m</w:t>
            </w:r>
            <w:r w:rsidRPr="008B05AD">
              <w:rPr>
                <w:rFonts w:ascii="Times New Roman" w:hAnsi="Times New Roman" w:cs="Times New Roman"/>
                <w:sz w:val="24"/>
                <w:szCs w:val="24"/>
                <w:vertAlign w:val="superscript"/>
              </w:rPr>
              <w:t>3</w:t>
            </w:r>
            <w:r w:rsidRPr="00542A80">
              <w:rPr>
                <w:rFonts w:ascii="Times New Roman" w:hAnsi="Times New Roman" w:cs="Times New Roman"/>
                <w:sz w:val="24"/>
                <w:szCs w:val="24"/>
              </w:rPr>
              <w:t>), t.sk. pašpresējošos, priekš MK</w:t>
            </w:r>
            <w:r>
              <w:rPr>
                <w:rFonts w:ascii="Times New Roman" w:hAnsi="Times New Roman" w:cs="Times New Roman"/>
                <w:sz w:val="24"/>
                <w:szCs w:val="24"/>
              </w:rPr>
              <w:t xml:space="preserve"> Nr.</w:t>
            </w:r>
            <w:r w:rsidRPr="00542A80">
              <w:rPr>
                <w:rFonts w:ascii="Times New Roman" w:hAnsi="Times New Roman" w:cs="Times New Roman"/>
                <w:sz w:val="24"/>
                <w:szCs w:val="24"/>
              </w:rPr>
              <w:t>898 punktos 16.3.1.-16.3.6 minētajiem atkritumu veidiem, kuros iedzīvotāji un uzņēmumi var atvest un dalīti nodot sevis saražotos atkritumus pa atkritumu veidiem? Minēto konteineru atrašanās vieta būs objekta iežogotā teritorija un tie netiks izvietoti citur (piem. DAS punktos)?</w:t>
            </w:r>
          </w:p>
          <w:p w:rsidR="00542A80"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b.</w:t>
            </w:r>
            <w:r w:rsidRPr="00542A80">
              <w:rPr>
                <w:rFonts w:ascii="Times New Roman" w:hAnsi="Times New Roman" w:cs="Times New Roman"/>
                <w:sz w:val="24"/>
                <w:szCs w:val="24"/>
              </w:rPr>
              <w:tab/>
              <w:t>estakādes izbūvi šķiroto atkritumu pārkraušanas nolūkiem;</w:t>
            </w:r>
          </w:p>
          <w:p w:rsidR="00542A80" w:rsidRPr="00542A80"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c.</w:t>
            </w:r>
            <w:r w:rsidRPr="00542A80">
              <w:rPr>
                <w:rFonts w:ascii="Times New Roman" w:hAnsi="Times New Roman" w:cs="Times New Roman"/>
                <w:sz w:val="24"/>
                <w:szCs w:val="24"/>
              </w:rPr>
              <w:tab/>
              <w:t>lielos konteinerus (&gt;20m</w:t>
            </w:r>
            <w:r w:rsidRPr="008B05AD">
              <w:rPr>
                <w:rFonts w:ascii="Times New Roman" w:hAnsi="Times New Roman" w:cs="Times New Roman"/>
                <w:sz w:val="24"/>
                <w:szCs w:val="24"/>
                <w:vertAlign w:val="superscript"/>
              </w:rPr>
              <w:t>3</w:t>
            </w:r>
            <w:r w:rsidRPr="00542A80">
              <w:rPr>
                <w:rFonts w:ascii="Times New Roman" w:hAnsi="Times New Roman" w:cs="Times New Roman"/>
                <w:sz w:val="24"/>
                <w:szCs w:val="24"/>
              </w:rPr>
              <w:t>), ko novietot pie pārkraušanas estakādes, kuros priekš tālākas transportēšanas pārkraut šķirotos atkritumus gan no objekta teritorijā esošajiem dalītās vākšanas konteineriem, gan no konteineriem, ko no jau reģionā esošajiem DAS punktiem atved sadzīves atkritumu transporttehnika.</w:t>
            </w:r>
          </w:p>
          <w:p w:rsidR="00542A80" w:rsidRPr="00542A80"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d.</w:t>
            </w:r>
            <w:r w:rsidRPr="00542A80">
              <w:rPr>
                <w:rFonts w:ascii="Times New Roman" w:hAnsi="Times New Roman" w:cs="Times New Roman"/>
                <w:sz w:val="24"/>
                <w:szCs w:val="24"/>
              </w:rPr>
              <w:tab/>
              <w:t>Traktortehniku ar kausu un frontālo iekrāvēju, kas nodrošinās lielajos konteineros izbērto atkritumu izlīdzināšanu/sagrābšanu/presēšanu, lai palielinātu atkritumu blīvumu pirms tālākas transportēšanas, kā arī nodrošinās teritorijā esošo konteineru uzvešanu uz estakādes iztukšošanai?</w:t>
            </w:r>
          </w:p>
          <w:p w:rsidR="00542A80" w:rsidRPr="00A11E82" w:rsidRDefault="00542A80" w:rsidP="00542A80">
            <w:pPr>
              <w:rPr>
                <w:rFonts w:ascii="Times New Roman" w:hAnsi="Times New Roman" w:cs="Times New Roman"/>
                <w:sz w:val="24"/>
                <w:szCs w:val="24"/>
              </w:rPr>
            </w:pPr>
            <w:r w:rsidRPr="00542A80">
              <w:rPr>
                <w:rFonts w:ascii="Times New Roman" w:hAnsi="Times New Roman" w:cs="Times New Roman"/>
                <w:sz w:val="24"/>
                <w:szCs w:val="24"/>
              </w:rPr>
              <w:t>e.</w:t>
            </w:r>
            <w:r w:rsidRPr="00542A80">
              <w:rPr>
                <w:rFonts w:ascii="Times New Roman" w:hAnsi="Times New Roman" w:cs="Times New Roman"/>
                <w:sz w:val="24"/>
                <w:szCs w:val="24"/>
              </w:rPr>
              <w:tab/>
              <w:t>Svarus – atkrituma daudzuma uzskaitei un kontrolei?</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4BE" w:rsidRPr="00BC1946" w:rsidRDefault="00F024BE" w:rsidP="00F024BE">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Jā, jautājuma apakšpunktos norādītās darbības ir iekļaujamas projekta attiecināmajās izmaksās.</w:t>
            </w:r>
          </w:p>
          <w:p w:rsidR="00AE573D" w:rsidRPr="00BC1946" w:rsidRDefault="00AE573D" w:rsidP="00F024BE">
            <w:pPr>
              <w:rPr>
                <w:rFonts w:ascii="Times New Roman" w:eastAsia="Times New Roman" w:hAnsi="Times New Roman" w:cs="Times New Roman"/>
                <w:sz w:val="24"/>
                <w:szCs w:val="24"/>
                <w:lang w:eastAsia="lv-LV"/>
              </w:rPr>
            </w:pPr>
          </w:p>
          <w:p w:rsidR="00542A80" w:rsidRPr="00BC1946" w:rsidRDefault="00F024BE" w:rsidP="00F024BE">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P</w:t>
            </w:r>
            <w:r w:rsidR="00542A80" w:rsidRPr="00BC1946">
              <w:rPr>
                <w:rFonts w:ascii="Times New Roman" w:eastAsia="Times New Roman" w:hAnsi="Times New Roman" w:cs="Times New Roman"/>
                <w:sz w:val="24"/>
                <w:szCs w:val="24"/>
                <w:lang w:eastAsia="lv-LV"/>
              </w:rPr>
              <w:t xml:space="preserve">rasības, kādiem konteineriem ir jābūt </w:t>
            </w:r>
            <w:r w:rsidR="00AE573D" w:rsidRPr="00BC1946">
              <w:rPr>
                <w:rFonts w:ascii="Times New Roman" w:eastAsia="Times New Roman" w:hAnsi="Times New Roman" w:cs="Times New Roman"/>
                <w:sz w:val="24"/>
                <w:szCs w:val="24"/>
                <w:lang w:eastAsia="lv-LV"/>
              </w:rPr>
              <w:t>šķiroto atkritumu savākšanas laukumā, kā arī šķirošanas centrā</w:t>
            </w:r>
            <w:r w:rsidR="00542A80" w:rsidRPr="00BC1946">
              <w:rPr>
                <w:rFonts w:ascii="Times New Roman" w:eastAsia="Times New Roman" w:hAnsi="Times New Roman" w:cs="Times New Roman"/>
                <w:sz w:val="24"/>
                <w:szCs w:val="24"/>
                <w:lang w:eastAsia="lv-LV"/>
              </w:rPr>
              <w:t xml:space="preserve">, ir noteiktas </w:t>
            </w:r>
            <w:r w:rsidR="001B50DE" w:rsidRPr="00BC1946">
              <w:rPr>
                <w:rFonts w:ascii="Times New Roman" w:eastAsia="Times New Roman" w:hAnsi="Times New Roman" w:cs="Times New Roman"/>
                <w:sz w:val="24"/>
                <w:szCs w:val="24"/>
                <w:lang w:eastAsia="lv-LV"/>
              </w:rPr>
              <w:t>Ministru kabineta 2011.gada 22.novembra noteikumu Nr.898 „Noteikumi par atkritumu savākšanas un šķirošanas vietām”</w:t>
            </w:r>
            <w:r w:rsidR="005E4076" w:rsidRPr="00BC1946">
              <w:rPr>
                <w:rFonts w:ascii="Times New Roman" w:eastAsia="Times New Roman" w:hAnsi="Times New Roman" w:cs="Times New Roman"/>
                <w:sz w:val="24"/>
                <w:szCs w:val="24"/>
                <w:lang w:eastAsia="lv-LV"/>
              </w:rPr>
              <w:t xml:space="preserve"> (MK noteikumi Nr.898) </w:t>
            </w:r>
            <w:r w:rsidR="00542A80" w:rsidRPr="00BC1946">
              <w:rPr>
                <w:rFonts w:ascii="Times New Roman" w:eastAsia="Times New Roman" w:hAnsi="Times New Roman" w:cs="Times New Roman"/>
                <w:sz w:val="24"/>
                <w:szCs w:val="24"/>
                <w:lang w:eastAsia="lv-LV"/>
              </w:rPr>
              <w:t xml:space="preserve">16.punktā, </w:t>
            </w:r>
            <w:r w:rsidR="00AE573D" w:rsidRPr="00BC1946">
              <w:rPr>
                <w:rFonts w:ascii="Times New Roman" w:eastAsia="Times New Roman" w:hAnsi="Times New Roman" w:cs="Times New Roman"/>
                <w:sz w:val="24"/>
                <w:szCs w:val="24"/>
                <w:lang w:eastAsia="lv-LV"/>
              </w:rPr>
              <w:t>savukārt</w:t>
            </w:r>
            <w:r w:rsidR="00542A80" w:rsidRPr="00BC1946">
              <w:rPr>
                <w:rFonts w:ascii="Times New Roman" w:eastAsia="Times New Roman" w:hAnsi="Times New Roman" w:cs="Times New Roman"/>
                <w:sz w:val="24"/>
                <w:szCs w:val="24"/>
                <w:lang w:eastAsia="lv-LV"/>
              </w:rPr>
              <w:t xml:space="preserve"> noteikumu 22.punktā ir noteikts, kādas darbības ir jānodrošina, t.i. – projekta iesniedzējam ir jāparedz veids un aprīkojums, kā to darīt. </w:t>
            </w:r>
          </w:p>
          <w:p w:rsidR="00542A80" w:rsidRPr="00BC1946" w:rsidRDefault="00542A80" w:rsidP="00F024BE">
            <w:pPr>
              <w:pStyle w:val="ListParagraph"/>
              <w:spacing w:after="0" w:line="240" w:lineRule="auto"/>
              <w:ind w:left="0"/>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rPr>
                <w:rFonts w:cs="Calibri"/>
              </w:rPr>
            </w:pPr>
          </w:p>
          <w:p w:rsidR="00AE573D" w:rsidRPr="00BC1946" w:rsidRDefault="00AE573D" w:rsidP="00F024BE">
            <w:pPr>
              <w:pStyle w:val="ListParagraph"/>
              <w:spacing w:after="0" w:line="240" w:lineRule="auto"/>
              <w:ind w:left="0"/>
            </w:pPr>
          </w:p>
          <w:p w:rsidR="00542A80" w:rsidRPr="00BC1946" w:rsidRDefault="00542A80" w:rsidP="00542A80">
            <w:pPr>
              <w:rPr>
                <w:rFonts w:ascii="Times New Roman" w:hAnsi="Times New Roman" w:cs="Times New Roman"/>
                <w:sz w:val="24"/>
                <w:szCs w:val="24"/>
              </w:rPr>
            </w:pPr>
          </w:p>
          <w:p w:rsidR="00542A80" w:rsidRPr="00BC1946" w:rsidRDefault="00542A80" w:rsidP="00542A80">
            <w:pPr>
              <w:rPr>
                <w:rFonts w:ascii="Times New Roman" w:hAnsi="Times New Roman" w:cs="Times New Roman"/>
                <w:sz w:val="24"/>
                <w:szCs w:val="24"/>
              </w:rPr>
            </w:pPr>
          </w:p>
          <w:p w:rsidR="00223703" w:rsidRPr="00BC1946" w:rsidRDefault="00542A80" w:rsidP="005E4076">
            <w:pPr>
              <w:rPr>
                <w:rFonts w:ascii="Times New Roman" w:hAnsi="Times New Roman" w:cs="Times New Roman"/>
                <w:sz w:val="24"/>
                <w:szCs w:val="24"/>
              </w:rPr>
            </w:pPr>
            <w:r w:rsidRPr="00BC1946">
              <w:rPr>
                <w:rFonts w:ascii="Times New Roman" w:hAnsi="Times New Roman" w:cs="Times New Roman"/>
                <w:sz w:val="24"/>
                <w:szCs w:val="24"/>
              </w:rPr>
              <w:t>MK not</w:t>
            </w:r>
            <w:r w:rsidR="005E4076" w:rsidRPr="00BC1946">
              <w:rPr>
                <w:rFonts w:ascii="Times New Roman" w:hAnsi="Times New Roman" w:cs="Times New Roman"/>
                <w:sz w:val="24"/>
                <w:szCs w:val="24"/>
              </w:rPr>
              <w:t>eikumu Nr.</w:t>
            </w:r>
            <w:r w:rsidRPr="00BC1946">
              <w:rPr>
                <w:rFonts w:ascii="Times New Roman" w:hAnsi="Times New Roman" w:cs="Times New Roman"/>
                <w:sz w:val="24"/>
                <w:szCs w:val="24"/>
              </w:rPr>
              <w:t>898 14.punkts nosaka, ka operatoram visas darbības ar atkritumiem ir jāreģistrē. Lai veiktu reģistrāciju atbilstoši MK noteikumos noteiktajam (MK noteikumu</w:t>
            </w:r>
            <w:r w:rsidR="005E4076" w:rsidRPr="00BC1946">
              <w:rPr>
                <w:rFonts w:ascii="Times New Roman" w:hAnsi="Times New Roman" w:cs="Times New Roman"/>
                <w:sz w:val="24"/>
                <w:szCs w:val="24"/>
              </w:rPr>
              <w:t xml:space="preserve"> Nr.</w:t>
            </w:r>
            <w:r w:rsidRPr="00BC1946">
              <w:rPr>
                <w:rFonts w:ascii="Times New Roman" w:hAnsi="Times New Roman" w:cs="Times New Roman"/>
                <w:sz w:val="24"/>
                <w:szCs w:val="24"/>
              </w:rPr>
              <w:t xml:space="preserve"> </w:t>
            </w:r>
            <w:r w:rsidR="005E4076" w:rsidRPr="00BC1946">
              <w:rPr>
                <w:rFonts w:ascii="Times New Roman" w:hAnsi="Times New Roman" w:cs="Times New Roman"/>
                <w:sz w:val="24"/>
                <w:szCs w:val="24"/>
              </w:rPr>
              <w:t xml:space="preserve">898 </w:t>
            </w:r>
            <w:r w:rsidRPr="00BC1946">
              <w:rPr>
                <w:rFonts w:ascii="Times New Roman" w:hAnsi="Times New Roman" w:cs="Times New Roman"/>
                <w:sz w:val="24"/>
                <w:szCs w:val="24"/>
              </w:rPr>
              <w:t>pielikum</w:t>
            </w:r>
            <w:r w:rsidR="005E4076" w:rsidRPr="00BC1946">
              <w:rPr>
                <w:rFonts w:ascii="Times New Roman" w:hAnsi="Times New Roman" w:cs="Times New Roman"/>
                <w:sz w:val="24"/>
                <w:szCs w:val="24"/>
              </w:rPr>
              <w:t>am „Ar atkritumiem veikto darbību reģistrācijas žurnāls”</w:t>
            </w:r>
            <w:r w:rsidRPr="00BC1946">
              <w:rPr>
                <w:rFonts w:ascii="Times New Roman" w:hAnsi="Times New Roman" w:cs="Times New Roman"/>
                <w:sz w:val="24"/>
                <w:szCs w:val="24"/>
              </w:rPr>
              <w:t>), ir nepieciešams zināt konkrēto reģistrējamo atkritumu daudzumu tonnās, t.i., ir nepieciešama svēršana. Tādējādi projekta iesniedzējam ir jāparedz veids</w:t>
            </w:r>
            <w:r w:rsidR="008B05AD" w:rsidRPr="00BC1946">
              <w:rPr>
                <w:rFonts w:ascii="Times New Roman" w:hAnsi="Times New Roman" w:cs="Times New Roman"/>
                <w:sz w:val="24"/>
                <w:szCs w:val="24"/>
              </w:rPr>
              <w:t xml:space="preserve"> un </w:t>
            </w:r>
            <w:r w:rsidRPr="00BC1946">
              <w:rPr>
                <w:rFonts w:ascii="Times New Roman" w:hAnsi="Times New Roman" w:cs="Times New Roman"/>
                <w:sz w:val="24"/>
                <w:szCs w:val="24"/>
              </w:rPr>
              <w:t>aprīkojums, kā tas tiks nodrošināts.</w:t>
            </w:r>
          </w:p>
        </w:tc>
      </w:tr>
      <w:tr w:rsidR="0022370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0339FB" w:rsidRDefault="009B6210" w:rsidP="00220FE7">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8.</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A11E82" w:rsidRDefault="00285862" w:rsidP="00285862">
            <w:pPr>
              <w:rPr>
                <w:rFonts w:ascii="Times New Roman" w:hAnsi="Times New Roman" w:cs="Times New Roman"/>
                <w:sz w:val="24"/>
                <w:szCs w:val="24"/>
              </w:rPr>
            </w:pPr>
            <w:r w:rsidRPr="00285862">
              <w:rPr>
                <w:rFonts w:ascii="Times New Roman" w:hAnsi="Times New Roman" w:cs="Times New Roman"/>
                <w:sz w:val="24"/>
                <w:szCs w:val="24"/>
              </w:rPr>
              <w:t>Vai šādu objektu var uzskatīt par „šķirošanas un pārkraušanas staciju” (bez šķirošanas līnijas) 15.12.2009. MK noteikumu</w:t>
            </w:r>
            <w:proofErr w:type="gramStart"/>
            <w:r w:rsidRPr="0028586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Nr.</w:t>
            </w:r>
            <w:r w:rsidRPr="00285862">
              <w:rPr>
                <w:rFonts w:ascii="Times New Roman" w:hAnsi="Times New Roman" w:cs="Times New Roman"/>
                <w:sz w:val="24"/>
                <w:szCs w:val="24"/>
              </w:rPr>
              <w:t xml:space="preserve">1487 un 22.11.2011. MK noteikumu </w:t>
            </w:r>
            <w:r>
              <w:rPr>
                <w:rFonts w:ascii="Times New Roman" w:hAnsi="Times New Roman" w:cs="Times New Roman"/>
                <w:sz w:val="24"/>
                <w:szCs w:val="24"/>
              </w:rPr>
              <w:t>Nr.</w:t>
            </w:r>
            <w:r w:rsidRPr="00285862">
              <w:rPr>
                <w:rFonts w:ascii="Times New Roman" w:hAnsi="Times New Roman" w:cs="Times New Roman"/>
                <w:sz w:val="24"/>
                <w:szCs w:val="24"/>
              </w:rPr>
              <w:t>898 izpratnē, t.i. tādu, kurā tiek veikta gan šķirošana (kas tiek nodrošināta ar to, ka atkritumi tiek pieņemti pa dalīti pa veidiem objektā izvietotajos konteineros), kā arī pārkraušana?</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5862" w:rsidRPr="00BC1946" w:rsidRDefault="00285862" w:rsidP="00285862">
            <w:pPr>
              <w:rPr>
                <w:rFonts w:ascii="Times New Roman" w:hAnsi="Times New Roman"/>
                <w:sz w:val="24"/>
                <w:szCs w:val="24"/>
              </w:rPr>
            </w:pPr>
            <w:r w:rsidRPr="00BC1946">
              <w:rPr>
                <w:rFonts w:ascii="Times New Roman" w:hAnsi="Times New Roman"/>
                <w:sz w:val="24"/>
                <w:szCs w:val="24"/>
              </w:rPr>
              <w:t xml:space="preserve">Kā izriet no MK noteikumu Nr.898 6.punkta, šķirošanas centrs ir speciāli aprīkota vieta savākto atkritumu šķirošanai, lai atlasītu pārstrādei izmantojamos materiālus vai pārkrautu un apstrādātu atkritumus, kas paredzēti transportēšanai lielos attālumos. Šķirošanas centrā veic vienu no šādām darbībām: </w:t>
            </w:r>
          </w:p>
          <w:p w:rsidR="00285862" w:rsidRPr="00BC1946" w:rsidRDefault="00285862" w:rsidP="00285862">
            <w:pPr>
              <w:rPr>
                <w:rFonts w:ascii="Times New Roman" w:hAnsi="Times New Roman"/>
                <w:sz w:val="24"/>
                <w:szCs w:val="24"/>
              </w:rPr>
            </w:pPr>
            <w:r w:rsidRPr="00BC1946">
              <w:rPr>
                <w:rFonts w:ascii="Times New Roman" w:hAnsi="Times New Roman"/>
                <w:sz w:val="24"/>
                <w:szCs w:val="24"/>
              </w:rPr>
              <w:t xml:space="preserve">6.1. atkritumu šķirošana un pārkraušana; </w:t>
            </w:r>
          </w:p>
          <w:p w:rsidR="00285862" w:rsidRPr="00BC1946" w:rsidRDefault="00285862" w:rsidP="00285862">
            <w:pPr>
              <w:rPr>
                <w:rFonts w:ascii="Times New Roman" w:hAnsi="Times New Roman"/>
                <w:sz w:val="24"/>
                <w:szCs w:val="24"/>
              </w:rPr>
            </w:pPr>
            <w:r w:rsidRPr="00BC1946">
              <w:rPr>
                <w:rFonts w:ascii="Times New Roman" w:hAnsi="Times New Roman"/>
                <w:sz w:val="24"/>
                <w:szCs w:val="24"/>
              </w:rPr>
              <w:t xml:space="preserve">6.2. atkritumu šķirošana; </w:t>
            </w:r>
          </w:p>
          <w:p w:rsidR="00285862" w:rsidRPr="00BC1946" w:rsidRDefault="00285862" w:rsidP="00285862">
            <w:pPr>
              <w:rPr>
                <w:rFonts w:ascii="Times New Roman" w:hAnsi="Times New Roman"/>
                <w:sz w:val="24"/>
                <w:szCs w:val="24"/>
              </w:rPr>
            </w:pPr>
            <w:r w:rsidRPr="00BC1946">
              <w:rPr>
                <w:rFonts w:ascii="Times New Roman" w:hAnsi="Times New Roman"/>
                <w:sz w:val="24"/>
                <w:szCs w:val="24"/>
              </w:rPr>
              <w:t>6.3. atkritumu pārkraušana.</w:t>
            </w:r>
          </w:p>
          <w:p w:rsidR="00223703" w:rsidRPr="00BC1946" w:rsidRDefault="00285862" w:rsidP="00285862">
            <w:pPr>
              <w:rPr>
                <w:rFonts w:ascii="Times New Roman" w:hAnsi="Times New Roman"/>
                <w:sz w:val="24"/>
                <w:szCs w:val="24"/>
              </w:rPr>
            </w:pPr>
            <w:r w:rsidRPr="00BC1946">
              <w:rPr>
                <w:rFonts w:ascii="Times New Roman" w:hAnsi="Times New Roman"/>
                <w:sz w:val="24"/>
                <w:szCs w:val="24"/>
              </w:rPr>
              <w:t>Tādējādi ir atbalstāma tāda objekta izveide, kurā veic jebkuru no minētajām darbībām, taču centra izveidei ir jābūt paredzētai atbilstošajā reģionālajā atkritumu apsaimniekošanas plānā.</w:t>
            </w:r>
          </w:p>
        </w:tc>
      </w:tr>
      <w:tr w:rsidR="0022370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0339FB" w:rsidRDefault="009B6210" w:rsidP="001C48FE">
            <w:pPr>
              <w:jc w:val="center"/>
              <w:rPr>
                <w:rFonts w:ascii="Times New Roman" w:hAnsi="Times New Roman" w:cs="Times New Roman"/>
                <w:bCs/>
                <w:lang w:eastAsia="lv-LV"/>
              </w:rPr>
            </w:pPr>
            <w:r w:rsidRPr="000339FB">
              <w:rPr>
                <w:rFonts w:ascii="Times New Roman" w:hAnsi="Times New Roman" w:cs="Times New Roman"/>
                <w:bCs/>
                <w:lang w:eastAsia="lv-LV"/>
              </w:rPr>
              <w:t>7.</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378F8" w:rsidRPr="002378F8" w:rsidRDefault="002378F8" w:rsidP="002378F8">
            <w:pPr>
              <w:rPr>
                <w:rFonts w:ascii="Times New Roman" w:hAnsi="Times New Roman" w:cs="Times New Roman"/>
                <w:sz w:val="24"/>
                <w:szCs w:val="24"/>
              </w:rPr>
            </w:pPr>
            <w:r w:rsidRPr="002378F8">
              <w:rPr>
                <w:rFonts w:ascii="Times New Roman" w:hAnsi="Times New Roman" w:cs="Times New Roman"/>
                <w:sz w:val="24"/>
                <w:szCs w:val="24"/>
              </w:rPr>
              <w:t>Projekta ietvaros veidojamais objekts principā sastāv no 2 daļām, kas apvienotas vienotā iežogotā teritorijā un veido vienu kopīgu objektu:</w:t>
            </w:r>
          </w:p>
          <w:p w:rsidR="002378F8" w:rsidRPr="002378F8" w:rsidRDefault="002378F8" w:rsidP="002378F8">
            <w:pPr>
              <w:rPr>
                <w:rFonts w:ascii="Times New Roman" w:hAnsi="Times New Roman" w:cs="Times New Roman"/>
                <w:sz w:val="24"/>
                <w:szCs w:val="24"/>
              </w:rPr>
            </w:pPr>
            <w:r w:rsidRPr="002378F8">
              <w:rPr>
                <w:rFonts w:ascii="Times New Roman" w:hAnsi="Times New Roman" w:cs="Times New Roman"/>
                <w:sz w:val="24"/>
                <w:szCs w:val="24"/>
              </w:rPr>
              <w:t>1)</w:t>
            </w:r>
            <w:r w:rsidRPr="002378F8">
              <w:rPr>
                <w:rFonts w:ascii="Times New Roman" w:hAnsi="Times New Roman" w:cs="Times New Roman"/>
                <w:sz w:val="24"/>
                <w:szCs w:val="24"/>
              </w:rPr>
              <w:tab/>
              <w:t xml:space="preserve">„šķirošanas daļas” jeb šķiroto atkritumu savākšanas laukuma, kurā būtu </w:t>
            </w:r>
            <w:r w:rsidRPr="002378F8">
              <w:rPr>
                <w:rFonts w:ascii="Times New Roman" w:hAnsi="Times New Roman" w:cs="Times New Roman"/>
                <w:sz w:val="24"/>
                <w:szCs w:val="24"/>
              </w:rPr>
              <w:lastRenderedPageBreak/>
              <w:t>izvietoti 22.11.2011. MK noteikumu Nr. 898 (turpmāk MK</w:t>
            </w:r>
            <w:r>
              <w:rPr>
                <w:rFonts w:ascii="Times New Roman" w:hAnsi="Times New Roman" w:cs="Times New Roman"/>
                <w:sz w:val="24"/>
                <w:szCs w:val="24"/>
              </w:rPr>
              <w:t xml:space="preserve"> Nr.</w:t>
            </w:r>
            <w:r w:rsidRPr="002378F8">
              <w:rPr>
                <w:rFonts w:ascii="Times New Roman" w:hAnsi="Times New Roman" w:cs="Times New Roman"/>
                <w:sz w:val="24"/>
                <w:szCs w:val="24"/>
              </w:rPr>
              <w:t>898) punktos 16.3.1.-16.3.6 minētie konteineri, t.sk. pašpresējoši, (8-20 m3) dalītai atkritumu vākšanai, kā arī pārējā MK</w:t>
            </w:r>
            <w:r>
              <w:rPr>
                <w:rFonts w:ascii="Times New Roman" w:hAnsi="Times New Roman" w:cs="Times New Roman"/>
                <w:sz w:val="24"/>
                <w:szCs w:val="24"/>
              </w:rPr>
              <w:t xml:space="preserve"> Nr.</w:t>
            </w:r>
            <w:r w:rsidRPr="002378F8">
              <w:rPr>
                <w:rFonts w:ascii="Times New Roman" w:hAnsi="Times New Roman" w:cs="Times New Roman"/>
                <w:sz w:val="24"/>
                <w:szCs w:val="24"/>
              </w:rPr>
              <w:t>898 punktā 16. minētā infrastruktūra, kas kopumā nodrošinātu, to ka atkritumi šajā laukumā tiek vākti šķirotā veidā;</w:t>
            </w:r>
          </w:p>
          <w:p w:rsidR="00223703" w:rsidRDefault="002378F8" w:rsidP="002378F8">
            <w:pPr>
              <w:rPr>
                <w:rFonts w:ascii="Times New Roman" w:hAnsi="Times New Roman" w:cs="Times New Roman"/>
                <w:sz w:val="24"/>
                <w:szCs w:val="24"/>
              </w:rPr>
            </w:pPr>
            <w:r w:rsidRPr="002378F8">
              <w:rPr>
                <w:rFonts w:ascii="Times New Roman" w:hAnsi="Times New Roman" w:cs="Times New Roman"/>
                <w:sz w:val="24"/>
                <w:szCs w:val="24"/>
              </w:rPr>
              <w:t>2)</w:t>
            </w:r>
            <w:r w:rsidRPr="002378F8">
              <w:rPr>
                <w:rFonts w:ascii="Times New Roman" w:hAnsi="Times New Roman" w:cs="Times New Roman"/>
                <w:sz w:val="24"/>
                <w:szCs w:val="24"/>
              </w:rPr>
              <w:tab/>
              <w:t>„pārkraušanas daļas”, kurā ir izveidota MK</w:t>
            </w:r>
            <w:r>
              <w:rPr>
                <w:rFonts w:ascii="Times New Roman" w:hAnsi="Times New Roman" w:cs="Times New Roman"/>
                <w:sz w:val="24"/>
                <w:szCs w:val="24"/>
              </w:rPr>
              <w:t xml:space="preserve"> Nr.</w:t>
            </w:r>
            <w:r w:rsidRPr="002378F8">
              <w:rPr>
                <w:rFonts w:ascii="Times New Roman" w:hAnsi="Times New Roman" w:cs="Times New Roman"/>
                <w:sz w:val="24"/>
                <w:szCs w:val="24"/>
              </w:rPr>
              <w:t>898 punktā 17. minētā estakāde, uz kuras tiktu iztukšoti gan projekta ietvaros izveidotā šķiroto atkritumu savākšanas laukumā novietotie dalītās vākšanas konteineri, gan arī tiktu atvesti no ārpuses reģionā jau esošajos DAS punktos no iedzīvotājiem dalīti savāktie sadzīves atkritumi. Tāpat arī projekta ietvaros tiktu iegādāti MK</w:t>
            </w:r>
            <w:r>
              <w:rPr>
                <w:rFonts w:ascii="Times New Roman" w:hAnsi="Times New Roman" w:cs="Times New Roman"/>
                <w:sz w:val="24"/>
                <w:szCs w:val="24"/>
              </w:rPr>
              <w:t xml:space="preserve"> Nr.</w:t>
            </w:r>
            <w:r w:rsidRPr="002378F8">
              <w:rPr>
                <w:rFonts w:ascii="Times New Roman" w:hAnsi="Times New Roman" w:cs="Times New Roman"/>
                <w:sz w:val="24"/>
                <w:szCs w:val="24"/>
              </w:rPr>
              <w:t>898 punktā 17. minētais „cits aprīkojums” – (a) lielie konteineri (&gt;20m</w:t>
            </w:r>
            <w:r w:rsidRPr="008B05AD">
              <w:rPr>
                <w:rFonts w:ascii="Times New Roman" w:hAnsi="Times New Roman" w:cs="Times New Roman"/>
                <w:sz w:val="24"/>
                <w:szCs w:val="24"/>
                <w:vertAlign w:val="superscript"/>
              </w:rPr>
              <w:t>3</w:t>
            </w:r>
            <w:r w:rsidRPr="002378F8">
              <w:rPr>
                <w:rFonts w:ascii="Times New Roman" w:hAnsi="Times New Roman" w:cs="Times New Roman"/>
                <w:sz w:val="24"/>
                <w:szCs w:val="24"/>
              </w:rPr>
              <w:t>), kurus novietot pie estakādes un kuros izbērt šķirotos atkritumus tālākai transportēšanai, kā arī tiktu iegādāta (b) traktortehnika ar kausu un frontālo satvērēju šo atkritumu presēšanai lielajos konteineros, kā arī lai veiktu objekta teritorijā novietoto dalītās vākšanas konteineru uzvešanu un iztukšošanu uz estakādes; (c) svari atkritumu svēršanai.</w:t>
            </w:r>
          </w:p>
          <w:p w:rsidR="002378F8" w:rsidRPr="00A11E82" w:rsidRDefault="002378F8" w:rsidP="002378F8">
            <w:pPr>
              <w:rPr>
                <w:rFonts w:ascii="Times New Roman" w:hAnsi="Times New Roman" w:cs="Times New Roman"/>
                <w:sz w:val="24"/>
                <w:szCs w:val="24"/>
              </w:rPr>
            </w:pPr>
            <w:r w:rsidRPr="002378F8">
              <w:rPr>
                <w:rFonts w:ascii="Times New Roman" w:hAnsi="Times New Roman" w:cs="Times New Roman"/>
                <w:sz w:val="24"/>
                <w:szCs w:val="24"/>
              </w:rPr>
              <w:t>Vai šāda objekta izveide ir atbalstāma projekta konkursa ietvaros?</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378F8" w:rsidRPr="00BC1946" w:rsidRDefault="002378F8" w:rsidP="00A2489F">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lastRenderedPageBreak/>
              <w:t xml:space="preserve">Kā izriet no MK noteikumiem Nr.898 6.punkta, šķirošanas centrs ir speciāli aprīkota vieta savākto atkritumu šķirošanai, lai atlasītu pārstrādei izmantojamos materiālus </w:t>
            </w:r>
            <w:r w:rsidRPr="00BC1946">
              <w:rPr>
                <w:rFonts w:ascii="Times New Roman" w:eastAsia="Times New Roman" w:hAnsi="Times New Roman" w:cs="Times New Roman"/>
                <w:sz w:val="24"/>
                <w:szCs w:val="24"/>
                <w:lang w:eastAsia="lv-LV"/>
              </w:rPr>
              <w:lastRenderedPageBreak/>
              <w:t xml:space="preserve">vai pārkrautu un apstrādātu atkritumus, kas paredzēti transportēšanai lielos attālumos. Šķirošanas centrā veic vienu no šādām darbībām: </w:t>
            </w:r>
          </w:p>
          <w:p w:rsidR="002378F8" w:rsidRPr="00BC1946" w:rsidRDefault="002378F8" w:rsidP="00A2489F">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 xml:space="preserve">6.1. atkritumu šķirošana un pārkraušana; </w:t>
            </w:r>
          </w:p>
          <w:p w:rsidR="002378F8" w:rsidRPr="00BC1946" w:rsidRDefault="002378F8" w:rsidP="00A2489F">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 xml:space="preserve">6.2. atkritumu šķirošana; </w:t>
            </w:r>
          </w:p>
          <w:p w:rsidR="002378F8" w:rsidRPr="00BC1946" w:rsidRDefault="002378F8" w:rsidP="00A2489F">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6.3. atkritumu pārkraušana.</w:t>
            </w:r>
          </w:p>
          <w:p w:rsidR="002378F8" w:rsidRPr="00BC1946" w:rsidRDefault="002378F8" w:rsidP="00A2489F">
            <w:pPr>
              <w:rPr>
                <w:rFonts w:ascii="Times New Roman" w:eastAsia="Times New Roman" w:hAnsi="Times New Roman" w:cs="Times New Roman"/>
                <w:sz w:val="24"/>
                <w:szCs w:val="24"/>
                <w:lang w:eastAsia="lv-LV"/>
              </w:rPr>
            </w:pPr>
            <w:r w:rsidRPr="00BC1946">
              <w:rPr>
                <w:rFonts w:ascii="Times New Roman" w:eastAsia="Times New Roman" w:hAnsi="Times New Roman" w:cs="Times New Roman"/>
                <w:sz w:val="24"/>
                <w:szCs w:val="24"/>
                <w:lang w:eastAsia="lv-LV"/>
              </w:rPr>
              <w:t>Tādejād</w:t>
            </w:r>
            <w:r w:rsidR="00367BA9" w:rsidRPr="00BC1946">
              <w:rPr>
                <w:rFonts w:ascii="Times New Roman" w:eastAsia="Times New Roman" w:hAnsi="Times New Roman" w:cs="Times New Roman"/>
                <w:sz w:val="24"/>
                <w:szCs w:val="24"/>
                <w:lang w:eastAsia="lv-LV"/>
              </w:rPr>
              <w:t>i</w:t>
            </w:r>
            <w:r w:rsidRPr="00BC1946">
              <w:rPr>
                <w:rFonts w:ascii="Times New Roman" w:eastAsia="Times New Roman" w:hAnsi="Times New Roman" w:cs="Times New Roman"/>
                <w:sz w:val="24"/>
                <w:szCs w:val="24"/>
                <w:lang w:eastAsia="lv-LV"/>
              </w:rPr>
              <w:t xml:space="preserve"> projekta ietvaros ir atbalstāma šķirošanas centra izveide, kurā tiek veikta tikai atkritumu pārkraušana </w:t>
            </w:r>
            <w:r w:rsidRPr="00BC1946">
              <w:rPr>
                <w:rFonts w:ascii="Times New Roman" w:eastAsia="Times New Roman" w:hAnsi="Times New Roman" w:cs="Times New Roman"/>
                <w:sz w:val="24"/>
                <w:szCs w:val="24"/>
                <w:u w:val="single"/>
                <w:lang w:eastAsia="lv-LV"/>
              </w:rPr>
              <w:t>vai citas darbības, ko nosaka minētie MK noteikumi</w:t>
            </w:r>
            <w:r w:rsidRPr="00BC1946">
              <w:rPr>
                <w:rFonts w:ascii="Times New Roman" w:eastAsia="Times New Roman" w:hAnsi="Times New Roman" w:cs="Times New Roman"/>
                <w:sz w:val="24"/>
                <w:szCs w:val="24"/>
                <w:lang w:eastAsia="lv-LV"/>
              </w:rPr>
              <w:t xml:space="preserve">. MK noteikumi Nr.898 attiecas tikai uz atkritumu savākšanas un šķirošanas vietām, kurās izvietotais aprīkojums nav paredzēts un arī nenodrošina atkritumu pārstrādi, kas Atkritumu apsaimniekošanas likumā ir definēta kā atkritumu reģenerācijas darbība, kurā atkritumu materiālus pārstrādā produktos, materiālos vai vielās atbilstoši to sākotnējam vai citam izmantošanas veidam, ietverot organisko materiālu pārstrādi un izņemot atkritumos esošās enerģijas reģenerāciju un tādu materiālu izgatavošanu, kuri tiks izmantoti par kurināmo vai izrakto tilpju aizbēršanai. Atkritumu šķirošanas centrā šādas darbības netiek veiktas. </w:t>
            </w:r>
            <w:r w:rsidRPr="00BC1946">
              <w:rPr>
                <w:rFonts w:ascii="Times New Roman" w:eastAsia="Times New Roman" w:hAnsi="Times New Roman" w:cs="Times New Roman"/>
                <w:sz w:val="24"/>
                <w:szCs w:val="24"/>
                <w:u w:val="single"/>
                <w:lang w:eastAsia="lv-LV"/>
              </w:rPr>
              <w:t>Turklāt lūdzam ņemt vērā,</w:t>
            </w:r>
            <w:r w:rsidRPr="00BC1946">
              <w:rPr>
                <w:rFonts w:ascii="Times New Roman" w:eastAsia="Times New Roman" w:hAnsi="Times New Roman" w:cs="Times New Roman"/>
                <w:sz w:val="24"/>
                <w:szCs w:val="24"/>
                <w:lang w:eastAsia="lv-LV"/>
              </w:rPr>
              <w:t xml:space="preserve"> ka atkritumu pārstrāde minētās aktivitātes ietvaros netiek atbalstīta (MK noteikumu 1487 7.punkts).</w:t>
            </w:r>
          </w:p>
          <w:p w:rsidR="00223703" w:rsidRPr="00BC1946" w:rsidRDefault="00223703" w:rsidP="00C60695">
            <w:pPr>
              <w:rPr>
                <w:rFonts w:ascii="Times New Roman" w:hAnsi="Times New Roman"/>
                <w:sz w:val="24"/>
                <w:szCs w:val="24"/>
              </w:rPr>
            </w:pPr>
          </w:p>
        </w:tc>
      </w:tr>
      <w:tr w:rsidR="0022370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0339FB" w:rsidRDefault="00223703" w:rsidP="00CB4ABA">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6.</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23703" w:rsidRPr="00A11E82" w:rsidRDefault="00223703" w:rsidP="00CB4ABA">
            <w:pPr>
              <w:rPr>
                <w:rFonts w:ascii="Times New Roman" w:hAnsi="Times New Roman" w:cs="Times New Roman"/>
                <w:sz w:val="24"/>
                <w:szCs w:val="24"/>
                <w:lang w:eastAsia="lv-LV"/>
              </w:rPr>
            </w:pPr>
            <w:r w:rsidRPr="00A11E82">
              <w:rPr>
                <w:rFonts w:ascii="Times New Roman" w:hAnsi="Times New Roman" w:cs="Times New Roman"/>
                <w:sz w:val="24"/>
                <w:szCs w:val="24"/>
              </w:rPr>
              <w:t>Ja uzņēmuma darbības sfēra ir atkritumu savākšana un šķirošana, atkritumu šķirošanas vieta atrodas Rīgas reģionā un tur arī paredzēts izbūvēt jaunu šķirošanas laukumu ar jaunu šķirošanas līniju, bet šī atrašanās vieta nav uzskaitīta  „Pierīgas reģionālais atkritumu apsaimniekošanas plānā 2007.-2013.gadam” 6.1.2. punktā un 6.1.4. punktā, vai uzņēmums var pretendēt uz dalību programmā 3.5.1.2.3.apakšaktivitāte "Dalītās atkritumu apsaimniekošanas sistēmas attīstība"</w:t>
            </w:r>
            <w:r>
              <w:rPr>
                <w:rFonts w:ascii="Times New Roman" w:hAnsi="Times New Roman" w:cs="Times New Roman"/>
                <w:sz w:val="24"/>
                <w:szCs w:val="24"/>
              </w:rPr>
              <w:t>?</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3703" w:rsidRPr="00BC1946" w:rsidRDefault="00223703" w:rsidP="00CB4ABA">
            <w:pPr>
              <w:rPr>
                <w:rFonts w:ascii="Times New Roman" w:hAnsi="Times New Roman" w:cs="Times New Roman"/>
                <w:sz w:val="24"/>
                <w:szCs w:val="24"/>
                <w:lang w:eastAsia="lv-LV"/>
              </w:rPr>
            </w:pPr>
            <w:r w:rsidRPr="00BC1946">
              <w:rPr>
                <w:rFonts w:ascii="Times New Roman" w:hAnsi="Times New Roman"/>
                <w:sz w:val="24"/>
                <w:szCs w:val="24"/>
              </w:rPr>
              <w:t>Projektā plānoto darbību atbilstību pārbauda pret spēkā esošo reģionālo atkritumu apsaimniekošanas plānu.</w:t>
            </w:r>
          </w:p>
        </w:tc>
      </w:tr>
      <w:tr w:rsidR="00C163C3" w:rsidTr="00B361C2">
        <w:trPr>
          <w:trHeight w:val="750"/>
        </w:trPr>
        <w:tc>
          <w:tcPr>
            <w:tcW w:w="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63C3" w:rsidRPr="000339FB" w:rsidRDefault="00C163C3"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 xml:space="preserve">5. </w:t>
            </w:r>
          </w:p>
        </w:tc>
        <w:tc>
          <w:tcPr>
            <w:tcW w:w="8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163C3" w:rsidRDefault="00C163C3" w:rsidP="00156C00">
            <w:pPr>
              <w:rPr>
                <w:rFonts w:ascii="Times New Roman" w:hAnsi="Times New Roman" w:cs="Times New Roman"/>
                <w:sz w:val="24"/>
                <w:szCs w:val="24"/>
                <w:lang w:eastAsia="lv-LV"/>
              </w:rPr>
            </w:pPr>
            <w:r>
              <w:rPr>
                <w:rFonts w:ascii="Times New Roman" w:hAnsi="Times New Roman" w:cs="Times New Roman"/>
                <w:sz w:val="24"/>
                <w:szCs w:val="24"/>
                <w:lang w:eastAsia="lv-LV"/>
              </w:rPr>
              <w:t>Vai projektu konkursā ir atbalstāma būvgružu š</w:t>
            </w:r>
            <w:r w:rsidR="00156C00">
              <w:rPr>
                <w:rFonts w:ascii="Times New Roman" w:hAnsi="Times New Roman" w:cs="Times New Roman"/>
                <w:sz w:val="24"/>
                <w:szCs w:val="24"/>
                <w:lang w:eastAsia="lv-LV"/>
              </w:rPr>
              <w:t>ķ</w:t>
            </w:r>
            <w:r>
              <w:rPr>
                <w:rFonts w:ascii="Times New Roman" w:hAnsi="Times New Roman" w:cs="Times New Roman"/>
                <w:sz w:val="24"/>
                <w:szCs w:val="24"/>
                <w:lang w:eastAsia="lv-LV"/>
              </w:rPr>
              <w:t>irošanas centra izveide Rīgā? Vai šāda projekta atbalstāmos ieguldījumos var iekļaut būvgružu drupināmās vai smalcināmās iekārtas, kas paredzētas lielgabarītu atkritumu sadalīšanai mazākās frakcijās, lai nodrošinātu to sašķirošanu? Vai drupināmās iekārtas drīkst būt mobīlas?</w:t>
            </w:r>
          </w:p>
        </w:tc>
        <w:tc>
          <w:tcPr>
            <w:tcW w:w="60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MK noteikumu Nr.1487 6.punktā ir noteikts : „6. Aktivitātes ietvaros atbalsta: </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6.1. apglabājamo bioloģiski noārdāmo atkritumu daudzuma samazināšanu; </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6.2. izlietotā iepakojuma dalīto vākšanu, lai samazinātu apglabājamo atkritumu apjomu;</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6.3. bīstamo atkritumu atdalīšanu no kopējās sadzīves atkritumu poligonos apglabājamo atkritumu plūsmas;</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6.4. bīstamo atkritumu savākšanas sistēmas attīstību.”</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Ja minētais būvgružu šķirošanas centrs nodrošina jebkuru no 4 minētajām darbībām, tas ir atbalstāms.  </w:t>
            </w:r>
          </w:p>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Tomēr lūdzam ņemt vērā, ka MK noteikumu Nr.1487  7.punktā ir noteiktas arī neatbalstāmās darbības, tostarp arī  7.6.punkts:  Aktivitātes ietvaros neatbalsta atkritumu pārstrādi, kā arī: 7.6. tādu pamatlīdzekļu iegādi, kādus neparedz normatīvie akti par atkritumu savākšanas un šķirošanas vietu veidiem, prasībām atkritumu savākšanas un šķirošanas vietām, kā arī prasībām bioloģiski noārdāmo atkritumu kompostēšanas vietu ierīkošanai un apsaimniekošanai – tātad iesniedzamajā projektā plānotajām darbībām ir jāatbilst arī Ministru kabineta 2011.gada 22.novembra noteikumu Nr.898 "Noteikumi par atkritumu savākšanas un šķirošanas vietām" nosacījumiem.</w:t>
            </w:r>
          </w:p>
        </w:tc>
      </w:tr>
      <w:tr w:rsidR="00C163C3" w:rsidTr="00B361C2">
        <w:trPr>
          <w:trHeight w:val="750"/>
        </w:trPr>
        <w:tc>
          <w:tcPr>
            <w:tcW w:w="68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163C3" w:rsidRPr="000339FB" w:rsidRDefault="00C163C3" w:rsidP="001C48FE">
            <w:pPr>
              <w:jc w:val="center"/>
              <w:rPr>
                <w:rFonts w:ascii="Times New Roman" w:hAnsi="Times New Roman" w:cs="Times New Roman"/>
                <w:bCs/>
                <w:lang w:eastAsia="lv-LV"/>
              </w:rPr>
            </w:pPr>
            <w:r w:rsidRPr="000339FB">
              <w:rPr>
                <w:rFonts w:ascii="Times New Roman" w:hAnsi="Times New Roman" w:cs="Times New Roman"/>
                <w:bCs/>
                <w:lang w:eastAsia="lv-LV"/>
              </w:rPr>
              <w:t>4.</w:t>
            </w:r>
          </w:p>
        </w:tc>
        <w:tc>
          <w:tcPr>
            <w:tcW w:w="8505" w:type="dxa"/>
            <w:tcBorders>
              <w:top w:val="nil"/>
              <w:left w:val="nil"/>
              <w:bottom w:val="single" w:sz="4" w:space="0" w:color="auto"/>
              <w:right w:val="single" w:sz="8" w:space="0" w:color="auto"/>
            </w:tcBorders>
            <w:tcMar>
              <w:top w:w="0" w:type="dxa"/>
              <w:left w:w="108" w:type="dxa"/>
              <w:bottom w:w="0" w:type="dxa"/>
              <w:right w:w="108" w:type="dxa"/>
            </w:tcMar>
            <w:hideMark/>
          </w:tcPr>
          <w:p w:rsidR="00C163C3" w:rsidRDefault="00C163C3" w:rsidP="00156C00">
            <w:pPr>
              <w:rPr>
                <w:rFonts w:ascii="Times New Roman" w:hAnsi="Times New Roman" w:cs="Times New Roman"/>
                <w:sz w:val="24"/>
                <w:szCs w:val="24"/>
                <w:lang w:eastAsia="lv-LV"/>
              </w:rPr>
            </w:pPr>
            <w:r>
              <w:rPr>
                <w:rFonts w:ascii="Times New Roman" w:hAnsi="Times New Roman" w:cs="Times New Roman"/>
                <w:sz w:val="24"/>
                <w:szCs w:val="24"/>
                <w:lang w:eastAsia="lv-LV"/>
              </w:rPr>
              <w:t>Vai projektā konkursā ir atbalstāma aktivitāte, kuras ietvaros vienā fiziskā lokācijā tiek veidots sadzīves atkritumu dalītās savākšanas punkts kopā ar atkritumu šķirošanas un pārkraušanas staciju? Vai šajā gadījumā projekts tiks vērtēts gan pēc MK noteikumu Nr.1487 3.pielikuma p.8.1 un p.8.3. kvalitātes kritērijiem?</w:t>
            </w:r>
          </w:p>
        </w:tc>
        <w:tc>
          <w:tcPr>
            <w:tcW w:w="6031" w:type="dxa"/>
            <w:tcBorders>
              <w:top w:val="nil"/>
              <w:left w:val="nil"/>
              <w:bottom w:val="single" w:sz="4" w:space="0" w:color="auto"/>
              <w:right w:val="single" w:sz="8" w:space="0" w:color="auto"/>
            </w:tcBorders>
            <w:tcMar>
              <w:top w:w="0" w:type="dxa"/>
              <w:left w:w="108" w:type="dxa"/>
              <w:bottom w:w="0" w:type="dxa"/>
              <w:right w:w="108" w:type="dxa"/>
            </w:tcMar>
          </w:tcPr>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 Lūdzam iepazīties ar </w:t>
            </w:r>
            <w:hyperlink r:id="rId9" w:history="1">
              <w:r>
                <w:rPr>
                  <w:rStyle w:val="Hyperlink"/>
                  <w:rFonts w:ascii="Times New Roman" w:hAnsi="Times New Roman" w:cs="Times New Roman"/>
                  <w:color w:val="auto"/>
                  <w:sz w:val="24"/>
                  <w:szCs w:val="24"/>
                  <w:lang w:eastAsia="lv-LV"/>
                </w:rPr>
                <w:t>http://www.varam.gov.lv/lat/fondi/kohez/?doc=9343</w:t>
              </w:r>
            </w:hyperlink>
            <w:r>
              <w:rPr>
                <w:rFonts w:ascii="Times New Roman" w:hAnsi="Times New Roman" w:cs="Times New Roman"/>
                <w:sz w:val="24"/>
                <w:szCs w:val="24"/>
                <w:lang w:eastAsia="lv-LV"/>
              </w:rPr>
              <w:t xml:space="preserve"> vietnē izvietotajām „Vadlīnijām Darbības programmas „Infrastruktūra un pakalpojumi” papildinājuma 3.5.1.2.3. apakšaktivitātes "Dalītās atkritumu apsaimniekošanas sistēmas attīstība" Kohēzijas fonda projekta iesnieguma veidlapas aizpildīšanai  (veidlapas aizpildīšanas un pielikumu sagatavošanas metodika)” , kas paredz iespēju vienā projektā iekļaut vairākas aktivitātes. Tomēr lūdzam </w:t>
            </w:r>
            <w:r>
              <w:rPr>
                <w:rFonts w:ascii="Times New Roman" w:hAnsi="Times New Roman" w:cs="Times New Roman"/>
                <w:sz w:val="24"/>
                <w:szCs w:val="24"/>
                <w:lang w:eastAsia="lv-LV"/>
              </w:rPr>
              <w:lastRenderedPageBreak/>
              <w:t xml:space="preserve">ņemt vērā, ka šādā gadījumā pastāv iespēja, ka kādā no projekta aktivitātēm tiek saņemts negatīvs vērtējums un tādēļ projekts tiks noraidīts kopumā. Projektu vērtēšanas kārtība aprakstīta  MK noteikumu Nr.1487 V sadaļā „Projektu iesniegumu vērtēšana un lēmumu pieņemšana”,  kā arī ir vietnē  </w:t>
            </w:r>
            <w:hyperlink r:id="rId10" w:history="1">
              <w:r>
                <w:rPr>
                  <w:rStyle w:val="Hyperlink"/>
                  <w:rFonts w:ascii="Times New Roman" w:hAnsi="Times New Roman" w:cs="Times New Roman"/>
                  <w:color w:val="auto"/>
                  <w:sz w:val="24"/>
                  <w:szCs w:val="24"/>
                  <w:lang w:eastAsia="lv-LV"/>
                </w:rPr>
                <w:t>http://www.varam.gov.lv/lat/fondi/kohez/?doc=9343</w:t>
              </w:r>
            </w:hyperlink>
            <w:r>
              <w:rPr>
                <w:rFonts w:ascii="Times New Roman" w:hAnsi="Times New Roman" w:cs="Times New Roman"/>
                <w:sz w:val="24"/>
                <w:szCs w:val="24"/>
                <w:lang w:eastAsia="lv-LV"/>
              </w:rPr>
              <w:t xml:space="preserve"> ir pieejams „Projektu iesniegumu vērtēšanas komisijas nolikums”. </w:t>
            </w:r>
          </w:p>
        </w:tc>
      </w:tr>
      <w:tr w:rsidR="00C163C3" w:rsidTr="00B361C2">
        <w:trPr>
          <w:trHeight w:val="750"/>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3C3" w:rsidRPr="000339FB" w:rsidRDefault="00C163C3" w:rsidP="001C48FE">
            <w:pPr>
              <w:jc w:val="center"/>
              <w:rPr>
                <w:rFonts w:ascii="Times New Roman" w:hAnsi="Times New Roman" w:cs="Times New Roman"/>
                <w:bCs/>
                <w:lang w:eastAsia="lv-LV"/>
              </w:rPr>
            </w:pPr>
            <w:r w:rsidRPr="000339FB">
              <w:rPr>
                <w:rFonts w:ascii="Times New Roman" w:hAnsi="Times New Roman" w:cs="Times New Roman"/>
                <w:bCs/>
                <w:lang w:eastAsia="lv-LV"/>
              </w:rPr>
              <w:lastRenderedPageBreak/>
              <w:t>3.</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Vai MK noteikumu Nr.1487 3.pielikuma p.59.5 minētais formulējums, gadījumam, ja ietekmes uz vidi novērtējums (ĪVN) ir nepieciešams, nozīmē, ka (1) uz projekta pieteikuma iesniegšanas brīdi jau ir jābūt pabeigtam ĪVN un ir jāiesniedz gatavs ĪVN Noslēguma ziņojums, vai arī (2) ir jāiesniedz tikai Vides pārraudzības valsts biroja atzinums par to, ka, ja tiks īstenots projekts, tad būs nepieciešams veikt ĪVN un sagatavot ĪVN Noslēguma ziņojumu?</w:t>
            </w:r>
          </w:p>
        </w:tc>
        <w:tc>
          <w:tcPr>
            <w:tcW w:w="6031" w:type="dxa"/>
            <w:tcBorders>
              <w:top w:val="nil"/>
              <w:left w:val="nil"/>
              <w:bottom w:val="single" w:sz="8" w:space="0" w:color="auto"/>
              <w:right w:val="single" w:sz="8" w:space="0" w:color="auto"/>
            </w:tcBorders>
            <w:tcMar>
              <w:top w:w="0" w:type="dxa"/>
              <w:left w:w="108" w:type="dxa"/>
              <w:bottom w:w="0" w:type="dxa"/>
              <w:right w:w="108" w:type="dxa"/>
            </w:tcMar>
          </w:tcPr>
          <w:p w:rsidR="00C163C3" w:rsidRDefault="00C163C3" w:rsidP="001C48F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MK noteikumu Nr.1487 3.pielikuma 59.5.punkts nosaka: Vides pārraudzības valsts biroja </w:t>
            </w:r>
            <w:r>
              <w:rPr>
                <w:rFonts w:ascii="Times New Roman" w:hAnsi="Times New Roman" w:cs="Times New Roman"/>
                <w:b/>
                <w:bCs/>
                <w:sz w:val="24"/>
                <w:szCs w:val="24"/>
                <w:lang w:eastAsia="lv-LV"/>
              </w:rPr>
              <w:t>atzinums par ietekmes uz vidi novērtējuma noslēguma ziņojumu</w:t>
            </w:r>
            <w:r>
              <w:rPr>
                <w:rFonts w:ascii="Times New Roman" w:hAnsi="Times New Roman" w:cs="Times New Roman"/>
                <w:sz w:val="24"/>
                <w:szCs w:val="24"/>
                <w:lang w:eastAsia="lv-LV"/>
              </w:rPr>
              <w:t xml:space="preserve"> vai lēmums par ietekmes uz vidi novērtējuma procedūras nepiemērošanu, līdz ar to ir skaidrs, ka nepieciešams VPVB atzinums par noslēguma ziņojumu, t.i., IVN procedūrai ir jābūt pabeigtai. </w:t>
            </w:r>
          </w:p>
          <w:p w:rsidR="00C163C3" w:rsidRDefault="00C163C3" w:rsidP="001C48FE">
            <w:pPr>
              <w:rPr>
                <w:rFonts w:ascii="Times New Roman" w:hAnsi="Times New Roman" w:cs="Times New Roman"/>
                <w:sz w:val="24"/>
                <w:szCs w:val="24"/>
                <w:highlight w:val="yellow"/>
                <w:lang w:eastAsia="lv-LV"/>
              </w:rPr>
            </w:pPr>
          </w:p>
        </w:tc>
      </w:tr>
      <w:tr w:rsidR="00C163C3" w:rsidTr="00B361C2">
        <w:trPr>
          <w:trHeight w:val="750"/>
        </w:trPr>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3C3" w:rsidRPr="000339FB" w:rsidRDefault="00C163C3" w:rsidP="001C48FE">
            <w:pPr>
              <w:jc w:val="center"/>
              <w:rPr>
                <w:rFonts w:ascii="Times New Roman" w:hAnsi="Times New Roman" w:cs="Times New Roman"/>
                <w:bCs/>
                <w:lang w:eastAsia="lv-LV"/>
              </w:rPr>
            </w:pPr>
            <w:r w:rsidRPr="000339FB">
              <w:rPr>
                <w:rFonts w:ascii="Times New Roman" w:hAnsi="Times New Roman" w:cs="Times New Roman"/>
                <w:bCs/>
                <w:lang w:eastAsia="lv-LV"/>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C163C3" w:rsidRDefault="00C163C3" w:rsidP="001C48FE">
            <w:pPr>
              <w:jc w:val="both"/>
              <w:rPr>
                <w:lang w:eastAsia="lv-LV"/>
              </w:rPr>
            </w:pPr>
            <w:r>
              <w:rPr>
                <w:rFonts w:ascii="Times New Roman" w:hAnsi="Times New Roman" w:cs="Times New Roman"/>
                <w:sz w:val="24"/>
                <w:szCs w:val="24"/>
                <w:lang w:eastAsia="lv-LV"/>
              </w:rPr>
              <w:t>Lūdzam skaidrot, kāda MK noteikumu Nr.1487 izpratnē ir atšķirība starp 3.pielikuma p.59.2. minēto „saskaņotu tehnisko projektu” un „būvvaldē akceptētu tehnisko projektu”?</w:t>
            </w:r>
            <w:r>
              <w:rPr>
                <w:rFonts w:ascii="Times New Roman" w:hAnsi="Times New Roman" w:cs="Times New Roman"/>
                <w:color w:val="1F497D"/>
                <w:sz w:val="24"/>
                <w:szCs w:val="24"/>
                <w:lang w:eastAsia="lv-LV"/>
              </w:rPr>
              <w:t xml:space="preserve"> </w:t>
            </w:r>
          </w:p>
        </w:tc>
        <w:tc>
          <w:tcPr>
            <w:tcW w:w="6031" w:type="dxa"/>
            <w:tcBorders>
              <w:top w:val="nil"/>
              <w:left w:val="nil"/>
              <w:bottom w:val="single" w:sz="8" w:space="0" w:color="auto"/>
              <w:right w:val="single" w:sz="8" w:space="0" w:color="auto"/>
            </w:tcBorders>
            <w:tcMar>
              <w:top w:w="0" w:type="dxa"/>
              <w:left w:w="108" w:type="dxa"/>
              <w:bottom w:w="0" w:type="dxa"/>
              <w:right w:w="108" w:type="dxa"/>
            </w:tcMar>
            <w:hideMark/>
          </w:tcPr>
          <w:p w:rsidR="00C163C3" w:rsidRDefault="00C163C3" w:rsidP="001C48FE">
            <w:pPr>
              <w:rPr>
                <w:rFonts w:ascii="Times New Roman" w:hAnsi="Times New Roman" w:cs="Times New Roman"/>
                <w:sz w:val="24"/>
                <w:szCs w:val="24"/>
                <w:lang w:eastAsia="lv-LV"/>
              </w:rPr>
            </w:pPr>
            <w:bookmarkStart w:id="1" w:name="p96"/>
            <w:bookmarkEnd w:id="1"/>
            <w:r>
              <w:rPr>
                <w:rFonts w:ascii="Times New Roman" w:hAnsi="Times New Roman" w:cs="Times New Roman"/>
                <w:sz w:val="24"/>
                <w:szCs w:val="24"/>
                <w:lang w:eastAsia="lv-LV"/>
              </w:rPr>
              <w:t>Atbilstoši  01.04.1997. MK noteikumu Nr.112 "Vispārīgie būvnoteikumi" 97.p.  Izstrādāto būvprojektu (ar atbilstošiem izpildītāju parakstiem) saskaņo pasūtītājs.</w:t>
            </w:r>
          </w:p>
          <w:p w:rsidR="00C163C3" w:rsidRDefault="00C163C3" w:rsidP="001C48FE">
            <w:pPr>
              <w:rPr>
                <w:rFonts w:ascii="Verdana" w:hAnsi="Verdana"/>
                <w:sz w:val="18"/>
                <w:szCs w:val="18"/>
                <w:lang w:eastAsia="lv-LV"/>
              </w:rPr>
            </w:pPr>
            <w:r>
              <w:rPr>
                <w:rFonts w:ascii="Times New Roman" w:hAnsi="Times New Roman" w:cs="Times New Roman"/>
                <w:sz w:val="24"/>
                <w:szCs w:val="24"/>
                <w:lang w:eastAsia="lv-LV"/>
              </w:rPr>
              <w:t xml:space="preserve">Savukārt Būvvaldē akceptē jau saskaņotu tehnisko projektu. Saskaņā ar </w:t>
            </w:r>
            <w:bookmarkStart w:id="2" w:name="p103"/>
            <w:bookmarkEnd w:id="2"/>
            <w:r>
              <w:rPr>
                <w:rFonts w:ascii="Times New Roman" w:hAnsi="Times New Roman" w:cs="Times New Roman"/>
                <w:sz w:val="24"/>
                <w:szCs w:val="24"/>
                <w:lang w:eastAsia="lv-LV"/>
              </w:rPr>
              <w:t>103.p. Būvvalde nav tiesīga akceptēt būvprojektu, ja nav izpildītas MK noteikumu Nr.112 4.7.apakšnodaļā noteiktās prasības (par saskaņošanu)  vai par to ir sniegts negatīvs ekspertīzes atzinums, vai būvprojekts neatbilst vietējās pašvaldības teritorijas plānojumam (detālplānojumam).</w:t>
            </w:r>
            <w:bookmarkStart w:id="3" w:name="p97"/>
            <w:bookmarkEnd w:id="3"/>
          </w:p>
        </w:tc>
      </w:tr>
      <w:tr w:rsidR="006839DE" w:rsidTr="00B361C2">
        <w:tc>
          <w:tcPr>
            <w:tcW w:w="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39DE" w:rsidRPr="000339FB" w:rsidRDefault="006839DE">
            <w:pPr>
              <w:jc w:val="center"/>
              <w:rPr>
                <w:rFonts w:ascii="Times New Roman" w:hAnsi="Times New Roman" w:cs="Times New Roman"/>
                <w:bCs/>
                <w:lang w:eastAsia="lv-LV"/>
              </w:rPr>
            </w:pPr>
            <w:r w:rsidRPr="000339FB">
              <w:rPr>
                <w:rFonts w:ascii="Times New Roman" w:hAnsi="Times New Roman" w:cs="Times New Roman"/>
                <w:bCs/>
                <w:lang w:eastAsia="lv-LV"/>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6839DE" w:rsidRDefault="00156C00">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w:t>
            </w:r>
            <w:r w:rsidR="006839DE">
              <w:rPr>
                <w:rFonts w:ascii="Times New Roman" w:hAnsi="Times New Roman" w:cs="Times New Roman"/>
                <w:sz w:val="24"/>
                <w:szCs w:val="24"/>
                <w:lang w:eastAsia="lv-LV"/>
              </w:rPr>
              <w:t>Vai kopā ar projekta iesniegumu obligāti jāiesniedz būvdarbu tehniskais projekts vai arī pietiek piemēram, tikai ar būvdarbu iepirkumu tehniskajām specifikācijām un plānošanas arhitektūras uzdevumu vai skiču projektu? Vai tehniskajam projektam (vai arī skiču projektam, ja nav nepieciešams tehniskais projekts) obligāti jābūt akceptētam būvvaldē uz projekta iesniegšanas brīdi?</w:t>
            </w:r>
          </w:p>
          <w:p w:rsidR="006839DE" w:rsidRDefault="006839DE">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Jautājums ir kontekstā ar VARAM 04.08.2010. publicēto atbildi uz līdzīgu jautājumu, </w:t>
            </w:r>
            <w:r>
              <w:rPr>
                <w:rFonts w:ascii="Times New Roman" w:hAnsi="Times New Roman" w:cs="Times New Roman"/>
                <w:sz w:val="24"/>
                <w:szCs w:val="24"/>
                <w:lang w:eastAsia="lv-LV"/>
              </w:rPr>
              <w:lastRenderedPageBreak/>
              <w:t>kur VARAM atbildē ir minēts, ka: „MK noteikumu Nr.1487 28.punktā noteikts, ka projekta iesniedzējs projekta iesnieguma veidlapai pielikumā pievieno noteikumu 3.pielikuma kritērijā Nr.59 norādītos dokumentus, tajā skaitā Nr.59.1. „Sagatavotas tehniskās specifikācijas būvdarbu iepirkuma izsludināšanai saskaņā ar iepirkumu regulējošiem tiesību aktiem” (projekta iesnieguma 1.pielikums) VAI Nr.59.2. „Izstrādāts un tiesību aktos paredzētajā kārtībā saskaņots projekts vai būvvaldē akceptēts tehniskais projekts” (projekta iesniegums 2.pielikums)”.</w:t>
            </w:r>
          </w:p>
          <w:p w:rsidR="006839DE" w:rsidRDefault="006839DE">
            <w:pPr>
              <w:rPr>
                <w:rFonts w:ascii="Times New Roman" w:hAnsi="Times New Roman" w:cs="Times New Roman"/>
                <w:sz w:val="24"/>
                <w:szCs w:val="24"/>
                <w:lang w:eastAsia="lv-LV"/>
              </w:rPr>
            </w:pPr>
            <w:r>
              <w:rPr>
                <w:rFonts w:ascii="Times New Roman" w:hAnsi="Times New Roman" w:cs="Times New Roman"/>
                <w:sz w:val="24"/>
                <w:szCs w:val="24"/>
                <w:lang w:eastAsia="lv-LV"/>
              </w:rPr>
              <w:t>Taču iepazīstoties ar MK noteikumu Nr.1487 aktuālāko redakciju, 3.pielikuma 59.punktā ir minēts „Projekta iesniegumam pievienoti VISI norādītie pielikumi:”, kā arī  59.1 un 59.2. punktā norādīto dokumentu sarakstā nav redzams vārds „VAI”, t.i. sanāk, ka jāiesniedz gan „tehniskās specifikācijas būvdarbu iepirkuma izsludināšanai”, gan „saskaņots tehniskais projekts vai būvvaldē akceptēts tehniskais projekts”.</w:t>
            </w:r>
            <w:r>
              <w:rPr>
                <w:rFonts w:ascii="Times New Roman" w:hAnsi="Times New Roman" w:cs="Times New Roman"/>
                <w:color w:val="1F497D"/>
                <w:sz w:val="24"/>
                <w:szCs w:val="24"/>
                <w:lang w:eastAsia="lv-LV"/>
              </w:rPr>
              <w:t xml:space="preserve"> </w:t>
            </w:r>
          </w:p>
        </w:tc>
        <w:tc>
          <w:tcPr>
            <w:tcW w:w="6031" w:type="dxa"/>
            <w:tcBorders>
              <w:top w:val="nil"/>
              <w:left w:val="nil"/>
              <w:bottom w:val="single" w:sz="8" w:space="0" w:color="auto"/>
              <w:right w:val="single" w:sz="8" w:space="0" w:color="auto"/>
            </w:tcBorders>
            <w:tcMar>
              <w:top w:w="0" w:type="dxa"/>
              <w:left w:w="108" w:type="dxa"/>
              <w:bottom w:w="0" w:type="dxa"/>
              <w:right w:w="108" w:type="dxa"/>
            </w:tcMar>
          </w:tcPr>
          <w:p w:rsidR="006839DE" w:rsidRPr="00F745A9" w:rsidRDefault="006839DE">
            <w:pPr>
              <w:rPr>
                <w:rFonts w:ascii="Times New Roman" w:hAnsi="Times New Roman" w:cs="Times New Roman"/>
                <w:sz w:val="24"/>
                <w:szCs w:val="24"/>
                <w:lang w:eastAsia="lv-LV"/>
              </w:rPr>
            </w:pPr>
            <w:r w:rsidRPr="00F745A9">
              <w:rPr>
                <w:rFonts w:ascii="Times New Roman" w:hAnsi="Times New Roman" w:cs="Times New Roman"/>
                <w:sz w:val="24"/>
                <w:szCs w:val="24"/>
                <w:lang w:eastAsia="lv-LV"/>
              </w:rPr>
              <w:lastRenderedPageBreak/>
              <w:t xml:space="preserve">Pielikumā jāpievieno viens no minētajiem dokumentiem, jo pēc pievienotā dokumenta tiek vērtēta Projekta gatavības pakāpe (skat.  MK noteikumu Nr.1487 3.pielikuma kvalitātes kritērijus). Pievienojot vai nu 59.1. vai 59.2. kritērijā minēto dokumentu, projekts vērtēšanā iegūst papildpunktu (-s).   </w:t>
            </w:r>
          </w:p>
          <w:p w:rsidR="006839DE" w:rsidRPr="00F745A9" w:rsidRDefault="006839DE">
            <w:pPr>
              <w:rPr>
                <w:rFonts w:ascii="Times New Roman" w:hAnsi="Times New Roman" w:cs="Times New Roman"/>
                <w:sz w:val="24"/>
                <w:szCs w:val="24"/>
                <w:lang w:eastAsia="lv-LV"/>
              </w:rPr>
            </w:pPr>
            <w:proofErr w:type="gramStart"/>
            <w:r w:rsidRPr="00F745A9">
              <w:rPr>
                <w:rFonts w:ascii="Times New Roman" w:hAnsi="Times New Roman" w:cs="Times New Roman"/>
                <w:sz w:val="24"/>
                <w:szCs w:val="24"/>
                <w:lang w:eastAsia="lv-LV"/>
              </w:rPr>
              <w:lastRenderedPageBreak/>
              <w:t>Lai pēc 1. kvalitātes kritērija varētu novērtēt</w:t>
            </w:r>
            <w:proofErr w:type="gramEnd"/>
            <w:r w:rsidRPr="00F745A9">
              <w:rPr>
                <w:rFonts w:ascii="Times New Roman" w:hAnsi="Times New Roman" w:cs="Times New Roman"/>
                <w:sz w:val="24"/>
                <w:szCs w:val="24"/>
                <w:lang w:eastAsia="lv-LV"/>
              </w:rPr>
              <w:t xml:space="preserve"> jāiesniedz vismaz sagatavotas tehniskās specifikācijas būvdarbu iepirkuma izsludināšanai saskaņā ar iepirkumu regulējošajiem tiesību aktiem. Iesniedzot izstrādātu un normatīvajos aktos būvniecības jomā paredzētajā kārtībā akceptētu tehnisko projektu, var saņemt 2 punktus. </w:t>
            </w:r>
          </w:p>
          <w:p w:rsidR="006839DE" w:rsidRDefault="006839DE">
            <w:pPr>
              <w:rPr>
                <w:rFonts w:ascii="Times New Roman" w:hAnsi="Times New Roman" w:cs="Times New Roman"/>
                <w:sz w:val="24"/>
                <w:szCs w:val="24"/>
                <w:lang w:eastAsia="lv-LV"/>
              </w:rPr>
            </w:pPr>
          </w:p>
        </w:tc>
      </w:tr>
    </w:tbl>
    <w:p w:rsidR="006839DE" w:rsidRDefault="006839DE"/>
    <w:sectPr w:rsidR="006839DE" w:rsidSect="00156C00">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427758"/>
    <w:multiLevelType w:val="hybridMultilevel"/>
    <w:tmpl w:val="7D188B4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9DE"/>
    <w:rsid w:val="000339FB"/>
    <w:rsid w:val="00034FA2"/>
    <w:rsid w:val="00043736"/>
    <w:rsid w:val="00062C1C"/>
    <w:rsid w:val="0009746B"/>
    <w:rsid w:val="000A338E"/>
    <w:rsid w:val="00105447"/>
    <w:rsid w:val="0013632B"/>
    <w:rsid w:val="00156C00"/>
    <w:rsid w:val="00184021"/>
    <w:rsid w:val="001B50DE"/>
    <w:rsid w:val="001D4708"/>
    <w:rsid w:val="00223703"/>
    <w:rsid w:val="002378F8"/>
    <w:rsid w:val="00281322"/>
    <w:rsid w:val="00285862"/>
    <w:rsid w:val="00291B5D"/>
    <w:rsid w:val="002E06C0"/>
    <w:rsid w:val="00312F43"/>
    <w:rsid w:val="003567B2"/>
    <w:rsid w:val="00367BA9"/>
    <w:rsid w:val="003905BB"/>
    <w:rsid w:val="003E4607"/>
    <w:rsid w:val="003F1618"/>
    <w:rsid w:val="00400E00"/>
    <w:rsid w:val="00433EA5"/>
    <w:rsid w:val="00446747"/>
    <w:rsid w:val="00480D49"/>
    <w:rsid w:val="004D1B3A"/>
    <w:rsid w:val="005301B7"/>
    <w:rsid w:val="0054187C"/>
    <w:rsid w:val="00542A80"/>
    <w:rsid w:val="005479A0"/>
    <w:rsid w:val="0056663F"/>
    <w:rsid w:val="00572071"/>
    <w:rsid w:val="0059622A"/>
    <w:rsid w:val="005D53F3"/>
    <w:rsid w:val="005E4076"/>
    <w:rsid w:val="00627A12"/>
    <w:rsid w:val="00632AE6"/>
    <w:rsid w:val="006839DE"/>
    <w:rsid w:val="006910EA"/>
    <w:rsid w:val="00695366"/>
    <w:rsid w:val="006D0705"/>
    <w:rsid w:val="00736FF5"/>
    <w:rsid w:val="00754676"/>
    <w:rsid w:val="007744D6"/>
    <w:rsid w:val="00784BC0"/>
    <w:rsid w:val="00896152"/>
    <w:rsid w:val="008B05AD"/>
    <w:rsid w:val="008F4D92"/>
    <w:rsid w:val="00976FC4"/>
    <w:rsid w:val="00992B35"/>
    <w:rsid w:val="009B3AB8"/>
    <w:rsid w:val="009B6210"/>
    <w:rsid w:val="009C4448"/>
    <w:rsid w:val="009F62C2"/>
    <w:rsid w:val="00A11E82"/>
    <w:rsid w:val="00A2489F"/>
    <w:rsid w:val="00A838EA"/>
    <w:rsid w:val="00A9368B"/>
    <w:rsid w:val="00A93FFC"/>
    <w:rsid w:val="00AB0D83"/>
    <w:rsid w:val="00AE2706"/>
    <w:rsid w:val="00AE573D"/>
    <w:rsid w:val="00AF7889"/>
    <w:rsid w:val="00B27994"/>
    <w:rsid w:val="00B361C2"/>
    <w:rsid w:val="00BC1946"/>
    <w:rsid w:val="00BD56C8"/>
    <w:rsid w:val="00BE5E31"/>
    <w:rsid w:val="00C05EA4"/>
    <w:rsid w:val="00C163C3"/>
    <w:rsid w:val="00C3502D"/>
    <w:rsid w:val="00C4106A"/>
    <w:rsid w:val="00C60695"/>
    <w:rsid w:val="00CB36DB"/>
    <w:rsid w:val="00CB5D82"/>
    <w:rsid w:val="00D11412"/>
    <w:rsid w:val="00D21CC7"/>
    <w:rsid w:val="00D67BC0"/>
    <w:rsid w:val="00D72C25"/>
    <w:rsid w:val="00DC7791"/>
    <w:rsid w:val="00DE6DDA"/>
    <w:rsid w:val="00DF366B"/>
    <w:rsid w:val="00E078ED"/>
    <w:rsid w:val="00E07F5B"/>
    <w:rsid w:val="00E251F1"/>
    <w:rsid w:val="00E322B7"/>
    <w:rsid w:val="00E74672"/>
    <w:rsid w:val="00E9533F"/>
    <w:rsid w:val="00EC5138"/>
    <w:rsid w:val="00EC62E7"/>
    <w:rsid w:val="00ED6665"/>
    <w:rsid w:val="00F024BE"/>
    <w:rsid w:val="00F745A9"/>
    <w:rsid w:val="00FC240C"/>
    <w:rsid w:val="00FE0449"/>
    <w:rsid w:val="00FE39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DE"/>
    <w:pPr>
      <w:spacing w:after="0" w:line="240"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9DE"/>
    <w:rPr>
      <w:color w:val="0000FF"/>
      <w:u w:val="single"/>
    </w:rPr>
  </w:style>
  <w:style w:type="paragraph" w:styleId="BalloonText">
    <w:name w:val="Balloon Text"/>
    <w:basedOn w:val="Normal"/>
    <w:link w:val="BalloonTextChar"/>
    <w:uiPriority w:val="99"/>
    <w:semiHidden/>
    <w:unhideWhenUsed/>
    <w:rsid w:val="00312F43"/>
    <w:rPr>
      <w:rFonts w:ascii="Tahoma" w:hAnsi="Tahoma" w:cs="Tahoma"/>
      <w:sz w:val="16"/>
      <w:szCs w:val="16"/>
    </w:rPr>
  </w:style>
  <w:style w:type="character" w:customStyle="1" w:styleId="BalloonTextChar">
    <w:name w:val="Balloon Text Char"/>
    <w:basedOn w:val="DefaultParagraphFont"/>
    <w:link w:val="BalloonText"/>
    <w:uiPriority w:val="99"/>
    <w:semiHidden/>
    <w:rsid w:val="00312F43"/>
    <w:rPr>
      <w:rFonts w:ascii="Tahoma" w:eastAsia="Calibri" w:hAnsi="Tahoma" w:cs="Tahoma"/>
      <w:sz w:val="16"/>
      <w:szCs w:val="16"/>
    </w:rPr>
  </w:style>
  <w:style w:type="character" w:styleId="CommentReference">
    <w:name w:val="annotation reference"/>
    <w:basedOn w:val="DefaultParagraphFont"/>
    <w:uiPriority w:val="99"/>
    <w:semiHidden/>
    <w:unhideWhenUsed/>
    <w:rsid w:val="005479A0"/>
    <w:rPr>
      <w:sz w:val="16"/>
      <w:szCs w:val="16"/>
    </w:rPr>
  </w:style>
  <w:style w:type="paragraph" w:styleId="CommentText">
    <w:name w:val="annotation text"/>
    <w:basedOn w:val="Normal"/>
    <w:link w:val="CommentTextChar"/>
    <w:uiPriority w:val="99"/>
    <w:semiHidden/>
    <w:unhideWhenUsed/>
    <w:rsid w:val="005479A0"/>
    <w:rPr>
      <w:sz w:val="20"/>
      <w:szCs w:val="20"/>
    </w:rPr>
  </w:style>
  <w:style w:type="character" w:customStyle="1" w:styleId="CommentTextChar">
    <w:name w:val="Comment Text Char"/>
    <w:basedOn w:val="DefaultParagraphFont"/>
    <w:link w:val="CommentText"/>
    <w:uiPriority w:val="99"/>
    <w:semiHidden/>
    <w:rsid w:val="005479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79A0"/>
    <w:rPr>
      <w:b/>
      <w:bCs/>
    </w:rPr>
  </w:style>
  <w:style w:type="character" w:customStyle="1" w:styleId="CommentSubjectChar">
    <w:name w:val="Comment Subject Char"/>
    <w:basedOn w:val="CommentTextChar"/>
    <w:link w:val="CommentSubject"/>
    <w:uiPriority w:val="99"/>
    <w:semiHidden/>
    <w:rsid w:val="005479A0"/>
    <w:rPr>
      <w:rFonts w:ascii="Calibri" w:eastAsia="Calibri" w:hAnsi="Calibri" w:cs="Calibri"/>
      <w:b/>
      <w:bCs/>
      <w:sz w:val="20"/>
      <w:szCs w:val="20"/>
    </w:rPr>
  </w:style>
  <w:style w:type="paragraph" w:styleId="ListParagraph">
    <w:name w:val="List Paragraph"/>
    <w:basedOn w:val="Normal"/>
    <w:uiPriority w:val="34"/>
    <w:qFormat/>
    <w:rsid w:val="00542A80"/>
    <w:pPr>
      <w:spacing w:after="200" w:line="276" w:lineRule="auto"/>
      <w:ind w:left="720"/>
      <w:contextualSpacing/>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9DE"/>
    <w:pPr>
      <w:spacing w:after="0" w:line="240"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9DE"/>
    <w:rPr>
      <w:color w:val="0000FF"/>
      <w:u w:val="single"/>
    </w:rPr>
  </w:style>
  <w:style w:type="paragraph" w:styleId="BalloonText">
    <w:name w:val="Balloon Text"/>
    <w:basedOn w:val="Normal"/>
    <w:link w:val="BalloonTextChar"/>
    <w:uiPriority w:val="99"/>
    <w:semiHidden/>
    <w:unhideWhenUsed/>
    <w:rsid w:val="00312F43"/>
    <w:rPr>
      <w:rFonts w:ascii="Tahoma" w:hAnsi="Tahoma" w:cs="Tahoma"/>
      <w:sz w:val="16"/>
      <w:szCs w:val="16"/>
    </w:rPr>
  </w:style>
  <w:style w:type="character" w:customStyle="1" w:styleId="BalloonTextChar">
    <w:name w:val="Balloon Text Char"/>
    <w:basedOn w:val="DefaultParagraphFont"/>
    <w:link w:val="BalloonText"/>
    <w:uiPriority w:val="99"/>
    <w:semiHidden/>
    <w:rsid w:val="00312F43"/>
    <w:rPr>
      <w:rFonts w:ascii="Tahoma" w:eastAsia="Calibri" w:hAnsi="Tahoma" w:cs="Tahoma"/>
      <w:sz w:val="16"/>
      <w:szCs w:val="16"/>
    </w:rPr>
  </w:style>
  <w:style w:type="character" w:styleId="CommentReference">
    <w:name w:val="annotation reference"/>
    <w:basedOn w:val="DefaultParagraphFont"/>
    <w:uiPriority w:val="99"/>
    <w:semiHidden/>
    <w:unhideWhenUsed/>
    <w:rsid w:val="005479A0"/>
    <w:rPr>
      <w:sz w:val="16"/>
      <w:szCs w:val="16"/>
    </w:rPr>
  </w:style>
  <w:style w:type="paragraph" w:styleId="CommentText">
    <w:name w:val="annotation text"/>
    <w:basedOn w:val="Normal"/>
    <w:link w:val="CommentTextChar"/>
    <w:uiPriority w:val="99"/>
    <w:semiHidden/>
    <w:unhideWhenUsed/>
    <w:rsid w:val="005479A0"/>
    <w:rPr>
      <w:sz w:val="20"/>
      <w:szCs w:val="20"/>
    </w:rPr>
  </w:style>
  <w:style w:type="character" w:customStyle="1" w:styleId="CommentTextChar">
    <w:name w:val="Comment Text Char"/>
    <w:basedOn w:val="DefaultParagraphFont"/>
    <w:link w:val="CommentText"/>
    <w:uiPriority w:val="99"/>
    <w:semiHidden/>
    <w:rsid w:val="005479A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479A0"/>
    <w:rPr>
      <w:b/>
      <w:bCs/>
    </w:rPr>
  </w:style>
  <w:style w:type="character" w:customStyle="1" w:styleId="CommentSubjectChar">
    <w:name w:val="Comment Subject Char"/>
    <w:basedOn w:val="CommentTextChar"/>
    <w:link w:val="CommentSubject"/>
    <w:uiPriority w:val="99"/>
    <w:semiHidden/>
    <w:rsid w:val="005479A0"/>
    <w:rPr>
      <w:rFonts w:ascii="Calibri" w:eastAsia="Calibri" w:hAnsi="Calibri" w:cs="Calibri"/>
      <w:b/>
      <w:bCs/>
      <w:sz w:val="20"/>
      <w:szCs w:val="20"/>
    </w:rPr>
  </w:style>
  <w:style w:type="paragraph" w:styleId="ListParagraph">
    <w:name w:val="List Paragraph"/>
    <w:basedOn w:val="Normal"/>
    <w:uiPriority w:val="34"/>
    <w:qFormat/>
    <w:rsid w:val="00542A80"/>
    <w:pPr>
      <w:spacing w:after="200" w:line="276" w:lineRule="auto"/>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6735">
      <w:bodyDiv w:val="1"/>
      <w:marLeft w:val="0"/>
      <w:marRight w:val="0"/>
      <w:marTop w:val="0"/>
      <w:marBottom w:val="0"/>
      <w:divBdr>
        <w:top w:val="none" w:sz="0" w:space="0" w:color="auto"/>
        <w:left w:val="none" w:sz="0" w:space="0" w:color="auto"/>
        <w:bottom w:val="none" w:sz="0" w:space="0" w:color="auto"/>
        <w:right w:val="none" w:sz="0" w:space="0" w:color="auto"/>
      </w:divBdr>
    </w:div>
    <w:div w:id="282004136">
      <w:bodyDiv w:val="1"/>
      <w:marLeft w:val="0"/>
      <w:marRight w:val="0"/>
      <w:marTop w:val="0"/>
      <w:marBottom w:val="0"/>
      <w:divBdr>
        <w:top w:val="none" w:sz="0" w:space="0" w:color="auto"/>
        <w:left w:val="none" w:sz="0" w:space="0" w:color="auto"/>
        <w:bottom w:val="none" w:sz="0" w:space="0" w:color="auto"/>
        <w:right w:val="none" w:sz="0" w:space="0" w:color="auto"/>
      </w:divBdr>
    </w:div>
    <w:div w:id="519003326">
      <w:bodyDiv w:val="1"/>
      <w:marLeft w:val="0"/>
      <w:marRight w:val="0"/>
      <w:marTop w:val="0"/>
      <w:marBottom w:val="0"/>
      <w:divBdr>
        <w:top w:val="none" w:sz="0" w:space="0" w:color="auto"/>
        <w:left w:val="none" w:sz="0" w:space="0" w:color="auto"/>
        <w:bottom w:val="none" w:sz="0" w:space="0" w:color="auto"/>
        <w:right w:val="none" w:sz="0" w:space="0" w:color="auto"/>
      </w:divBdr>
    </w:div>
    <w:div w:id="601376116">
      <w:bodyDiv w:val="1"/>
      <w:marLeft w:val="0"/>
      <w:marRight w:val="0"/>
      <w:marTop w:val="0"/>
      <w:marBottom w:val="0"/>
      <w:divBdr>
        <w:top w:val="none" w:sz="0" w:space="0" w:color="auto"/>
        <w:left w:val="none" w:sz="0" w:space="0" w:color="auto"/>
        <w:bottom w:val="none" w:sz="0" w:space="0" w:color="auto"/>
        <w:right w:val="none" w:sz="0" w:space="0" w:color="auto"/>
      </w:divBdr>
    </w:div>
    <w:div w:id="981618086">
      <w:bodyDiv w:val="1"/>
      <w:marLeft w:val="0"/>
      <w:marRight w:val="0"/>
      <w:marTop w:val="0"/>
      <w:marBottom w:val="0"/>
      <w:divBdr>
        <w:top w:val="none" w:sz="0" w:space="0" w:color="auto"/>
        <w:left w:val="none" w:sz="0" w:space="0" w:color="auto"/>
        <w:bottom w:val="none" w:sz="0" w:space="0" w:color="auto"/>
        <w:right w:val="none" w:sz="0" w:space="0" w:color="auto"/>
      </w:divBdr>
    </w:div>
    <w:div w:id="1989358447">
      <w:bodyDiv w:val="1"/>
      <w:marLeft w:val="0"/>
      <w:marRight w:val="0"/>
      <w:marTop w:val="0"/>
      <w:marBottom w:val="0"/>
      <w:divBdr>
        <w:top w:val="none" w:sz="0" w:space="0" w:color="auto"/>
        <w:left w:val="none" w:sz="0" w:space="0" w:color="auto"/>
        <w:bottom w:val="none" w:sz="0" w:space="0" w:color="auto"/>
        <w:right w:val="none" w:sz="0" w:space="0" w:color="auto"/>
      </w:divBdr>
    </w:div>
    <w:div w:id="2039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lat/fondi/kohez/?doc=9343" TargetMode="External"/><Relationship Id="rId3" Type="http://schemas.openxmlformats.org/officeDocument/2006/relationships/styles" Target="styles.xml"/><Relationship Id="rId7" Type="http://schemas.openxmlformats.org/officeDocument/2006/relationships/hyperlink" Target="http://www.varam.gov.lv/lat/fondi/kohez/?doc=934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aram.gov.lv/lat/fondi/kohez/?doc=9343" TargetMode="External"/><Relationship Id="rId4" Type="http://schemas.microsoft.com/office/2007/relationships/stylesWithEffects" Target="stylesWithEffects.xml"/><Relationship Id="rId9" Type="http://schemas.openxmlformats.org/officeDocument/2006/relationships/hyperlink" Target="http://www.varam.gov.lv/lat/fondi/kohez/?doc=93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BF80-7AFE-4868-B8D5-F0FE5F10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18654</Words>
  <Characters>10633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Šulca</dc:creator>
  <cp:lastModifiedBy>Baiba Upmane-Bukava</cp:lastModifiedBy>
  <cp:revision>2</cp:revision>
  <cp:lastPrinted>2012-10-25T10:48:00Z</cp:lastPrinted>
  <dcterms:created xsi:type="dcterms:W3CDTF">2012-10-29T13:45:00Z</dcterms:created>
  <dcterms:modified xsi:type="dcterms:W3CDTF">2012-10-29T13:45:00Z</dcterms:modified>
</cp:coreProperties>
</file>