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F66" w:rsidRPr="00C31F52" w:rsidRDefault="00691F66" w:rsidP="00691F66">
      <w:pPr>
        <w:rPr>
          <w:rFonts w:ascii="Times New Roman" w:hAnsi="Times New Roman"/>
          <w:lang w:val="lv-LV"/>
        </w:rPr>
      </w:pPr>
    </w:p>
    <w:p w:rsidR="00526E83" w:rsidRDefault="00526E83" w:rsidP="00691F66">
      <w:pPr>
        <w:pStyle w:val="BodyText"/>
        <w:tabs>
          <w:tab w:val="clear" w:pos="1095"/>
        </w:tabs>
        <w:spacing w:before="120" w:after="120" w:line="240" w:lineRule="auto"/>
        <w:ind w:left="0" w:firstLine="0"/>
        <w:jc w:val="center"/>
        <w:rPr>
          <w:b/>
          <w:sz w:val="32"/>
          <w:szCs w:val="28"/>
          <w:lang w:val="lv-LV"/>
        </w:rPr>
      </w:pPr>
    </w:p>
    <w:p w:rsidR="00154B34" w:rsidRDefault="00526E83" w:rsidP="00691F66">
      <w:pPr>
        <w:pStyle w:val="BodyText"/>
        <w:tabs>
          <w:tab w:val="clear" w:pos="1095"/>
        </w:tabs>
        <w:spacing w:before="120" w:after="120" w:line="240" w:lineRule="auto"/>
        <w:ind w:left="0" w:firstLine="0"/>
        <w:jc w:val="center"/>
        <w:rPr>
          <w:b/>
          <w:sz w:val="32"/>
          <w:szCs w:val="28"/>
          <w:lang w:val="lv-LV"/>
        </w:rPr>
      </w:pPr>
      <w:r>
        <w:rPr>
          <w:b/>
          <w:sz w:val="32"/>
          <w:szCs w:val="28"/>
          <w:lang w:val="lv-LV"/>
        </w:rPr>
        <w:t>SKRUNDAS NOVADS</w:t>
      </w:r>
    </w:p>
    <w:p w:rsidR="00526E83" w:rsidRDefault="00526E83" w:rsidP="00526E83">
      <w:pPr>
        <w:pStyle w:val="BodyText"/>
        <w:tabs>
          <w:tab w:val="clear" w:pos="1095"/>
        </w:tabs>
        <w:spacing w:before="120" w:after="120" w:line="240" w:lineRule="auto"/>
        <w:ind w:left="0" w:firstLine="0"/>
        <w:rPr>
          <w:sz w:val="24"/>
          <w:szCs w:val="28"/>
          <w:lang w:val="lv-LV"/>
        </w:rPr>
      </w:pPr>
    </w:p>
    <w:p w:rsidR="00526E83" w:rsidRPr="00526E83" w:rsidRDefault="00526E83" w:rsidP="00526E83">
      <w:pPr>
        <w:pStyle w:val="BodyText"/>
        <w:tabs>
          <w:tab w:val="clear" w:pos="1095"/>
        </w:tabs>
        <w:spacing w:before="120" w:after="120" w:line="240" w:lineRule="auto"/>
        <w:ind w:left="0" w:firstLine="0"/>
        <w:rPr>
          <w:b/>
          <w:sz w:val="28"/>
          <w:szCs w:val="28"/>
          <w:lang w:val="lv-LV"/>
        </w:rPr>
      </w:pPr>
      <w:r w:rsidRPr="00526E83">
        <w:rPr>
          <w:sz w:val="24"/>
          <w:szCs w:val="28"/>
          <w:lang w:val="lv-LV"/>
        </w:rPr>
        <w:t>No Skrundas novada</w:t>
      </w:r>
      <w:r>
        <w:rPr>
          <w:sz w:val="24"/>
          <w:szCs w:val="28"/>
          <w:lang w:val="lv-LV"/>
        </w:rPr>
        <w:t xml:space="preserve"> inventarizācijas sarakstā iekļauts viens ciems – </w:t>
      </w:r>
      <w:r w:rsidRPr="00526E83">
        <w:rPr>
          <w:b/>
          <w:sz w:val="28"/>
          <w:szCs w:val="28"/>
          <w:lang w:val="lv-LV"/>
        </w:rPr>
        <w:t>Rudbārži.</w:t>
      </w:r>
    </w:p>
    <w:p w:rsidR="00526E83" w:rsidRDefault="00526E83" w:rsidP="00526E83">
      <w:pPr>
        <w:pStyle w:val="BodyText"/>
        <w:tabs>
          <w:tab w:val="clear" w:pos="1095"/>
        </w:tabs>
        <w:spacing w:before="120" w:after="120" w:line="240" w:lineRule="auto"/>
        <w:ind w:left="0" w:firstLine="0"/>
        <w:rPr>
          <w:bCs/>
          <w:sz w:val="24"/>
          <w:szCs w:val="24"/>
          <w:lang w:val="lv-LV"/>
        </w:rPr>
      </w:pPr>
      <w:r>
        <w:rPr>
          <w:sz w:val="24"/>
          <w:szCs w:val="28"/>
          <w:lang w:val="lv-LV"/>
        </w:rPr>
        <w:t xml:space="preserve">Ūdenssaimniecības pakalpojumu sniedzējs: </w:t>
      </w:r>
      <w:r w:rsidRPr="00C31F52">
        <w:rPr>
          <w:bCs/>
          <w:sz w:val="24"/>
          <w:szCs w:val="24"/>
          <w:lang w:val="lv-LV"/>
        </w:rPr>
        <w:t>SIA „Skrundas komunālā saimniecība”</w:t>
      </w:r>
      <w:r>
        <w:rPr>
          <w:bCs/>
          <w:sz w:val="24"/>
          <w:szCs w:val="24"/>
          <w:lang w:val="lv-LV"/>
        </w:rPr>
        <w:t xml:space="preserve"> (</w:t>
      </w:r>
      <w:r w:rsidRPr="00C31F52">
        <w:rPr>
          <w:sz w:val="24"/>
          <w:szCs w:val="24"/>
          <w:lang w:val="lv-LV"/>
        </w:rPr>
        <w:t>Skrundas novada pašvaldības komercsabiedrība</w:t>
      </w:r>
      <w:r>
        <w:rPr>
          <w:sz w:val="24"/>
          <w:szCs w:val="24"/>
          <w:lang w:val="lv-LV"/>
        </w:rPr>
        <w:t>).</w:t>
      </w:r>
    </w:p>
    <w:p w:rsidR="00526E83" w:rsidRDefault="00526E83" w:rsidP="00526E83">
      <w:pPr>
        <w:pStyle w:val="BodyText"/>
        <w:tabs>
          <w:tab w:val="clear" w:pos="1095"/>
        </w:tabs>
        <w:spacing w:before="120" w:after="120" w:line="240" w:lineRule="auto"/>
        <w:ind w:left="0" w:firstLine="0"/>
        <w:rPr>
          <w:rStyle w:val="Hyperlink"/>
          <w:bCs/>
          <w:sz w:val="24"/>
          <w:szCs w:val="24"/>
          <w:lang w:val="lv-LV"/>
        </w:rPr>
      </w:pPr>
      <w:r>
        <w:rPr>
          <w:bCs/>
          <w:sz w:val="24"/>
          <w:szCs w:val="24"/>
          <w:lang w:val="lv-LV"/>
        </w:rPr>
        <w:t xml:space="preserve">Kontaktpersona: </w:t>
      </w:r>
      <w:r w:rsidRPr="00C31F52">
        <w:rPr>
          <w:bCs/>
          <w:sz w:val="24"/>
          <w:szCs w:val="24"/>
          <w:lang w:val="lv-LV"/>
        </w:rPr>
        <w:t>Aivars Rudzroga, valdes priekšsēdētājs</w:t>
      </w:r>
      <w:r>
        <w:rPr>
          <w:bCs/>
          <w:sz w:val="24"/>
          <w:szCs w:val="24"/>
          <w:lang w:val="lv-LV"/>
        </w:rPr>
        <w:t xml:space="preserve">, tel. </w:t>
      </w:r>
      <w:smartTag w:uri="schemas-tilde-lv/tildestengine" w:element="phone">
        <w:smartTagPr>
          <w:attr w:name="phone_number" w:val="3331258"/>
          <w:attr w:name="phone_prefix" w:val="6"/>
        </w:smartTagPr>
        <w:r w:rsidRPr="00C31F52">
          <w:rPr>
            <w:bCs/>
            <w:sz w:val="24"/>
            <w:szCs w:val="24"/>
            <w:lang w:val="lv-LV"/>
          </w:rPr>
          <w:t>63331258</w:t>
        </w:r>
      </w:smartTag>
      <w:r w:rsidRPr="00C31F52">
        <w:rPr>
          <w:bCs/>
          <w:sz w:val="24"/>
          <w:szCs w:val="24"/>
          <w:lang w:val="lv-LV"/>
        </w:rPr>
        <w:t xml:space="preserve">, </w:t>
      </w:r>
      <w:smartTag w:uri="schemas-tilde-lv/tildestengine" w:element="phonemobile">
        <w:smartTagPr>
          <w:attr w:name="phone_number" w:val="9126785"/>
          <w:attr w:name="phone_prefix" w:val="2"/>
        </w:smartTagPr>
        <w:r w:rsidRPr="00C31F52">
          <w:rPr>
            <w:bCs/>
            <w:sz w:val="24"/>
            <w:szCs w:val="24"/>
            <w:lang w:val="lv-LV"/>
          </w:rPr>
          <w:t>29126785</w:t>
        </w:r>
        <w:r>
          <w:rPr>
            <w:bCs/>
            <w:sz w:val="24"/>
            <w:szCs w:val="24"/>
            <w:lang w:val="lv-LV"/>
          </w:rPr>
          <w:t xml:space="preserve">, e-pasts </w:t>
        </w:r>
        <w:hyperlink r:id="rId8" w:history="1">
          <w:r w:rsidRPr="00C31F52">
            <w:rPr>
              <w:rStyle w:val="Hyperlink"/>
              <w:bCs/>
              <w:sz w:val="24"/>
              <w:szCs w:val="24"/>
              <w:lang w:val="lv-LV"/>
            </w:rPr>
            <w:t>sks@skrunda.lv</w:t>
          </w:r>
        </w:hyperlink>
        <w:r w:rsidRPr="00C31F52">
          <w:rPr>
            <w:bCs/>
            <w:sz w:val="24"/>
            <w:szCs w:val="24"/>
            <w:lang w:val="lv-LV"/>
          </w:rPr>
          <w:t xml:space="preserve">; </w:t>
        </w:r>
        <w:hyperlink r:id="rId9" w:history="1">
          <w:r w:rsidRPr="00C31F52">
            <w:rPr>
              <w:rStyle w:val="Hyperlink"/>
              <w:bCs/>
              <w:sz w:val="24"/>
              <w:szCs w:val="24"/>
              <w:lang w:val="lv-LV"/>
            </w:rPr>
            <w:t>aivars@sks.lv</w:t>
          </w:r>
        </w:hyperlink>
      </w:smartTag>
    </w:p>
    <w:p w:rsidR="00526E83" w:rsidRPr="00526E83" w:rsidRDefault="00526E83" w:rsidP="00526E83">
      <w:pPr>
        <w:pStyle w:val="BodyText"/>
        <w:tabs>
          <w:tab w:val="clear" w:pos="1095"/>
        </w:tabs>
        <w:spacing w:before="120" w:after="120" w:line="240" w:lineRule="auto"/>
        <w:ind w:left="0" w:firstLine="0"/>
        <w:rPr>
          <w:sz w:val="24"/>
          <w:szCs w:val="28"/>
          <w:lang w:val="lv-LV"/>
        </w:rPr>
      </w:pPr>
      <w:r w:rsidRPr="00526E83">
        <w:rPr>
          <w:rStyle w:val="Hyperlink"/>
          <w:bCs/>
          <w:color w:val="auto"/>
          <w:sz w:val="24"/>
          <w:szCs w:val="24"/>
          <w:u w:val="none"/>
          <w:lang w:val="lv-LV"/>
        </w:rPr>
        <w:t xml:space="preserve">Rudbāržu </w:t>
      </w:r>
      <w:r>
        <w:rPr>
          <w:rStyle w:val="Hyperlink"/>
          <w:bCs/>
          <w:color w:val="auto"/>
          <w:sz w:val="24"/>
          <w:szCs w:val="24"/>
          <w:u w:val="none"/>
          <w:lang w:val="lv-LV"/>
        </w:rPr>
        <w:t>ciemam ir izstrādāts TEPs un iesniegts iesniegums ERAF finansējuma piesaistei.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6"/>
        <w:gridCol w:w="4377"/>
      </w:tblGrid>
      <w:tr w:rsidR="00A36D64" w:rsidRPr="00C31F52" w:rsidTr="00A36D64">
        <w:tc>
          <w:tcPr>
            <w:tcW w:w="4626" w:type="dxa"/>
          </w:tcPr>
          <w:p w:rsidR="00A36D64" w:rsidRPr="00C31F52" w:rsidRDefault="00CF46AC" w:rsidP="00933ABB">
            <w:pPr>
              <w:pStyle w:val="apaksvirsr"/>
              <w:numPr>
                <w:ilvl w:val="0"/>
                <w:numId w:val="0"/>
              </w:numPr>
              <w:spacing w:before="120"/>
              <w:jc w:val="both"/>
              <w:rPr>
                <w:b w:val="0"/>
                <w:sz w:val="24"/>
              </w:rPr>
            </w:pPr>
            <w:r w:rsidRPr="00C31F52">
              <w:rPr>
                <w:b w:val="0"/>
                <w:sz w:val="24"/>
              </w:rPr>
              <w:t xml:space="preserve"> </w:t>
            </w:r>
            <w:r w:rsidR="00F124C5" w:rsidRPr="00C31F52">
              <w:object w:dxaOrig="4830" w:dyaOrig="5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228pt" o:ole="">
                  <v:imagedata r:id="rId10" o:title=""/>
                </v:shape>
                <o:OLEObject Type="Embed" ProgID="PBrush" ShapeID="_x0000_i1025" DrawAspect="Content" ObjectID="_1389891427" r:id="rId11"/>
              </w:object>
            </w:r>
          </w:p>
        </w:tc>
        <w:tc>
          <w:tcPr>
            <w:tcW w:w="4377" w:type="dxa"/>
          </w:tcPr>
          <w:p w:rsidR="00F124C5" w:rsidRPr="00C31F52" w:rsidRDefault="00F124C5" w:rsidP="00933ABB">
            <w:pPr>
              <w:pStyle w:val="apaksvirsr"/>
              <w:numPr>
                <w:ilvl w:val="0"/>
                <w:numId w:val="0"/>
              </w:numPr>
              <w:spacing w:before="120"/>
              <w:jc w:val="both"/>
              <w:rPr>
                <w:b w:val="0"/>
                <w:sz w:val="24"/>
              </w:rPr>
            </w:pPr>
          </w:p>
          <w:p w:rsidR="00A36D64" w:rsidRPr="00C31F52" w:rsidRDefault="00A36D64" w:rsidP="00F124C5">
            <w:pPr>
              <w:pStyle w:val="apaksvirsr"/>
              <w:numPr>
                <w:ilvl w:val="0"/>
                <w:numId w:val="0"/>
              </w:numPr>
              <w:spacing w:before="120"/>
              <w:jc w:val="both"/>
              <w:rPr>
                <w:b w:val="0"/>
                <w:sz w:val="24"/>
              </w:rPr>
            </w:pPr>
            <w:r w:rsidRPr="00C31F52">
              <w:rPr>
                <w:b w:val="0"/>
                <w:sz w:val="24"/>
              </w:rPr>
              <w:t xml:space="preserve">Spēkā esošais Rudbāržu pagasta teritorijas plānojums ir apstiprināts ar Skrundas novada domes 2010. gada 10. jūnija lēmumu </w:t>
            </w:r>
            <w:r w:rsidRPr="00C31F52">
              <w:rPr>
                <w:b w:val="0"/>
                <w:sz w:val="24"/>
                <w:lang w:eastAsia="lv-LV"/>
              </w:rPr>
              <w:t>(prot. Nr. 9;4. §) par Skrundas novada Rudbāržu pagasta teritorijas plānojuma apstiprināšanu (Skrundas novada pašvaldības saistošie noteikumi Nr. 11/2010 „Skrundas novada Rudbāržu pagasta teritorijas plānojuma grafiskā daļa un teritorijas izmantošanas un apbūves noteikumi").</w:t>
            </w:r>
            <w:r w:rsidRPr="00C31F52">
              <w:rPr>
                <w:b w:val="0"/>
                <w:sz w:val="24"/>
              </w:rPr>
              <w:t xml:space="preserve"> Tas izstrādāts periodam no 2006. gada līdz 2018. </w:t>
            </w:r>
            <w:r w:rsidR="00244529" w:rsidRPr="00C31F52">
              <w:rPr>
                <w:b w:val="0"/>
                <w:sz w:val="24"/>
              </w:rPr>
              <w:t>G</w:t>
            </w:r>
            <w:r w:rsidRPr="00C31F52">
              <w:rPr>
                <w:b w:val="0"/>
                <w:sz w:val="24"/>
              </w:rPr>
              <w:t>adam</w:t>
            </w:r>
          </w:p>
        </w:tc>
      </w:tr>
    </w:tbl>
    <w:p w:rsidR="00CF46AC" w:rsidRDefault="00CF46AC" w:rsidP="00933ABB">
      <w:pPr>
        <w:pStyle w:val="BodyText"/>
        <w:tabs>
          <w:tab w:val="clear" w:pos="1095"/>
        </w:tabs>
        <w:spacing w:before="120" w:after="120" w:line="240" w:lineRule="auto"/>
        <w:ind w:left="0" w:firstLine="0"/>
        <w:rPr>
          <w:sz w:val="24"/>
          <w:szCs w:val="28"/>
          <w:lang w:val="lv-LV"/>
        </w:rPr>
      </w:pPr>
    </w:p>
    <w:p w:rsidR="00526E83" w:rsidRPr="00C31F52" w:rsidRDefault="00526E83" w:rsidP="00933ABB">
      <w:pPr>
        <w:pStyle w:val="BodyText"/>
        <w:tabs>
          <w:tab w:val="clear" w:pos="1095"/>
        </w:tabs>
        <w:spacing w:before="120" w:after="120" w:line="240" w:lineRule="auto"/>
        <w:ind w:left="0" w:firstLine="0"/>
        <w:rPr>
          <w:sz w:val="24"/>
          <w:szCs w:val="28"/>
          <w:lang w:val="lv-LV"/>
        </w:rPr>
      </w:pPr>
    </w:p>
    <w:p w:rsidR="00556CEA" w:rsidRPr="00C31F52" w:rsidRDefault="00556CEA" w:rsidP="00556CEA">
      <w:pPr>
        <w:spacing w:before="120" w:after="0" w:line="240" w:lineRule="auto"/>
        <w:rPr>
          <w:rFonts w:ascii="Times New Roman" w:hAnsi="Times New Roman"/>
          <w:sz w:val="24"/>
          <w:lang w:val="lv-LV"/>
        </w:rPr>
      </w:pPr>
      <w:r w:rsidRPr="00C31F52">
        <w:rPr>
          <w:rFonts w:ascii="Times New Roman" w:hAnsi="Times New Roman"/>
          <w:b/>
          <w:bCs/>
          <w:sz w:val="24"/>
          <w:szCs w:val="24"/>
          <w:lang w:val="lv-LV"/>
        </w:rPr>
        <w:t xml:space="preserve">Ūdenssaimniecības </w:t>
      </w:r>
      <w:r w:rsidR="00C61FCC">
        <w:rPr>
          <w:rFonts w:ascii="Times New Roman" w:hAnsi="Times New Roman"/>
          <w:b/>
          <w:bCs/>
          <w:sz w:val="24"/>
          <w:szCs w:val="24"/>
          <w:lang w:val="lv-LV"/>
        </w:rPr>
        <w:t xml:space="preserve">infrastruktūras </w:t>
      </w:r>
      <w:r w:rsidRPr="00C31F52">
        <w:rPr>
          <w:rFonts w:ascii="Times New Roman" w:hAnsi="Times New Roman"/>
          <w:b/>
          <w:bCs/>
          <w:sz w:val="24"/>
          <w:szCs w:val="24"/>
          <w:lang w:val="lv-LV"/>
        </w:rPr>
        <w:t>vispārīgs raksturojums.</w:t>
      </w:r>
    </w:p>
    <w:tbl>
      <w:tblPr>
        <w:tblStyle w:val="TableGrid"/>
        <w:tblW w:w="8897" w:type="dxa"/>
        <w:tblLook w:val="04A0" w:firstRow="1" w:lastRow="0" w:firstColumn="1" w:lastColumn="0" w:noHBand="0" w:noVBand="1"/>
      </w:tblPr>
      <w:tblGrid>
        <w:gridCol w:w="1950"/>
        <w:gridCol w:w="1475"/>
        <w:gridCol w:w="2070"/>
        <w:gridCol w:w="1779"/>
        <w:gridCol w:w="1623"/>
      </w:tblGrid>
      <w:tr w:rsidR="00556CEA" w:rsidRPr="00C31F52" w:rsidTr="0039747F">
        <w:tc>
          <w:tcPr>
            <w:tcW w:w="1950" w:type="dxa"/>
          </w:tcPr>
          <w:p w:rsidR="00556CEA" w:rsidRPr="00C31F52" w:rsidRDefault="00556CEA" w:rsidP="0039747F">
            <w:pPr>
              <w:spacing w:before="120" w:after="120" w:line="240" w:lineRule="auto"/>
              <w:jc w:val="center"/>
              <w:rPr>
                <w:rFonts w:ascii="Times New Roman" w:hAnsi="Times New Roman"/>
                <w:sz w:val="20"/>
                <w:lang w:val="lv-LV"/>
              </w:rPr>
            </w:pPr>
            <w:bookmarkStart w:id="0" w:name="OLE_LINK3"/>
            <w:bookmarkStart w:id="1" w:name="OLE_LINK5"/>
            <w:r w:rsidRPr="00C31F52">
              <w:rPr>
                <w:rFonts w:ascii="Times New Roman" w:hAnsi="Times New Roman"/>
                <w:sz w:val="20"/>
                <w:lang w:val="lv-LV"/>
              </w:rPr>
              <w:t>Ūdenssaimniecības pakalpojumu nozare</w:t>
            </w:r>
          </w:p>
        </w:tc>
        <w:tc>
          <w:tcPr>
            <w:tcW w:w="3545" w:type="dxa"/>
            <w:gridSpan w:val="2"/>
          </w:tcPr>
          <w:p w:rsidR="00556CEA" w:rsidRPr="00C31F52" w:rsidRDefault="00556CEA" w:rsidP="0039747F">
            <w:pPr>
              <w:spacing w:before="120" w:after="120" w:line="240" w:lineRule="auto"/>
              <w:jc w:val="center"/>
              <w:rPr>
                <w:rFonts w:ascii="Times New Roman" w:hAnsi="Times New Roman"/>
                <w:sz w:val="20"/>
                <w:lang w:val="lv-LV"/>
              </w:rPr>
            </w:pPr>
            <w:r w:rsidRPr="00C31F52">
              <w:rPr>
                <w:rFonts w:ascii="Times New Roman" w:hAnsi="Times New Roman"/>
                <w:sz w:val="20"/>
                <w:lang w:val="lv-LV"/>
              </w:rPr>
              <w:t>Sistēmas raksturojums</w:t>
            </w:r>
          </w:p>
        </w:tc>
        <w:tc>
          <w:tcPr>
            <w:tcW w:w="1779" w:type="dxa"/>
          </w:tcPr>
          <w:p w:rsidR="00556CEA" w:rsidRPr="00C31F52" w:rsidRDefault="00556CEA" w:rsidP="0039747F">
            <w:pPr>
              <w:spacing w:before="120" w:after="120" w:line="240" w:lineRule="auto"/>
              <w:jc w:val="center"/>
              <w:rPr>
                <w:rFonts w:ascii="Times New Roman" w:hAnsi="Times New Roman"/>
                <w:sz w:val="20"/>
                <w:lang w:val="lv-LV"/>
              </w:rPr>
            </w:pPr>
            <w:r w:rsidRPr="00C31F52">
              <w:rPr>
                <w:rFonts w:ascii="Times New Roman" w:hAnsi="Times New Roman"/>
                <w:sz w:val="20"/>
                <w:lang w:val="lv-LV"/>
              </w:rPr>
              <w:t>Lietotāju skaits</w:t>
            </w:r>
          </w:p>
        </w:tc>
        <w:tc>
          <w:tcPr>
            <w:tcW w:w="1623" w:type="dxa"/>
          </w:tcPr>
          <w:p w:rsidR="00556CEA" w:rsidRPr="00C31F52" w:rsidRDefault="00556CEA" w:rsidP="0039747F">
            <w:pPr>
              <w:spacing w:before="120" w:after="120" w:line="240" w:lineRule="auto"/>
              <w:jc w:val="center"/>
              <w:rPr>
                <w:rFonts w:ascii="Times New Roman" w:hAnsi="Times New Roman"/>
                <w:sz w:val="20"/>
                <w:lang w:val="lv-LV"/>
              </w:rPr>
            </w:pPr>
            <w:r w:rsidRPr="00C31F52">
              <w:rPr>
                <w:rFonts w:ascii="Times New Roman" w:hAnsi="Times New Roman"/>
                <w:sz w:val="20"/>
                <w:lang w:val="lv-LV"/>
              </w:rPr>
              <w:t xml:space="preserve">Sistēmu noslogojums </w:t>
            </w:r>
          </w:p>
        </w:tc>
      </w:tr>
      <w:tr w:rsidR="00556CEA" w:rsidRPr="00244529" w:rsidTr="0039747F">
        <w:tc>
          <w:tcPr>
            <w:tcW w:w="1950"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Ūdensapgāde</w:t>
            </w:r>
          </w:p>
        </w:tc>
        <w:tc>
          <w:tcPr>
            <w:tcW w:w="1475"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Centralizētā pirmā pacēluma ūdens apgādes sistēma</w:t>
            </w:r>
          </w:p>
        </w:tc>
        <w:tc>
          <w:tcPr>
            <w:tcW w:w="2070"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2 artēziskie urbumi (darba un rezerves)</w:t>
            </w:r>
          </w:p>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Dzeramā ūdens sagatavošanas stacija (USS)</w:t>
            </w:r>
          </w:p>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Ūdenstornis</w:t>
            </w:r>
          </w:p>
          <w:p w:rsidR="00556CEA" w:rsidRPr="00C31F52" w:rsidRDefault="00556CEA" w:rsidP="00556CEA">
            <w:pPr>
              <w:spacing w:before="120" w:after="0" w:line="240" w:lineRule="auto"/>
              <w:rPr>
                <w:rFonts w:ascii="Times New Roman" w:hAnsi="Times New Roman"/>
                <w:sz w:val="20"/>
                <w:lang w:val="lv-LV"/>
              </w:rPr>
            </w:pPr>
            <w:r w:rsidRPr="00C31F52">
              <w:rPr>
                <w:rFonts w:ascii="Times New Roman" w:hAnsi="Times New Roman"/>
                <w:sz w:val="20"/>
                <w:lang w:val="lv-LV"/>
              </w:rPr>
              <w:t xml:space="preserve">Ūdens apgādes tīkli, L=4933 m, </w:t>
            </w:r>
          </w:p>
          <w:p w:rsidR="00556CEA" w:rsidRPr="00C31F52" w:rsidRDefault="00556CEA" w:rsidP="00556CEA">
            <w:pPr>
              <w:spacing w:after="120" w:line="240" w:lineRule="auto"/>
              <w:rPr>
                <w:rFonts w:ascii="Times New Roman" w:hAnsi="Times New Roman"/>
                <w:sz w:val="20"/>
                <w:lang w:val="lv-LV"/>
              </w:rPr>
            </w:pPr>
            <w:r w:rsidRPr="00C31F52">
              <w:rPr>
                <w:rFonts w:ascii="Times New Roman" w:hAnsi="Times New Roman"/>
                <w:sz w:val="20"/>
                <w:lang w:val="lv-LV"/>
              </w:rPr>
              <w:t>t.sk. rekonstruēti 1000 m</w:t>
            </w:r>
          </w:p>
        </w:tc>
        <w:tc>
          <w:tcPr>
            <w:tcW w:w="1779" w:type="dxa"/>
          </w:tcPr>
          <w:p w:rsidR="00556CEA" w:rsidRPr="00C31F52" w:rsidRDefault="009E7224" w:rsidP="0039747F">
            <w:pPr>
              <w:spacing w:before="120" w:after="120" w:line="240" w:lineRule="auto"/>
              <w:rPr>
                <w:rFonts w:ascii="Times New Roman" w:hAnsi="Times New Roman"/>
                <w:sz w:val="20"/>
                <w:lang w:val="lv-LV"/>
              </w:rPr>
            </w:pPr>
            <w:r w:rsidRPr="00C31F52">
              <w:rPr>
                <w:rFonts w:ascii="Times New Roman" w:hAnsi="Times New Roman"/>
                <w:sz w:val="20"/>
                <w:lang w:val="lv-LV"/>
              </w:rPr>
              <w:t>413</w:t>
            </w:r>
            <w:r w:rsidR="00556CEA" w:rsidRPr="00C31F52">
              <w:rPr>
                <w:rFonts w:ascii="Times New Roman" w:hAnsi="Times New Roman"/>
                <w:sz w:val="20"/>
                <w:lang w:val="lv-LV"/>
              </w:rPr>
              <w:t xml:space="preserve"> iedzīvotāji</w:t>
            </w:r>
            <w:r w:rsidR="00190954" w:rsidRPr="00C31F52">
              <w:rPr>
                <w:rFonts w:ascii="Times New Roman" w:hAnsi="Times New Roman"/>
                <w:sz w:val="20"/>
                <w:lang w:val="lv-LV"/>
              </w:rPr>
              <w:t xml:space="preserve"> (8</w:t>
            </w:r>
            <w:r w:rsidRPr="00C31F52">
              <w:rPr>
                <w:rFonts w:ascii="Times New Roman" w:hAnsi="Times New Roman"/>
                <w:sz w:val="20"/>
                <w:lang w:val="lv-LV"/>
              </w:rPr>
              <w:t>6</w:t>
            </w:r>
            <w:r w:rsidR="00190954" w:rsidRPr="00C31F52">
              <w:rPr>
                <w:rFonts w:ascii="Times New Roman" w:hAnsi="Times New Roman"/>
                <w:sz w:val="20"/>
                <w:lang w:val="lv-LV"/>
              </w:rPr>
              <w:t>% no iedzīvotāju skaita ciemā)</w:t>
            </w:r>
          </w:p>
          <w:p w:rsidR="00556CEA" w:rsidRPr="00C31F52" w:rsidRDefault="00556CEA" w:rsidP="0039747F">
            <w:pPr>
              <w:spacing w:before="120" w:after="0" w:line="240" w:lineRule="auto"/>
              <w:rPr>
                <w:rFonts w:ascii="Times New Roman" w:hAnsi="Times New Roman"/>
                <w:sz w:val="20"/>
                <w:lang w:val="lv-LV"/>
              </w:rPr>
            </w:pPr>
            <w:r w:rsidRPr="00C31F52">
              <w:rPr>
                <w:rFonts w:ascii="Times New Roman" w:hAnsi="Times New Roman"/>
                <w:sz w:val="20"/>
                <w:lang w:val="lv-LV"/>
              </w:rPr>
              <w:t>9 juridiskās personas (2</w:t>
            </w:r>
            <w:r w:rsidR="00190954" w:rsidRPr="00C31F52">
              <w:rPr>
                <w:rFonts w:ascii="Times New Roman" w:hAnsi="Times New Roman"/>
                <w:sz w:val="20"/>
                <w:lang w:val="lv-LV"/>
              </w:rPr>
              <w:t> </w:t>
            </w:r>
            <w:r w:rsidRPr="00C31F52">
              <w:rPr>
                <w:rFonts w:ascii="Times New Roman" w:hAnsi="Times New Roman"/>
                <w:sz w:val="20"/>
                <w:lang w:val="lv-LV"/>
              </w:rPr>
              <w:t xml:space="preserve">iestādes un 7 komersanti) </w:t>
            </w:r>
          </w:p>
          <w:p w:rsidR="00556CEA" w:rsidRPr="00C31F52" w:rsidRDefault="00556CEA" w:rsidP="0039747F">
            <w:pPr>
              <w:spacing w:after="120" w:line="240" w:lineRule="auto"/>
              <w:rPr>
                <w:rFonts w:ascii="Times New Roman" w:hAnsi="Times New Roman"/>
                <w:sz w:val="20"/>
                <w:lang w:val="lv-LV"/>
              </w:rPr>
            </w:pPr>
          </w:p>
        </w:tc>
        <w:tc>
          <w:tcPr>
            <w:tcW w:w="1623"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Atļautais iegūtā ūdens daudzums 35000 m3/g., 96 m3/dnn</w:t>
            </w:r>
          </w:p>
          <w:p w:rsidR="00556CEA" w:rsidRPr="00C31F52" w:rsidRDefault="00556CEA" w:rsidP="00556CEA">
            <w:pPr>
              <w:spacing w:before="120" w:after="120" w:line="240" w:lineRule="auto"/>
              <w:rPr>
                <w:rFonts w:ascii="Times New Roman" w:hAnsi="Times New Roman"/>
                <w:sz w:val="20"/>
                <w:lang w:val="lv-LV"/>
              </w:rPr>
            </w:pPr>
            <w:r w:rsidRPr="00C31F52">
              <w:rPr>
                <w:rFonts w:ascii="Times New Roman" w:hAnsi="Times New Roman"/>
                <w:sz w:val="20"/>
                <w:lang w:val="lv-LV"/>
              </w:rPr>
              <w:t>Iegūtā ūdens daudzums (2010.g.dati): 17363 m3/g; 47,6 m3/dnn</w:t>
            </w:r>
          </w:p>
          <w:p w:rsidR="004539DD" w:rsidRPr="00C31F52" w:rsidRDefault="004539DD" w:rsidP="004539DD">
            <w:pPr>
              <w:spacing w:before="120" w:after="120" w:line="240" w:lineRule="auto"/>
              <w:rPr>
                <w:rFonts w:ascii="Times New Roman" w:hAnsi="Times New Roman"/>
                <w:sz w:val="20"/>
                <w:lang w:val="lv-LV"/>
              </w:rPr>
            </w:pPr>
            <w:r w:rsidRPr="00C31F52">
              <w:rPr>
                <w:rFonts w:ascii="Times New Roman" w:hAnsi="Times New Roman"/>
                <w:sz w:val="20"/>
                <w:lang w:val="lv-LV"/>
              </w:rPr>
              <w:t>Piegādātā ūdens daudzums (2010.g.dati): 14101 m3/g; 38,6 m3/dnn</w:t>
            </w:r>
          </w:p>
        </w:tc>
      </w:tr>
      <w:tr w:rsidR="00556CEA" w:rsidRPr="00244529" w:rsidTr="0039747F">
        <w:tc>
          <w:tcPr>
            <w:tcW w:w="1950"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lastRenderedPageBreak/>
              <w:t>Kanalizācija</w:t>
            </w:r>
          </w:p>
        </w:tc>
        <w:tc>
          <w:tcPr>
            <w:tcW w:w="1475"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Centralizētā notekūdeņu savākšanas un attīrīšanas sistēma</w:t>
            </w:r>
          </w:p>
        </w:tc>
        <w:tc>
          <w:tcPr>
            <w:tcW w:w="2070" w:type="dxa"/>
          </w:tcPr>
          <w:p w:rsidR="00556CEA" w:rsidRPr="00C31F52" w:rsidRDefault="00556CEA" w:rsidP="0039747F">
            <w:pPr>
              <w:spacing w:before="120" w:after="120" w:line="240" w:lineRule="auto"/>
              <w:rPr>
                <w:rFonts w:ascii="Times New Roman" w:hAnsi="Times New Roman"/>
                <w:sz w:val="20"/>
                <w:lang w:val="lv-LV"/>
              </w:rPr>
            </w:pPr>
            <w:r w:rsidRPr="00C31F52">
              <w:rPr>
                <w:rFonts w:ascii="Times New Roman" w:hAnsi="Times New Roman"/>
                <w:sz w:val="20"/>
                <w:lang w:val="lv-LV"/>
              </w:rPr>
              <w:t>Notekūdeņu attīrīšanas iekārtas (NAI, Q=</w:t>
            </w:r>
            <w:r w:rsidR="00462039" w:rsidRPr="00C31F52">
              <w:rPr>
                <w:rFonts w:ascii="Times New Roman" w:hAnsi="Times New Roman"/>
                <w:sz w:val="20"/>
                <w:lang w:val="lv-LV"/>
              </w:rPr>
              <w:t>2x200</w:t>
            </w:r>
            <w:r w:rsidRPr="00C31F52">
              <w:rPr>
                <w:rFonts w:ascii="Times New Roman" w:hAnsi="Times New Roman"/>
                <w:sz w:val="20"/>
                <w:lang w:val="lv-LV"/>
              </w:rPr>
              <w:t xml:space="preserve"> m3/dnn) ar izplūdi </w:t>
            </w:r>
            <w:r w:rsidR="00462039" w:rsidRPr="00C31F52">
              <w:rPr>
                <w:rFonts w:ascii="Times New Roman" w:hAnsi="Times New Roman"/>
                <w:sz w:val="20"/>
                <w:lang w:val="lv-LV"/>
              </w:rPr>
              <w:t>meliorācijas grāvī, kas ietek Kojas upē</w:t>
            </w:r>
          </w:p>
          <w:p w:rsidR="00556CEA" w:rsidRPr="00C31F52" w:rsidRDefault="00462039" w:rsidP="0039747F">
            <w:pPr>
              <w:spacing w:before="120" w:after="120" w:line="240" w:lineRule="auto"/>
              <w:rPr>
                <w:rFonts w:ascii="Times New Roman" w:hAnsi="Times New Roman"/>
                <w:sz w:val="20"/>
                <w:lang w:val="lv-LV"/>
              </w:rPr>
            </w:pPr>
            <w:r w:rsidRPr="00C31F52">
              <w:rPr>
                <w:rFonts w:ascii="Times New Roman" w:hAnsi="Times New Roman"/>
                <w:sz w:val="20"/>
                <w:lang w:val="lv-LV"/>
              </w:rPr>
              <w:t>Divas n</w:t>
            </w:r>
            <w:r w:rsidR="00556CEA" w:rsidRPr="00C31F52">
              <w:rPr>
                <w:rFonts w:ascii="Times New Roman" w:hAnsi="Times New Roman"/>
                <w:sz w:val="20"/>
                <w:lang w:val="lv-LV"/>
              </w:rPr>
              <w:t>otekūdeņu pārsūknēšanas stacija</w:t>
            </w:r>
            <w:r w:rsidRPr="00C31F52">
              <w:rPr>
                <w:rFonts w:ascii="Times New Roman" w:hAnsi="Times New Roman"/>
                <w:sz w:val="20"/>
                <w:lang w:val="lv-LV"/>
              </w:rPr>
              <w:t>s</w:t>
            </w:r>
            <w:r w:rsidR="00556CEA" w:rsidRPr="00C31F52">
              <w:rPr>
                <w:rFonts w:ascii="Times New Roman" w:hAnsi="Times New Roman"/>
                <w:sz w:val="20"/>
                <w:lang w:val="lv-LV"/>
              </w:rPr>
              <w:t xml:space="preserve"> (KSS)</w:t>
            </w:r>
          </w:p>
          <w:p w:rsidR="00462039" w:rsidRPr="00C31F52" w:rsidRDefault="00556CEA" w:rsidP="00462039">
            <w:pPr>
              <w:spacing w:before="120" w:after="0" w:line="240" w:lineRule="auto"/>
              <w:rPr>
                <w:rFonts w:ascii="Times New Roman" w:hAnsi="Times New Roman"/>
                <w:sz w:val="20"/>
                <w:lang w:val="lv-LV"/>
              </w:rPr>
            </w:pPr>
            <w:r w:rsidRPr="00C31F52">
              <w:rPr>
                <w:rFonts w:ascii="Times New Roman" w:hAnsi="Times New Roman"/>
                <w:sz w:val="20"/>
                <w:lang w:val="lv-LV"/>
              </w:rPr>
              <w:t>Spiedvad</w:t>
            </w:r>
            <w:r w:rsidR="00462039" w:rsidRPr="00C31F52">
              <w:rPr>
                <w:rFonts w:ascii="Times New Roman" w:hAnsi="Times New Roman"/>
                <w:sz w:val="20"/>
                <w:lang w:val="lv-LV"/>
              </w:rPr>
              <w:t>i</w:t>
            </w:r>
            <w:r w:rsidRPr="00C31F52">
              <w:rPr>
                <w:rFonts w:ascii="Times New Roman" w:hAnsi="Times New Roman"/>
                <w:sz w:val="20"/>
                <w:lang w:val="lv-LV"/>
              </w:rPr>
              <w:t xml:space="preserve"> (L=</w:t>
            </w:r>
            <w:r w:rsidR="00462039" w:rsidRPr="00C31F52">
              <w:rPr>
                <w:rFonts w:ascii="Times New Roman" w:hAnsi="Times New Roman"/>
                <w:sz w:val="20"/>
                <w:lang w:val="lv-LV"/>
              </w:rPr>
              <w:t>1075</w:t>
            </w:r>
            <w:r w:rsidRPr="00C31F52">
              <w:rPr>
                <w:rFonts w:ascii="Times New Roman" w:hAnsi="Times New Roman"/>
                <w:sz w:val="20"/>
                <w:lang w:val="lv-LV"/>
              </w:rPr>
              <w:t>m) un pašteces tīkli</w:t>
            </w:r>
            <w:r w:rsidR="00462039" w:rsidRPr="00C31F52">
              <w:rPr>
                <w:rFonts w:ascii="Times New Roman" w:hAnsi="Times New Roman"/>
                <w:sz w:val="20"/>
                <w:lang w:val="lv-LV"/>
              </w:rPr>
              <w:t xml:space="preserve"> </w:t>
            </w:r>
          </w:p>
          <w:p w:rsidR="00556CEA" w:rsidRPr="00C31F52" w:rsidRDefault="00462039" w:rsidP="00462039">
            <w:pPr>
              <w:spacing w:after="0" w:line="240" w:lineRule="auto"/>
              <w:rPr>
                <w:rFonts w:ascii="Times New Roman" w:hAnsi="Times New Roman"/>
                <w:sz w:val="20"/>
                <w:lang w:val="lv-LV"/>
              </w:rPr>
            </w:pPr>
            <w:r w:rsidRPr="00C31F52">
              <w:rPr>
                <w:rFonts w:ascii="Times New Roman" w:hAnsi="Times New Roman"/>
                <w:sz w:val="20"/>
                <w:lang w:val="lv-LV"/>
              </w:rPr>
              <w:t>(</w:t>
            </w:r>
            <w:r w:rsidR="00556CEA" w:rsidRPr="00C31F52">
              <w:rPr>
                <w:rFonts w:ascii="Times New Roman" w:hAnsi="Times New Roman"/>
                <w:sz w:val="20"/>
                <w:lang w:val="lv-LV"/>
              </w:rPr>
              <w:t xml:space="preserve">L= </w:t>
            </w:r>
            <w:r w:rsidRPr="00C31F52">
              <w:rPr>
                <w:rFonts w:ascii="Times New Roman" w:hAnsi="Times New Roman"/>
                <w:sz w:val="20"/>
                <w:lang w:val="lv-LV"/>
              </w:rPr>
              <w:t>4580</w:t>
            </w:r>
            <w:r w:rsidR="00556CEA" w:rsidRPr="00C31F52">
              <w:rPr>
                <w:rFonts w:ascii="Times New Roman" w:hAnsi="Times New Roman"/>
                <w:sz w:val="20"/>
                <w:lang w:val="lv-LV"/>
              </w:rPr>
              <w:t xml:space="preserve"> m</w:t>
            </w:r>
            <w:r w:rsidRPr="00C31F52">
              <w:rPr>
                <w:rFonts w:ascii="Times New Roman" w:hAnsi="Times New Roman"/>
                <w:sz w:val="20"/>
                <w:lang w:val="lv-LV"/>
              </w:rPr>
              <w:t>)</w:t>
            </w:r>
            <w:r w:rsidR="00556CEA" w:rsidRPr="00C31F52">
              <w:rPr>
                <w:rFonts w:ascii="Times New Roman" w:hAnsi="Times New Roman"/>
                <w:sz w:val="20"/>
                <w:lang w:val="lv-LV"/>
              </w:rPr>
              <w:t xml:space="preserve">, </w:t>
            </w:r>
          </w:p>
          <w:p w:rsidR="00556CEA" w:rsidRPr="00C31F52" w:rsidRDefault="00556CEA" w:rsidP="00462039">
            <w:pPr>
              <w:spacing w:after="120" w:line="240" w:lineRule="auto"/>
              <w:rPr>
                <w:rFonts w:ascii="Times New Roman" w:hAnsi="Times New Roman"/>
                <w:sz w:val="20"/>
                <w:lang w:val="lv-LV"/>
              </w:rPr>
            </w:pPr>
            <w:r w:rsidRPr="00C31F52">
              <w:rPr>
                <w:rFonts w:ascii="Times New Roman" w:hAnsi="Times New Roman"/>
                <w:sz w:val="20"/>
                <w:lang w:val="lv-LV"/>
              </w:rPr>
              <w:t xml:space="preserve">kopā </w:t>
            </w:r>
            <w:r w:rsidR="00462039" w:rsidRPr="00C31F52">
              <w:rPr>
                <w:rFonts w:ascii="Times New Roman" w:hAnsi="Times New Roman"/>
                <w:sz w:val="20"/>
                <w:lang w:val="lv-LV"/>
              </w:rPr>
              <w:t>5655</w:t>
            </w:r>
            <w:r w:rsidRPr="00C31F52">
              <w:rPr>
                <w:rFonts w:ascii="Times New Roman" w:hAnsi="Times New Roman"/>
                <w:sz w:val="20"/>
                <w:lang w:val="lv-LV"/>
              </w:rPr>
              <w:t xml:space="preserve"> m</w:t>
            </w:r>
          </w:p>
        </w:tc>
        <w:tc>
          <w:tcPr>
            <w:tcW w:w="1779" w:type="dxa"/>
          </w:tcPr>
          <w:p w:rsidR="00190954" w:rsidRPr="00C31F52" w:rsidRDefault="009E7224" w:rsidP="00190954">
            <w:pPr>
              <w:spacing w:before="120" w:after="120" w:line="240" w:lineRule="auto"/>
              <w:rPr>
                <w:rFonts w:ascii="Times New Roman" w:hAnsi="Times New Roman"/>
                <w:sz w:val="20"/>
                <w:lang w:val="lv-LV"/>
              </w:rPr>
            </w:pPr>
            <w:r w:rsidRPr="00C31F52">
              <w:rPr>
                <w:rFonts w:ascii="Times New Roman" w:hAnsi="Times New Roman"/>
                <w:sz w:val="20"/>
                <w:lang w:val="lv-LV"/>
              </w:rPr>
              <w:t>413</w:t>
            </w:r>
            <w:r w:rsidR="00190954" w:rsidRPr="00C31F52">
              <w:rPr>
                <w:rFonts w:ascii="Times New Roman" w:hAnsi="Times New Roman"/>
                <w:sz w:val="20"/>
                <w:lang w:val="lv-LV"/>
              </w:rPr>
              <w:t xml:space="preserve"> iedzīvotāji (8</w:t>
            </w:r>
            <w:r w:rsidRPr="00C31F52">
              <w:rPr>
                <w:rFonts w:ascii="Times New Roman" w:hAnsi="Times New Roman"/>
                <w:sz w:val="20"/>
                <w:lang w:val="lv-LV"/>
              </w:rPr>
              <w:t>6</w:t>
            </w:r>
            <w:r w:rsidR="00190954" w:rsidRPr="00C31F52">
              <w:rPr>
                <w:rFonts w:ascii="Times New Roman" w:hAnsi="Times New Roman"/>
                <w:sz w:val="20"/>
                <w:lang w:val="lv-LV"/>
              </w:rPr>
              <w:t>% no iedzīvotāju skaita ciemā)</w:t>
            </w:r>
          </w:p>
          <w:p w:rsidR="00556CEA" w:rsidRPr="00C31F52" w:rsidRDefault="00556CEA" w:rsidP="00556CEA">
            <w:pPr>
              <w:spacing w:before="120" w:after="0" w:line="240" w:lineRule="auto"/>
              <w:rPr>
                <w:rFonts w:ascii="Times New Roman" w:hAnsi="Times New Roman"/>
                <w:sz w:val="20"/>
                <w:lang w:val="lv-LV"/>
              </w:rPr>
            </w:pPr>
            <w:r w:rsidRPr="00C31F52">
              <w:rPr>
                <w:rFonts w:ascii="Times New Roman" w:hAnsi="Times New Roman"/>
                <w:sz w:val="20"/>
                <w:lang w:val="lv-LV"/>
              </w:rPr>
              <w:t>9 juridiskās personas (2</w:t>
            </w:r>
            <w:r w:rsidR="00190954" w:rsidRPr="00C31F52">
              <w:rPr>
                <w:rFonts w:ascii="Times New Roman" w:hAnsi="Times New Roman"/>
                <w:sz w:val="20"/>
                <w:lang w:val="lv-LV"/>
              </w:rPr>
              <w:t> </w:t>
            </w:r>
            <w:r w:rsidRPr="00C31F52">
              <w:rPr>
                <w:rFonts w:ascii="Times New Roman" w:hAnsi="Times New Roman"/>
                <w:sz w:val="20"/>
                <w:lang w:val="lv-LV"/>
              </w:rPr>
              <w:t xml:space="preserve">iestādes un 7 komersanti) </w:t>
            </w:r>
          </w:p>
          <w:p w:rsidR="00556CEA" w:rsidRPr="00C31F52" w:rsidRDefault="00556CEA" w:rsidP="0039747F">
            <w:pPr>
              <w:spacing w:before="120" w:after="120" w:line="240" w:lineRule="auto"/>
              <w:rPr>
                <w:rFonts w:ascii="Times New Roman" w:hAnsi="Times New Roman"/>
                <w:sz w:val="20"/>
                <w:lang w:val="lv-LV"/>
              </w:rPr>
            </w:pPr>
          </w:p>
        </w:tc>
        <w:tc>
          <w:tcPr>
            <w:tcW w:w="1623" w:type="dxa"/>
          </w:tcPr>
          <w:p w:rsidR="00556CEA" w:rsidRPr="00244529" w:rsidRDefault="00556CEA" w:rsidP="0039747F">
            <w:pPr>
              <w:spacing w:before="120" w:after="0" w:line="240" w:lineRule="auto"/>
              <w:rPr>
                <w:rFonts w:ascii="Times New Roman" w:hAnsi="Times New Roman"/>
                <w:sz w:val="20"/>
                <w:lang w:val="lv-LV"/>
              </w:rPr>
            </w:pPr>
            <w:r w:rsidRPr="00C31F52">
              <w:rPr>
                <w:rFonts w:ascii="Times New Roman" w:hAnsi="Times New Roman"/>
                <w:sz w:val="20"/>
                <w:lang w:val="lv-LV"/>
              </w:rPr>
              <w:t xml:space="preserve">Atļautais vidē novadīto </w:t>
            </w:r>
            <w:r w:rsidRPr="00244529">
              <w:rPr>
                <w:rFonts w:ascii="Times New Roman" w:hAnsi="Times New Roman"/>
                <w:sz w:val="20"/>
                <w:lang w:val="lv-LV"/>
              </w:rPr>
              <w:t xml:space="preserve">notekūdeņu daudzums </w:t>
            </w:r>
          </w:p>
          <w:p w:rsidR="00556CEA" w:rsidRPr="00C31F52" w:rsidRDefault="00556CEA" w:rsidP="0039747F">
            <w:pPr>
              <w:spacing w:after="120" w:line="240" w:lineRule="auto"/>
              <w:rPr>
                <w:rFonts w:ascii="Times New Roman" w:hAnsi="Times New Roman"/>
                <w:sz w:val="20"/>
                <w:lang w:val="lv-LV"/>
              </w:rPr>
            </w:pPr>
            <w:r w:rsidRPr="00244529">
              <w:rPr>
                <w:rFonts w:ascii="Times New Roman" w:hAnsi="Times New Roman"/>
                <w:sz w:val="20"/>
                <w:lang w:val="lv-LV"/>
              </w:rPr>
              <w:t>30990 m3/g., 85</w:t>
            </w:r>
            <w:r w:rsidR="00BA16DC" w:rsidRPr="00244529">
              <w:rPr>
                <w:rFonts w:ascii="Times New Roman" w:hAnsi="Times New Roman"/>
                <w:sz w:val="20"/>
                <w:lang w:val="lv-LV"/>
              </w:rPr>
              <w:t>,</w:t>
            </w:r>
            <w:r w:rsidRPr="00244529">
              <w:rPr>
                <w:rFonts w:ascii="Times New Roman" w:hAnsi="Times New Roman"/>
                <w:sz w:val="20"/>
                <w:lang w:val="lv-LV"/>
              </w:rPr>
              <w:t>0 m3/dnn</w:t>
            </w:r>
          </w:p>
          <w:p w:rsidR="00556CEA" w:rsidRPr="00C31F52" w:rsidRDefault="00556CEA" w:rsidP="009E7224">
            <w:pPr>
              <w:spacing w:before="120" w:after="120" w:line="240" w:lineRule="auto"/>
              <w:rPr>
                <w:rFonts w:ascii="Times New Roman" w:hAnsi="Times New Roman"/>
                <w:sz w:val="20"/>
                <w:lang w:val="lv-LV"/>
              </w:rPr>
            </w:pPr>
            <w:r w:rsidRPr="00C31F52">
              <w:rPr>
                <w:rFonts w:ascii="Times New Roman" w:hAnsi="Times New Roman"/>
                <w:sz w:val="20"/>
                <w:lang w:val="lv-LV"/>
              </w:rPr>
              <w:t>Vidē novadīto notekūdeņu daudzums (2010.g.dati): 21</w:t>
            </w:r>
            <w:r w:rsidR="009E7224" w:rsidRPr="00C31F52">
              <w:rPr>
                <w:rFonts w:ascii="Times New Roman" w:hAnsi="Times New Roman"/>
                <w:sz w:val="20"/>
                <w:lang w:val="lv-LV"/>
              </w:rPr>
              <w:t>131</w:t>
            </w:r>
            <w:r w:rsidRPr="00C31F52">
              <w:rPr>
                <w:rFonts w:ascii="Times New Roman" w:hAnsi="Times New Roman"/>
                <w:sz w:val="20"/>
                <w:lang w:val="lv-LV"/>
              </w:rPr>
              <w:t xml:space="preserve"> m3/g.; 5</w:t>
            </w:r>
            <w:r w:rsidR="009E7224" w:rsidRPr="00C31F52">
              <w:rPr>
                <w:rFonts w:ascii="Times New Roman" w:hAnsi="Times New Roman"/>
                <w:sz w:val="20"/>
                <w:lang w:val="lv-LV"/>
              </w:rPr>
              <w:t>7</w:t>
            </w:r>
            <w:r w:rsidRPr="00C31F52">
              <w:rPr>
                <w:rFonts w:ascii="Times New Roman" w:hAnsi="Times New Roman"/>
                <w:sz w:val="20"/>
                <w:lang w:val="lv-LV"/>
              </w:rPr>
              <w:t>,9 m3/dnn</w:t>
            </w:r>
          </w:p>
        </w:tc>
      </w:tr>
      <w:bookmarkEnd w:id="0"/>
      <w:bookmarkEnd w:id="1"/>
    </w:tbl>
    <w:p w:rsidR="00244529" w:rsidRDefault="00244529" w:rsidP="000446B4">
      <w:pPr>
        <w:spacing w:after="0" w:line="240" w:lineRule="auto"/>
        <w:rPr>
          <w:rFonts w:ascii="Times New Roman" w:hAnsi="Times New Roman"/>
          <w:b/>
          <w:sz w:val="24"/>
          <w:szCs w:val="24"/>
          <w:lang w:val="lv-LV"/>
        </w:rPr>
      </w:pPr>
    </w:p>
    <w:p w:rsidR="004059C9" w:rsidRPr="00C31F52" w:rsidRDefault="004059C9" w:rsidP="000446B4">
      <w:pPr>
        <w:spacing w:after="0" w:line="240" w:lineRule="auto"/>
        <w:rPr>
          <w:rFonts w:ascii="Times New Roman" w:hAnsi="Times New Roman"/>
          <w:b/>
          <w:sz w:val="24"/>
          <w:szCs w:val="24"/>
          <w:lang w:val="lv-LV"/>
        </w:rPr>
      </w:pPr>
      <w:r w:rsidRPr="00C31F52">
        <w:rPr>
          <w:rFonts w:ascii="Times New Roman" w:hAnsi="Times New Roman"/>
          <w:b/>
          <w:sz w:val="24"/>
          <w:szCs w:val="24"/>
          <w:lang w:val="lv-LV"/>
        </w:rPr>
        <w:t xml:space="preserve">Ūdensapgādes nodrošinājums.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92"/>
        <w:gridCol w:w="709"/>
        <w:gridCol w:w="851"/>
        <w:gridCol w:w="850"/>
        <w:gridCol w:w="709"/>
        <w:gridCol w:w="992"/>
        <w:gridCol w:w="850"/>
        <w:gridCol w:w="709"/>
        <w:gridCol w:w="851"/>
        <w:gridCol w:w="992"/>
      </w:tblGrid>
      <w:tr w:rsidR="004059C9" w:rsidRPr="00C31F52" w:rsidTr="00437F99">
        <w:tc>
          <w:tcPr>
            <w:tcW w:w="851" w:type="dxa"/>
            <w:vMerge w:val="restart"/>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Gads</w:t>
            </w:r>
          </w:p>
        </w:tc>
        <w:tc>
          <w:tcPr>
            <w:tcW w:w="2552" w:type="dxa"/>
            <w:gridSpan w:val="3"/>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Iedzīvotāji un pieslēgumi</w:t>
            </w:r>
          </w:p>
        </w:tc>
        <w:tc>
          <w:tcPr>
            <w:tcW w:w="3401" w:type="dxa"/>
            <w:gridSpan w:val="4"/>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Ūdens patēriņš</w:t>
            </w:r>
          </w:p>
        </w:tc>
        <w:tc>
          <w:tcPr>
            <w:tcW w:w="1560" w:type="dxa"/>
            <w:gridSpan w:val="2"/>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Ūdens zudumi</w:t>
            </w:r>
          </w:p>
        </w:tc>
        <w:tc>
          <w:tcPr>
            <w:tcW w:w="992" w:type="dxa"/>
            <w:vMerge w:val="restart"/>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Iegūtais ūdens daudzums</w:t>
            </w:r>
          </w:p>
        </w:tc>
      </w:tr>
      <w:tr w:rsidR="004059C9" w:rsidRPr="00C31F52" w:rsidTr="00437F99">
        <w:trPr>
          <w:trHeight w:val="811"/>
        </w:trPr>
        <w:tc>
          <w:tcPr>
            <w:tcW w:w="851"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Iedzīvo-tāji</w:t>
            </w:r>
          </w:p>
        </w:tc>
        <w:tc>
          <w:tcPr>
            <w:tcW w:w="1560" w:type="dxa"/>
            <w:gridSpan w:val="2"/>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Pakalpojumu lietotāji</w:t>
            </w:r>
          </w:p>
        </w:tc>
        <w:tc>
          <w:tcPr>
            <w:tcW w:w="1559" w:type="dxa"/>
            <w:gridSpan w:val="2"/>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Mājsaim-niecības</w:t>
            </w: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Instituci-onālais patēriņš</w:t>
            </w:r>
          </w:p>
        </w:tc>
        <w:tc>
          <w:tcPr>
            <w:tcW w:w="850"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Kopā</w:t>
            </w:r>
          </w:p>
        </w:tc>
        <w:tc>
          <w:tcPr>
            <w:tcW w:w="709" w:type="dxa"/>
            <w:vMerge w:val="restart"/>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c>
          <w:tcPr>
            <w:tcW w:w="851" w:type="dxa"/>
            <w:vMerge w:val="restart"/>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w:t>
            </w:r>
          </w:p>
        </w:tc>
        <w:tc>
          <w:tcPr>
            <w:tcW w:w="992"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r>
      <w:tr w:rsidR="004059C9" w:rsidRPr="00C31F52" w:rsidTr="00437F99">
        <w:tc>
          <w:tcPr>
            <w:tcW w:w="851"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Skaits</w:t>
            </w:r>
          </w:p>
        </w:tc>
        <w:tc>
          <w:tcPr>
            <w:tcW w:w="709"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skaits</w:t>
            </w:r>
          </w:p>
        </w:tc>
        <w:tc>
          <w:tcPr>
            <w:tcW w:w="851"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w:t>
            </w:r>
          </w:p>
        </w:tc>
        <w:tc>
          <w:tcPr>
            <w:tcW w:w="850"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l/c/d</w:t>
            </w:r>
          </w:p>
        </w:tc>
        <w:tc>
          <w:tcPr>
            <w:tcW w:w="709"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c>
          <w:tcPr>
            <w:tcW w:w="850"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c>
          <w:tcPr>
            <w:tcW w:w="709"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c>
          <w:tcPr>
            <w:tcW w:w="851" w:type="dxa"/>
            <w:vMerge/>
            <w:vAlign w:val="center"/>
          </w:tcPr>
          <w:p w:rsidR="004059C9" w:rsidRPr="00C31F52" w:rsidRDefault="004059C9" w:rsidP="00D16854">
            <w:pPr>
              <w:spacing w:after="0" w:line="240" w:lineRule="auto"/>
              <w:jc w:val="center"/>
              <w:rPr>
                <w:rFonts w:ascii="Times New Roman" w:hAnsi="Times New Roman"/>
                <w:sz w:val="20"/>
                <w:szCs w:val="20"/>
                <w:lang w:val="lv-LV"/>
              </w:rPr>
            </w:pPr>
          </w:p>
        </w:tc>
        <w:tc>
          <w:tcPr>
            <w:tcW w:w="992" w:type="dxa"/>
            <w:vAlign w:val="center"/>
          </w:tcPr>
          <w:p w:rsidR="004059C9" w:rsidRPr="00C31F52" w:rsidRDefault="004059C9"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m</w:t>
            </w:r>
            <w:r w:rsidRPr="00C31F52">
              <w:rPr>
                <w:rFonts w:ascii="Times New Roman" w:hAnsi="Times New Roman"/>
                <w:sz w:val="20"/>
                <w:szCs w:val="20"/>
                <w:vertAlign w:val="superscript"/>
                <w:lang w:val="lv-LV"/>
              </w:rPr>
              <w:t>3</w:t>
            </w:r>
            <w:r w:rsidRPr="00C31F52">
              <w:rPr>
                <w:rFonts w:ascii="Times New Roman" w:hAnsi="Times New Roman"/>
                <w:sz w:val="20"/>
                <w:szCs w:val="20"/>
                <w:lang w:val="lv-LV"/>
              </w:rPr>
              <w:t>/dn</w:t>
            </w:r>
          </w:p>
        </w:tc>
      </w:tr>
      <w:tr w:rsidR="005F4501" w:rsidRPr="00C31F52" w:rsidTr="00437F99">
        <w:tc>
          <w:tcPr>
            <w:tcW w:w="851" w:type="dxa"/>
            <w:vAlign w:val="center"/>
          </w:tcPr>
          <w:p w:rsidR="005F4501" w:rsidRPr="00C31F52" w:rsidRDefault="005F4501"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2008.g.</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65</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26,8</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39,0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11,4</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22,5%</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50,4</w:t>
            </w:r>
          </w:p>
        </w:tc>
      </w:tr>
      <w:tr w:rsidR="005F4501" w:rsidRPr="00C31F52" w:rsidTr="00437F99">
        <w:tc>
          <w:tcPr>
            <w:tcW w:w="851" w:type="dxa"/>
            <w:vAlign w:val="center"/>
          </w:tcPr>
          <w:p w:rsidR="005F4501" w:rsidRPr="00C31F52" w:rsidRDefault="005F4501"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2009.g.</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63</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26,0</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38,2</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10,4</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21,4%</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48,6</w:t>
            </w:r>
          </w:p>
        </w:tc>
      </w:tr>
      <w:tr w:rsidR="005F4501" w:rsidRPr="00C31F52" w:rsidTr="00437F99">
        <w:tc>
          <w:tcPr>
            <w:tcW w:w="851" w:type="dxa"/>
            <w:vAlign w:val="center"/>
          </w:tcPr>
          <w:p w:rsidR="005F4501" w:rsidRPr="00C31F52" w:rsidRDefault="005F4501" w:rsidP="00D16854">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2010.g.</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64</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26,4</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12,2</w:t>
            </w:r>
          </w:p>
        </w:tc>
        <w:tc>
          <w:tcPr>
            <w:tcW w:w="850"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38,6</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9,0</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18,8%</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47,6</w:t>
            </w:r>
          </w:p>
        </w:tc>
      </w:tr>
    </w:tbl>
    <w:p w:rsidR="00462039" w:rsidRPr="00C31F52" w:rsidRDefault="00462039">
      <w:pPr>
        <w:spacing w:after="0" w:line="240" w:lineRule="auto"/>
        <w:rPr>
          <w:rFonts w:ascii="Times New Roman" w:hAnsi="Times New Roman"/>
          <w:b/>
          <w:sz w:val="24"/>
          <w:szCs w:val="24"/>
          <w:lang w:val="lv-LV"/>
        </w:rPr>
      </w:pPr>
    </w:p>
    <w:p w:rsidR="00D16854" w:rsidRPr="00C31F52" w:rsidRDefault="00D16854" w:rsidP="000446B4">
      <w:pPr>
        <w:spacing w:after="0" w:line="240" w:lineRule="auto"/>
        <w:rPr>
          <w:rFonts w:ascii="Times New Roman" w:hAnsi="Times New Roman"/>
          <w:b/>
          <w:sz w:val="24"/>
          <w:szCs w:val="24"/>
          <w:lang w:val="lv-LV"/>
        </w:rPr>
      </w:pPr>
      <w:r w:rsidRPr="00C31F52">
        <w:rPr>
          <w:rFonts w:ascii="Times New Roman" w:hAnsi="Times New Roman"/>
          <w:b/>
          <w:sz w:val="24"/>
          <w:szCs w:val="24"/>
          <w:lang w:val="lv-LV"/>
        </w:rPr>
        <w:t xml:space="preserve">Kanalizācijas nodrošinājums.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887"/>
        <w:gridCol w:w="709"/>
        <w:gridCol w:w="814"/>
        <w:gridCol w:w="603"/>
        <w:gridCol w:w="851"/>
        <w:gridCol w:w="992"/>
        <w:gridCol w:w="851"/>
        <w:gridCol w:w="850"/>
        <w:gridCol w:w="814"/>
        <w:gridCol w:w="992"/>
      </w:tblGrid>
      <w:tr w:rsidR="00190954" w:rsidRPr="00C31F52" w:rsidTr="001D2C8D">
        <w:tc>
          <w:tcPr>
            <w:tcW w:w="959" w:type="dxa"/>
            <w:vMerge w:val="restart"/>
          </w:tcPr>
          <w:p w:rsidR="00190954" w:rsidRPr="00C31F52" w:rsidRDefault="00190954" w:rsidP="00142A05">
            <w:pPr>
              <w:spacing w:after="0" w:line="240" w:lineRule="auto"/>
              <w:jc w:val="center"/>
              <w:rPr>
                <w:rFonts w:ascii="Times New Roman" w:hAnsi="Times New Roman"/>
                <w:sz w:val="20"/>
                <w:lang w:val="lv-LV"/>
              </w:rPr>
            </w:pPr>
          </w:p>
          <w:p w:rsidR="00190954" w:rsidRPr="00C31F52" w:rsidRDefault="00190954" w:rsidP="00142A05">
            <w:pPr>
              <w:spacing w:after="0" w:line="240" w:lineRule="auto"/>
              <w:jc w:val="center"/>
              <w:rPr>
                <w:rFonts w:ascii="Times New Roman" w:hAnsi="Times New Roman"/>
                <w:sz w:val="20"/>
                <w:lang w:val="lv-LV"/>
              </w:rPr>
            </w:pPr>
          </w:p>
          <w:p w:rsidR="00190954" w:rsidRPr="00C31F52" w:rsidRDefault="00190954" w:rsidP="00142A05">
            <w:pPr>
              <w:spacing w:after="0" w:line="240" w:lineRule="auto"/>
              <w:jc w:val="center"/>
              <w:rPr>
                <w:rFonts w:ascii="Times New Roman" w:hAnsi="Times New Roman"/>
                <w:sz w:val="20"/>
                <w:lang w:val="lv-LV"/>
              </w:rPr>
            </w:pPr>
          </w:p>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Gads</w:t>
            </w:r>
          </w:p>
        </w:tc>
        <w:tc>
          <w:tcPr>
            <w:tcW w:w="2410" w:type="dxa"/>
            <w:gridSpan w:val="3"/>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Iedzīvotāji un pieslēgumi</w:t>
            </w:r>
          </w:p>
        </w:tc>
        <w:tc>
          <w:tcPr>
            <w:tcW w:w="3297" w:type="dxa"/>
            <w:gridSpan w:val="4"/>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Notekūdeņu patēriņš</w:t>
            </w:r>
          </w:p>
        </w:tc>
        <w:tc>
          <w:tcPr>
            <w:tcW w:w="1664" w:type="dxa"/>
            <w:gridSpan w:val="2"/>
            <w:vMerge w:val="restart"/>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Infiltrācija kanalizācijas sistēmā</w:t>
            </w:r>
          </w:p>
        </w:tc>
        <w:tc>
          <w:tcPr>
            <w:tcW w:w="992" w:type="dxa"/>
            <w:vMerge w:val="restart"/>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Plūsma uz NAI</w:t>
            </w:r>
          </w:p>
          <w:p w:rsidR="00190954" w:rsidRPr="00C31F52" w:rsidRDefault="00190954" w:rsidP="00142A05">
            <w:pPr>
              <w:spacing w:after="0" w:line="240" w:lineRule="auto"/>
              <w:jc w:val="center"/>
              <w:rPr>
                <w:rFonts w:ascii="Times New Roman" w:hAnsi="Times New Roman"/>
                <w:sz w:val="20"/>
                <w:lang w:val="lv-LV"/>
              </w:rPr>
            </w:pPr>
          </w:p>
        </w:tc>
      </w:tr>
      <w:tr w:rsidR="00190954" w:rsidRPr="00C31F52" w:rsidTr="001D2C8D">
        <w:tc>
          <w:tcPr>
            <w:tcW w:w="959" w:type="dxa"/>
            <w:vMerge/>
          </w:tcPr>
          <w:p w:rsidR="00190954" w:rsidRPr="00C31F52" w:rsidRDefault="00190954" w:rsidP="00142A05">
            <w:pPr>
              <w:spacing w:after="0" w:line="240" w:lineRule="auto"/>
              <w:jc w:val="center"/>
              <w:rPr>
                <w:rFonts w:ascii="Times New Roman" w:hAnsi="Times New Roman"/>
                <w:sz w:val="20"/>
                <w:lang w:val="lv-LV"/>
              </w:rPr>
            </w:pPr>
          </w:p>
        </w:tc>
        <w:tc>
          <w:tcPr>
            <w:tcW w:w="887" w:type="dxa"/>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Iedzī-votāji</w:t>
            </w:r>
          </w:p>
        </w:tc>
        <w:tc>
          <w:tcPr>
            <w:tcW w:w="1523" w:type="dxa"/>
            <w:gridSpan w:val="2"/>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Lietotāji</w:t>
            </w:r>
          </w:p>
          <w:p w:rsidR="00190954" w:rsidRPr="00C31F52" w:rsidRDefault="00190954" w:rsidP="00142A05">
            <w:pPr>
              <w:spacing w:after="0" w:line="240" w:lineRule="auto"/>
              <w:jc w:val="center"/>
              <w:rPr>
                <w:rFonts w:ascii="Times New Roman" w:hAnsi="Times New Roman"/>
                <w:sz w:val="20"/>
                <w:lang w:val="lv-LV"/>
              </w:rPr>
            </w:pPr>
          </w:p>
        </w:tc>
        <w:tc>
          <w:tcPr>
            <w:tcW w:w="1454" w:type="dxa"/>
            <w:gridSpan w:val="2"/>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Mājsaim-niecības</w:t>
            </w:r>
          </w:p>
        </w:tc>
        <w:tc>
          <w:tcPr>
            <w:tcW w:w="992" w:type="dxa"/>
          </w:tcPr>
          <w:p w:rsidR="00190954" w:rsidRPr="00C31F52" w:rsidRDefault="00190954" w:rsidP="00190954">
            <w:pPr>
              <w:spacing w:after="0" w:line="240" w:lineRule="auto"/>
              <w:jc w:val="center"/>
              <w:rPr>
                <w:rFonts w:ascii="Times New Roman" w:hAnsi="Times New Roman"/>
                <w:sz w:val="20"/>
                <w:lang w:val="lv-LV"/>
              </w:rPr>
            </w:pPr>
            <w:r w:rsidRPr="00C31F52">
              <w:rPr>
                <w:rFonts w:ascii="Times New Roman" w:hAnsi="Times New Roman"/>
                <w:sz w:val="20"/>
                <w:lang w:val="lv-LV"/>
              </w:rPr>
              <w:t>Instituci-onālais</w:t>
            </w:r>
          </w:p>
        </w:tc>
        <w:tc>
          <w:tcPr>
            <w:tcW w:w="851" w:type="dxa"/>
          </w:tcPr>
          <w:p w:rsidR="00190954"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Kopā</w:t>
            </w:r>
          </w:p>
        </w:tc>
        <w:tc>
          <w:tcPr>
            <w:tcW w:w="1664" w:type="dxa"/>
            <w:gridSpan w:val="2"/>
            <w:vMerge/>
          </w:tcPr>
          <w:p w:rsidR="00190954" w:rsidRPr="00C31F52" w:rsidRDefault="00190954" w:rsidP="00142A05">
            <w:pPr>
              <w:spacing w:after="0" w:line="240" w:lineRule="auto"/>
              <w:jc w:val="center"/>
              <w:rPr>
                <w:rFonts w:ascii="Times New Roman" w:hAnsi="Times New Roman"/>
                <w:sz w:val="20"/>
                <w:lang w:val="lv-LV"/>
              </w:rPr>
            </w:pPr>
          </w:p>
        </w:tc>
        <w:tc>
          <w:tcPr>
            <w:tcW w:w="992" w:type="dxa"/>
            <w:vMerge/>
          </w:tcPr>
          <w:p w:rsidR="00190954" w:rsidRPr="00C31F52" w:rsidRDefault="00190954" w:rsidP="00142A05">
            <w:pPr>
              <w:spacing w:after="0" w:line="240" w:lineRule="auto"/>
              <w:jc w:val="center"/>
              <w:rPr>
                <w:rFonts w:ascii="Times New Roman" w:hAnsi="Times New Roman"/>
                <w:sz w:val="20"/>
                <w:lang w:val="lv-LV"/>
              </w:rPr>
            </w:pPr>
          </w:p>
        </w:tc>
      </w:tr>
      <w:tr w:rsidR="00142A05" w:rsidRPr="00C31F52" w:rsidTr="001D2C8D">
        <w:tc>
          <w:tcPr>
            <w:tcW w:w="959" w:type="dxa"/>
            <w:vMerge/>
          </w:tcPr>
          <w:p w:rsidR="00142A05" w:rsidRPr="00C31F52" w:rsidRDefault="00142A05" w:rsidP="00142A05">
            <w:pPr>
              <w:spacing w:after="0" w:line="240" w:lineRule="auto"/>
              <w:jc w:val="center"/>
              <w:rPr>
                <w:rFonts w:ascii="Times New Roman" w:hAnsi="Times New Roman"/>
                <w:sz w:val="20"/>
                <w:lang w:val="lv-LV"/>
              </w:rPr>
            </w:pPr>
          </w:p>
        </w:tc>
        <w:tc>
          <w:tcPr>
            <w:tcW w:w="887"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Skaits</w:t>
            </w:r>
          </w:p>
        </w:tc>
        <w:tc>
          <w:tcPr>
            <w:tcW w:w="709"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skaits</w:t>
            </w:r>
          </w:p>
        </w:tc>
        <w:tc>
          <w:tcPr>
            <w:tcW w:w="814"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w:t>
            </w:r>
          </w:p>
        </w:tc>
        <w:tc>
          <w:tcPr>
            <w:tcW w:w="603"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l/c/d</w:t>
            </w:r>
          </w:p>
        </w:tc>
        <w:tc>
          <w:tcPr>
            <w:tcW w:w="851"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c>
          <w:tcPr>
            <w:tcW w:w="992"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c>
          <w:tcPr>
            <w:tcW w:w="851" w:type="dxa"/>
          </w:tcPr>
          <w:p w:rsidR="00142A05" w:rsidRPr="00C31F52" w:rsidRDefault="00142A05"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c>
          <w:tcPr>
            <w:tcW w:w="850" w:type="dxa"/>
          </w:tcPr>
          <w:p w:rsidR="00142A05"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c>
          <w:tcPr>
            <w:tcW w:w="814" w:type="dxa"/>
          </w:tcPr>
          <w:p w:rsidR="00142A05"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w:t>
            </w:r>
          </w:p>
        </w:tc>
        <w:tc>
          <w:tcPr>
            <w:tcW w:w="992" w:type="dxa"/>
          </w:tcPr>
          <w:p w:rsidR="00142A05" w:rsidRPr="00C31F52" w:rsidRDefault="00190954" w:rsidP="00142A05">
            <w:pPr>
              <w:spacing w:after="0" w:line="240" w:lineRule="auto"/>
              <w:jc w:val="center"/>
              <w:rPr>
                <w:rFonts w:ascii="Times New Roman" w:hAnsi="Times New Roman"/>
                <w:sz w:val="20"/>
                <w:lang w:val="lv-LV"/>
              </w:rPr>
            </w:pPr>
            <w:r w:rsidRPr="00C31F52">
              <w:rPr>
                <w:rFonts w:ascii="Times New Roman" w:hAnsi="Times New Roman"/>
                <w:sz w:val="20"/>
                <w:lang w:val="lv-LV"/>
              </w:rPr>
              <w:t>m</w:t>
            </w:r>
            <w:r w:rsidRPr="00C31F52">
              <w:rPr>
                <w:rFonts w:ascii="Times New Roman" w:hAnsi="Times New Roman"/>
                <w:sz w:val="20"/>
                <w:vertAlign w:val="superscript"/>
                <w:lang w:val="lv-LV"/>
              </w:rPr>
              <w:t>3</w:t>
            </w:r>
            <w:r w:rsidRPr="00C31F52">
              <w:rPr>
                <w:rFonts w:ascii="Times New Roman" w:hAnsi="Times New Roman"/>
                <w:sz w:val="20"/>
                <w:lang w:val="lv-LV"/>
              </w:rPr>
              <w:t>/dn</w:t>
            </w:r>
          </w:p>
        </w:tc>
      </w:tr>
      <w:tr w:rsidR="005F4501" w:rsidRPr="00C31F52" w:rsidTr="001D2C8D">
        <w:tc>
          <w:tcPr>
            <w:tcW w:w="959" w:type="dxa"/>
            <w:vAlign w:val="center"/>
          </w:tcPr>
          <w:p w:rsidR="005F4501" w:rsidRPr="00C31F52" w:rsidRDefault="005F4501" w:rsidP="002533E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2008.g.</w:t>
            </w:r>
          </w:p>
        </w:tc>
        <w:tc>
          <w:tcPr>
            <w:tcW w:w="887"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14"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603"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65</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26,8</w:t>
            </w:r>
          </w:p>
        </w:tc>
        <w:tc>
          <w:tcPr>
            <w:tcW w:w="992"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851" w:type="dxa"/>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32,9</w:t>
            </w:r>
          </w:p>
        </w:tc>
        <w:tc>
          <w:tcPr>
            <w:tcW w:w="850" w:type="dxa"/>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28,4</w:t>
            </w:r>
          </w:p>
        </w:tc>
        <w:tc>
          <w:tcPr>
            <w:tcW w:w="814" w:type="dxa"/>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46,3%</w:t>
            </w:r>
          </w:p>
        </w:tc>
        <w:tc>
          <w:tcPr>
            <w:tcW w:w="992" w:type="dxa"/>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61,3</w:t>
            </w:r>
          </w:p>
        </w:tc>
      </w:tr>
      <w:tr w:rsidR="005F4501" w:rsidRPr="00C31F52" w:rsidTr="001D2C8D">
        <w:tc>
          <w:tcPr>
            <w:tcW w:w="959" w:type="dxa"/>
            <w:tcBorders>
              <w:top w:val="single" w:sz="4" w:space="0" w:color="auto"/>
              <w:left w:val="single" w:sz="4" w:space="0" w:color="auto"/>
              <w:bottom w:val="single" w:sz="4" w:space="0" w:color="auto"/>
              <w:right w:val="single" w:sz="4" w:space="0" w:color="auto"/>
            </w:tcBorders>
            <w:vAlign w:val="center"/>
          </w:tcPr>
          <w:p w:rsidR="005F4501" w:rsidRPr="00C31F52" w:rsidRDefault="005F4501" w:rsidP="002533E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2009.g.</w:t>
            </w:r>
          </w:p>
        </w:tc>
        <w:tc>
          <w:tcPr>
            <w:tcW w:w="887"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14"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603"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63</w:t>
            </w:r>
          </w:p>
        </w:tc>
        <w:tc>
          <w:tcPr>
            <w:tcW w:w="851"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26,0</w:t>
            </w:r>
          </w:p>
        </w:tc>
        <w:tc>
          <w:tcPr>
            <w:tcW w:w="992"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851"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32,1</w:t>
            </w:r>
          </w:p>
        </w:tc>
        <w:tc>
          <w:tcPr>
            <w:tcW w:w="850"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27,2</w:t>
            </w:r>
          </w:p>
        </w:tc>
        <w:tc>
          <w:tcPr>
            <w:tcW w:w="814"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45,8%</w:t>
            </w:r>
          </w:p>
        </w:tc>
        <w:tc>
          <w:tcPr>
            <w:tcW w:w="992"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59,3</w:t>
            </w:r>
          </w:p>
        </w:tc>
      </w:tr>
      <w:tr w:rsidR="005F4501" w:rsidRPr="00C31F52" w:rsidTr="001D2C8D">
        <w:tc>
          <w:tcPr>
            <w:tcW w:w="959" w:type="dxa"/>
            <w:tcBorders>
              <w:top w:val="single" w:sz="4" w:space="0" w:color="auto"/>
              <w:left w:val="single" w:sz="4" w:space="0" w:color="auto"/>
              <w:bottom w:val="single" w:sz="4" w:space="0" w:color="auto"/>
              <w:right w:val="single" w:sz="4" w:space="0" w:color="auto"/>
            </w:tcBorders>
            <w:vAlign w:val="center"/>
          </w:tcPr>
          <w:p w:rsidR="005F4501" w:rsidRPr="00C31F52" w:rsidRDefault="005F4501" w:rsidP="002533EC">
            <w:pPr>
              <w:spacing w:after="0" w:line="240" w:lineRule="auto"/>
              <w:jc w:val="center"/>
              <w:rPr>
                <w:rFonts w:ascii="Times New Roman" w:hAnsi="Times New Roman"/>
                <w:sz w:val="20"/>
                <w:szCs w:val="20"/>
                <w:lang w:val="lv-LV"/>
              </w:rPr>
            </w:pPr>
            <w:r w:rsidRPr="00C31F52">
              <w:rPr>
                <w:rFonts w:ascii="Times New Roman" w:hAnsi="Times New Roman"/>
                <w:sz w:val="20"/>
                <w:szCs w:val="20"/>
                <w:lang w:val="lv-LV"/>
              </w:rPr>
              <w:t>2010.g.</w:t>
            </w:r>
          </w:p>
        </w:tc>
        <w:tc>
          <w:tcPr>
            <w:tcW w:w="887"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480</w:t>
            </w:r>
          </w:p>
        </w:tc>
        <w:tc>
          <w:tcPr>
            <w:tcW w:w="709"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413</w:t>
            </w:r>
          </w:p>
        </w:tc>
        <w:tc>
          <w:tcPr>
            <w:tcW w:w="814"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86,0%</w:t>
            </w:r>
          </w:p>
        </w:tc>
        <w:tc>
          <w:tcPr>
            <w:tcW w:w="603"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64</w:t>
            </w:r>
          </w:p>
        </w:tc>
        <w:tc>
          <w:tcPr>
            <w:tcW w:w="851"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26,4</w:t>
            </w:r>
          </w:p>
        </w:tc>
        <w:tc>
          <w:tcPr>
            <w:tcW w:w="992"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6,1</w:t>
            </w:r>
          </w:p>
        </w:tc>
        <w:tc>
          <w:tcPr>
            <w:tcW w:w="851" w:type="dxa"/>
            <w:tcBorders>
              <w:top w:val="single" w:sz="4" w:space="0" w:color="auto"/>
              <w:left w:val="single" w:sz="4" w:space="0" w:color="auto"/>
              <w:bottom w:val="single" w:sz="4" w:space="0" w:color="auto"/>
              <w:right w:val="single" w:sz="4" w:space="0" w:color="auto"/>
            </w:tcBorders>
            <w:vAlign w:val="bottom"/>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32,5</w:t>
            </w:r>
          </w:p>
        </w:tc>
        <w:tc>
          <w:tcPr>
            <w:tcW w:w="850"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25,4</w:t>
            </w:r>
          </w:p>
        </w:tc>
        <w:tc>
          <w:tcPr>
            <w:tcW w:w="814"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43,8%</w:t>
            </w:r>
          </w:p>
        </w:tc>
        <w:tc>
          <w:tcPr>
            <w:tcW w:w="992" w:type="dxa"/>
            <w:tcBorders>
              <w:top w:val="single" w:sz="4" w:space="0" w:color="auto"/>
              <w:left w:val="single" w:sz="4" w:space="0" w:color="auto"/>
              <w:bottom w:val="single" w:sz="4" w:space="0" w:color="auto"/>
              <w:right w:val="single" w:sz="4" w:space="0" w:color="auto"/>
            </w:tcBorders>
          </w:tcPr>
          <w:p w:rsidR="005F4501" w:rsidRPr="00C31F52" w:rsidRDefault="005F4501" w:rsidP="005F4501">
            <w:pPr>
              <w:spacing w:after="0" w:line="240" w:lineRule="auto"/>
              <w:jc w:val="center"/>
              <w:rPr>
                <w:rFonts w:ascii="Times New Roman" w:hAnsi="Times New Roman"/>
                <w:color w:val="000000"/>
                <w:sz w:val="20"/>
                <w:szCs w:val="20"/>
                <w:lang w:val="lv-LV"/>
              </w:rPr>
            </w:pPr>
            <w:r w:rsidRPr="00C31F52">
              <w:rPr>
                <w:rFonts w:ascii="Times New Roman" w:hAnsi="Times New Roman"/>
                <w:color w:val="000000"/>
                <w:sz w:val="20"/>
                <w:szCs w:val="20"/>
                <w:lang w:val="lv-LV"/>
              </w:rPr>
              <w:t>57,9</w:t>
            </w:r>
          </w:p>
        </w:tc>
      </w:tr>
    </w:tbl>
    <w:p w:rsidR="00AD49A1" w:rsidRPr="00C31F52" w:rsidRDefault="00AD49A1" w:rsidP="000446B4">
      <w:pPr>
        <w:spacing w:after="0" w:line="240" w:lineRule="auto"/>
        <w:jc w:val="both"/>
        <w:rPr>
          <w:rFonts w:ascii="Times New Roman" w:hAnsi="Times New Roman"/>
          <w:sz w:val="20"/>
          <w:szCs w:val="20"/>
          <w:lang w:val="lv-LV"/>
        </w:rPr>
      </w:pPr>
    </w:p>
    <w:p w:rsidR="003E7A48" w:rsidRPr="00C31F52" w:rsidRDefault="003E7A48" w:rsidP="003E7A48">
      <w:pPr>
        <w:spacing w:before="120" w:after="0" w:line="240" w:lineRule="auto"/>
        <w:jc w:val="both"/>
        <w:rPr>
          <w:rFonts w:ascii="Times New Roman" w:hAnsi="Times New Roman"/>
          <w:b/>
          <w:sz w:val="24"/>
          <w:szCs w:val="24"/>
          <w:lang w:val="lv-LV"/>
        </w:rPr>
      </w:pPr>
      <w:r w:rsidRPr="00C31F52">
        <w:rPr>
          <w:rFonts w:ascii="Times New Roman" w:hAnsi="Times New Roman"/>
          <w:b/>
          <w:sz w:val="24"/>
          <w:szCs w:val="24"/>
          <w:lang w:val="lv-LV" w:eastAsia="lv-LV"/>
        </w:rPr>
        <w:t>Dzeramā ūdens kvalitāte.</w:t>
      </w:r>
      <w:r w:rsidRPr="00C31F52">
        <w:rPr>
          <w:rFonts w:ascii="Times New Roman" w:hAnsi="Times New Roman"/>
          <w:b/>
          <w:sz w:val="24"/>
          <w:szCs w:val="24"/>
          <w:lang w:val="lv-LV"/>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418"/>
        <w:gridCol w:w="1417"/>
        <w:gridCol w:w="1418"/>
        <w:gridCol w:w="1276"/>
        <w:gridCol w:w="1842"/>
      </w:tblGrid>
      <w:tr w:rsidR="00556CEA" w:rsidRPr="00DA63CC" w:rsidTr="00556CEA">
        <w:trPr>
          <w:trHeight w:val="233"/>
        </w:trPr>
        <w:tc>
          <w:tcPr>
            <w:tcW w:w="1701" w:type="dxa"/>
            <w:vMerge w:val="restart"/>
            <w:vAlign w:val="center"/>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Rādītāji</w:t>
            </w:r>
          </w:p>
        </w:tc>
        <w:tc>
          <w:tcPr>
            <w:tcW w:w="2835" w:type="dxa"/>
            <w:gridSpan w:val="2"/>
            <w:vAlign w:val="center"/>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Urbumu pases dati</w:t>
            </w:r>
          </w:p>
        </w:tc>
        <w:tc>
          <w:tcPr>
            <w:tcW w:w="1418" w:type="dxa"/>
            <w:vMerge w:val="restart"/>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USS izpild-dokumentācijā norādītie dati</w:t>
            </w:r>
          </w:p>
        </w:tc>
        <w:tc>
          <w:tcPr>
            <w:tcW w:w="1276" w:type="dxa"/>
            <w:vMerge w:val="restart"/>
            <w:vAlign w:val="center"/>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Pie patērētāja</w:t>
            </w:r>
          </w:p>
          <w:p w:rsidR="00556CEA" w:rsidRPr="00C31F52" w:rsidRDefault="00556CEA" w:rsidP="00823377">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25.05.2011</w:t>
            </w:r>
          </w:p>
        </w:tc>
        <w:tc>
          <w:tcPr>
            <w:tcW w:w="1842" w:type="dxa"/>
            <w:vMerge w:val="restart"/>
            <w:vAlign w:val="center"/>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Normatīvs pēc MK not. 235 prasībām un SVA prasībām</w:t>
            </w:r>
          </w:p>
        </w:tc>
      </w:tr>
      <w:tr w:rsidR="00556CEA" w:rsidRPr="00DA63CC" w:rsidTr="00556CEA">
        <w:trPr>
          <w:trHeight w:val="232"/>
        </w:trPr>
        <w:tc>
          <w:tcPr>
            <w:tcW w:w="1701" w:type="dxa"/>
            <w:vMerge/>
            <w:vAlign w:val="center"/>
          </w:tcPr>
          <w:p w:rsidR="00556CEA" w:rsidRPr="00C31F52" w:rsidRDefault="00556CEA" w:rsidP="003E7A48">
            <w:pPr>
              <w:spacing w:after="0" w:line="240" w:lineRule="auto"/>
              <w:jc w:val="center"/>
              <w:rPr>
                <w:rFonts w:ascii="Times New Roman" w:hAnsi="Times New Roman"/>
                <w:bCs/>
                <w:sz w:val="20"/>
                <w:szCs w:val="20"/>
                <w:lang w:val="lv-LV"/>
              </w:rPr>
            </w:pPr>
          </w:p>
        </w:tc>
        <w:tc>
          <w:tcPr>
            <w:tcW w:w="1418" w:type="dxa"/>
            <w:vAlign w:val="center"/>
          </w:tcPr>
          <w:p w:rsidR="00556CEA" w:rsidRPr="00C31F52" w:rsidRDefault="00556CEA" w:rsidP="003E7A48">
            <w:pPr>
              <w:pStyle w:val="Header"/>
              <w:widowControl/>
              <w:tabs>
                <w:tab w:val="clear" w:pos="4153"/>
                <w:tab w:val="clear" w:pos="8306"/>
              </w:tabs>
              <w:rPr>
                <w:szCs w:val="24"/>
                <w:lang w:val="lv-LV" w:eastAsia="lv-LV" w:bidi="en-US"/>
              </w:rPr>
            </w:pPr>
            <w:r w:rsidRPr="00C31F52">
              <w:rPr>
                <w:szCs w:val="24"/>
                <w:lang w:val="lv-LV" w:eastAsia="lv-LV" w:bidi="en-US"/>
              </w:rPr>
              <w:t>VĢD nr. 4069</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Rezerves aka</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(1983.g.0</w:t>
            </w:r>
          </w:p>
        </w:tc>
        <w:tc>
          <w:tcPr>
            <w:tcW w:w="1417" w:type="dxa"/>
            <w:vAlign w:val="center"/>
          </w:tcPr>
          <w:p w:rsidR="00556CEA" w:rsidRPr="00C31F52" w:rsidRDefault="00556CEA" w:rsidP="003E7A48">
            <w:pPr>
              <w:pStyle w:val="Header"/>
              <w:widowControl/>
              <w:tabs>
                <w:tab w:val="clear" w:pos="4153"/>
                <w:tab w:val="clear" w:pos="8306"/>
              </w:tabs>
              <w:rPr>
                <w:szCs w:val="24"/>
                <w:lang w:val="lv-LV" w:eastAsia="lv-LV" w:bidi="en-US"/>
              </w:rPr>
            </w:pPr>
            <w:r w:rsidRPr="00C31F52">
              <w:rPr>
                <w:szCs w:val="24"/>
                <w:lang w:val="lv-LV" w:eastAsia="lv-LV" w:bidi="en-US"/>
              </w:rPr>
              <w:t>VĢD nr. 4223</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Darba aka</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(1992.g.)</w:t>
            </w:r>
          </w:p>
        </w:tc>
        <w:tc>
          <w:tcPr>
            <w:tcW w:w="1418" w:type="dxa"/>
            <w:vMerge/>
          </w:tcPr>
          <w:p w:rsidR="00556CEA" w:rsidRPr="00C31F52" w:rsidRDefault="00556CEA" w:rsidP="003E7A48">
            <w:pPr>
              <w:spacing w:after="0" w:line="240" w:lineRule="auto"/>
              <w:jc w:val="center"/>
              <w:rPr>
                <w:rFonts w:ascii="Times New Roman" w:hAnsi="Times New Roman"/>
                <w:bCs/>
                <w:sz w:val="20"/>
                <w:szCs w:val="20"/>
                <w:lang w:val="lv-LV"/>
              </w:rPr>
            </w:pPr>
          </w:p>
        </w:tc>
        <w:tc>
          <w:tcPr>
            <w:tcW w:w="1276" w:type="dxa"/>
            <w:vMerge/>
            <w:vAlign w:val="center"/>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vMerge/>
            <w:vAlign w:val="center"/>
          </w:tcPr>
          <w:p w:rsidR="00556CEA" w:rsidRPr="00C31F52" w:rsidRDefault="00556CEA" w:rsidP="003E7A48">
            <w:pPr>
              <w:spacing w:after="0" w:line="240" w:lineRule="auto"/>
              <w:jc w:val="center"/>
              <w:rPr>
                <w:rFonts w:ascii="Times New Roman" w:hAnsi="Times New Roman"/>
                <w:bCs/>
                <w:sz w:val="20"/>
                <w:szCs w:val="20"/>
                <w:lang w:val="lv-LV"/>
              </w:rPr>
            </w:pP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pH</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7,7</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7,6</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7,7</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7,1/6,9</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6,5-9,5</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Kopējā cietība, mg/l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17,1</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18,2</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61FCC" w:rsidRDefault="00556CEA" w:rsidP="003E7A48">
            <w:pPr>
              <w:spacing w:after="0" w:line="240" w:lineRule="auto"/>
              <w:rPr>
                <w:rFonts w:ascii="Times New Roman" w:hAnsi="Times New Roman"/>
                <w:bCs/>
                <w:sz w:val="20"/>
                <w:szCs w:val="20"/>
                <w:lang w:val="lv-LV"/>
              </w:rPr>
            </w:pPr>
            <w:r w:rsidRPr="00C61FCC">
              <w:rPr>
                <w:rFonts w:ascii="Times New Roman" w:hAnsi="Times New Roman"/>
                <w:bCs/>
                <w:sz w:val="20"/>
                <w:szCs w:val="20"/>
                <w:lang w:val="lv-LV"/>
              </w:rPr>
              <w:t>Kopējais Fe, mg/l</w:t>
            </w:r>
          </w:p>
        </w:tc>
        <w:tc>
          <w:tcPr>
            <w:tcW w:w="1418" w:type="dxa"/>
          </w:tcPr>
          <w:p w:rsidR="00556CEA" w:rsidRPr="00C61FCC" w:rsidRDefault="00556CEA" w:rsidP="003E7A48">
            <w:pPr>
              <w:spacing w:after="0" w:line="240" w:lineRule="auto"/>
              <w:jc w:val="center"/>
              <w:rPr>
                <w:rFonts w:ascii="Times New Roman" w:hAnsi="Times New Roman"/>
                <w:bCs/>
                <w:sz w:val="20"/>
                <w:szCs w:val="20"/>
                <w:lang w:val="lv-LV"/>
              </w:rPr>
            </w:pPr>
            <w:r w:rsidRPr="00C61FCC">
              <w:rPr>
                <w:rFonts w:ascii="Times New Roman" w:hAnsi="Times New Roman"/>
                <w:bCs/>
                <w:sz w:val="20"/>
                <w:szCs w:val="20"/>
                <w:lang w:val="lv-LV"/>
              </w:rPr>
              <w:t>0,60</w:t>
            </w:r>
          </w:p>
        </w:tc>
        <w:tc>
          <w:tcPr>
            <w:tcW w:w="1417" w:type="dxa"/>
          </w:tcPr>
          <w:p w:rsidR="00556CEA" w:rsidRPr="00C61FCC" w:rsidRDefault="00556CEA" w:rsidP="00BA16DC">
            <w:pPr>
              <w:spacing w:after="0" w:line="240" w:lineRule="auto"/>
              <w:jc w:val="center"/>
              <w:rPr>
                <w:rFonts w:ascii="Times New Roman" w:hAnsi="Times New Roman"/>
                <w:bCs/>
                <w:sz w:val="20"/>
                <w:szCs w:val="20"/>
                <w:lang w:val="lv-LV"/>
              </w:rPr>
            </w:pPr>
            <w:r w:rsidRPr="00C61FCC">
              <w:rPr>
                <w:rFonts w:ascii="Times New Roman" w:hAnsi="Times New Roman"/>
                <w:bCs/>
                <w:sz w:val="20"/>
                <w:szCs w:val="20"/>
                <w:lang w:val="lv-LV"/>
              </w:rPr>
              <w:t>0,5</w:t>
            </w:r>
            <w:r w:rsidR="00BA16DC" w:rsidRPr="00C61FCC">
              <w:rPr>
                <w:rFonts w:ascii="Times New Roman" w:hAnsi="Times New Roman"/>
                <w:bCs/>
                <w:sz w:val="20"/>
                <w:szCs w:val="20"/>
                <w:lang w:val="lv-LV"/>
              </w:rPr>
              <w:t>0</w:t>
            </w:r>
          </w:p>
        </w:tc>
        <w:tc>
          <w:tcPr>
            <w:tcW w:w="1418" w:type="dxa"/>
          </w:tcPr>
          <w:p w:rsidR="00556CEA" w:rsidRPr="00C61FCC" w:rsidRDefault="00556CEA" w:rsidP="00556CEA">
            <w:pPr>
              <w:spacing w:after="0" w:line="240" w:lineRule="auto"/>
              <w:jc w:val="center"/>
              <w:rPr>
                <w:rFonts w:ascii="Times New Roman" w:hAnsi="Times New Roman"/>
                <w:bCs/>
                <w:sz w:val="20"/>
                <w:szCs w:val="20"/>
                <w:lang w:val="lv-LV"/>
              </w:rPr>
            </w:pPr>
            <w:r w:rsidRPr="00C61FCC">
              <w:rPr>
                <w:rFonts w:ascii="Times New Roman" w:hAnsi="Times New Roman"/>
                <w:bCs/>
                <w:sz w:val="20"/>
                <w:szCs w:val="20"/>
                <w:lang w:val="lv-LV"/>
              </w:rPr>
              <w:t>&lt;0,20</w:t>
            </w:r>
          </w:p>
        </w:tc>
        <w:tc>
          <w:tcPr>
            <w:tcW w:w="1276" w:type="dxa"/>
          </w:tcPr>
          <w:p w:rsidR="00556CEA" w:rsidRPr="00C61FCC" w:rsidRDefault="00556CEA" w:rsidP="003E7A48">
            <w:pPr>
              <w:spacing w:after="0" w:line="240" w:lineRule="auto"/>
              <w:jc w:val="center"/>
              <w:rPr>
                <w:rFonts w:ascii="Times New Roman" w:hAnsi="Times New Roman"/>
                <w:bCs/>
                <w:sz w:val="20"/>
                <w:szCs w:val="20"/>
                <w:lang w:val="lv-LV"/>
              </w:rPr>
            </w:pPr>
            <w:r w:rsidRPr="00C61FCC">
              <w:rPr>
                <w:rFonts w:ascii="Times New Roman" w:hAnsi="Times New Roman"/>
                <w:bCs/>
                <w:sz w:val="20"/>
                <w:szCs w:val="20"/>
                <w:lang w:val="lv-LV"/>
              </w:rPr>
              <w:t>0,044/0,047</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61FCC">
              <w:rPr>
                <w:rFonts w:ascii="Times New Roman" w:hAnsi="Times New Roman"/>
                <w:bCs/>
                <w:sz w:val="20"/>
                <w:szCs w:val="20"/>
                <w:lang w:val="lv-LV"/>
              </w:rPr>
              <w:t>0,20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Elektrovadītspēja, uS/cm</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612/616</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2500</w:t>
            </w:r>
          </w:p>
        </w:tc>
      </w:tr>
      <w:tr w:rsidR="00556CEA" w:rsidRPr="00244529"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lang w:val="lv-LV"/>
              </w:rPr>
              <w:br w:type="page"/>
            </w:r>
            <w:r w:rsidRPr="00C31F52">
              <w:rPr>
                <w:rFonts w:ascii="Times New Roman" w:hAnsi="Times New Roman"/>
                <w:bCs/>
                <w:sz w:val="20"/>
                <w:szCs w:val="20"/>
                <w:lang w:val="lv-LV"/>
              </w:rPr>
              <w:t xml:space="preserve">Krāsainība </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5</w:t>
            </w:r>
            <w:r w:rsidRPr="00C31F52">
              <w:rPr>
                <w:rFonts w:ascii="Times New Roman" w:hAnsi="Times New Roman"/>
                <w:bCs/>
                <w:sz w:val="20"/>
                <w:szCs w:val="20"/>
                <w:vertAlign w:val="superscript"/>
                <w:lang w:val="lv-LV"/>
              </w:rPr>
              <w:t>0</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15</w:t>
            </w:r>
            <w:r w:rsidRPr="00C31F52">
              <w:rPr>
                <w:rFonts w:ascii="Times New Roman" w:hAnsi="Times New Roman"/>
                <w:bCs/>
                <w:sz w:val="20"/>
                <w:szCs w:val="20"/>
                <w:vertAlign w:val="superscript"/>
                <w:lang w:val="lv-LV"/>
              </w:rPr>
              <w:t>0</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823377">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&lt;5/&lt;5 mgPt/l</w:t>
            </w:r>
          </w:p>
        </w:tc>
        <w:tc>
          <w:tcPr>
            <w:tcW w:w="1842" w:type="dxa"/>
            <w:vMerge w:val="restart"/>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Pieņemama patērētājam un bez būtiskām izmaiņām</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Garša, smarža</w:t>
            </w:r>
          </w:p>
        </w:tc>
        <w:tc>
          <w:tcPr>
            <w:tcW w:w="1418" w:type="dxa"/>
          </w:tcPr>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Bez garšas</w:t>
            </w:r>
          </w:p>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Bez smaržas</w:t>
            </w:r>
          </w:p>
        </w:tc>
        <w:tc>
          <w:tcPr>
            <w:tcW w:w="1417"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Bez garšas</w:t>
            </w:r>
          </w:p>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Bez smaržas</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Ievērojama/vāja</w:t>
            </w:r>
          </w:p>
        </w:tc>
        <w:tc>
          <w:tcPr>
            <w:tcW w:w="1842" w:type="dxa"/>
            <w:vMerge/>
          </w:tcPr>
          <w:p w:rsidR="00556CEA" w:rsidRPr="00C31F52" w:rsidRDefault="00556CEA" w:rsidP="003E7A48">
            <w:pPr>
              <w:spacing w:after="0" w:line="240" w:lineRule="auto"/>
              <w:jc w:val="center"/>
              <w:rPr>
                <w:rFonts w:ascii="Times New Roman" w:hAnsi="Times New Roman"/>
                <w:bCs/>
                <w:sz w:val="20"/>
                <w:szCs w:val="20"/>
                <w:lang w:val="lv-LV"/>
              </w:rPr>
            </w:pP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 xml:space="preserve">Duļķainība </w:t>
            </w:r>
          </w:p>
        </w:tc>
        <w:tc>
          <w:tcPr>
            <w:tcW w:w="2835" w:type="dxa"/>
            <w:gridSpan w:val="2"/>
          </w:tcPr>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Dzidrs, nedaudz nogulsnes</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0,20/0,16 NTU</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1,75 mg/l</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Amonija joni, mg/l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Nav konstatēti</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Nav konstatēti</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823377">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&lt;0,05/&lt;0,05</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0,50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Magnijs, mg/l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36,5</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42,6</w:t>
            </w:r>
          </w:p>
        </w:tc>
        <w:tc>
          <w:tcPr>
            <w:tcW w:w="1418" w:type="dxa"/>
          </w:tcPr>
          <w:p w:rsidR="00556CEA" w:rsidRPr="00C31F52" w:rsidRDefault="00556CEA" w:rsidP="00556CEA">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Kalcija, mg/l</w:t>
            </w:r>
          </w:p>
        </w:tc>
        <w:tc>
          <w:tcPr>
            <w:tcW w:w="1418" w:type="dxa"/>
          </w:tcPr>
          <w:p w:rsidR="00556CEA" w:rsidRPr="00C31F52" w:rsidRDefault="00556CEA" w:rsidP="0039747F">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62,1</w:t>
            </w:r>
          </w:p>
        </w:tc>
        <w:tc>
          <w:tcPr>
            <w:tcW w:w="1417" w:type="dxa"/>
          </w:tcPr>
          <w:p w:rsidR="00556CEA" w:rsidRPr="00C31F52" w:rsidRDefault="00556CEA" w:rsidP="0039747F">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60,1</w:t>
            </w:r>
          </w:p>
        </w:tc>
        <w:tc>
          <w:tcPr>
            <w:tcW w:w="1418" w:type="dxa"/>
          </w:tcPr>
          <w:p w:rsidR="00556CEA" w:rsidRPr="00C31F52" w:rsidRDefault="00556CEA" w:rsidP="0039747F">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9747F">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9747F">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Sulfāti</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82,3</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56,35</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250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Hlorīdi</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14</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10,0</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250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Nātrijs+Kālijs</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18,4</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12,7</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200</w:t>
            </w:r>
          </w:p>
        </w:tc>
      </w:tr>
      <w:tr w:rsidR="00556CEA" w:rsidRPr="00C31F52" w:rsidTr="00556CEA">
        <w:tc>
          <w:tcPr>
            <w:tcW w:w="1701" w:type="dxa"/>
          </w:tcPr>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lastRenderedPageBreak/>
              <w:t xml:space="preserve">Nitrāti </w:t>
            </w:r>
          </w:p>
          <w:p w:rsidR="00556CEA" w:rsidRPr="00C31F52" w:rsidRDefault="00556CEA" w:rsidP="00A92985">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Nnitrīti</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Nav konstatēti Nav konstatēti</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Nav konstatēti</w:t>
            </w:r>
          </w:p>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0,2</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 xml:space="preserve">Koliformas, KVV/100 ml </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w:t>
            </w:r>
          </w:p>
        </w:tc>
      </w:tr>
      <w:tr w:rsidR="00556CEA" w:rsidRPr="00C31F52" w:rsidTr="00556CEA">
        <w:tc>
          <w:tcPr>
            <w:tcW w:w="1701" w:type="dxa"/>
          </w:tcPr>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 xml:space="preserve">E coli, </w:t>
            </w:r>
          </w:p>
          <w:p w:rsidR="00556CEA" w:rsidRPr="00C31F52" w:rsidRDefault="00556CEA" w:rsidP="003E7A48">
            <w:pPr>
              <w:spacing w:after="0" w:line="240" w:lineRule="auto"/>
              <w:rPr>
                <w:rFonts w:ascii="Times New Roman" w:hAnsi="Times New Roman"/>
                <w:bCs/>
                <w:sz w:val="20"/>
                <w:szCs w:val="20"/>
                <w:lang w:val="lv-LV"/>
              </w:rPr>
            </w:pPr>
            <w:r w:rsidRPr="00C31F52">
              <w:rPr>
                <w:rFonts w:ascii="Times New Roman" w:hAnsi="Times New Roman"/>
                <w:bCs/>
                <w:sz w:val="20"/>
                <w:szCs w:val="20"/>
                <w:lang w:val="lv-LV"/>
              </w:rPr>
              <w:t>KVV/100 ml</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7"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418"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276"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w:t>
            </w:r>
          </w:p>
        </w:tc>
        <w:tc>
          <w:tcPr>
            <w:tcW w:w="1842" w:type="dxa"/>
          </w:tcPr>
          <w:p w:rsidR="00556CEA" w:rsidRPr="00C31F52" w:rsidRDefault="00556CEA" w:rsidP="003E7A48">
            <w:pPr>
              <w:spacing w:after="0" w:line="240" w:lineRule="auto"/>
              <w:jc w:val="center"/>
              <w:rPr>
                <w:rFonts w:ascii="Times New Roman" w:hAnsi="Times New Roman"/>
                <w:bCs/>
                <w:sz w:val="20"/>
                <w:szCs w:val="20"/>
                <w:lang w:val="lv-LV"/>
              </w:rPr>
            </w:pPr>
            <w:r w:rsidRPr="00C31F52">
              <w:rPr>
                <w:rFonts w:ascii="Times New Roman" w:hAnsi="Times New Roman"/>
                <w:bCs/>
                <w:sz w:val="20"/>
                <w:szCs w:val="20"/>
                <w:lang w:val="lv-LV"/>
              </w:rPr>
              <w:t>0</w:t>
            </w:r>
          </w:p>
        </w:tc>
      </w:tr>
    </w:tbl>
    <w:p w:rsidR="00B32CB1" w:rsidRPr="00C31F52" w:rsidRDefault="00B32CB1" w:rsidP="003E7A48">
      <w:pPr>
        <w:pStyle w:val="ListParagraph"/>
        <w:spacing w:after="0" w:line="240" w:lineRule="auto"/>
        <w:rPr>
          <w:rFonts w:ascii="Times New Roman" w:hAnsi="Times New Roman"/>
          <w:sz w:val="20"/>
          <w:lang w:val="lv-LV" w:eastAsia="lv-LV"/>
        </w:rPr>
      </w:pPr>
    </w:p>
    <w:p w:rsidR="00AF23DD" w:rsidRPr="00C31F52" w:rsidRDefault="00AF23DD" w:rsidP="00AF23DD">
      <w:pPr>
        <w:pStyle w:val="BodyText"/>
        <w:tabs>
          <w:tab w:val="clear" w:pos="1095"/>
        </w:tabs>
        <w:spacing w:before="120" w:line="240" w:lineRule="auto"/>
        <w:ind w:left="0" w:firstLine="0"/>
        <w:jc w:val="both"/>
        <w:rPr>
          <w:b/>
          <w:sz w:val="24"/>
          <w:lang w:val="lv-LV"/>
        </w:rPr>
      </w:pPr>
      <w:r w:rsidRPr="00C31F52">
        <w:rPr>
          <w:b/>
          <w:sz w:val="24"/>
          <w:lang w:val="lv-LV"/>
        </w:rPr>
        <w:t xml:space="preserve">Notekūdeņu attīrīšanas raksturojums.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1417"/>
        <w:gridCol w:w="1275"/>
        <w:gridCol w:w="1277"/>
        <w:gridCol w:w="1134"/>
        <w:gridCol w:w="1134"/>
      </w:tblGrid>
      <w:tr w:rsidR="00AF23DD" w:rsidRPr="00244529" w:rsidTr="00AF23DD">
        <w:tc>
          <w:tcPr>
            <w:tcW w:w="2660" w:type="dxa"/>
            <w:vMerge w:val="restart"/>
            <w:vAlign w:val="center"/>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Rādītāji</w:t>
            </w:r>
          </w:p>
        </w:tc>
        <w:tc>
          <w:tcPr>
            <w:tcW w:w="1417" w:type="dxa"/>
            <w:vMerge w:val="restart"/>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Normatīvās prasības</w:t>
            </w:r>
          </w:p>
        </w:tc>
        <w:tc>
          <w:tcPr>
            <w:tcW w:w="4820" w:type="dxa"/>
            <w:gridSpan w:val="4"/>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Rudbāržu ciema NAI testēšanas pārskati</w:t>
            </w:r>
          </w:p>
        </w:tc>
      </w:tr>
      <w:tr w:rsidR="00AF23DD" w:rsidRPr="00C31F52" w:rsidTr="00AF23DD">
        <w:trPr>
          <w:cantSplit/>
          <w:trHeight w:val="213"/>
        </w:trPr>
        <w:tc>
          <w:tcPr>
            <w:tcW w:w="2660" w:type="dxa"/>
            <w:vMerge/>
          </w:tcPr>
          <w:p w:rsidR="00AF23DD" w:rsidRPr="00C31F52" w:rsidRDefault="00AF23DD" w:rsidP="00DD3A72">
            <w:pPr>
              <w:pStyle w:val="BodyText"/>
              <w:tabs>
                <w:tab w:val="clear" w:pos="1095"/>
              </w:tabs>
              <w:spacing w:line="240" w:lineRule="auto"/>
              <w:ind w:left="0" w:firstLine="0"/>
              <w:rPr>
                <w:sz w:val="20"/>
                <w:lang w:val="lv-LV" w:bidi="en-US"/>
              </w:rPr>
            </w:pPr>
          </w:p>
        </w:tc>
        <w:tc>
          <w:tcPr>
            <w:tcW w:w="1417" w:type="dxa"/>
            <w:vMerge/>
            <w:textDirection w:val="btLr"/>
          </w:tcPr>
          <w:p w:rsidR="00AF23DD" w:rsidRPr="00C31F52" w:rsidRDefault="00AF23DD" w:rsidP="00DD3A72">
            <w:pPr>
              <w:pStyle w:val="BodyText"/>
              <w:tabs>
                <w:tab w:val="clear" w:pos="1095"/>
              </w:tabs>
              <w:spacing w:line="240" w:lineRule="auto"/>
              <w:ind w:left="113" w:right="113" w:firstLine="0"/>
              <w:jc w:val="center"/>
              <w:rPr>
                <w:sz w:val="20"/>
                <w:lang w:val="lv-LV" w:bidi="en-US"/>
              </w:rPr>
            </w:pPr>
          </w:p>
        </w:tc>
        <w:tc>
          <w:tcPr>
            <w:tcW w:w="1275" w:type="dxa"/>
            <w:vMerge w:val="restart"/>
            <w:vAlign w:val="center"/>
          </w:tcPr>
          <w:p w:rsidR="00AF23DD" w:rsidRPr="00C31F52" w:rsidRDefault="00AF23DD" w:rsidP="00AF23DD">
            <w:pPr>
              <w:pStyle w:val="BodyText"/>
              <w:tabs>
                <w:tab w:val="clear" w:pos="1095"/>
              </w:tabs>
              <w:spacing w:line="240" w:lineRule="auto"/>
              <w:ind w:left="0" w:firstLine="0"/>
              <w:jc w:val="center"/>
              <w:rPr>
                <w:sz w:val="20"/>
                <w:lang w:val="lv-LV" w:bidi="en-US"/>
              </w:rPr>
            </w:pPr>
            <w:r w:rsidRPr="00C31F52">
              <w:rPr>
                <w:sz w:val="20"/>
                <w:lang w:val="lv-LV" w:bidi="en-US"/>
              </w:rPr>
              <w:t>Pirms NAI</w:t>
            </w:r>
          </w:p>
          <w:p w:rsidR="00AF23DD" w:rsidRPr="00C31F52" w:rsidRDefault="00AF23DD" w:rsidP="00AF23DD">
            <w:pPr>
              <w:pStyle w:val="BodyText"/>
              <w:tabs>
                <w:tab w:val="clear" w:pos="1095"/>
              </w:tabs>
              <w:spacing w:line="240" w:lineRule="auto"/>
              <w:ind w:left="0" w:firstLine="0"/>
              <w:jc w:val="center"/>
              <w:rPr>
                <w:sz w:val="20"/>
                <w:lang w:val="lv-LV" w:bidi="en-US"/>
              </w:rPr>
            </w:pPr>
            <w:r w:rsidRPr="00C31F52">
              <w:rPr>
                <w:sz w:val="20"/>
                <w:lang w:val="lv-LV" w:bidi="en-US"/>
              </w:rPr>
              <w:t>15.10.2010</w:t>
            </w:r>
          </w:p>
        </w:tc>
        <w:tc>
          <w:tcPr>
            <w:tcW w:w="3545" w:type="dxa"/>
            <w:gridSpan w:val="3"/>
            <w:vAlign w:val="center"/>
          </w:tcPr>
          <w:p w:rsidR="00AF23DD" w:rsidRPr="00C31F52" w:rsidRDefault="00AF23DD" w:rsidP="00AF23DD">
            <w:pPr>
              <w:pStyle w:val="BodyText"/>
              <w:tabs>
                <w:tab w:val="clear" w:pos="1095"/>
              </w:tabs>
              <w:spacing w:line="240" w:lineRule="auto"/>
              <w:ind w:left="0" w:firstLine="0"/>
              <w:jc w:val="center"/>
              <w:rPr>
                <w:sz w:val="20"/>
                <w:lang w:val="lv-LV" w:bidi="en-US"/>
              </w:rPr>
            </w:pPr>
            <w:r w:rsidRPr="00C31F52">
              <w:rPr>
                <w:sz w:val="20"/>
                <w:lang w:val="lv-LV" w:bidi="en-US"/>
              </w:rPr>
              <w:t>Aiz NAI</w:t>
            </w:r>
          </w:p>
        </w:tc>
      </w:tr>
      <w:tr w:rsidR="00AF23DD" w:rsidRPr="00C31F52" w:rsidTr="00AF23DD">
        <w:tc>
          <w:tcPr>
            <w:tcW w:w="2660" w:type="dxa"/>
            <w:vMerge/>
          </w:tcPr>
          <w:p w:rsidR="00AF23DD" w:rsidRPr="00C31F52" w:rsidRDefault="00AF23DD" w:rsidP="00DD3A72">
            <w:pPr>
              <w:pStyle w:val="BodyText"/>
              <w:tabs>
                <w:tab w:val="clear" w:pos="1095"/>
              </w:tabs>
              <w:spacing w:line="240" w:lineRule="auto"/>
              <w:ind w:left="0" w:firstLine="0"/>
              <w:rPr>
                <w:sz w:val="20"/>
                <w:lang w:val="lv-LV" w:bidi="en-US"/>
              </w:rPr>
            </w:pPr>
          </w:p>
        </w:tc>
        <w:tc>
          <w:tcPr>
            <w:tcW w:w="1417" w:type="dxa"/>
            <w:vMerge/>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vMerge/>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05.03.2010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15.10.2010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25.05.2011</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SV, mg/l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&lt;35</w:t>
            </w: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86,0</w:t>
            </w: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&lt;10,0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16,8</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34,0</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BSP</w:t>
            </w:r>
            <w:r w:rsidRPr="00C31F52">
              <w:rPr>
                <w:sz w:val="20"/>
                <w:vertAlign w:val="subscript"/>
                <w:lang w:val="lv-LV" w:bidi="en-US"/>
              </w:rPr>
              <w:t>5</w:t>
            </w:r>
            <w:r w:rsidRPr="00C31F52">
              <w:rPr>
                <w:sz w:val="20"/>
                <w:lang w:val="lv-LV" w:bidi="en-US"/>
              </w:rPr>
              <w:t>, mg O</w:t>
            </w:r>
            <w:r w:rsidRPr="00C31F52">
              <w:rPr>
                <w:sz w:val="20"/>
                <w:vertAlign w:val="subscript"/>
                <w:lang w:val="lv-LV" w:bidi="en-US"/>
              </w:rPr>
              <w:t>2</w:t>
            </w:r>
            <w:r w:rsidRPr="00C31F52">
              <w:rPr>
                <w:sz w:val="20"/>
                <w:lang w:val="lv-LV" w:bidi="en-US"/>
              </w:rPr>
              <w:t>/l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&lt;25</w:t>
            </w: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74,1</w:t>
            </w: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6,32</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18,5</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15,6</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ĶSP, mg/l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&lt;125</w:t>
            </w: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160,0</w:t>
            </w: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44,2</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39,8</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52,0</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Nitrātu slāpeklis, mg N/l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&lt;0,10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10,4</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0,42</w:t>
            </w:r>
          </w:p>
        </w:tc>
      </w:tr>
      <w:tr w:rsidR="00AF23DD" w:rsidRPr="00C31F52" w:rsidTr="00AF23DD">
        <w:tc>
          <w:tcPr>
            <w:tcW w:w="2660" w:type="dxa"/>
          </w:tcPr>
          <w:p w:rsidR="00AF23DD" w:rsidRPr="00C31F52" w:rsidRDefault="00AF23DD" w:rsidP="00AF23DD">
            <w:pPr>
              <w:pStyle w:val="BodyText"/>
              <w:tabs>
                <w:tab w:val="clear" w:pos="1095"/>
              </w:tabs>
              <w:spacing w:line="240" w:lineRule="auto"/>
              <w:ind w:left="0" w:firstLine="0"/>
              <w:rPr>
                <w:sz w:val="20"/>
                <w:lang w:val="lv-LV" w:bidi="en-US"/>
              </w:rPr>
            </w:pPr>
            <w:r w:rsidRPr="00C31F52">
              <w:rPr>
                <w:sz w:val="20"/>
                <w:lang w:val="lv-LV" w:bidi="en-US"/>
              </w:rPr>
              <w:t>Ortofosfāti, mg P/l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2,59</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6,16</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1,50</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Kopējais fosfors, mr P/l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4,23</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9,56</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2,57</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Kopējais slāpeklis, mg N/l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51,0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24,0</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28,2</w:t>
            </w:r>
          </w:p>
        </w:tc>
      </w:tr>
      <w:tr w:rsidR="00AF23DD" w:rsidRPr="00C31F52" w:rsidTr="00AF23DD">
        <w:tc>
          <w:tcPr>
            <w:tcW w:w="2660" w:type="dxa"/>
          </w:tcPr>
          <w:p w:rsidR="00AF23DD" w:rsidRPr="00C31F52" w:rsidRDefault="00AF23DD" w:rsidP="00DD3A72">
            <w:pPr>
              <w:pStyle w:val="BodyText"/>
              <w:tabs>
                <w:tab w:val="clear" w:pos="1095"/>
              </w:tabs>
              <w:spacing w:line="240" w:lineRule="auto"/>
              <w:ind w:left="0" w:firstLine="0"/>
              <w:rPr>
                <w:sz w:val="20"/>
                <w:lang w:val="lv-LV" w:bidi="en-US"/>
              </w:rPr>
            </w:pPr>
            <w:r w:rsidRPr="00C31F52">
              <w:rPr>
                <w:sz w:val="20"/>
                <w:lang w:val="lv-LV" w:bidi="en-US"/>
              </w:rPr>
              <w:t>Amonija slāpeklis, mg N/l</w:t>
            </w:r>
          </w:p>
        </w:tc>
        <w:tc>
          <w:tcPr>
            <w:tcW w:w="1417"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5" w:type="dxa"/>
          </w:tcPr>
          <w:p w:rsidR="00AF23DD" w:rsidRPr="00C31F52" w:rsidRDefault="00AF23DD" w:rsidP="00DD3A72">
            <w:pPr>
              <w:pStyle w:val="BodyText"/>
              <w:tabs>
                <w:tab w:val="clear" w:pos="1095"/>
              </w:tabs>
              <w:spacing w:line="240" w:lineRule="auto"/>
              <w:ind w:left="0" w:firstLine="0"/>
              <w:jc w:val="center"/>
              <w:rPr>
                <w:sz w:val="20"/>
                <w:lang w:val="lv-LV" w:bidi="en-US"/>
              </w:rPr>
            </w:pPr>
          </w:p>
        </w:tc>
        <w:tc>
          <w:tcPr>
            <w:tcW w:w="1277"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50,5</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19,9</w:t>
            </w:r>
          </w:p>
        </w:tc>
        <w:tc>
          <w:tcPr>
            <w:tcW w:w="1134" w:type="dxa"/>
          </w:tcPr>
          <w:p w:rsidR="00AF23DD" w:rsidRPr="00C31F52" w:rsidRDefault="00AF23DD" w:rsidP="00DD3A72">
            <w:pPr>
              <w:pStyle w:val="BodyText"/>
              <w:tabs>
                <w:tab w:val="clear" w:pos="1095"/>
              </w:tabs>
              <w:spacing w:line="240" w:lineRule="auto"/>
              <w:ind w:left="0" w:firstLine="0"/>
              <w:jc w:val="center"/>
              <w:rPr>
                <w:sz w:val="20"/>
                <w:lang w:val="lv-LV" w:bidi="en-US"/>
              </w:rPr>
            </w:pPr>
            <w:r w:rsidRPr="00C31F52">
              <w:rPr>
                <w:sz w:val="20"/>
                <w:lang w:val="lv-LV" w:bidi="en-US"/>
              </w:rPr>
              <w:t>21,3</w:t>
            </w:r>
          </w:p>
        </w:tc>
      </w:tr>
    </w:tbl>
    <w:p w:rsidR="001210AF" w:rsidRDefault="001210AF">
      <w:pPr>
        <w:spacing w:after="0" w:line="240" w:lineRule="auto"/>
        <w:rPr>
          <w:rFonts w:ascii="Times New Roman" w:hAnsi="Times New Roman"/>
          <w:b/>
          <w:smallCaps/>
          <w:spacing w:val="5"/>
          <w:sz w:val="20"/>
          <w:szCs w:val="24"/>
          <w:lang w:val="lv-LV" w:eastAsia="lv-LV" w:bidi="ar-SA"/>
        </w:rPr>
      </w:pPr>
    </w:p>
    <w:p w:rsidR="00F711CE" w:rsidRPr="00C31F52" w:rsidRDefault="00F711CE" w:rsidP="00F711CE">
      <w:pPr>
        <w:spacing w:before="120" w:after="0" w:line="240" w:lineRule="auto"/>
        <w:jc w:val="both"/>
        <w:rPr>
          <w:rFonts w:ascii="Times New Roman" w:hAnsi="Times New Roman"/>
          <w:b/>
          <w:sz w:val="24"/>
          <w:szCs w:val="24"/>
          <w:lang w:val="lv-LV"/>
        </w:rPr>
      </w:pPr>
      <w:r w:rsidRPr="00C31F52">
        <w:rPr>
          <w:rFonts w:ascii="Times New Roman" w:hAnsi="Times New Roman"/>
          <w:b/>
          <w:sz w:val="24"/>
          <w:szCs w:val="24"/>
          <w:lang w:val="lv-LV"/>
        </w:rPr>
        <w:t>Ilgtermiņa investīciju programmas pasākumi.</w:t>
      </w:r>
    </w:p>
    <w:tbl>
      <w:tblPr>
        <w:tblW w:w="92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09"/>
        <w:gridCol w:w="2268"/>
        <w:gridCol w:w="3983"/>
      </w:tblGrid>
      <w:tr w:rsidR="00A60112" w:rsidRPr="00C31F52" w:rsidTr="00BF0E36">
        <w:trPr>
          <w:trHeight w:val="255"/>
        </w:trPr>
        <w:tc>
          <w:tcPr>
            <w:tcW w:w="2269" w:type="dxa"/>
            <w:shd w:val="clear" w:color="auto" w:fill="auto"/>
            <w:hideMark/>
          </w:tcPr>
          <w:p w:rsidR="00A60112" w:rsidRPr="00C31F52" w:rsidRDefault="00A60112" w:rsidP="00BF0E36">
            <w:pPr>
              <w:spacing w:before="40" w:after="40" w:line="240" w:lineRule="auto"/>
              <w:jc w:val="center"/>
              <w:rPr>
                <w:rFonts w:ascii="Times New Roman" w:hAnsi="Times New Roman"/>
                <w:b/>
                <w:color w:val="000000"/>
                <w:sz w:val="20"/>
                <w:szCs w:val="20"/>
                <w:lang w:val="lv-LV" w:eastAsia="lv-LV" w:bidi="ar-SA"/>
              </w:rPr>
            </w:pPr>
            <w:r w:rsidRPr="00C31F52">
              <w:rPr>
                <w:rFonts w:ascii="Times New Roman" w:hAnsi="Times New Roman"/>
                <w:b/>
                <w:color w:val="000000"/>
                <w:sz w:val="20"/>
                <w:szCs w:val="20"/>
                <w:lang w:val="lv-LV" w:eastAsia="lv-LV" w:bidi="ar-SA"/>
              </w:rPr>
              <w:t>Mērķis</w:t>
            </w:r>
          </w:p>
        </w:tc>
        <w:tc>
          <w:tcPr>
            <w:tcW w:w="709" w:type="dxa"/>
            <w:shd w:val="clear" w:color="auto" w:fill="auto"/>
            <w:vAlign w:val="center"/>
            <w:hideMark/>
          </w:tcPr>
          <w:p w:rsidR="00A60112" w:rsidRPr="00C31F52" w:rsidRDefault="00A60112" w:rsidP="00BF0E36">
            <w:pPr>
              <w:spacing w:before="40" w:after="40" w:line="240" w:lineRule="auto"/>
              <w:jc w:val="center"/>
              <w:rPr>
                <w:rFonts w:ascii="Times New Roman" w:hAnsi="Times New Roman"/>
                <w:b/>
                <w:color w:val="000000"/>
                <w:sz w:val="20"/>
                <w:szCs w:val="20"/>
                <w:lang w:val="lv-LV" w:eastAsia="lv-LV" w:bidi="ar-SA"/>
              </w:rPr>
            </w:pPr>
            <w:r w:rsidRPr="00C31F52">
              <w:rPr>
                <w:rFonts w:ascii="Times New Roman" w:hAnsi="Times New Roman"/>
                <w:b/>
                <w:color w:val="000000"/>
                <w:sz w:val="20"/>
                <w:szCs w:val="20"/>
                <w:lang w:val="lv-LV" w:eastAsia="lv-LV" w:bidi="ar-SA"/>
              </w:rPr>
              <w:t> </w:t>
            </w:r>
          </w:p>
        </w:tc>
        <w:tc>
          <w:tcPr>
            <w:tcW w:w="2268" w:type="dxa"/>
            <w:shd w:val="clear" w:color="auto" w:fill="auto"/>
            <w:vAlign w:val="center"/>
            <w:hideMark/>
          </w:tcPr>
          <w:p w:rsidR="00A60112" w:rsidRPr="00C31F52" w:rsidRDefault="00A60112" w:rsidP="00BF0E36">
            <w:pPr>
              <w:spacing w:before="40" w:after="40" w:line="240" w:lineRule="auto"/>
              <w:jc w:val="center"/>
              <w:rPr>
                <w:rFonts w:ascii="Times New Roman" w:hAnsi="Times New Roman"/>
                <w:b/>
                <w:color w:val="000000"/>
                <w:sz w:val="20"/>
                <w:szCs w:val="20"/>
                <w:lang w:val="lv-LV" w:eastAsia="lv-LV" w:bidi="ar-SA"/>
              </w:rPr>
            </w:pPr>
            <w:r w:rsidRPr="00C31F52">
              <w:rPr>
                <w:rFonts w:ascii="Times New Roman" w:hAnsi="Times New Roman"/>
                <w:b/>
                <w:color w:val="000000"/>
                <w:sz w:val="20"/>
                <w:szCs w:val="20"/>
                <w:lang w:val="lv-LV" w:eastAsia="lv-LV" w:bidi="ar-SA"/>
              </w:rPr>
              <w:t>Pasākumi</w:t>
            </w:r>
          </w:p>
        </w:tc>
        <w:tc>
          <w:tcPr>
            <w:tcW w:w="3983" w:type="dxa"/>
            <w:shd w:val="clear" w:color="auto" w:fill="auto"/>
            <w:vAlign w:val="center"/>
            <w:hideMark/>
          </w:tcPr>
          <w:p w:rsidR="00A60112" w:rsidRPr="00C31F52" w:rsidRDefault="00A60112" w:rsidP="00BF0E36">
            <w:pPr>
              <w:spacing w:before="40" w:after="40" w:line="240" w:lineRule="auto"/>
              <w:jc w:val="center"/>
              <w:rPr>
                <w:rFonts w:ascii="Times New Roman" w:hAnsi="Times New Roman"/>
                <w:b/>
                <w:color w:val="000000"/>
                <w:sz w:val="20"/>
                <w:szCs w:val="20"/>
                <w:lang w:val="lv-LV" w:eastAsia="lv-LV" w:bidi="ar-SA"/>
              </w:rPr>
            </w:pPr>
            <w:r w:rsidRPr="00C31F52">
              <w:rPr>
                <w:rFonts w:ascii="Times New Roman" w:hAnsi="Times New Roman"/>
                <w:b/>
                <w:color w:val="000000"/>
                <w:sz w:val="20"/>
                <w:szCs w:val="20"/>
                <w:lang w:val="lv-LV" w:eastAsia="lv-LV" w:bidi="ar-SA"/>
              </w:rPr>
              <w:t>Raksturojums</w:t>
            </w:r>
          </w:p>
        </w:tc>
      </w:tr>
      <w:tr w:rsidR="00A60112" w:rsidRPr="00244529" w:rsidTr="00BF0E36">
        <w:trPr>
          <w:trHeight w:val="255"/>
        </w:trPr>
        <w:tc>
          <w:tcPr>
            <w:tcW w:w="2269" w:type="dxa"/>
            <w:vMerge w:val="restart"/>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Kvalitatīva dzeramā ūdens piegāde esošajiem lietotājiem, ūdens zudumu samazināšana sadales tīklos, sacilpojuma izveidošana..</w:t>
            </w: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U1</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Ūdensapgādes tīklu rekonstrukcija Centrā (L=2690 m)</w:t>
            </w:r>
          </w:p>
        </w:tc>
        <w:tc>
          <w:tcPr>
            <w:tcW w:w="3983" w:type="dxa"/>
            <w:vMerge w:val="restart"/>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Plānota maģistrālo vadu rekonstrukcija Centrā (L=2690 m) un no Centra uz fermu (L=800 m), kā arī pievadu/pieslēgumu rekonstrukcija. </w:t>
            </w:r>
          </w:p>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Maģistrālajiem tīkliem PE caurules, d=150 mm un 100 mm; pievadiem PE caurules, d=50 mm. </w:t>
            </w:r>
          </w:p>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Zemes darbi - 70% asfalta segums, 30% grants segums.</w:t>
            </w:r>
          </w:p>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 Tīklu izbūves dziļums 1,5-2,5 m. Maģistrālo ūdensvadu izvietojums plānots pa pašvaldības ielām/ceļiem, bet pievadu, ņemot vērā iespējas ar vismazāko attālumu izbūvēt pieslēgumus esošajiem lietotājiem.</w:t>
            </w:r>
          </w:p>
        </w:tc>
      </w:tr>
      <w:tr w:rsidR="00A60112" w:rsidRPr="00DA63CC" w:rsidTr="00BF0E36">
        <w:trPr>
          <w:trHeight w:val="510"/>
        </w:trPr>
        <w:tc>
          <w:tcPr>
            <w:tcW w:w="2269" w:type="dxa"/>
            <w:vMerge/>
            <w:vAlign w:val="center"/>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U4</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Ūdensvada rekonstrukcija no Centra uz fermu (L=800 m)</w:t>
            </w:r>
          </w:p>
        </w:tc>
        <w:tc>
          <w:tcPr>
            <w:tcW w:w="3983" w:type="dxa"/>
            <w:vMerge/>
            <w:vAlign w:val="center"/>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p>
        </w:tc>
      </w:tr>
      <w:tr w:rsidR="00A60112" w:rsidRPr="00244529" w:rsidTr="00BF0E36">
        <w:trPr>
          <w:trHeight w:val="1345"/>
        </w:trPr>
        <w:tc>
          <w:tcPr>
            <w:tcW w:w="2269"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Nepārtrauktas ūdens ieguves nodrošināšana atbilstoši prognozētajam ūdens pieprasījumam</w:t>
            </w: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U3</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Darba artēziskās akas rekonstrukcija</w:t>
            </w:r>
          </w:p>
        </w:tc>
        <w:tc>
          <w:tcPr>
            <w:tcW w:w="3983"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Plānota urbuma skalošana un tehnoloģiskā aprīkojuma nomaiņa (h=165 m, sūknis, q=5 l/s)</w:t>
            </w:r>
          </w:p>
        </w:tc>
      </w:tr>
      <w:tr w:rsidR="00A60112" w:rsidRPr="00C31F52" w:rsidTr="00BF0E36">
        <w:trPr>
          <w:trHeight w:val="765"/>
        </w:trPr>
        <w:tc>
          <w:tcPr>
            <w:tcW w:w="2269" w:type="dxa"/>
            <w:vMerge w:val="restart"/>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Vides normatīvajām prasībām atbilstošas notekūdeņu savākšanas un novadīšanas uz NAI nodrošināšana, vidē novadītā piesārņojuma samazināšana, infiltrācijas samazināšana un energoresursu izmantošanas efektivitātes uzlabošana.</w:t>
            </w: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K1</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Kanalizācijas pārsūknēšanas staciju izbūve </w:t>
            </w:r>
          </w:p>
        </w:tc>
        <w:tc>
          <w:tcPr>
            <w:tcW w:w="3983"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Plānota KSS-2 rekonstrukcija un KSS-1 pārbūve citā vietā.</w:t>
            </w:r>
          </w:p>
          <w:p w:rsidR="00BF0E36" w:rsidRPr="00C31F52" w:rsidRDefault="00BF0E36"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KSS-1 q=20 l/s; KSS-2 q=50 l/s.</w:t>
            </w:r>
          </w:p>
        </w:tc>
      </w:tr>
      <w:tr w:rsidR="00A60112" w:rsidRPr="00647FD0" w:rsidTr="00BF0E36">
        <w:trPr>
          <w:trHeight w:val="765"/>
        </w:trPr>
        <w:tc>
          <w:tcPr>
            <w:tcW w:w="2269" w:type="dxa"/>
            <w:vMerge/>
            <w:vAlign w:val="center"/>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K2 </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 xml:space="preserve">Kanalizācijas spiedvadu izbūve </w:t>
            </w:r>
            <w:r w:rsidR="00BF0E36" w:rsidRPr="00C31F52">
              <w:rPr>
                <w:rFonts w:ascii="Times New Roman" w:hAnsi="Times New Roman"/>
                <w:color w:val="000000"/>
                <w:sz w:val="20"/>
                <w:szCs w:val="20"/>
                <w:lang w:val="lv-LV" w:eastAsia="lv-LV" w:bidi="ar-SA"/>
              </w:rPr>
              <w:t>(</w:t>
            </w:r>
            <w:r w:rsidRPr="00C31F52">
              <w:rPr>
                <w:rFonts w:ascii="Times New Roman" w:hAnsi="Times New Roman"/>
                <w:color w:val="000000"/>
                <w:sz w:val="20"/>
                <w:szCs w:val="20"/>
                <w:lang w:val="lv-LV" w:eastAsia="lv-LV" w:bidi="ar-SA"/>
              </w:rPr>
              <w:t>Lkop=1211 m)</w:t>
            </w:r>
          </w:p>
        </w:tc>
        <w:tc>
          <w:tcPr>
            <w:tcW w:w="3983" w:type="dxa"/>
            <w:shd w:val="clear" w:color="auto" w:fill="auto"/>
            <w:noWrap/>
            <w:hideMark/>
          </w:tcPr>
          <w:p w:rsidR="00A60112" w:rsidRPr="00C61FCC" w:rsidRDefault="00BF0E36" w:rsidP="00BF0E36">
            <w:pPr>
              <w:spacing w:after="0" w:line="240" w:lineRule="auto"/>
              <w:rPr>
                <w:rFonts w:ascii="Times New Roman" w:hAnsi="Times New Roman"/>
                <w:color w:val="000000"/>
                <w:sz w:val="20"/>
                <w:szCs w:val="20"/>
                <w:lang w:val="lv-LV" w:eastAsia="lv-LV" w:bidi="ar-SA"/>
              </w:rPr>
            </w:pPr>
            <w:r w:rsidRPr="00C61FCC">
              <w:rPr>
                <w:rFonts w:ascii="Times New Roman" w:hAnsi="Times New Roman"/>
                <w:color w:val="000000"/>
                <w:sz w:val="20"/>
                <w:szCs w:val="20"/>
                <w:lang w:val="lv-LV" w:eastAsia="lv-LV" w:bidi="ar-SA"/>
              </w:rPr>
              <w:t xml:space="preserve">Plānota spiedvada no KSS-2 </w:t>
            </w:r>
            <w:r w:rsidR="00A60112" w:rsidRPr="00C61FCC">
              <w:rPr>
                <w:rFonts w:ascii="Times New Roman" w:hAnsi="Times New Roman"/>
                <w:color w:val="000000"/>
                <w:sz w:val="20"/>
                <w:szCs w:val="20"/>
                <w:lang w:val="lv-LV" w:eastAsia="lv-LV" w:bidi="ar-SA"/>
              </w:rPr>
              <w:t xml:space="preserve">rekonstrukcija un </w:t>
            </w:r>
            <w:r w:rsidRPr="00C61FCC">
              <w:rPr>
                <w:rFonts w:ascii="Times New Roman" w:hAnsi="Times New Roman"/>
                <w:color w:val="000000"/>
                <w:sz w:val="20"/>
                <w:szCs w:val="20"/>
                <w:lang w:val="lv-LV" w:eastAsia="lv-LV" w:bidi="ar-SA"/>
              </w:rPr>
              <w:t xml:space="preserve">spiedvada no KSS-1 </w:t>
            </w:r>
            <w:r w:rsidR="00A60112" w:rsidRPr="00C61FCC">
              <w:rPr>
                <w:rFonts w:ascii="Times New Roman" w:hAnsi="Times New Roman"/>
                <w:color w:val="000000"/>
                <w:sz w:val="20"/>
                <w:szCs w:val="20"/>
                <w:lang w:val="lv-LV" w:eastAsia="lv-LV" w:bidi="ar-SA"/>
              </w:rPr>
              <w:t>pārbūve citā vietā,</w:t>
            </w:r>
            <w:r w:rsidRPr="00C61FCC">
              <w:rPr>
                <w:rFonts w:ascii="Times New Roman" w:hAnsi="Times New Roman"/>
                <w:color w:val="000000"/>
                <w:sz w:val="20"/>
                <w:szCs w:val="20"/>
                <w:lang w:val="lv-LV" w:eastAsia="lv-LV" w:bidi="ar-SA"/>
              </w:rPr>
              <w:t xml:space="preserve"> atbilstoši KSS-1 izvietojumam.</w:t>
            </w:r>
            <w:r w:rsidR="00151F10" w:rsidRPr="00C61FCC">
              <w:rPr>
                <w:rFonts w:ascii="Times New Roman" w:hAnsi="Times New Roman"/>
                <w:color w:val="000000"/>
                <w:sz w:val="20"/>
                <w:szCs w:val="20"/>
                <w:lang w:val="lv-LV" w:eastAsia="lv-LV" w:bidi="ar-SA"/>
              </w:rPr>
              <w:t xml:space="preserve"> PP caurules, d=100 mm</w:t>
            </w:r>
          </w:p>
        </w:tc>
      </w:tr>
      <w:tr w:rsidR="00A60112" w:rsidRPr="00244529" w:rsidTr="00BF0E36">
        <w:trPr>
          <w:trHeight w:val="255"/>
        </w:trPr>
        <w:tc>
          <w:tcPr>
            <w:tcW w:w="2269" w:type="dxa"/>
            <w:vMerge/>
            <w:vAlign w:val="center"/>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K3</w:t>
            </w:r>
          </w:p>
        </w:tc>
        <w:tc>
          <w:tcPr>
            <w:tcW w:w="2268" w:type="dxa"/>
            <w:shd w:val="clear" w:color="auto" w:fill="auto"/>
            <w:hideMark/>
          </w:tcPr>
          <w:p w:rsidR="00A60112" w:rsidRPr="00C31F52" w:rsidRDefault="00A60112" w:rsidP="00BF0E36">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Pašteces kanalizācijas tīklu re</w:t>
            </w:r>
            <w:r w:rsidR="00BF0E36" w:rsidRPr="00C31F52">
              <w:rPr>
                <w:rFonts w:ascii="Times New Roman" w:hAnsi="Times New Roman"/>
                <w:color w:val="000000"/>
                <w:sz w:val="20"/>
                <w:szCs w:val="20"/>
                <w:lang w:val="lv-LV" w:eastAsia="lv-LV" w:bidi="ar-SA"/>
              </w:rPr>
              <w:t>k</w:t>
            </w:r>
            <w:r w:rsidRPr="00C31F52">
              <w:rPr>
                <w:rFonts w:ascii="Times New Roman" w:hAnsi="Times New Roman"/>
                <w:color w:val="000000"/>
                <w:sz w:val="20"/>
                <w:szCs w:val="20"/>
                <w:lang w:val="lv-LV" w:eastAsia="lv-LV" w:bidi="ar-SA"/>
              </w:rPr>
              <w:t>onstrukcija</w:t>
            </w:r>
            <w:r w:rsidR="00BF0E36" w:rsidRPr="00C31F52">
              <w:rPr>
                <w:rFonts w:ascii="Times New Roman" w:hAnsi="Times New Roman"/>
                <w:color w:val="000000"/>
                <w:sz w:val="20"/>
                <w:szCs w:val="20"/>
                <w:lang w:val="lv-LV" w:eastAsia="lv-LV" w:bidi="ar-SA"/>
              </w:rPr>
              <w:t xml:space="preserve"> (L=4480)</w:t>
            </w:r>
          </w:p>
        </w:tc>
        <w:tc>
          <w:tcPr>
            <w:tcW w:w="3983" w:type="dxa"/>
            <w:shd w:val="clear" w:color="auto" w:fill="auto"/>
            <w:noWrap/>
            <w:hideMark/>
          </w:tcPr>
          <w:p w:rsidR="00BF0E36" w:rsidRPr="00C61FCC" w:rsidRDefault="00A60112" w:rsidP="00BF0E36">
            <w:pPr>
              <w:spacing w:after="0" w:line="240" w:lineRule="auto"/>
              <w:rPr>
                <w:rFonts w:ascii="Times New Roman" w:hAnsi="Times New Roman"/>
                <w:color w:val="000000"/>
                <w:sz w:val="20"/>
                <w:szCs w:val="20"/>
                <w:lang w:val="lv-LV" w:eastAsia="lv-LV"/>
              </w:rPr>
            </w:pPr>
            <w:r w:rsidRPr="00C61FCC">
              <w:rPr>
                <w:rFonts w:ascii="Times New Roman" w:hAnsi="Times New Roman"/>
                <w:color w:val="000000"/>
                <w:sz w:val="20"/>
                <w:szCs w:val="20"/>
                <w:lang w:val="lv-LV" w:eastAsia="lv-LV" w:bidi="ar-SA"/>
              </w:rPr>
              <w:t> </w:t>
            </w:r>
            <w:r w:rsidR="00BF0E36" w:rsidRPr="00C61FCC">
              <w:rPr>
                <w:rFonts w:ascii="Times New Roman" w:hAnsi="Times New Roman"/>
                <w:color w:val="000000"/>
                <w:sz w:val="20"/>
                <w:szCs w:val="20"/>
                <w:lang w:val="lv-LV" w:eastAsia="lv-LV"/>
              </w:rPr>
              <w:t>Plānota kanalizācijas maģistrālo tīklu un pievadu rekonstrukcija (maģistrālo vadu garums 4480 m).</w:t>
            </w:r>
          </w:p>
          <w:p w:rsidR="00BF0E36" w:rsidRPr="00C61FCC" w:rsidRDefault="00BF0E36" w:rsidP="00BF0E36">
            <w:pPr>
              <w:spacing w:after="0" w:line="240" w:lineRule="auto"/>
              <w:rPr>
                <w:rFonts w:ascii="Times New Roman" w:hAnsi="Times New Roman"/>
                <w:color w:val="000000"/>
                <w:sz w:val="20"/>
                <w:szCs w:val="20"/>
                <w:lang w:val="lv-LV" w:eastAsia="lv-LV"/>
              </w:rPr>
            </w:pPr>
            <w:r w:rsidRPr="00C61FCC">
              <w:rPr>
                <w:rFonts w:ascii="Times New Roman" w:hAnsi="Times New Roman"/>
                <w:color w:val="000000"/>
                <w:sz w:val="20"/>
                <w:szCs w:val="20"/>
                <w:lang w:val="lv-LV" w:eastAsia="lv-LV"/>
              </w:rPr>
              <w:t xml:space="preserve"> Maģistrālie tīkli, PP caurules, d=200 un 160  mm; pievadi, PP caurules, d=110 mm. Zemes darbi - 70% asfalta segums, 30% grants segums. </w:t>
            </w:r>
          </w:p>
          <w:p w:rsidR="00BF0E36" w:rsidRPr="00C61FCC" w:rsidRDefault="00BF0E36" w:rsidP="00BF0E36">
            <w:pPr>
              <w:spacing w:after="0" w:line="240" w:lineRule="auto"/>
              <w:rPr>
                <w:rFonts w:ascii="Times New Roman" w:hAnsi="Times New Roman"/>
                <w:color w:val="000000"/>
                <w:sz w:val="20"/>
                <w:szCs w:val="20"/>
                <w:lang w:val="lv-LV" w:eastAsia="lv-LV"/>
              </w:rPr>
            </w:pPr>
            <w:r w:rsidRPr="00C61FCC">
              <w:rPr>
                <w:rFonts w:ascii="Times New Roman" w:hAnsi="Times New Roman"/>
                <w:color w:val="000000"/>
                <w:sz w:val="20"/>
                <w:szCs w:val="20"/>
                <w:lang w:val="lv-LV" w:eastAsia="lv-LV"/>
              </w:rPr>
              <w:t xml:space="preserve">Tīklu izbūves dziļums 1,5-2,5 m. </w:t>
            </w:r>
          </w:p>
          <w:p w:rsidR="00A60112" w:rsidRPr="00C61FCC" w:rsidRDefault="00BF0E36" w:rsidP="00BF0E36">
            <w:pPr>
              <w:spacing w:after="0" w:line="240" w:lineRule="auto"/>
              <w:rPr>
                <w:rFonts w:ascii="Times New Roman" w:hAnsi="Times New Roman"/>
                <w:color w:val="000000"/>
                <w:sz w:val="20"/>
                <w:szCs w:val="20"/>
                <w:lang w:val="lv-LV" w:eastAsia="lv-LV" w:bidi="ar-SA"/>
              </w:rPr>
            </w:pPr>
            <w:r w:rsidRPr="00C61FCC">
              <w:rPr>
                <w:rFonts w:ascii="Times New Roman" w:hAnsi="Times New Roman"/>
                <w:color w:val="000000"/>
                <w:sz w:val="20"/>
                <w:szCs w:val="20"/>
                <w:lang w:val="lv-LV" w:eastAsia="lv-LV"/>
              </w:rPr>
              <w:t>Maģistrālo tīklu izvietojums plānots pa pašvaldības ielām/ceļiem, bet pievadu, ņemot vērā iespējas ar vismazāko attālumu izbūvēt pieslēgumus esošajiem lietotājiem.</w:t>
            </w:r>
          </w:p>
        </w:tc>
      </w:tr>
      <w:tr w:rsidR="00A60112" w:rsidRPr="00DA63CC" w:rsidTr="00BF0E36">
        <w:trPr>
          <w:trHeight w:val="1339"/>
        </w:trPr>
        <w:tc>
          <w:tcPr>
            <w:tcW w:w="2269"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lastRenderedPageBreak/>
              <w:t>No kanalizācijas sistēmas atslēgto elementu demontāža un zemesgabalu sagatavošana citiem izmantošanas mērķiem.</w:t>
            </w:r>
          </w:p>
        </w:tc>
        <w:tc>
          <w:tcPr>
            <w:tcW w:w="709" w:type="dxa"/>
            <w:shd w:val="clear" w:color="auto" w:fill="auto"/>
            <w:noWrap/>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K4</w:t>
            </w:r>
          </w:p>
        </w:tc>
        <w:tc>
          <w:tcPr>
            <w:tcW w:w="2268" w:type="dxa"/>
            <w:shd w:val="clear" w:color="auto" w:fill="auto"/>
            <w:hideMark/>
          </w:tcPr>
          <w:p w:rsidR="00A60112" w:rsidRPr="00C31F52" w:rsidRDefault="00A60112"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Kanalizācijas pārsūknēšanas stacijas KSS-1 demontāža</w:t>
            </w:r>
          </w:p>
        </w:tc>
        <w:tc>
          <w:tcPr>
            <w:tcW w:w="3983" w:type="dxa"/>
            <w:shd w:val="clear" w:color="auto" w:fill="auto"/>
            <w:noWrap/>
            <w:hideMark/>
          </w:tcPr>
          <w:p w:rsidR="00A60112" w:rsidRPr="00C31F52" w:rsidRDefault="00BF0E36" w:rsidP="00A60112">
            <w:pPr>
              <w:spacing w:after="0" w:line="240" w:lineRule="auto"/>
              <w:rPr>
                <w:rFonts w:ascii="Times New Roman" w:hAnsi="Times New Roman"/>
                <w:color w:val="000000"/>
                <w:sz w:val="20"/>
                <w:szCs w:val="20"/>
                <w:lang w:val="lv-LV" w:eastAsia="lv-LV" w:bidi="ar-SA"/>
              </w:rPr>
            </w:pPr>
            <w:r w:rsidRPr="00C31F52">
              <w:rPr>
                <w:rFonts w:ascii="Times New Roman" w:hAnsi="Times New Roman"/>
                <w:color w:val="000000"/>
                <w:sz w:val="20"/>
                <w:szCs w:val="20"/>
                <w:lang w:val="lv-LV" w:eastAsia="lv-LV" w:bidi="ar-SA"/>
              </w:rPr>
              <w:t>Plānota KSS-1 demontāža un zemesgabala sanācija.</w:t>
            </w:r>
          </w:p>
        </w:tc>
      </w:tr>
    </w:tbl>
    <w:p w:rsidR="004D03FA" w:rsidRDefault="004D03FA" w:rsidP="00334FEC">
      <w:pPr>
        <w:spacing w:after="0" w:line="240" w:lineRule="auto"/>
        <w:rPr>
          <w:rFonts w:ascii="Times New Roman" w:hAnsi="Times New Roman"/>
          <w:b/>
          <w:sz w:val="24"/>
          <w:lang w:val="lv-LV"/>
        </w:rPr>
      </w:pPr>
    </w:p>
    <w:p w:rsidR="00334FEC" w:rsidRPr="00C31F52" w:rsidRDefault="00334FEC" w:rsidP="00334FEC">
      <w:pPr>
        <w:spacing w:after="0" w:line="240" w:lineRule="auto"/>
        <w:rPr>
          <w:rFonts w:ascii="Times New Roman" w:hAnsi="Times New Roman"/>
          <w:b/>
          <w:sz w:val="24"/>
          <w:lang w:val="lv-LV"/>
        </w:rPr>
      </w:pPr>
      <w:r w:rsidRPr="00C31F52">
        <w:rPr>
          <w:rFonts w:ascii="Times New Roman" w:hAnsi="Times New Roman"/>
          <w:b/>
          <w:sz w:val="24"/>
          <w:lang w:val="lv-LV"/>
        </w:rPr>
        <w:t xml:space="preserve"> P</w:t>
      </w:r>
      <w:r w:rsidR="00791225" w:rsidRPr="00C31F52">
        <w:rPr>
          <w:rFonts w:ascii="Times New Roman" w:hAnsi="Times New Roman"/>
          <w:b/>
          <w:sz w:val="24"/>
          <w:lang w:val="lv-LV"/>
        </w:rPr>
        <w:t>rojektā iekļautie</w:t>
      </w:r>
      <w:r w:rsidRPr="00C31F52">
        <w:rPr>
          <w:rFonts w:ascii="Times New Roman" w:hAnsi="Times New Roman"/>
          <w:b/>
          <w:sz w:val="24"/>
          <w:lang w:val="lv-LV"/>
        </w:rPr>
        <w:t xml:space="preserve"> pasākumi.</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09"/>
        <w:gridCol w:w="2268"/>
        <w:gridCol w:w="3686"/>
      </w:tblGrid>
      <w:tr w:rsidR="000409F8" w:rsidRPr="00C31F52" w:rsidTr="000409F8">
        <w:trPr>
          <w:trHeight w:val="255"/>
        </w:trPr>
        <w:tc>
          <w:tcPr>
            <w:tcW w:w="2268" w:type="dxa"/>
            <w:shd w:val="clear" w:color="auto" w:fill="auto"/>
            <w:hideMark/>
          </w:tcPr>
          <w:p w:rsidR="000409F8" w:rsidRPr="00C31F52" w:rsidRDefault="000409F8" w:rsidP="00C31F52">
            <w:pPr>
              <w:spacing w:before="40" w:after="40" w:line="240" w:lineRule="auto"/>
              <w:jc w:val="center"/>
              <w:rPr>
                <w:rFonts w:ascii="Times New Roman" w:hAnsi="Times New Roman"/>
                <w:b/>
                <w:color w:val="000000"/>
                <w:szCs w:val="20"/>
                <w:lang w:val="lv-LV" w:eastAsia="lv-LV" w:bidi="ar-SA"/>
              </w:rPr>
            </w:pPr>
            <w:r w:rsidRPr="00C31F52">
              <w:rPr>
                <w:rFonts w:ascii="Times New Roman" w:hAnsi="Times New Roman"/>
                <w:b/>
                <w:color w:val="000000"/>
                <w:szCs w:val="20"/>
                <w:lang w:val="lv-LV" w:eastAsia="lv-LV" w:bidi="ar-SA"/>
              </w:rPr>
              <w:t>Mērķis</w:t>
            </w:r>
          </w:p>
        </w:tc>
        <w:tc>
          <w:tcPr>
            <w:tcW w:w="709" w:type="dxa"/>
            <w:shd w:val="clear" w:color="auto" w:fill="auto"/>
            <w:vAlign w:val="center"/>
            <w:hideMark/>
          </w:tcPr>
          <w:p w:rsidR="000409F8" w:rsidRPr="00C31F52" w:rsidRDefault="000409F8" w:rsidP="00C31F52">
            <w:pPr>
              <w:spacing w:before="40" w:after="40" w:line="240" w:lineRule="auto"/>
              <w:jc w:val="center"/>
              <w:rPr>
                <w:rFonts w:ascii="Times New Roman" w:hAnsi="Times New Roman"/>
                <w:b/>
                <w:color w:val="000000"/>
                <w:szCs w:val="20"/>
                <w:lang w:val="lv-LV" w:eastAsia="lv-LV" w:bidi="ar-SA"/>
              </w:rPr>
            </w:pPr>
            <w:r w:rsidRPr="00C31F52">
              <w:rPr>
                <w:rFonts w:ascii="Times New Roman" w:hAnsi="Times New Roman"/>
                <w:b/>
                <w:color w:val="000000"/>
                <w:szCs w:val="20"/>
                <w:lang w:val="lv-LV" w:eastAsia="lv-LV" w:bidi="ar-SA"/>
              </w:rPr>
              <w:t> </w:t>
            </w:r>
          </w:p>
        </w:tc>
        <w:tc>
          <w:tcPr>
            <w:tcW w:w="2268" w:type="dxa"/>
            <w:shd w:val="clear" w:color="auto" w:fill="auto"/>
            <w:vAlign w:val="center"/>
            <w:hideMark/>
          </w:tcPr>
          <w:p w:rsidR="000409F8" w:rsidRPr="00C31F52" w:rsidRDefault="000409F8" w:rsidP="00C31F52">
            <w:pPr>
              <w:spacing w:before="40" w:after="40" w:line="240" w:lineRule="auto"/>
              <w:jc w:val="center"/>
              <w:rPr>
                <w:rFonts w:ascii="Times New Roman" w:hAnsi="Times New Roman"/>
                <w:b/>
                <w:color w:val="000000"/>
                <w:szCs w:val="20"/>
                <w:lang w:val="lv-LV" w:eastAsia="lv-LV" w:bidi="ar-SA"/>
              </w:rPr>
            </w:pPr>
            <w:r w:rsidRPr="00C31F52">
              <w:rPr>
                <w:rFonts w:ascii="Times New Roman" w:hAnsi="Times New Roman"/>
                <w:b/>
                <w:color w:val="000000"/>
                <w:szCs w:val="20"/>
                <w:lang w:val="lv-LV" w:eastAsia="lv-LV" w:bidi="ar-SA"/>
              </w:rPr>
              <w:t>Pasākumi</w:t>
            </w:r>
          </w:p>
        </w:tc>
        <w:tc>
          <w:tcPr>
            <w:tcW w:w="3686" w:type="dxa"/>
            <w:shd w:val="clear" w:color="auto" w:fill="auto"/>
            <w:vAlign w:val="center"/>
            <w:hideMark/>
          </w:tcPr>
          <w:p w:rsidR="000409F8" w:rsidRPr="00C31F52" w:rsidRDefault="000409F8" w:rsidP="00C31F52">
            <w:pPr>
              <w:spacing w:before="40" w:after="40" w:line="240" w:lineRule="auto"/>
              <w:jc w:val="center"/>
              <w:rPr>
                <w:rFonts w:ascii="Times New Roman" w:hAnsi="Times New Roman"/>
                <w:b/>
                <w:color w:val="000000"/>
                <w:szCs w:val="20"/>
                <w:lang w:val="lv-LV" w:eastAsia="lv-LV" w:bidi="ar-SA"/>
              </w:rPr>
            </w:pPr>
            <w:r w:rsidRPr="00C31F52">
              <w:rPr>
                <w:rFonts w:ascii="Times New Roman" w:hAnsi="Times New Roman"/>
                <w:b/>
                <w:color w:val="000000"/>
                <w:szCs w:val="20"/>
                <w:lang w:val="lv-LV" w:eastAsia="lv-LV" w:bidi="ar-SA"/>
              </w:rPr>
              <w:t>Raksturojums</w:t>
            </w:r>
          </w:p>
        </w:tc>
      </w:tr>
      <w:tr w:rsidR="000409F8" w:rsidRPr="00244529" w:rsidTr="000409F8">
        <w:trPr>
          <w:trHeight w:val="2493"/>
        </w:trPr>
        <w:tc>
          <w:tcPr>
            <w:tcW w:w="2268"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Kvalitatīva dzeramā ūdens piegāde esošajiem lietotājiem, ūdens zudumu samazināšana sadales tīklos, sacilpojuma izveidošana..</w:t>
            </w:r>
          </w:p>
        </w:tc>
        <w:tc>
          <w:tcPr>
            <w:tcW w:w="709" w:type="dxa"/>
            <w:shd w:val="clear" w:color="auto" w:fill="auto"/>
            <w:noWrap/>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U1</w:t>
            </w:r>
          </w:p>
        </w:tc>
        <w:tc>
          <w:tcPr>
            <w:tcW w:w="2268"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Ūdensapgādes tīklu rekonstrukcija Centrā (L=2690 m)</w:t>
            </w:r>
          </w:p>
        </w:tc>
        <w:tc>
          <w:tcPr>
            <w:tcW w:w="3686"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Plānota maģistrālo vadu rekonstrukcija Centrā (L=2690 m), kā arī pievadu/pieslēgumu rekonstrukcija.</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Maģistrālajiem tīkliem PE caurules, d=150 mm un 100 mm; </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pievadiem PE caurules, d=50 mm. Zemes darbi - 70% asfalta segums, 30% grants segums.</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Tīklu izbūves dziļums 1,5-2,5 m. </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Maģistrālo ūdensvadu izvietojums plānots pa pašvaldības ielām/ceļiem, bet pievadu, ņemot vērā iespējas ar vismazāko attālumu izbūvēt pieslēgumus esošajiem lietotājiem.</w:t>
            </w:r>
          </w:p>
        </w:tc>
      </w:tr>
      <w:tr w:rsidR="000409F8" w:rsidRPr="00C31F52" w:rsidTr="000409F8">
        <w:trPr>
          <w:trHeight w:val="765"/>
        </w:trPr>
        <w:tc>
          <w:tcPr>
            <w:tcW w:w="2268" w:type="dxa"/>
            <w:vMerge w:val="restart"/>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Vides normatīvajām prasībām atbilstošas notekūdeņu savākšanas un novadīšanas uz NAI nodrošināšana, vidē novadītā piesārņojuma samazināšana, infiltrācijas samazināšana un energoresursu izmantošanas efektivitātes uzlabošana.</w:t>
            </w:r>
          </w:p>
        </w:tc>
        <w:tc>
          <w:tcPr>
            <w:tcW w:w="709" w:type="dxa"/>
            <w:shd w:val="clear" w:color="auto" w:fill="auto"/>
            <w:noWrap/>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K1</w:t>
            </w:r>
          </w:p>
        </w:tc>
        <w:tc>
          <w:tcPr>
            <w:tcW w:w="2268"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Kanalizācijas pārsūknēšanas staciju izbūve </w:t>
            </w:r>
          </w:p>
        </w:tc>
        <w:tc>
          <w:tcPr>
            <w:tcW w:w="3686" w:type="dxa"/>
            <w:shd w:val="clear" w:color="auto" w:fill="auto"/>
            <w:noWrap/>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Plānota KSS-2 rekonstrukcija un KSS-1 pārbūve citā vietā.</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KSS-1 q=20 l/s; </w:t>
            </w:r>
          </w:p>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KSS-2 q=50 l/s.</w:t>
            </w:r>
          </w:p>
        </w:tc>
      </w:tr>
      <w:tr w:rsidR="000409F8" w:rsidRPr="00647FD0" w:rsidTr="000409F8">
        <w:trPr>
          <w:trHeight w:val="765"/>
        </w:trPr>
        <w:tc>
          <w:tcPr>
            <w:tcW w:w="2268" w:type="dxa"/>
            <w:vMerge/>
            <w:vAlign w:val="center"/>
            <w:hideMark/>
          </w:tcPr>
          <w:p w:rsidR="000409F8" w:rsidRPr="00C31F52" w:rsidRDefault="000409F8" w:rsidP="00C31F52">
            <w:pPr>
              <w:spacing w:after="0" w:line="240" w:lineRule="auto"/>
              <w:rPr>
                <w:rFonts w:ascii="Times New Roman" w:hAnsi="Times New Roman"/>
                <w:color w:val="000000"/>
                <w:szCs w:val="20"/>
                <w:lang w:val="lv-LV" w:eastAsia="lv-LV" w:bidi="ar-SA"/>
              </w:rPr>
            </w:pPr>
          </w:p>
        </w:tc>
        <w:tc>
          <w:tcPr>
            <w:tcW w:w="709" w:type="dxa"/>
            <w:shd w:val="clear" w:color="auto" w:fill="auto"/>
            <w:noWrap/>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 xml:space="preserve">K2 </w:t>
            </w:r>
          </w:p>
        </w:tc>
        <w:tc>
          <w:tcPr>
            <w:tcW w:w="2268" w:type="dxa"/>
            <w:shd w:val="clear" w:color="auto" w:fill="auto"/>
            <w:hideMark/>
          </w:tcPr>
          <w:p w:rsidR="000409F8" w:rsidRPr="00C31F52" w:rsidRDefault="000409F8" w:rsidP="00C31F52">
            <w:pPr>
              <w:spacing w:after="0" w:line="240" w:lineRule="auto"/>
              <w:rPr>
                <w:rFonts w:ascii="Times New Roman" w:hAnsi="Times New Roman"/>
                <w:color w:val="000000"/>
                <w:szCs w:val="20"/>
                <w:lang w:val="lv-LV" w:eastAsia="lv-LV" w:bidi="ar-SA"/>
              </w:rPr>
            </w:pPr>
            <w:r w:rsidRPr="00C31F52">
              <w:rPr>
                <w:rFonts w:ascii="Times New Roman" w:hAnsi="Times New Roman"/>
                <w:color w:val="000000"/>
                <w:szCs w:val="20"/>
                <w:lang w:val="lv-LV" w:eastAsia="lv-LV" w:bidi="ar-SA"/>
              </w:rPr>
              <w:t>Kanalizācijas spiedvadu izbūve (Lkop=1211 m)</w:t>
            </w:r>
          </w:p>
        </w:tc>
        <w:tc>
          <w:tcPr>
            <w:tcW w:w="3686" w:type="dxa"/>
            <w:shd w:val="clear" w:color="auto" w:fill="auto"/>
            <w:noWrap/>
            <w:hideMark/>
          </w:tcPr>
          <w:p w:rsidR="000409F8" w:rsidRPr="00C61FCC" w:rsidRDefault="000409F8" w:rsidP="00C31F52">
            <w:pPr>
              <w:spacing w:after="0" w:line="240" w:lineRule="auto"/>
              <w:rPr>
                <w:rFonts w:ascii="Times New Roman" w:hAnsi="Times New Roman"/>
                <w:color w:val="000000"/>
                <w:szCs w:val="20"/>
                <w:lang w:val="lv-LV" w:eastAsia="lv-LV" w:bidi="ar-SA"/>
              </w:rPr>
            </w:pPr>
            <w:r w:rsidRPr="00C61FCC">
              <w:rPr>
                <w:rFonts w:ascii="Times New Roman" w:hAnsi="Times New Roman"/>
                <w:color w:val="000000"/>
                <w:szCs w:val="20"/>
                <w:lang w:val="lv-LV" w:eastAsia="lv-LV" w:bidi="ar-SA"/>
              </w:rPr>
              <w:t>Plānota spiedvada no KSS-2 rekonstrukcija un spiedvada no KSS-1 pārbūve citā vietā, atbilstoši KSS-1 izvietojumam.</w:t>
            </w:r>
          </w:p>
          <w:p w:rsidR="00E04B38" w:rsidRPr="00C31F52" w:rsidRDefault="00E04B38" w:rsidP="00C31F52">
            <w:pPr>
              <w:spacing w:after="0" w:line="240" w:lineRule="auto"/>
              <w:rPr>
                <w:rFonts w:ascii="Times New Roman" w:hAnsi="Times New Roman"/>
                <w:color w:val="000000"/>
                <w:szCs w:val="20"/>
                <w:lang w:val="lv-LV" w:eastAsia="lv-LV" w:bidi="ar-SA"/>
              </w:rPr>
            </w:pPr>
            <w:r w:rsidRPr="00C61FCC">
              <w:rPr>
                <w:rFonts w:ascii="Times New Roman" w:hAnsi="Times New Roman"/>
                <w:color w:val="000000"/>
                <w:szCs w:val="20"/>
                <w:lang w:val="lv-LV" w:eastAsia="lv-LV" w:bidi="ar-SA"/>
              </w:rPr>
              <w:t>PP caurules, d=100 mm.</w:t>
            </w:r>
          </w:p>
        </w:tc>
      </w:tr>
    </w:tbl>
    <w:p w:rsidR="000409F8" w:rsidRPr="00C31F52" w:rsidRDefault="000409F8" w:rsidP="00334FEC">
      <w:pPr>
        <w:spacing w:after="0" w:line="240" w:lineRule="auto"/>
        <w:rPr>
          <w:rFonts w:ascii="Times New Roman" w:hAnsi="Times New Roman"/>
          <w:b/>
          <w:sz w:val="24"/>
          <w:lang w:val="lv-LV"/>
        </w:rPr>
      </w:pPr>
    </w:p>
    <w:p w:rsidR="000409F8" w:rsidRPr="00C31F52" w:rsidRDefault="000409F8">
      <w:pPr>
        <w:spacing w:after="0" w:line="240" w:lineRule="auto"/>
        <w:rPr>
          <w:rFonts w:ascii="Times New Roman" w:hAnsi="Times New Roman"/>
          <w:b/>
          <w:sz w:val="24"/>
          <w:lang w:val="lv-LV"/>
        </w:rPr>
      </w:pPr>
      <w:bookmarkStart w:id="2" w:name="_GoBack"/>
      <w:bookmarkEnd w:id="2"/>
    </w:p>
    <w:sectPr w:rsidR="000409F8" w:rsidRPr="00C31F52" w:rsidSect="00125DA5">
      <w:pgSz w:w="11906" w:h="16838"/>
      <w:pgMar w:top="1134" w:right="1134"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3BD" w:rsidRDefault="00DC23BD" w:rsidP="004D4E9B">
      <w:pPr>
        <w:spacing w:after="0" w:line="240" w:lineRule="auto"/>
      </w:pPr>
      <w:r>
        <w:separator/>
      </w:r>
    </w:p>
  </w:endnote>
  <w:endnote w:type="continuationSeparator" w:id="0">
    <w:p w:rsidR="00DC23BD" w:rsidRDefault="00DC23BD" w:rsidP="004D4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19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10002FF" w:usb1="4000ACFF" w:usb2="00000009" w:usb3="00000000" w:csb0="0000019F" w:csb1="00000000"/>
  </w:font>
  <w:font w:name="Verdana">
    <w:panose1 w:val="020B0604030504040204"/>
    <w:charset w:val="BA"/>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3BD" w:rsidRDefault="00DC23BD" w:rsidP="004D4E9B">
      <w:pPr>
        <w:spacing w:after="0" w:line="240" w:lineRule="auto"/>
      </w:pPr>
      <w:r>
        <w:separator/>
      </w:r>
    </w:p>
  </w:footnote>
  <w:footnote w:type="continuationSeparator" w:id="0">
    <w:p w:rsidR="00DC23BD" w:rsidRDefault="00DC23BD" w:rsidP="004D4E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2B7F"/>
    <w:multiLevelType w:val="hybridMultilevel"/>
    <w:tmpl w:val="A086A732"/>
    <w:lvl w:ilvl="0" w:tplc="FFFFFFFF">
      <w:start w:val="3"/>
      <w:numFmt w:val="bullet"/>
      <w:lvlText w:val="-"/>
      <w:lvlJc w:val="left"/>
      <w:pPr>
        <w:ind w:left="4613"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816C2"/>
    <w:multiLevelType w:val="multilevel"/>
    <w:tmpl w:val="5A362EBE"/>
    <w:lvl w:ilvl="0">
      <w:start w:val="1"/>
      <w:numFmt w:val="decimal"/>
      <w:lvlText w:val="%1."/>
      <w:lvlJc w:val="left"/>
      <w:pPr>
        <w:ind w:left="720" w:hanging="360"/>
      </w:pPr>
      <w:rPr>
        <w:rFonts w:hint="default"/>
      </w:rPr>
    </w:lvl>
    <w:lvl w:ilvl="1">
      <w:start w:val="3"/>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15C60CC4"/>
    <w:multiLevelType w:val="hybridMultilevel"/>
    <w:tmpl w:val="EF82D270"/>
    <w:lvl w:ilvl="0" w:tplc="DB9A4974">
      <w:start w:val="1"/>
      <w:numFmt w:val="bullet"/>
      <w:lvlText w:val=""/>
      <w:lvlJc w:val="left"/>
      <w:pPr>
        <w:tabs>
          <w:tab w:val="num" w:pos="1080"/>
        </w:tabs>
        <w:ind w:left="1080" w:hanging="360"/>
      </w:pPr>
      <w:rPr>
        <w:rFonts w:ascii="Symbol" w:hAnsi="Symbol" w:hint="default"/>
        <w:color w:val="auto"/>
      </w:rPr>
    </w:lvl>
    <w:lvl w:ilvl="1" w:tplc="BBDC6A16">
      <w:start w:val="1"/>
      <w:numFmt w:val="bullet"/>
      <w:pStyle w:val="Bullet"/>
      <w:lvlText w:val=""/>
      <w:lvlJc w:val="left"/>
      <w:pPr>
        <w:tabs>
          <w:tab w:val="num" w:pos="2520"/>
        </w:tabs>
        <w:ind w:left="2520" w:hanging="720"/>
      </w:pPr>
      <w:rPr>
        <w:rFonts w:ascii="Symbol" w:hAnsi="Symbol" w:hint="default"/>
        <w:color w:val="auto"/>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3">
    <w:nsid w:val="1F3A3C65"/>
    <w:multiLevelType w:val="hybridMultilevel"/>
    <w:tmpl w:val="BEA8A3AC"/>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27517AED"/>
    <w:multiLevelType w:val="hybridMultilevel"/>
    <w:tmpl w:val="5E904A46"/>
    <w:lvl w:ilvl="0" w:tplc="A1A0141C">
      <w:numFmt w:val="bullet"/>
      <w:lvlText w:val="–"/>
      <w:lvlJc w:val="left"/>
      <w:pPr>
        <w:ind w:left="777"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86D105C"/>
    <w:multiLevelType w:val="hybridMultilevel"/>
    <w:tmpl w:val="0822591C"/>
    <w:lvl w:ilvl="0" w:tplc="04260001">
      <w:start w:val="1"/>
      <w:numFmt w:val="bullet"/>
      <w:lvlText w:val=""/>
      <w:lvlJc w:val="left"/>
      <w:pPr>
        <w:ind w:left="4613"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BF6486C"/>
    <w:multiLevelType w:val="hybridMultilevel"/>
    <w:tmpl w:val="A188682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30696773"/>
    <w:multiLevelType w:val="hybridMultilevel"/>
    <w:tmpl w:val="09F2E5B4"/>
    <w:lvl w:ilvl="0" w:tplc="04260011">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8">
    <w:nsid w:val="362273C6"/>
    <w:multiLevelType w:val="multilevel"/>
    <w:tmpl w:val="B7FA97CC"/>
    <w:lvl w:ilvl="0">
      <w:start w:val="1"/>
      <w:numFmt w:val="decimal"/>
      <w:lvlText w:val="%1."/>
      <w:lvlJc w:val="left"/>
      <w:pPr>
        <w:tabs>
          <w:tab w:val="num" w:pos="2770"/>
        </w:tabs>
        <w:ind w:left="2770" w:hanging="360"/>
      </w:pPr>
      <w:rPr>
        <w:rFonts w:ascii="Times New Roman" w:eastAsia="Times New Roman" w:hAnsi="Times New Roman" w:cs="Times New Roman"/>
      </w:rPr>
    </w:lvl>
    <w:lvl w:ilvl="1">
      <w:start w:val="4"/>
      <w:numFmt w:val="decimal"/>
      <w:isLgl/>
      <w:lvlText w:val="%1.%2."/>
      <w:lvlJc w:val="left"/>
      <w:pPr>
        <w:tabs>
          <w:tab w:val="num" w:pos="3130"/>
        </w:tabs>
        <w:ind w:left="3130" w:hanging="720"/>
      </w:pPr>
      <w:rPr>
        <w:rFonts w:cs="Times New Roman" w:hint="default"/>
      </w:rPr>
    </w:lvl>
    <w:lvl w:ilvl="2">
      <w:start w:val="2"/>
      <w:numFmt w:val="decimal"/>
      <w:isLgl/>
      <w:lvlText w:val="%1.%2.%3."/>
      <w:lvlJc w:val="left"/>
      <w:pPr>
        <w:tabs>
          <w:tab w:val="num" w:pos="3130"/>
        </w:tabs>
        <w:ind w:left="3130" w:hanging="720"/>
      </w:pPr>
      <w:rPr>
        <w:rFonts w:cs="Times New Roman" w:hint="default"/>
      </w:rPr>
    </w:lvl>
    <w:lvl w:ilvl="3">
      <w:start w:val="1"/>
      <w:numFmt w:val="decimal"/>
      <w:isLgl/>
      <w:lvlText w:val="%1.%2.%3.%4."/>
      <w:lvlJc w:val="left"/>
      <w:pPr>
        <w:tabs>
          <w:tab w:val="num" w:pos="3490"/>
        </w:tabs>
        <w:ind w:left="3490" w:hanging="1080"/>
      </w:pPr>
      <w:rPr>
        <w:rFonts w:cs="Times New Roman" w:hint="default"/>
      </w:rPr>
    </w:lvl>
    <w:lvl w:ilvl="4">
      <w:start w:val="1"/>
      <w:numFmt w:val="decimal"/>
      <w:isLgl/>
      <w:lvlText w:val="%1.%2.%3.%4.%5."/>
      <w:lvlJc w:val="left"/>
      <w:pPr>
        <w:tabs>
          <w:tab w:val="num" w:pos="3490"/>
        </w:tabs>
        <w:ind w:left="3490" w:hanging="1080"/>
      </w:pPr>
      <w:rPr>
        <w:rFonts w:cs="Times New Roman" w:hint="default"/>
      </w:rPr>
    </w:lvl>
    <w:lvl w:ilvl="5">
      <w:start w:val="1"/>
      <w:numFmt w:val="decimal"/>
      <w:isLgl/>
      <w:lvlText w:val="%1.%2.%3.%4.%5.%6."/>
      <w:lvlJc w:val="left"/>
      <w:pPr>
        <w:tabs>
          <w:tab w:val="num" w:pos="3850"/>
        </w:tabs>
        <w:ind w:left="3850" w:hanging="1440"/>
      </w:pPr>
      <w:rPr>
        <w:rFonts w:cs="Times New Roman" w:hint="default"/>
      </w:rPr>
    </w:lvl>
    <w:lvl w:ilvl="6">
      <w:start w:val="1"/>
      <w:numFmt w:val="decimal"/>
      <w:isLgl/>
      <w:lvlText w:val="%1.%2.%3.%4.%5.%6.%7."/>
      <w:lvlJc w:val="left"/>
      <w:pPr>
        <w:tabs>
          <w:tab w:val="num" w:pos="4210"/>
        </w:tabs>
        <w:ind w:left="4210" w:hanging="1800"/>
      </w:pPr>
      <w:rPr>
        <w:rFonts w:cs="Times New Roman" w:hint="default"/>
      </w:rPr>
    </w:lvl>
    <w:lvl w:ilvl="7">
      <w:start w:val="1"/>
      <w:numFmt w:val="decimal"/>
      <w:isLgl/>
      <w:lvlText w:val="%1.%2.%3.%4.%5.%6.%7.%8."/>
      <w:lvlJc w:val="left"/>
      <w:pPr>
        <w:tabs>
          <w:tab w:val="num" w:pos="4210"/>
        </w:tabs>
        <w:ind w:left="4210" w:hanging="1800"/>
      </w:pPr>
      <w:rPr>
        <w:rFonts w:cs="Times New Roman" w:hint="default"/>
      </w:rPr>
    </w:lvl>
    <w:lvl w:ilvl="8">
      <w:start w:val="1"/>
      <w:numFmt w:val="decimal"/>
      <w:isLgl/>
      <w:lvlText w:val="%1.%2.%3.%4.%5.%6.%7.%8.%9."/>
      <w:lvlJc w:val="left"/>
      <w:pPr>
        <w:tabs>
          <w:tab w:val="num" w:pos="4570"/>
        </w:tabs>
        <w:ind w:left="4570" w:hanging="2160"/>
      </w:pPr>
      <w:rPr>
        <w:rFonts w:cs="Times New Roman" w:hint="default"/>
      </w:rPr>
    </w:lvl>
  </w:abstractNum>
  <w:abstractNum w:abstractNumId="9">
    <w:nsid w:val="39AE090B"/>
    <w:multiLevelType w:val="hybridMultilevel"/>
    <w:tmpl w:val="361637D4"/>
    <w:lvl w:ilvl="0" w:tplc="25904C6C">
      <w:start w:val="1"/>
      <w:numFmt w:val="bullet"/>
      <w:pStyle w:val="apaksvirsr"/>
      <w:lvlText w:val=""/>
      <w:lvlJc w:val="left"/>
      <w:pPr>
        <w:ind w:left="1464" w:hanging="360"/>
      </w:pPr>
      <w:rPr>
        <w:rFonts w:ascii="Symbol" w:hAnsi="Symbol" w:hint="default"/>
      </w:rPr>
    </w:lvl>
    <w:lvl w:ilvl="1" w:tplc="04260003" w:tentative="1">
      <w:start w:val="1"/>
      <w:numFmt w:val="bullet"/>
      <w:lvlText w:val="o"/>
      <w:lvlJc w:val="left"/>
      <w:pPr>
        <w:ind w:left="2184" w:hanging="360"/>
      </w:pPr>
      <w:rPr>
        <w:rFonts w:ascii="Courier New" w:hAnsi="Courier New" w:hint="default"/>
      </w:rPr>
    </w:lvl>
    <w:lvl w:ilvl="2" w:tplc="04260005" w:tentative="1">
      <w:start w:val="1"/>
      <w:numFmt w:val="bullet"/>
      <w:lvlText w:val=""/>
      <w:lvlJc w:val="left"/>
      <w:pPr>
        <w:ind w:left="2904" w:hanging="360"/>
      </w:pPr>
      <w:rPr>
        <w:rFonts w:ascii="Wingdings" w:hAnsi="Wingdings" w:hint="default"/>
      </w:rPr>
    </w:lvl>
    <w:lvl w:ilvl="3" w:tplc="04260001" w:tentative="1">
      <w:start w:val="1"/>
      <w:numFmt w:val="bullet"/>
      <w:lvlText w:val=""/>
      <w:lvlJc w:val="left"/>
      <w:pPr>
        <w:ind w:left="3624" w:hanging="360"/>
      </w:pPr>
      <w:rPr>
        <w:rFonts w:ascii="Symbol" w:hAnsi="Symbol" w:hint="default"/>
      </w:rPr>
    </w:lvl>
    <w:lvl w:ilvl="4" w:tplc="04260003" w:tentative="1">
      <w:start w:val="1"/>
      <w:numFmt w:val="bullet"/>
      <w:lvlText w:val="o"/>
      <w:lvlJc w:val="left"/>
      <w:pPr>
        <w:ind w:left="4344" w:hanging="360"/>
      </w:pPr>
      <w:rPr>
        <w:rFonts w:ascii="Courier New" w:hAnsi="Courier New" w:hint="default"/>
      </w:rPr>
    </w:lvl>
    <w:lvl w:ilvl="5" w:tplc="04260005" w:tentative="1">
      <w:start w:val="1"/>
      <w:numFmt w:val="bullet"/>
      <w:lvlText w:val=""/>
      <w:lvlJc w:val="left"/>
      <w:pPr>
        <w:ind w:left="5064" w:hanging="360"/>
      </w:pPr>
      <w:rPr>
        <w:rFonts w:ascii="Wingdings" w:hAnsi="Wingdings" w:hint="default"/>
      </w:rPr>
    </w:lvl>
    <w:lvl w:ilvl="6" w:tplc="04260001" w:tentative="1">
      <w:start w:val="1"/>
      <w:numFmt w:val="bullet"/>
      <w:lvlText w:val=""/>
      <w:lvlJc w:val="left"/>
      <w:pPr>
        <w:ind w:left="5784" w:hanging="360"/>
      </w:pPr>
      <w:rPr>
        <w:rFonts w:ascii="Symbol" w:hAnsi="Symbol" w:hint="default"/>
      </w:rPr>
    </w:lvl>
    <w:lvl w:ilvl="7" w:tplc="04260003" w:tentative="1">
      <w:start w:val="1"/>
      <w:numFmt w:val="bullet"/>
      <w:lvlText w:val="o"/>
      <w:lvlJc w:val="left"/>
      <w:pPr>
        <w:ind w:left="6504" w:hanging="360"/>
      </w:pPr>
      <w:rPr>
        <w:rFonts w:ascii="Courier New" w:hAnsi="Courier New" w:hint="default"/>
      </w:rPr>
    </w:lvl>
    <w:lvl w:ilvl="8" w:tplc="04260005" w:tentative="1">
      <w:start w:val="1"/>
      <w:numFmt w:val="bullet"/>
      <w:lvlText w:val=""/>
      <w:lvlJc w:val="left"/>
      <w:pPr>
        <w:ind w:left="7224" w:hanging="360"/>
      </w:pPr>
      <w:rPr>
        <w:rFonts w:ascii="Wingdings" w:hAnsi="Wingdings" w:hint="default"/>
      </w:rPr>
    </w:lvl>
  </w:abstractNum>
  <w:abstractNum w:abstractNumId="10">
    <w:nsid w:val="3F847272"/>
    <w:multiLevelType w:val="hybridMultilevel"/>
    <w:tmpl w:val="4E3A64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FEF77A5"/>
    <w:multiLevelType w:val="hybridMultilevel"/>
    <w:tmpl w:val="CBC6F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42F26DF5"/>
    <w:multiLevelType w:val="hybridMultilevel"/>
    <w:tmpl w:val="A32EC8F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4304221E"/>
    <w:multiLevelType w:val="hybridMultilevel"/>
    <w:tmpl w:val="1B863C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447C03EC"/>
    <w:multiLevelType w:val="hybridMultilevel"/>
    <w:tmpl w:val="37ECC8D8"/>
    <w:lvl w:ilvl="0" w:tplc="538EDD08">
      <w:start w:val="1"/>
      <w:numFmt w:val="bullet"/>
      <w:lvlText w:val=""/>
      <w:lvlJc w:val="left"/>
      <w:pPr>
        <w:tabs>
          <w:tab w:val="num" w:pos="720"/>
        </w:tabs>
        <w:ind w:left="720" w:hanging="360"/>
      </w:pPr>
      <w:rPr>
        <w:rFonts w:ascii="Wingdings" w:hAnsi="Wingdings" w:hint="default"/>
      </w:rPr>
    </w:lvl>
    <w:lvl w:ilvl="1" w:tplc="BBDC6A16">
      <w:start w:val="1"/>
      <w:numFmt w:val="bullet"/>
      <w:lvlText w:val="o"/>
      <w:lvlJc w:val="left"/>
      <w:pPr>
        <w:tabs>
          <w:tab w:val="num" w:pos="1440"/>
        </w:tabs>
        <w:ind w:left="1440" w:hanging="360"/>
      </w:pPr>
      <w:rPr>
        <w:rFonts w:ascii="Courier New" w:hAnsi="Courier New"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15">
    <w:nsid w:val="465B5162"/>
    <w:multiLevelType w:val="hybridMultilevel"/>
    <w:tmpl w:val="1D22103C"/>
    <w:lvl w:ilvl="0" w:tplc="DB9A4974">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16">
    <w:nsid w:val="46CE0A59"/>
    <w:multiLevelType w:val="hybridMultilevel"/>
    <w:tmpl w:val="F0CAFCAE"/>
    <w:lvl w:ilvl="0" w:tplc="04090001">
      <w:start w:val="1"/>
      <w:numFmt w:val="bullet"/>
      <w:lvlText w:val=""/>
      <w:lvlJc w:val="left"/>
      <w:pPr>
        <w:ind w:left="1111" w:hanging="360"/>
      </w:pPr>
      <w:rPr>
        <w:rFonts w:ascii="Symbol" w:hAnsi="Symbol" w:hint="default"/>
      </w:rPr>
    </w:lvl>
    <w:lvl w:ilvl="1" w:tplc="04090003" w:tentative="1">
      <w:start w:val="1"/>
      <w:numFmt w:val="bullet"/>
      <w:lvlText w:val="o"/>
      <w:lvlJc w:val="left"/>
      <w:pPr>
        <w:ind w:left="1831" w:hanging="360"/>
      </w:pPr>
      <w:rPr>
        <w:rFonts w:ascii="Courier New" w:hAnsi="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17">
    <w:nsid w:val="473D2044"/>
    <w:multiLevelType w:val="hybridMultilevel"/>
    <w:tmpl w:val="BD82AC9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18">
    <w:nsid w:val="4C5A508E"/>
    <w:multiLevelType w:val="hybridMultilevel"/>
    <w:tmpl w:val="2B44581C"/>
    <w:lvl w:ilvl="0" w:tplc="5970BA74">
      <w:start w:val="1"/>
      <w:numFmt w:val="bullet"/>
      <w:lvlText w:val=""/>
      <w:lvlJc w:val="left"/>
      <w:pPr>
        <w:ind w:left="927" w:hanging="360"/>
      </w:pPr>
      <w:rPr>
        <w:rFonts w:ascii="Symbol" w:hAnsi="Symbol" w:hint="default"/>
        <w:sz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4DD07C52"/>
    <w:multiLevelType w:val="hybridMultilevel"/>
    <w:tmpl w:val="72B864A4"/>
    <w:lvl w:ilvl="0" w:tplc="E3E0CABE">
      <w:start w:val="10"/>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540A494D"/>
    <w:multiLevelType w:val="hybridMultilevel"/>
    <w:tmpl w:val="48926B2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1">
    <w:nsid w:val="557A654A"/>
    <w:multiLevelType w:val="hybridMultilevel"/>
    <w:tmpl w:val="CF5A47DA"/>
    <w:lvl w:ilvl="0" w:tplc="0426000F">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2">
    <w:nsid w:val="5A065E56"/>
    <w:multiLevelType w:val="multilevel"/>
    <w:tmpl w:val="DE0ABA7A"/>
    <w:lvl w:ilvl="0">
      <w:start w:val="1"/>
      <w:numFmt w:val="decimal"/>
      <w:lvlText w:val="%1."/>
      <w:lvlJc w:val="left"/>
      <w:pPr>
        <w:ind w:left="720" w:hanging="360"/>
      </w:pPr>
      <w:rPr>
        <w:rFonts w:cs="Times New Roman" w:hint="default"/>
      </w:rPr>
    </w:lvl>
    <w:lvl w:ilvl="1">
      <w:start w:val="19"/>
      <w:numFmt w:val="decimal"/>
      <w:isLgl/>
      <w:lvlText w:val="%1.%2."/>
      <w:lvlJc w:val="left"/>
      <w:pPr>
        <w:ind w:left="1515" w:hanging="1155"/>
      </w:pPr>
      <w:rPr>
        <w:rFonts w:cs="Times New Roman" w:hint="default"/>
      </w:rPr>
    </w:lvl>
    <w:lvl w:ilvl="2">
      <w:start w:val="1"/>
      <w:numFmt w:val="decimal"/>
      <w:isLgl/>
      <w:lvlText w:val="%1.%2.%3."/>
      <w:lvlJc w:val="left"/>
      <w:pPr>
        <w:ind w:left="1515" w:hanging="1155"/>
      </w:pPr>
      <w:rPr>
        <w:rFonts w:cs="Times New Roman" w:hint="default"/>
      </w:rPr>
    </w:lvl>
    <w:lvl w:ilvl="3">
      <w:start w:val="1"/>
      <w:numFmt w:val="decimal"/>
      <w:isLgl/>
      <w:lvlText w:val="%1.%2.%3.%4."/>
      <w:lvlJc w:val="left"/>
      <w:pPr>
        <w:ind w:left="1515" w:hanging="1155"/>
      </w:pPr>
      <w:rPr>
        <w:rFonts w:cs="Times New Roman" w:hint="default"/>
      </w:rPr>
    </w:lvl>
    <w:lvl w:ilvl="4">
      <w:start w:val="1"/>
      <w:numFmt w:val="decimal"/>
      <w:isLgl/>
      <w:lvlText w:val="%1.%2.%3.%4.%5."/>
      <w:lvlJc w:val="left"/>
      <w:pPr>
        <w:ind w:left="1515" w:hanging="1155"/>
      </w:pPr>
      <w:rPr>
        <w:rFonts w:cs="Times New Roman" w:hint="default"/>
      </w:rPr>
    </w:lvl>
    <w:lvl w:ilvl="5">
      <w:start w:val="1"/>
      <w:numFmt w:val="decimal"/>
      <w:isLgl/>
      <w:lvlText w:val="%1.%2.%3.%4.%5.%6."/>
      <w:lvlJc w:val="left"/>
      <w:pPr>
        <w:ind w:left="1515" w:hanging="1155"/>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nsid w:val="603F0F6A"/>
    <w:multiLevelType w:val="hybridMultilevel"/>
    <w:tmpl w:val="F8766E4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hint="default"/>
      </w:rPr>
    </w:lvl>
    <w:lvl w:ilvl="8" w:tplc="04260005">
      <w:start w:val="1"/>
      <w:numFmt w:val="bullet"/>
      <w:lvlText w:val=""/>
      <w:lvlJc w:val="left"/>
      <w:pPr>
        <w:ind w:left="6480" w:hanging="360"/>
      </w:pPr>
      <w:rPr>
        <w:rFonts w:ascii="Wingdings" w:hAnsi="Wingdings" w:hint="default"/>
      </w:rPr>
    </w:lvl>
  </w:abstractNum>
  <w:abstractNum w:abstractNumId="24">
    <w:nsid w:val="636D2834"/>
    <w:multiLevelType w:val="hybridMultilevel"/>
    <w:tmpl w:val="D07A6C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nsid w:val="65A47EAB"/>
    <w:multiLevelType w:val="hybridMultilevel"/>
    <w:tmpl w:val="5AB09DB4"/>
    <w:lvl w:ilvl="0" w:tplc="04260001">
      <w:start w:val="1"/>
      <w:numFmt w:val="bullet"/>
      <w:pStyle w:val="teksts"/>
      <w:lvlText w:val=""/>
      <w:lvlJc w:val="left"/>
      <w:pPr>
        <w:tabs>
          <w:tab w:val="num" w:pos="1571"/>
        </w:tabs>
        <w:ind w:left="1571" w:hanging="360"/>
      </w:pPr>
      <w:rPr>
        <w:rFonts w:ascii="Symbol" w:hAnsi="Symbol" w:hint="default"/>
      </w:rPr>
    </w:lvl>
    <w:lvl w:ilvl="1" w:tplc="04260003">
      <w:start w:val="1"/>
      <w:numFmt w:val="bullet"/>
      <w:lvlText w:val="o"/>
      <w:lvlJc w:val="left"/>
      <w:pPr>
        <w:tabs>
          <w:tab w:val="num" w:pos="2291"/>
        </w:tabs>
        <w:ind w:left="2291" w:hanging="360"/>
      </w:pPr>
      <w:rPr>
        <w:rFonts w:ascii="Courier New" w:hAnsi="Courier New" w:hint="default"/>
      </w:rPr>
    </w:lvl>
    <w:lvl w:ilvl="2" w:tplc="04260005">
      <w:start w:val="1"/>
      <w:numFmt w:val="bullet"/>
      <w:lvlText w:val=""/>
      <w:lvlJc w:val="left"/>
      <w:pPr>
        <w:tabs>
          <w:tab w:val="num" w:pos="3011"/>
        </w:tabs>
        <w:ind w:left="3011" w:hanging="360"/>
      </w:pPr>
      <w:rPr>
        <w:rFonts w:ascii="Wingdings" w:hAnsi="Wingdings" w:hint="default"/>
      </w:rPr>
    </w:lvl>
    <w:lvl w:ilvl="3" w:tplc="04260001">
      <w:start w:val="1"/>
      <w:numFmt w:val="bullet"/>
      <w:lvlText w:val=""/>
      <w:lvlJc w:val="left"/>
      <w:pPr>
        <w:tabs>
          <w:tab w:val="num" w:pos="3731"/>
        </w:tabs>
        <w:ind w:left="3731" w:hanging="360"/>
      </w:pPr>
      <w:rPr>
        <w:rFonts w:ascii="Symbol" w:hAnsi="Symbol" w:hint="default"/>
      </w:rPr>
    </w:lvl>
    <w:lvl w:ilvl="4" w:tplc="04260003">
      <w:start w:val="1"/>
      <w:numFmt w:val="bullet"/>
      <w:lvlText w:val="o"/>
      <w:lvlJc w:val="left"/>
      <w:pPr>
        <w:tabs>
          <w:tab w:val="num" w:pos="4451"/>
        </w:tabs>
        <w:ind w:left="4451" w:hanging="360"/>
      </w:pPr>
      <w:rPr>
        <w:rFonts w:ascii="Courier New" w:hAnsi="Courier New" w:hint="default"/>
      </w:rPr>
    </w:lvl>
    <w:lvl w:ilvl="5" w:tplc="04260005">
      <w:start w:val="1"/>
      <w:numFmt w:val="bullet"/>
      <w:lvlText w:val=""/>
      <w:lvlJc w:val="left"/>
      <w:pPr>
        <w:tabs>
          <w:tab w:val="num" w:pos="5171"/>
        </w:tabs>
        <w:ind w:left="5171" w:hanging="360"/>
      </w:pPr>
      <w:rPr>
        <w:rFonts w:ascii="Wingdings" w:hAnsi="Wingdings" w:hint="default"/>
      </w:rPr>
    </w:lvl>
    <w:lvl w:ilvl="6" w:tplc="04260001">
      <w:start w:val="1"/>
      <w:numFmt w:val="bullet"/>
      <w:lvlText w:val=""/>
      <w:lvlJc w:val="left"/>
      <w:pPr>
        <w:tabs>
          <w:tab w:val="num" w:pos="5891"/>
        </w:tabs>
        <w:ind w:left="5891" w:hanging="360"/>
      </w:pPr>
      <w:rPr>
        <w:rFonts w:ascii="Symbol" w:hAnsi="Symbol" w:hint="default"/>
      </w:rPr>
    </w:lvl>
    <w:lvl w:ilvl="7" w:tplc="04260003">
      <w:start w:val="1"/>
      <w:numFmt w:val="bullet"/>
      <w:lvlText w:val="o"/>
      <w:lvlJc w:val="left"/>
      <w:pPr>
        <w:tabs>
          <w:tab w:val="num" w:pos="6611"/>
        </w:tabs>
        <w:ind w:left="6611" w:hanging="360"/>
      </w:pPr>
      <w:rPr>
        <w:rFonts w:ascii="Courier New" w:hAnsi="Courier New" w:hint="default"/>
      </w:rPr>
    </w:lvl>
    <w:lvl w:ilvl="8" w:tplc="04260005">
      <w:start w:val="1"/>
      <w:numFmt w:val="bullet"/>
      <w:lvlText w:val=""/>
      <w:lvlJc w:val="left"/>
      <w:pPr>
        <w:tabs>
          <w:tab w:val="num" w:pos="7331"/>
        </w:tabs>
        <w:ind w:left="7331" w:hanging="360"/>
      </w:pPr>
      <w:rPr>
        <w:rFonts w:ascii="Wingdings" w:hAnsi="Wingdings" w:hint="default"/>
      </w:rPr>
    </w:lvl>
  </w:abstractNum>
  <w:abstractNum w:abstractNumId="26">
    <w:nsid w:val="65C04E79"/>
    <w:multiLevelType w:val="hybridMultilevel"/>
    <w:tmpl w:val="9EC0CAA6"/>
    <w:lvl w:ilvl="0" w:tplc="04260011">
      <w:start w:val="1"/>
      <w:numFmt w:val="decimal"/>
      <w:lvlText w:val="%1)"/>
      <w:lvlJc w:val="left"/>
      <w:pPr>
        <w:ind w:left="720" w:hanging="360"/>
      </w:pPr>
      <w:rPr>
        <w:rFonts w:cs="Times New Roman" w:hint="default"/>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27">
    <w:nsid w:val="6C9A1583"/>
    <w:multiLevelType w:val="multilevel"/>
    <w:tmpl w:val="A21483DA"/>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8">
    <w:nsid w:val="6DDF592C"/>
    <w:multiLevelType w:val="hybridMultilevel"/>
    <w:tmpl w:val="64581246"/>
    <w:lvl w:ilvl="0" w:tplc="085C215C">
      <w:start w:val="1"/>
      <w:numFmt w:val="bullet"/>
      <w:lvlText w:val="-"/>
      <w:lvlJc w:val="left"/>
      <w:pPr>
        <w:ind w:left="927" w:hanging="360"/>
      </w:pPr>
      <w:rPr>
        <w:rFonts w:ascii="Times New Roman" w:eastAsia="Times New Roman" w:hAnsi="Times New Roman" w:hint="default"/>
      </w:rPr>
    </w:lvl>
    <w:lvl w:ilvl="1" w:tplc="36F0E878" w:tentative="1">
      <w:start w:val="1"/>
      <w:numFmt w:val="bullet"/>
      <w:lvlText w:val="o"/>
      <w:lvlJc w:val="left"/>
      <w:pPr>
        <w:ind w:left="1647" w:hanging="360"/>
      </w:pPr>
      <w:rPr>
        <w:rFonts w:ascii="Courier New" w:hAnsi="Courier New" w:hint="default"/>
      </w:rPr>
    </w:lvl>
    <w:lvl w:ilvl="2" w:tplc="E81E42EA">
      <w:start w:val="1"/>
      <w:numFmt w:val="bullet"/>
      <w:lvlText w:val=""/>
      <w:lvlJc w:val="left"/>
      <w:pPr>
        <w:ind w:left="2367" w:hanging="360"/>
      </w:pPr>
      <w:rPr>
        <w:rFonts w:ascii="Wingdings" w:hAnsi="Wingdings" w:hint="default"/>
      </w:rPr>
    </w:lvl>
    <w:lvl w:ilvl="3" w:tplc="59DA8C8E" w:tentative="1">
      <w:start w:val="1"/>
      <w:numFmt w:val="bullet"/>
      <w:lvlText w:val=""/>
      <w:lvlJc w:val="left"/>
      <w:pPr>
        <w:ind w:left="3087" w:hanging="360"/>
      </w:pPr>
      <w:rPr>
        <w:rFonts w:ascii="Symbol" w:hAnsi="Symbol" w:hint="default"/>
      </w:rPr>
    </w:lvl>
    <w:lvl w:ilvl="4" w:tplc="A232F914" w:tentative="1">
      <w:start w:val="1"/>
      <w:numFmt w:val="bullet"/>
      <w:lvlText w:val="o"/>
      <w:lvlJc w:val="left"/>
      <w:pPr>
        <w:ind w:left="3807" w:hanging="360"/>
      </w:pPr>
      <w:rPr>
        <w:rFonts w:ascii="Courier New" w:hAnsi="Courier New" w:hint="default"/>
      </w:rPr>
    </w:lvl>
    <w:lvl w:ilvl="5" w:tplc="1D3E5DAE" w:tentative="1">
      <w:start w:val="1"/>
      <w:numFmt w:val="bullet"/>
      <w:lvlText w:val=""/>
      <w:lvlJc w:val="left"/>
      <w:pPr>
        <w:ind w:left="4527" w:hanging="360"/>
      </w:pPr>
      <w:rPr>
        <w:rFonts w:ascii="Wingdings" w:hAnsi="Wingdings" w:hint="default"/>
      </w:rPr>
    </w:lvl>
    <w:lvl w:ilvl="6" w:tplc="47062FA8" w:tentative="1">
      <w:start w:val="1"/>
      <w:numFmt w:val="bullet"/>
      <w:lvlText w:val=""/>
      <w:lvlJc w:val="left"/>
      <w:pPr>
        <w:ind w:left="5247" w:hanging="360"/>
      </w:pPr>
      <w:rPr>
        <w:rFonts w:ascii="Symbol" w:hAnsi="Symbol" w:hint="default"/>
      </w:rPr>
    </w:lvl>
    <w:lvl w:ilvl="7" w:tplc="B4FC9D30" w:tentative="1">
      <w:start w:val="1"/>
      <w:numFmt w:val="bullet"/>
      <w:lvlText w:val="o"/>
      <w:lvlJc w:val="left"/>
      <w:pPr>
        <w:ind w:left="5967" w:hanging="360"/>
      </w:pPr>
      <w:rPr>
        <w:rFonts w:ascii="Courier New" w:hAnsi="Courier New" w:hint="default"/>
      </w:rPr>
    </w:lvl>
    <w:lvl w:ilvl="8" w:tplc="DDF0F37A" w:tentative="1">
      <w:start w:val="1"/>
      <w:numFmt w:val="bullet"/>
      <w:lvlText w:val=""/>
      <w:lvlJc w:val="left"/>
      <w:pPr>
        <w:ind w:left="6687" w:hanging="360"/>
      </w:pPr>
      <w:rPr>
        <w:rFonts w:ascii="Wingdings" w:hAnsi="Wingdings" w:hint="default"/>
      </w:rPr>
    </w:lvl>
  </w:abstractNum>
  <w:abstractNum w:abstractNumId="29">
    <w:nsid w:val="70426C6B"/>
    <w:multiLevelType w:val="hybridMultilevel"/>
    <w:tmpl w:val="8FDC6A42"/>
    <w:lvl w:ilvl="0" w:tplc="FFFFFFFF">
      <w:start w:val="3"/>
      <w:numFmt w:val="bullet"/>
      <w:lvlText w:val="-"/>
      <w:lvlJc w:val="left"/>
      <w:pPr>
        <w:ind w:left="4613" w:hanging="360"/>
      </w:pPr>
      <w:rPr>
        <w:rFonts w:ascii="Times New Roman" w:eastAsia="Times New Roman" w:hAnsi="Times New Roman" w:hint="default"/>
      </w:rPr>
    </w:lvl>
    <w:lvl w:ilvl="1" w:tplc="FFFFFFFF">
      <w:start w:val="1"/>
      <w:numFmt w:val="bullet"/>
      <w:lvlText w:val="o"/>
      <w:lvlJc w:val="left"/>
      <w:pPr>
        <w:ind w:left="5333" w:hanging="360"/>
      </w:pPr>
      <w:rPr>
        <w:rFonts w:ascii="Courier New" w:hAnsi="Courier New" w:hint="default"/>
      </w:rPr>
    </w:lvl>
    <w:lvl w:ilvl="2" w:tplc="FFFFFFFF">
      <w:start w:val="1"/>
      <w:numFmt w:val="bullet"/>
      <w:lvlText w:val=""/>
      <w:lvlJc w:val="left"/>
      <w:pPr>
        <w:ind w:left="6053" w:hanging="360"/>
      </w:pPr>
      <w:rPr>
        <w:rFonts w:ascii="Wingdings" w:hAnsi="Wingdings" w:hint="default"/>
      </w:rPr>
    </w:lvl>
    <w:lvl w:ilvl="3" w:tplc="FFFFFFFF">
      <w:start w:val="1"/>
      <w:numFmt w:val="bullet"/>
      <w:lvlText w:val=""/>
      <w:lvlJc w:val="left"/>
      <w:pPr>
        <w:ind w:left="6773" w:hanging="360"/>
      </w:pPr>
      <w:rPr>
        <w:rFonts w:ascii="Symbol" w:hAnsi="Symbol" w:hint="default"/>
      </w:rPr>
    </w:lvl>
    <w:lvl w:ilvl="4" w:tplc="FFFFFFFF">
      <w:start w:val="1"/>
      <w:numFmt w:val="bullet"/>
      <w:lvlText w:val="o"/>
      <w:lvlJc w:val="left"/>
      <w:pPr>
        <w:ind w:left="7493" w:hanging="360"/>
      </w:pPr>
      <w:rPr>
        <w:rFonts w:ascii="Courier New" w:hAnsi="Courier New" w:hint="default"/>
      </w:rPr>
    </w:lvl>
    <w:lvl w:ilvl="5" w:tplc="FFFFFFFF">
      <w:start w:val="1"/>
      <w:numFmt w:val="bullet"/>
      <w:lvlText w:val=""/>
      <w:lvlJc w:val="left"/>
      <w:pPr>
        <w:ind w:left="8213" w:hanging="360"/>
      </w:pPr>
      <w:rPr>
        <w:rFonts w:ascii="Wingdings" w:hAnsi="Wingdings" w:hint="default"/>
      </w:rPr>
    </w:lvl>
    <w:lvl w:ilvl="6" w:tplc="FFFFFFFF">
      <w:start w:val="1"/>
      <w:numFmt w:val="bullet"/>
      <w:lvlText w:val=""/>
      <w:lvlJc w:val="left"/>
      <w:pPr>
        <w:ind w:left="8933" w:hanging="360"/>
      </w:pPr>
      <w:rPr>
        <w:rFonts w:ascii="Symbol" w:hAnsi="Symbol" w:hint="default"/>
      </w:rPr>
    </w:lvl>
    <w:lvl w:ilvl="7" w:tplc="FFFFFFFF">
      <w:start w:val="1"/>
      <w:numFmt w:val="bullet"/>
      <w:lvlText w:val="o"/>
      <w:lvlJc w:val="left"/>
      <w:pPr>
        <w:ind w:left="9653" w:hanging="360"/>
      </w:pPr>
      <w:rPr>
        <w:rFonts w:ascii="Courier New" w:hAnsi="Courier New" w:hint="default"/>
      </w:rPr>
    </w:lvl>
    <w:lvl w:ilvl="8" w:tplc="FFFFFFFF">
      <w:start w:val="1"/>
      <w:numFmt w:val="bullet"/>
      <w:lvlText w:val=""/>
      <w:lvlJc w:val="left"/>
      <w:pPr>
        <w:ind w:left="10373" w:hanging="360"/>
      </w:pPr>
      <w:rPr>
        <w:rFonts w:ascii="Wingdings" w:hAnsi="Wingdings" w:hint="default"/>
      </w:rPr>
    </w:lvl>
  </w:abstractNum>
  <w:abstractNum w:abstractNumId="30">
    <w:nsid w:val="722716F9"/>
    <w:multiLevelType w:val="multilevel"/>
    <w:tmpl w:val="8DE2A880"/>
    <w:lvl w:ilvl="0">
      <w:start w:val="1"/>
      <w:numFmt w:val="bullet"/>
      <w:lvlText w:val=""/>
      <w:lvlJc w:val="left"/>
      <w:pPr>
        <w:ind w:left="360" w:hanging="360"/>
      </w:pPr>
      <w:rPr>
        <w:rFonts w:ascii="Symbol" w:hAnsi="Symbol"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724A5958"/>
    <w:multiLevelType w:val="hybridMultilevel"/>
    <w:tmpl w:val="DCF2F3DA"/>
    <w:lvl w:ilvl="0" w:tplc="04260011">
      <w:start w:val="1"/>
      <w:numFmt w:val="decimal"/>
      <w:lvlText w:val="%1)"/>
      <w:lvlJc w:val="left"/>
      <w:pPr>
        <w:ind w:left="720" w:hanging="360"/>
      </w:pPr>
      <w:rPr>
        <w:rFonts w:cs="Times New Roman" w:hint="default"/>
        <w:b w:val="0"/>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32">
    <w:nsid w:val="7CF51E32"/>
    <w:multiLevelType w:val="hybridMultilevel"/>
    <w:tmpl w:val="688084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7E40262B"/>
    <w:multiLevelType w:val="hybridMultilevel"/>
    <w:tmpl w:val="69CC2C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9"/>
  </w:num>
  <w:num w:numId="2">
    <w:abstractNumId w:val="4"/>
  </w:num>
  <w:num w:numId="3">
    <w:abstractNumId w:val="9"/>
  </w:num>
  <w:num w:numId="4">
    <w:abstractNumId w:val="10"/>
  </w:num>
  <w:num w:numId="5">
    <w:abstractNumId w:val="11"/>
  </w:num>
  <w:num w:numId="6">
    <w:abstractNumId w:val="27"/>
  </w:num>
  <w:num w:numId="7">
    <w:abstractNumId w:val="8"/>
  </w:num>
  <w:num w:numId="8">
    <w:abstractNumId w:val="28"/>
  </w:num>
  <w:num w:numId="9">
    <w:abstractNumId w:val="24"/>
  </w:num>
  <w:num w:numId="10">
    <w:abstractNumId w:val="18"/>
  </w:num>
  <w:num w:numId="11">
    <w:abstractNumId w:val="12"/>
  </w:num>
  <w:num w:numId="12">
    <w:abstractNumId w:val="32"/>
  </w:num>
  <w:num w:numId="13">
    <w:abstractNumId w:val="13"/>
  </w:num>
  <w:num w:numId="14">
    <w:abstractNumId w:val="1"/>
  </w:num>
  <w:num w:numId="15">
    <w:abstractNumId w:val="20"/>
  </w:num>
  <w:num w:numId="16">
    <w:abstractNumId w:val="21"/>
  </w:num>
  <w:num w:numId="17">
    <w:abstractNumId w:val="6"/>
  </w:num>
  <w:num w:numId="18">
    <w:abstractNumId w:val="30"/>
  </w:num>
  <w:num w:numId="19">
    <w:abstractNumId w:val="2"/>
  </w:num>
  <w:num w:numId="20">
    <w:abstractNumId w:val="15"/>
  </w:num>
  <w:num w:numId="21">
    <w:abstractNumId w:val="29"/>
  </w:num>
  <w:num w:numId="22">
    <w:abstractNumId w:val="7"/>
  </w:num>
  <w:num w:numId="23">
    <w:abstractNumId w:val="14"/>
  </w:num>
  <w:num w:numId="24">
    <w:abstractNumId w:val="23"/>
  </w:num>
  <w:num w:numId="25">
    <w:abstractNumId w:val="25"/>
  </w:num>
  <w:num w:numId="26">
    <w:abstractNumId w:val="17"/>
  </w:num>
  <w:num w:numId="27">
    <w:abstractNumId w:val="26"/>
  </w:num>
  <w:num w:numId="28">
    <w:abstractNumId w:val="31"/>
  </w:num>
  <w:num w:numId="29">
    <w:abstractNumId w:val="3"/>
  </w:num>
  <w:num w:numId="30">
    <w:abstractNumId w:val="5"/>
  </w:num>
  <w:num w:numId="31">
    <w:abstractNumId w:val="22"/>
  </w:num>
  <w:num w:numId="32">
    <w:abstractNumId w:val="16"/>
  </w:num>
  <w:num w:numId="33">
    <w:abstractNumId w:val="0"/>
  </w:num>
  <w:num w:numId="34">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DA5"/>
    <w:rsid w:val="000008FF"/>
    <w:rsid w:val="0000237C"/>
    <w:rsid w:val="0000699B"/>
    <w:rsid w:val="00015E73"/>
    <w:rsid w:val="000341E2"/>
    <w:rsid w:val="000409F8"/>
    <w:rsid w:val="000421CC"/>
    <w:rsid w:val="000446B4"/>
    <w:rsid w:val="00045D7E"/>
    <w:rsid w:val="00050511"/>
    <w:rsid w:val="00052334"/>
    <w:rsid w:val="00056F88"/>
    <w:rsid w:val="00060E4B"/>
    <w:rsid w:val="000639CA"/>
    <w:rsid w:val="00070140"/>
    <w:rsid w:val="000948AD"/>
    <w:rsid w:val="00094F8D"/>
    <w:rsid w:val="000955AE"/>
    <w:rsid w:val="000A7F0C"/>
    <w:rsid w:val="000C4ACF"/>
    <w:rsid w:val="000E225D"/>
    <w:rsid w:val="000E6265"/>
    <w:rsid w:val="000E6D7C"/>
    <w:rsid w:val="00106B3B"/>
    <w:rsid w:val="001117F9"/>
    <w:rsid w:val="001165DE"/>
    <w:rsid w:val="001210AF"/>
    <w:rsid w:val="00121183"/>
    <w:rsid w:val="00125DA5"/>
    <w:rsid w:val="00126DF1"/>
    <w:rsid w:val="00142A05"/>
    <w:rsid w:val="00146DF6"/>
    <w:rsid w:val="00147BE7"/>
    <w:rsid w:val="00150570"/>
    <w:rsid w:val="00151F10"/>
    <w:rsid w:val="00154B34"/>
    <w:rsid w:val="00154D9E"/>
    <w:rsid w:val="001645F6"/>
    <w:rsid w:val="00167C5D"/>
    <w:rsid w:val="001734B1"/>
    <w:rsid w:val="0018011D"/>
    <w:rsid w:val="0018147B"/>
    <w:rsid w:val="00186090"/>
    <w:rsid w:val="00187105"/>
    <w:rsid w:val="00190954"/>
    <w:rsid w:val="00196A9F"/>
    <w:rsid w:val="001A0AC3"/>
    <w:rsid w:val="001B559A"/>
    <w:rsid w:val="001C2F1C"/>
    <w:rsid w:val="001C5193"/>
    <w:rsid w:val="001D2C8D"/>
    <w:rsid w:val="001F5A5A"/>
    <w:rsid w:val="00200598"/>
    <w:rsid w:val="002270C8"/>
    <w:rsid w:val="0023142B"/>
    <w:rsid w:val="0024304B"/>
    <w:rsid w:val="00244529"/>
    <w:rsid w:val="0025181B"/>
    <w:rsid w:val="002533EC"/>
    <w:rsid w:val="00270450"/>
    <w:rsid w:val="00270FD3"/>
    <w:rsid w:val="00271FB3"/>
    <w:rsid w:val="00273F84"/>
    <w:rsid w:val="002749D1"/>
    <w:rsid w:val="00294163"/>
    <w:rsid w:val="002A7AF1"/>
    <w:rsid w:val="002B4276"/>
    <w:rsid w:val="002B47DC"/>
    <w:rsid w:val="002C00D5"/>
    <w:rsid w:val="002D2F61"/>
    <w:rsid w:val="002E36C1"/>
    <w:rsid w:val="002E5B76"/>
    <w:rsid w:val="002E6C31"/>
    <w:rsid w:val="002E7B66"/>
    <w:rsid w:val="002F7C6E"/>
    <w:rsid w:val="0030594B"/>
    <w:rsid w:val="00321839"/>
    <w:rsid w:val="00331121"/>
    <w:rsid w:val="00334FEC"/>
    <w:rsid w:val="003376C4"/>
    <w:rsid w:val="00341BE6"/>
    <w:rsid w:val="00343EDA"/>
    <w:rsid w:val="003463A3"/>
    <w:rsid w:val="003551D4"/>
    <w:rsid w:val="003561F4"/>
    <w:rsid w:val="00357CDA"/>
    <w:rsid w:val="00361527"/>
    <w:rsid w:val="00365A7C"/>
    <w:rsid w:val="00376CD9"/>
    <w:rsid w:val="00382323"/>
    <w:rsid w:val="00391DE6"/>
    <w:rsid w:val="0039747F"/>
    <w:rsid w:val="003A0782"/>
    <w:rsid w:val="003A4DBC"/>
    <w:rsid w:val="003B2984"/>
    <w:rsid w:val="003B5D83"/>
    <w:rsid w:val="003B6129"/>
    <w:rsid w:val="003C1172"/>
    <w:rsid w:val="003D6CD0"/>
    <w:rsid w:val="003E2571"/>
    <w:rsid w:val="003E5738"/>
    <w:rsid w:val="003E6F99"/>
    <w:rsid w:val="003E7895"/>
    <w:rsid w:val="003E7A48"/>
    <w:rsid w:val="003F20E4"/>
    <w:rsid w:val="004059C9"/>
    <w:rsid w:val="00432548"/>
    <w:rsid w:val="004327C1"/>
    <w:rsid w:val="00437F99"/>
    <w:rsid w:val="0044487A"/>
    <w:rsid w:val="00450241"/>
    <w:rsid w:val="00451ACF"/>
    <w:rsid w:val="004539DD"/>
    <w:rsid w:val="00462039"/>
    <w:rsid w:val="00464F09"/>
    <w:rsid w:val="004715F9"/>
    <w:rsid w:val="004867F6"/>
    <w:rsid w:val="004951C3"/>
    <w:rsid w:val="004A0400"/>
    <w:rsid w:val="004A06B3"/>
    <w:rsid w:val="004A6904"/>
    <w:rsid w:val="004B6989"/>
    <w:rsid w:val="004C0210"/>
    <w:rsid w:val="004C5EE1"/>
    <w:rsid w:val="004C6754"/>
    <w:rsid w:val="004D03FA"/>
    <w:rsid w:val="004D4E9B"/>
    <w:rsid w:val="004D5F21"/>
    <w:rsid w:val="004E1F30"/>
    <w:rsid w:val="004E59CF"/>
    <w:rsid w:val="004F291A"/>
    <w:rsid w:val="004F2F0F"/>
    <w:rsid w:val="004F4F5F"/>
    <w:rsid w:val="004F703D"/>
    <w:rsid w:val="00504379"/>
    <w:rsid w:val="00505AD6"/>
    <w:rsid w:val="005252B1"/>
    <w:rsid w:val="00526E83"/>
    <w:rsid w:val="00551C5D"/>
    <w:rsid w:val="00556CEA"/>
    <w:rsid w:val="00592FC2"/>
    <w:rsid w:val="00593CB6"/>
    <w:rsid w:val="005B2D54"/>
    <w:rsid w:val="005B7EE1"/>
    <w:rsid w:val="005C1FC6"/>
    <w:rsid w:val="005C6416"/>
    <w:rsid w:val="005C6E47"/>
    <w:rsid w:val="005D57E5"/>
    <w:rsid w:val="005E4772"/>
    <w:rsid w:val="005E5E4A"/>
    <w:rsid w:val="005F4501"/>
    <w:rsid w:val="0060569E"/>
    <w:rsid w:val="00620B1C"/>
    <w:rsid w:val="00626985"/>
    <w:rsid w:val="00633259"/>
    <w:rsid w:val="00640DEB"/>
    <w:rsid w:val="00642DF4"/>
    <w:rsid w:val="00647FD0"/>
    <w:rsid w:val="006566A7"/>
    <w:rsid w:val="00673AC8"/>
    <w:rsid w:val="00685AED"/>
    <w:rsid w:val="0068625C"/>
    <w:rsid w:val="00691F66"/>
    <w:rsid w:val="006B1F3B"/>
    <w:rsid w:val="006C2ED3"/>
    <w:rsid w:val="006C576D"/>
    <w:rsid w:val="006C649B"/>
    <w:rsid w:val="006E0E15"/>
    <w:rsid w:val="00701FFD"/>
    <w:rsid w:val="00703444"/>
    <w:rsid w:val="00721643"/>
    <w:rsid w:val="007352D5"/>
    <w:rsid w:val="0074450B"/>
    <w:rsid w:val="00745F75"/>
    <w:rsid w:val="00762515"/>
    <w:rsid w:val="00766254"/>
    <w:rsid w:val="00791225"/>
    <w:rsid w:val="007957AD"/>
    <w:rsid w:val="007A2D5E"/>
    <w:rsid w:val="007B207C"/>
    <w:rsid w:val="007D0442"/>
    <w:rsid w:val="007D0A29"/>
    <w:rsid w:val="007D3DC9"/>
    <w:rsid w:val="007D7D0B"/>
    <w:rsid w:val="007E13C2"/>
    <w:rsid w:val="007E5FEB"/>
    <w:rsid w:val="007F68A9"/>
    <w:rsid w:val="007F6C50"/>
    <w:rsid w:val="007F71EF"/>
    <w:rsid w:val="00800501"/>
    <w:rsid w:val="008027FE"/>
    <w:rsid w:val="00804805"/>
    <w:rsid w:val="00814D95"/>
    <w:rsid w:val="00823066"/>
    <w:rsid w:val="00823377"/>
    <w:rsid w:val="008264F0"/>
    <w:rsid w:val="008315AA"/>
    <w:rsid w:val="00836AA1"/>
    <w:rsid w:val="00867CBD"/>
    <w:rsid w:val="008716A3"/>
    <w:rsid w:val="008812D9"/>
    <w:rsid w:val="00895E36"/>
    <w:rsid w:val="00896686"/>
    <w:rsid w:val="008A4B96"/>
    <w:rsid w:val="008B5C65"/>
    <w:rsid w:val="008B649D"/>
    <w:rsid w:val="008B666E"/>
    <w:rsid w:val="008B700A"/>
    <w:rsid w:val="008C0B5E"/>
    <w:rsid w:val="008C3B92"/>
    <w:rsid w:val="008C3D45"/>
    <w:rsid w:val="008F4765"/>
    <w:rsid w:val="009004E3"/>
    <w:rsid w:val="00925E1C"/>
    <w:rsid w:val="00926438"/>
    <w:rsid w:val="0093028D"/>
    <w:rsid w:val="009321AC"/>
    <w:rsid w:val="00933ABB"/>
    <w:rsid w:val="009474F0"/>
    <w:rsid w:val="00952195"/>
    <w:rsid w:val="009579BE"/>
    <w:rsid w:val="00961534"/>
    <w:rsid w:val="00967384"/>
    <w:rsid w:val="009763F0"/>
    <w:rsid w:val="00977C8F"/>
    <w:rsid w:val="00982303"/>
    <w:rsid w:val="0099286A"/>
    <w:rsid w:val="009A629A"/>
    <w:rsid w:val="009B1C3C"/>
    <w:rsid w:val="009B2928"/>
    <w:rsid w:val="009B2F77"/>
    <w:rsid w:val="009C50E9"/>
    <w:rsid w:val="009E7224"/>
    <w:rsid w:val="009F5FC0"/>
    <w:rsid w:val="00A12192"/>
    <w:rsid w:val="00A2279A"/>
    <w:rsid w:val="00A26E52"/>
    <w:rsid w:val="00A2770D"/>
    <w:rsid w:val="00A34A45"/>
    <w:rsid w:val="00A36D64"/>
    <w:rsid w:val="00A50BAA"/>
    <w:rsid w:val="00A54DB8"/>
    <w:rsid w:val="00A60112"/>
    <w:rsid w:val="00A61263"/>
    <w:rsid w:val="00A619F8"/>
    <w:rsid w:val="00A646F0"/>
    <w:rsid w:val="00A7530A"/>
    <w:rsid w:val="00A75981"/>
    <w:rsid w:val="00A87892"/>
    <w:rsid w:val="00A92985"/>
    <w:rsid w:val="00A93C67"/>
    <w:rsid w:val="00A946BC"/>
    <w:rsid w:val="00A9616A"/>
    <w:rsid w:val="00A968C2"/>
    <w:rsid w:val="00AA6433"/>
    <w:rsid w:val="00AB0CFD"/>
    <w:rsid w:val="00AC4698"/>
    <w:rsid w:val="00AC68C3"/>
    <w:rsid w:val="00AD49A1"/>
    <w:rsid w:val="00AF23DD"/>
    <w:rsid w:val="00AF3F0B"/>
    <w:rsid w:val="00AF7789"/>
    <w:rsid w:val="00B02DBC"/>
    <w:rsid w:val="00B04073"/>
    <w:rsid w:val="00B048EE"/>
    <w:rsid w:val="00B2054C"/>
    <w:rsid w:val="00B270F5"/>
    <w:rsid w:val="00B30A5E"/>
    <w:rsid w:val="00B32B20"/>
    <w:rsid w:val="00B32CB1"/>
    <w:rsid w:val="00B443D1"/>
    <w:rsid w:val="00B61199"/>
    <w:rsid w:val="00B73949"/>
    <w:rsid w:val="00B74390"/>
    <w:rsid w:val="00B84878"/>
    <w:rsid w:val="00B86551"/>
    <w:rsid w:val="00B944E9"/>
    <w:rsid w:val="00BA16DC"/>
    <w:rsid w:val="00BA5DA0"/>
    <w:rsid w:val="00BC685F"/>
    <w:rsid w:val="00BD2E54"/>
    <w:rsid w:val="00BE2DDC"/>
    <w:rsid w:val="00BE7E00"/>
    <w:rsid w:val="00BF0E36"/>
    <w:rsid w:val="00BF6C82"/>
    <w:rsid w:val="00C171A5"/>
    <w:rsid w:val="00C20011"/>
    <w:rsid w:val="00C26E43"/>
    <w:rsid w:val="00C306E6"/>
    <w:rsid w:val="00C31B27"/>
    <w:rsid w:val="00C31F52"/>
    <w:rsid w:val="00C344EE"/>
    <w:rsid w:val="00C37B63"/>
    <w:rsid w:val="00C40153"/>
    <w:rsid w:val="00C422BA"/>
    <w:rsid w:val="00C61FCC"/>
    <w:rsid w:val="00C62ADD"/>
    <w:rsid w:val="00C66E6F"/>
    <w:rsid w:val="00C6760A"/>
    <w:rsid w:val="00C746D9"/>
    <w:rsid w:val="00C82494"/>
    <w:rsid w:val="00C863DE"/>
    <w:rsid w:val="00C87914"/>
    <w:rsid w:val="00CA1073"/>
    <w:rsid w:val="00CA5610"/>
    <w:rsid w:val="00CB10B9"/>
    <w:rsid w:val="00CB4459"/>
    <w:rsid w:val="00CB5794"/>
    <w:rsid w:val="00CB5B1C"/>
    <w:rsid w:val="00CF46AC"/>
    <w:rsid w:val="00CF637A"/>
    <w:rsid w:val="00D04B51"/>
    <w:rsid w:val="00D16854"/>
    <w:rsid w:val="00D178CC"/>
    <w:rsid w:val="00D25C94"/>
    <w:rsid w:val="00D34B60"/>
    <w:rsid w:val="00D43310"/>
    <w:rsid w:val="00D47939"/>
    <w:rsid w:val="00D6494B"/>
    <w:rsid w:val="00D71FCB"/>
    <w:rsid w:val="00D722AD"/>
    <w:rsid w:val="00D80D35"/>
    <w:rsid w:val="00DA2B7A"/>
    <w:rsid w:val="00DA63CC"/>
    <w:rsid w:val="00DA68A6"/>
    <w:rsid w:val="00DC19E8"/>
    <w:rsid w:val="00DC23BD"/>
    <w:rsid w:val="00DC558F"/>
    <w:rsid w:val="00DD3A72"/>
    <w:rsid w:val="00DD3B3A"/>
    <w:rsid w:val="00DE073C"/>
    <w:rsid w:val="00DE5717"/>
    <w:rsid w:val="00DE6CF1"/>
    <w:rsid w:val="00DF15F1"/>
    <w:rsid w:val="00DF1C58"/>
    <w:rsid w:val="00DF36B6"/>
    <w:rsid w:val="00E04B38"/>
    <w:rsid w:val="00E1138E"/>
    <w:rsid w:val="00E30B99"/>
    <w:rsid w:val="00E321CF"/>
    <w:rsid w:val="00E43304"/>
    <w:rsid w:val="00E51E5F"/>
    <w:rsid w:val="00E52EBC"/>
    <w:rsid w:val="00E54019"/>
    <w:rsid w:val="00E675AD"/>
    <w:rsid w:val="00E72DC6"/>
    <w:rsid w:val="00EA0ECA"/>
    <w:rsid w:val="00EA2C42"/>
    <w:rsid w:val="00EA40E8"/>
    <w:rsid w:val="00EA7F15"/>
    <w:rsid w:val="00EB20A5"/>
    <w:rsid w:val="00EC25AF"/>
    <w:rsid w:val="00EC35B5"/>
    <w:rsid w:val="00ED45E9"/>
    <w:rsid w:val="00EE04A6"/>
    <w:rsid w:val="00EE52D3"/>
    <w:rsid w:val="00EF1358"/>
    <w:rsid w:val="00EF1C26"/>
    <w:rsid w:val="00F04AEC"/>
    <w:rsid w:val="00F124C5"/>
    <w:rsid w:val="00F15732"/>
    <w:rsid w:val="00F27233"/>
    <w:rsid w:val="00F326E2"/>
    <w:rsid w:val="00F37A33"/>
    <w:rsid w:val="00F460F8"/>
    <w:rsid w:val="00F51AB5"/>
    <w:rsid w:val="00F5261A"/>
    <w:rsid w:val="00F64B58"/>
    <w:rsid w:val="00F711CE"/>
    <w:rsid w:val="00F80DDF"/>
    <w:rsid w:val="00F831B9"/>
    <w:rsid w:val="00FA18DE"/>
    <w:rsid w:val="00FA192D"/>
    <w:rsid w:val="00FA6C8F"/>
    <w:rsid w:val="00FB1D65"/>
    <w:rsid w:val="00FD1E6D"/>
    <w:rsid w:val="00FD68CF"/>
    <w:rsid w:val="00FE7D5C"/>
    <w:rsid w:val="00FF3E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mobile"/>
  <w:smartTagType w:namespaceuri="schemas-tilde-lv/tildestengine" w:name="phon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6C31"/>
    <w:rPr>
      <w:smallCaps/>
      <w:spacing w:val="5"/>
      <w:sz w:val="36"/>
      <w:szCs w:val="36"/>
    </w:rPr>
  </w:style>
  <w:style w:type="character" w:customStyle="1" w:styleId="Heading2Char">
    <w:name w:val="Heading 2 Char"/>
    <w:basedOn w:val="DefaultParagraphFont"/>
    <w:link w:val="Heading2"/>
    <w:rsid w:val="002E6C31"/>
    <w:rPr>
      <w:smallCaps/>
      <w:sz w:val="28"/>
      <w:szCs w:val="28"/>
    </w:rPr>
  </w:style>
  <w:style w:type="character" w:customStyle="1" w:styleId="Heading3Char">
    <w:name w:val="Heading 3 Char"/>
    <w:basedOn w:val="DefaultParagraphFont"/>
    <w:link w:val="Heading3"/>
    <w:rsid w:val="002E6C31"/>
    <w:rPr>
      <w:i/>
      <w:iCs/>
      <w:smallCaps/>
      <w:spacing w:val="5"/>
      <w:sz w:val="26"/>
      <w:szCs w:val="26"/>
    </w:rPr>
  </w:style>
  <w:style w:type="character" w:customStyle="1" w:styleId="Heading4Char">
    <w:name w:val="Heading 4 Char"/>
    <w:basedOn w:val="DefaultParagraphFont"/>
    <w:link w:val="Heading4"/>
    <w:rsid w:val="002E6C31"/>
    <w:rPr>
      <w:b/>
      <w:bCs/>
      <w:spacing w:val="5"/>
      <w:sz w:val="24"/>
      <w:szCs w:val="24"/>
    </w:rPr>
  </w:style>
  <w:style w:type="character" w:customStyle="1" w:styleId="Heading5Char">
    <w:name w:val="Heading 5 Char"/>
    <w:basedOn w:val="DefaultParagraphFont"/>
    <w:link w:val="Heading5"/>
    <w:rsid w:val="002E6C31"/>
    <w:rPr>
      <w:i/>
      <w:iCs/>
      <w:sz w:val="24"/>
      <w:szCs w:val="24"/>
    </w:rPr>
  </w:style>
  <w:style w:type="character" w:customStyle="1" w:styleId="Heading6Char">
    <w:name w:val="Heading 6 Char"/>
    <w:basedOn w:val="DefaultParagraphFont"/>
    <w:link w:val="Heading6"/>
    <w:rsid w:val="002E6C31"/>
    <w:rPr>
      <w:b/>
      <w:bCs/>
      <w:color w:val="595959"/>
      <w:spacing w:val="5"/>
      <w:shd w:val="clear" w:color="auto" w:fill="FFFFFF"/>
    </w:rPr>
  </w:style>
  <w:style w:type="character" w:customStyle="1" w:styleId="Heading7Char">
    <w:name w:val="Heading 7 Char"/>
    <w:basedOn w:val="DefaultParagraphFont"/>
    <w:link w:val="Heading7"/>
    <w:rsid w:val="002E6C31"/>
    <w:rPr>
      <w:b/>
      <w:bCs/>
      <w:i/>
      <w:iCs/>
      <w:color w:val="5A5A5A"/>
      <w:sz w:val="20"/>
      <w:szCs w:val="20"/>
    </w:rPr>
  </w:style>
  <w:style w:type="character" w:customStyle="1" w:styleId="Heading8Char">
    <w:name w:val="Heading 8 Char"/>
    <w:basedOn w:val="DefaultParagraphFont"/>
    <w:link w:val="Heading8"/>
    <w:rsid w:val="002E6C31"/>
    <w:rPr>
      <w:b/>
      <w:bCs/>
      <w:color w:val="7F7F7F"/>
      <w:sz w:val="20"/>
      <w:szCs w:val="20"/>
    </w:rPr>
  </w:style>
  <w:style w:type="character" w:customStyle="1" w:styleId="Heading9Char">
    <w:name w:val="Heading 9 Char"/>
    <w:basedOn w:val="DefaultParagraphFont"/>
    <w:link w:val="Heading9"/>
    <w:rsid w:val="002E6C31"/>
    <w:rPr>
      <w:b/>
      <w:bCs/>
      <w:i/>
      <w:iCs/>
      <w:color w:val="7F7F7F"/>
      <w:sz w:val="18"/>
      <w:szCs w:val="18"/>
    </w:rPr>
  </w:style>
  <w:style w:type="paragraph" w:styleId="Title">
    <w:name w:val="Title"/>
    <w:basedOn w:val="Normal"/>
    <w:next w:val="Normal"/>
    <w:link w:val="TitleChar"/>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rsid w:val="002E6C31"/>
    <w:rPr>
      <w:smallCaps/>
      <w:sz w:val="52"/>
      <w:szCs w:val="52"/>
    </w:rPr>
  </w:style>
  <w:style w:type="paragraph" w:styleId="Subtitle">
    <w:name w:val="Subtitle"/>
    <w:basedOn w:val="Normal"/>
    <w:next w:val="Normal"/>
    <w:link w:val="SubtitleChar"/>
    <w:qFormat/>
    <w:rsid w:val="002E6C31"/>
    <w:rPr>
      <w:i/>
      <w:iCs/>
      <w:smallCaps/>
      <w:spacing w:val="10"/>
      <w:sz w:val="28"/>
      <w:szCs w:val="28"/>
      <w:lang w:val="lv-LV" w:eastAsia="lv-LV" w:bidi="ar-SA"/>
    </w:rPr>
  </w:style>
  <w:style w:type="character" w:customStyle="1" w:styleId="SubtitleChar">
    <w:name w:val="Subtitle Char"/>
    <w:basedOn w:val="DefaultParagraphFont"/>
    <w:link w:val="Subtitle"/>
    <w:rsid w:val="002E6C31"/>
    <w:rPr>
      <w:i/>
      <w:iCs/>
      <w:smallCaps/>
      <w:spacing w:val="10"/>
      <w:sz w:val="28"/>
      <w:szCs w:val="28"/>
    </w:rPr>
  </w:style>
  <w:style w:type="character" w:styleId="Strong">
    <w:name w:val="Strong"/>
    <w:qFormat/>
    <w:rsid w:val="002E6C31"/>
    <w:rPr>
      <w:b/>
      <w:bCs/>
    </w:rPr>
  </w:style>
  <w:style w:type="character" w:styleId="Emphasis">
    <w:name w:val="Emphasis"/>
    <w:qFormat/>
    <w:rsid w:val="002E6C31"/>
    <w:rPr>
      <w:b/>
      <w:bCs/>
      <w:i/>
      <w:iCs/>
      <w:spacing w:val="10"/>
    </w:rPr>
  </w:style>
  <w:style w:type="paragraph" w:styleId="NoSpacing">
    <w:name w:val="No Spacing"/>
    <w:basedOn w:val="Normal"/>
    <w:qFormat/>
    <w:rsid w:val="002E6C31"/>
    <w:pPr>
      <w:spacing w:after="0" w:line="240" w:lineRule="auto"/>
    </w:pPr>
  </w:style>
  <w:style w:type="paragraph" w:styleId="ListParagraph">
    <w:name w:val="List Paragraph"/>
    <w:basedOn w:val="Normal"/>
    <w:qFormat/>
    <w:rsid w:val="002E6C31"/>
    <w:pPr>
      <w:ind w:left="720"/>
      <w:contextualSpacing/>
    </w:pPr>
  </w:style>
  <w:style w:type="paragraph" w:styleId="Quote">
    <w:name w:val="Quote"/>
    <w:basedOn w:val="Normal"/>
    <w:next w:val="Normal"/>
    <w:link w:val="QuoteChar"/>
    <w:qFormat/>
    <w:rsid w:val="002E6C31"/>
    <w:rPr>
      <w:i/>
      <w:iCs/>
      <w:sz w:val="20"/>
      <w:szCs w:val="20"/>
      <w:lang w:val="lv-LV" w:eastAsia="lv-LV" w:bidi="ar-SA"/>
    </w:rPr>
  </w:style>
  <w:style w:type="character" w:customStyle="1" w:styleId="QuoteChar">
    <w:name w:val="Quote Char"/>
    <w:basedOn w:val="DefaultParagraphFont"/>
    <w:link w:val="Quote"/>
    <w:rsid w:val="002E6C31"/>
    <w:rPr>
      <w:i/>
      <w:iCs/>
    </w:rPr>
  </w:style>
  <w:style w:type="paragraph" w:styleId="IntenseQuote">
    <w:name w:val="Intense Quote"/>
    <w:basedOn w:val="Normal"/>
    <w:next w:val="Normal"/>
    <w:link w:val="IntenseQuoteChar"/>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rsid w:val="002E6C31"/>
    <w:rPr>
      <w:i/>
      <w:iCs/>
    </w:rPr>
  </w:style>
  <w:style w:type="character" w:styleId="SubtleEmphasis">
    <w:name w:val="Subtle Emphasis"/>
    <w:qFormat/>
    <w:rsid w:val="002E6C31"/>
    <w:rPr>
      <w:i/>
      <w:iCs/>
    </w:rPr>
  </w:style>
  <w:style w:type="character" w:styleId="IntenseEmphasis">
    <w:name w:val="Intense Emphasis"/>
    <w:qFormat/>
    <w:rsid w:val="002E6C31"/>
    <w:rPr>
      <w:b/>
      <w:bCs/>
      <w:i/>
      <w:iCs/>
    </w:rPr>
  </w:style>
  <w:style w:type="character" w:styleId="SubtleReference">
    <w:name w:val="Subtle Reference"/>
    <w:basedOn w:val="DefaultParagraphFont"/>
    <w:qFormat/>
    <w:rsid w:val="002E6C31"/>
    <w:rPr>
      <w:smallCaps/>
    </w:rPr>
  </w:style>
  <w:style w:type="character" w:styleId="IntenseReference">
    <w:name w:val="Intense Reference"/>
    <w:qFormat/>
    <w:rsid w:val="002E6C31"/>
    <w:rPr>
      <w:b/>
      <w:bCs/>
      <w:smallCaps/>
    </w:rPr>
  </w:style>
  <w:style w:type="character" w:styleId="BookTitle">
    <w:name w:val="Book Title"/>
    <w:basedOn w:val="DefaultParagraphFont"/>
    <w:qFormat/>
    <w:rsid w:val="002E6C31"/>
    <w:rPr>
      <w:i/>
      <w:iCs/>
      <w:smallCaps/>
      <w:spacing w:val="5"/>
    </w:rPr>
  </w:style>
  <w:style w:type="paragraph" w:styleId="TOCHeading">
    <w:name w:val="TOC Heading"/>
    <w:basedOn w:val="Heading1"/>
    <w:next w:val="Normal"/>
    <w:unhideWhenUsed/>
    <w:qFormat/>
    <w:rsid w:val="002E6C31"/>
    <w:pPr>
      <w:outlineLvl w:val="9"/>
    </w:pPr>
    <w:rPr>
      <w:lang w:val="en-US" w:eastAsia="en-US" w:bidi="en-US"/>
    </w:rPr>
  </w:style>
  <w:style w:type="paragraph" w:styleId="BodyText">
    <w:name w:val="Body Text"/>
    <w:aliases w:val="Body Text Char3,Body Text Char2 Char,Body Text Char1 Char2 Char,Body Text Char2 Char Char Char1,Body Text Char1 Char3 Char Char Char,Body Text Char2 Char Char Char1 Char Char,Body Text Char1 Char2 Char Char Char Char Char Char Char Char"/>
    <w:basedOn w:val="Normal"/>
    <w:link w:val="BodyTextChar"/>
    <w:rsid w:val="00154B34"/>
    <w:pPr>
      <w:tabs>
        <w:tab w:val="num" w:pos="1095"/>
      </w:tabs>
      <w:spacing w:after="0" w:line="270" w:lineRule="exact"/>
      <w:ind w:left="1095" w:hanging="735"/>
    </w:pPr>
    <w:rPr>
      <w:rFonts w:ascii="Times New Roman" w:hAnsi="Times New Roman"/>
      <w:szCs w:val="20"/>
      <w:lang w:val="en-GB" w:bidi="ar-SA"/>
    </w:rPr>
  </w:style>
  <w:style w:type="character" w:customStyle="1" w:styleId="BodyTextChar">
    <w:name w:val="Body Text Char"/>
    <w:aliases w:val="Body Text Char3 Char,Body Text Char2 Char Char,Body Text Char1 Char2 Char Char,Body Text Char2 Char Char Char1 Char,Body Text Char1 Char3 Char Char Char Char,Body Text Char2 Char Char Char1 Char Char Char"/>
    <w:basedOn w:val="DefaultParagraphFont"/>
    <w:link w:val="BodyText"/>
    <w:rsid w:val="00154B34"/>
    <w:rPr>
      <w:rFonts w:ascii="Times New Roman" w:hAnsi="Times New Roman"/>
      <w:sz w:val="22"/>
      <w:lang w:val="en-GB" w:eastAsia="en-US"/>
    </w:rPr>
  </w:style>
  <w:style w:type="character" w:styleId="Hyperlink">
    <w:name w:val="Hyperlink"/>
    <w:basedOn w:val="DefaultParagraphFont"/>
    <w:rsid w:val="00154B34"/>
    <w:rPr>
      <w:rFonts w:cs="Times New Roman"/>
      <w:color w:val="0000FF"/>
      <w:u w:val="single"/>
    </w:rPr>
  </w:style>
  <w:style w:type="paragraph" w:styleId="Header">
    <w:name w:val="header"/>
    <w:basedOn w:val="Normal"/>
    <w:link w:val="HeaderChar"/>
    <w:rsid w:val="00154B34"/>
    <w:pPr>
      <w:widowControl w:val="0"/>
      <w:tabs>
        <w:tab w:val="center" w:pos="4153"/>
        <w:tab w:val="right" w:pos="8306"/>
      </w:tabs>
      <w:spacing w:after="0" w:line="240" w:lineRule="auto"/>
    </w:pPr>
    <w:rPr>
      <w:rFonts w:ascii="Times New Roman" w:hAnsi="Times New Roman"/>
      <w:sz w:val="20"/>
      <w:szCs w:val="20"/>
      <w:lang w:val="en-GB" w:bidi="ar-SA"/>
    </w:rPr>
  </w:style>
  <w:style w:type="character" w:customStyle="1" w:styleId="HeaderChar">
    <w:name w:val="Header Char"/>
    <w:basedOn w:val="DefaultParagraphFont"/>
    <w:link w:val="Header"/>
    <w:rsid w:val="00154B34"/>
    <w:rPr>
      <w:rFonts w:ascii="Times New Roman" w:hAnsi="Times New Roman"/>
      <w:lang w:val="en-GB" w:eastAsia="en-US"/>
    </w:rPr>
  </w:style>
  <w:style w:type="paragraph" w:styleId="NormalIndent">
    <w:name w:val="Normal Indent"/>
    <w:aliases w:val="Normal Indent Char"/>
    <w:basedOn w:val="Normal"/>
    <w:rsid w:val="00154B34"/>
    <w:pPr>
      <w:spacing w:after="300" w:line="300" w:lineRule="atLeast"/>
      <w:ind w:left="1985"/>
    </w:pPr>
    <w:rPr>
      <w:rFonts w:ascii="Garamond" w:hAnsi="Garamond"/>
      <w:szCs w:val="20"/>
      <w:lang w:val="en-GB" w:bidi="ar-SA"/>
    </w:rPr>
  </w:style>
  <w:style w:type="paragraph" w:customStyle="1" w:styleId="text">
    <w:name w:val="text"/>
    <w:basedOn w:val="Normal"/>
    <w:link w:val="textChar"/>
    <w:uiPriority w:val="99"/>
    <w:rsid w:val="00154B34"/>
    <w:pPr>
      <w:spacing w:before="120" w:after="0" w:line="300" w:lineRule="exact"/>
      <w:jc w:val="both"/>
    </w:pPr>
    <w:rPr>
      <w:rFonts w:ascii="Arial" w:hAnsi="Arial"/>
      <w:sz w:val="20"/>
      <w:szCs w:val="20"/>
      <w:lang w:val="lv-LV" w:bidi="ar-SA"/>
    </w:rPr>
  </w:style>
  <w:style w:type="character" w:customStyle="1" w:styleId="textChar">
    <w:name w:val="text Char"/>
    <w:basedOn w:val="DefaultParagraphFont"/>
    <w:link w:val="text"/>
    <w:locked/>
    <w:rsid w:val="00154B34"/>
    <w:rPr>
      <w:rFonts w:ascii="Arial" w:hAnsi="Arial"/>
      <w:lang w:eastAsia="en-US"/>
    </w:rPr>
  </w:style>
  <w:style w:type="paragraph" w:customStyle="1" w:styleId="Virsr-2">
    <w:name w:val="Virsr-2"/>
    <w:basedOn w:val="BodyText"/>
    <w:rsid w:val="00154B34"/>
    <w:pPr>
      <w:keepNext/>
      <w:spacing w:before="360" w:after="240" w:line="240" w:lineRule="auto"/>
      <w:ind w:left="0" w:firstLine="0"/>
    </w:pPr>
    <w:rPr>
      <w:b/>
      <w:sz w:val="24"/>
      <w:lang w:val="lv-LV"/>
    </w:rPr>
  </w:style>
  <w:style w:type="paragraph" w:customStyle="1" w:styleId="apaksvirsr">
    <w:name w:val="apaksvirsr"/>
    <w:basedOn w:val="BodyText"/>
    <w:link w:val="apaksvirsrChar"/>
    <w:rsid w:val="00154B34"/>
    <w:pPr>
      <w:keepNext/>
      <w:numPr>
        <w:numId w:val="3"/>
      </w:numPr>
      <w:spacing w:before="240" w:after="120" w:line="240" w:lineRule="auto"/>
      <w:ind w:left="748" w:hanging="357"/>
    </w:pPr>
    <w:rPr>
      <w:b/>
      <w:sz w:val="20"/>
      <w:szCs w:val="24"/>
      <w:lang w:val="lv-LV"/>
    </w:rPr>
  </w:style>
  <w:style w:type="character" w:customStyle="1" w:styleId="apaksvirsrChar">
    <w:name w:val="apaksvirsr Char"/>
    <w:basedOn w:val="BodyTextChar"/>
    <w:link w:val="apaksvirsr"/>
    <w:rsid w:val="00154B34"/>
    <w:rPr>
      <w:rFonts w:ascii="Times New Roman" w:hAnsi="Times New Roman"/>
      <w:b/>
      <w:sz w:val="22"/>
      <w:szCs w:val="24"/>
      <w:lang w:val="en-GB" w:eastAsia="en-US"/>
    </w:rPr>
  </w:style>
  <w:style w:type="paragraph" w:customStyle="1" w:styleId="virsr3">
    <w:name w:val="virsr3"/>
    <w:basedOn w:val="Normal"/>
    <w:rsid w:val="00154B34"/>
    <w:pPr>
      <w:keepNext/>
      <w:spacing w:before="360" w:after="120" w:line="240" w:lineRule="auto"/>
      <w:jc w:val="both"/>
    </w:pPr>
    <w:rPr>
      <w:rFonts w:ascii="Times New Roman" w:hAnsi="Times New Roman"/>
      <w:b/>
      <w:sz w:val="20"/>
      <w:szCs w:val="24"/>
      <w:lang w:val="lv-LV" w:bidi="ar-SA"/>
    </w:rPr>
  </w:style>
  <w:style w:type="paragraph" w:styleId="Footer">
    <w:name w:val="footer"/>
    <w:aliases w:val="Rakstz., Rakstz."/>
    <w:basedOn w:val="Normal"/>
    <w:link w:val="FooterChar"/>
    <w:unhideWhenUsed/>
    <w:rsid w:val="004D4E9B"/>
    <w:pPr>
      <w:tabs>
        <w:tab w:val="center" w:pos="4153"/>
        <w:tab w:val="right" w:pos="8306"/>
      </w:tabs>
      <w:spacing w:after="0" w:line="240" w:lineRule="auto"/>
    </w:pPr>
  </w:style>
  <w:style w:type="character" w:customStyle="1" w:styleId="FooterChar">
    <w:name w:val="Footer Char"/>
    <w:aliases w:val="Rakstz. Char1, Rakstz. Char"/>
    <w:basedOn w:val="DefaultParagraphFont"/>
    <w:link w:val="Footer"/>
    <w:rsid w:val="004D4E9B"/>
    <w:rPr>
      <w:sz w:val="22"/>
      <w:szCs w:val="22"/>
      <w:lang w:val="en-US" w:eastAsia="en-US" w:bidi="en-US"/>
    </w:rPr>
  </w:style>
  <w:style w:type="table" w:styleId="TableGrid">
    <w:name w:val="Table Grid"/>
    <w:basedOn w:val="TableNormal"/>
    <w:rsid w:val="0009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irsr-1">
    <w:name w:val="virsr-1"/>
    <w:basedOn w:val="BodyText"/>
    <w:rsid w:val="00331121"/>
    <w:pPr>
      <w:keepNext/>
      <w:tabs>
        <w:tab w:val="clear" w:pos="1095"/>
      </w:tabs>
      <w:spacing w:before="120" w:after="120" w:line="240" w:lineRule="auto"/>
      <w:ind w:left="1094" w:hanging="737"/>
      <w:jc w:val="center"/>
    </w:pPr>
    <w:rPr>
      <w:b/>
      <w:sz w:val="32"/>
      <w:szCs w:val="24"/>
      <w:lang w:val="lv-LV"/>
    </w:rPr>
  </w:style>
  <w:style w:type="paragraph" w:customStyle="1" w:styleId="TEKSTS0">
    <w:name w:val="TEKSTS"/>
    <w:basedOn w:val="Normal"/>
    <w:rsid w:val="00331121"/>
    <w:pPr>
      <w:spacing w:before="120" w:after="0" w:line="300" w:lineRule="exact"/>
      <w:jc w:val="both"/>
    </w:pPr>
    <w:rPr>
      <w:rFonts w:ascii="Arial" w:hAnsi="Arial"/>
      <w:sz w:val="20"/>
      <w:szCs w:val="20"/>
      <w:lang w:val="lv-LV" w:eastAsia="lv-LV" w:bidi="ar-SA"/>
    </w:rPr>
  </w:style>
  <w:style w:type="paragraph" w:styleId="BodyTextIndent">
    <w:name w:val="Body Text Indent"/>
    <w:basedOn w:val="Normal"/>
    <w:link w:val="BodyTextIndentChar"/>
    <w:rsid w:val="00691F66"/>
    <w:pPr>
      <w:spacing w:after="120"/>
      <w:ind w:left="283"/>
    </w:pPr>
    <w:rPr>
      <w:lang w:bidi="ar-SA"/>
    </w:rPr>
  </w:style>
  <w:style w:type="character" w:customStyle="1" w:styleId="BodyTextIndentChar">
    <w:name w:val="Body Text Indent Char"/>
    <w:basedOn w:val="DefaultParagraphFont"/>
    <w:link w:val="BodyTextIndent"/>
    <w:rsid w:val="00691F66"/>
    <w:rPr>
      <w:sz w:val="22"/>
      <w:szCs w:val="22"/>
      <w:lang w:val="en-US" w:eastAsia="en-US"/>
    </w:rPr>
  </w:style>
  <w:style w:type="paragraph" w:styleId="FootnoteText">
    <w:name w:val="footnote text"/>
    <w:basedOn w:val="Normal"/>
    <w:link w:val="FootnoteTextChar"/>
    <w:semiHidden/>
    <w:rsid w:val="005252B1"/>
    <w:rPr>
      <w:sz w:val="20"/>
      <w:szCs w:val="20"/>
      <w:lang w:bidi="ar-SA"/>
    </w:rPr>
  </w:style>
  <w:style w:type="character" w:customStyle="1" w:styleId="FootnoteTextChar">
    <w:name w:val="Footnote Text Char"/>
    <w:basedOn w:val="DefaultParagraphFont"/>
    <w:link w:val="FootnoteText"/>
    <w:semiHidden/>
    <w:rsid w:val="005252B1"/>
    <w:rPr>
      <w:lang w:val="en-US" w:eastAsia="en-US"/>
    </w:rPr>
  </w:style>
  <w:style w:type="character" w:styleId="FootnoteReference">
    <w:name w:val="footnote reference"/>
    <w:basedOn w:val="DefaultParagraphFont"/>
    <w:semiHidden/>
    <w:rsid w:val="005252B1"/>
    <w:rPr>
      <w:vertAlign w:val="superscript"/>
    </w:rPr>
  </w:style>
  <w:style w:type="paragraph" w:styleId="BalloonText">
    <w:name w:val="Balloon Text"/>
    <w:basedOn w:val="Normal"/>
    <w:link w:val="BalloonTextChar"/>
    <w:semiHidden/>
    <w:unhideWhenUsed/>
    <w:rsid w:val="00E113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1138E"/>
    <w:rPr>
      <w:rFonts w:ascii="Tahoma" w:hAnsi="Tahoma" w:cs="Tahoma"/>
      <w:sz w:val="16"/>
      <w:szCs w:val="16"/>
      <w:lang w:val="en-US" w:eastAsia="en-US" w:bidi="en-US"/>
    </w:rPr>
  </w:style>
  <w:style w:type="paragraph" w:styleId="NormalWeb">
    <w:name w:val="Normal (Web)"/>
    <w:basedOn w:val="Normal"/>
    <w:link w:val="NormalWebChar"/>
    <w:rsid w:val="0093028D"/>
    <w:pPr>
      <w:spacing w:before="54" w:after="54" w:line="240" w:lineRule="auto"/>
    </w:pPr>
    <w:rPr>
      <w:rFonts w:ascii="Times New Roman" w:hAnsi="Times New Roman"/>
      <w:sz w:val="24"/>
      <w:szCs w:val="24"/>
      <w:lang w:val="lv-LV" w:eastAsia="lv-LV" w:bidi="ar-SA"/>
    </w:rPr>
  </w:style>
  <w:style w:type="character" w:customStyle="1" w:styleId="NormalWebChar">
    <w:name w:val="Normal (Web) Char"/>
    <w:basedOn w:val="DefaultParagraphFont"/>
    <w:link w:val="NormalWeb"/>
    <w:locked/>
    <w:rsid w:val="0093028D"/>
    <w:rPr>
      <w:rFonts w:ascii="Times New Roman" w:hAnsi="Times New Roman"/>
      <w:sz w:val="24"/>
      <w:szCs w:val="24"/>
    </w:rPr>
  </w:style>
  <w:style w:type="paragraph" w:customStyle="1" w:styleId="Tabuluvirsraksts">
    <w:name w:val="Tabulu virsraksts"/>
    <w:basedOn w:val="text"/>
    <w:autoRedefine/>
    <w:rsid w:val="004A6904"/>
    <w:pPr>
      <w:spacing w:before="0" w:line="240" w:lineRule="auto"/>
      <w:ind w:left="33"/>
    </w:pPr>
    <w:rPr>
      <w:rFonts w:ascii="Times New Roman" w:hAnsi="Times New Roman"/>
      <w:b/>
      <w:sz w:val="24"/>
      <w:lang w:eastAsia="lv-LV"/>
    </w:rPr>
  </w:style>
  <w:style w:type="paragraph" w:customStyle="1" w:styleId="WW-BodyText2">
    <w:name w:val="WW-Body Text 2"/>
    <w:basedOn w:val="Normal"/>
    <w:rsid w:val="004A6904"/>
    <w:pPr>
      <w:suppressAutoHyphens/>
      <w:spacing w:after="0" w:line="240" w:lineRule="auto"/>
      <w:jc w:val="both"/>
    </w:pPr>
    <w:rPr>
      <w:rFonts w:ascii="Times New Roman" w:hAnsi="Times New Roman"/>
      <w:sz w:val="24"/>
      <w:szCs w:val="24"/>
      <w:lang w:val="lv-LV" w:eastAsia="ar-SA" w:bidi="ar-SA"/>
    </w:rPr>
  </w:style>
  <w:style w:type="paragraph" w:styleId="BodyText2">
    <w:name w:val="Body Text 2"/>
    <w:basedOn w:val="Normal"/>
    <w:link w:val="BodyText2Char"/>
    <w:rsid w:val="003551D4"/>
    <w:pPr>
      <w:spacing w:after="120" w:line="480" w:lineRule="auto"/>
    </w:pPr>
    <w:rPr>
      <w:lang w:bidi="ar-SA"/>
    </w:rPr>
  </w:style>
  <w:style w:type="character" w:customStyle="1" w:styleId="BodyText2Char">
    <w:name w:val="Body Text 2 Char"/>
    <w:basedOn w:val="DefaultParagraphFont"/>
    <w:link w:val="BodyText2"/>
    <w:rsid w:val="003551D4"/>
    <w:rPr>
      <w:sz w:val="22"/>
      <w:szCs w:val="22"/>
      <w:lang w:val="en-US" w:eastAsia="en-US"/>
    </w:rPr>
  </w:style>
  <w:style w:type="paragraph" w:customStyle="1" w:styleId="Tabulasgalvene">
    <w:name w:val="Tabulas galvene"/>
    <w:basedOn w:val="Normal"/>
    <w:next w:val="Normal"/>
    <w:link w:val="TabulasgalveneRakstz"/>
    <w:autoRedefine/>
    <w:rsid w:val="003551D4"/>
    <w:pPr>
      <w:keepNext/>
      <w:keepLines/>
      <w:spacing w:after="0" w:line="240" w:lineRule="auto"/>
      <w:jc w:val="center"/>
    </w:pPr>
    <w:rPr>
      <w:rFonts w:ascii="Garamond" w:eastAsia="Calibri" w:hAnsi="Garamond"/>
      <w:b/>
      <w:i/>
      <w:sz w:val="18"/>
      <w:szCs w:val="20"/>
      <w:lang w:val="en-GB" w:bidi="ar-SA"/>
    </w:rPr>
  </w:style>
  <w:style w:type="character" w:customStyle="1" w:styleId="TabulasgalveneRakstz">
    <w:name w:val="Tabulas galvene Rakstz."/>
    <w:link w:val="Tabulasgalvene"/>
    <w:locked/>
    <w:rsid w:val="003551D4"/>
    <w:rPr>
      <w:rFonts w:ascii="Garamond" w:eastAsia="Calibri" w:hAnsi="Garamond"/>
      <w:b/>
      <w:i/>
      <w:sz w:val="18"/>
      <w:lang w:val="en-GB" w:eastAsia="en-US"/>
    </w:rPr>
  </w:style>
  <w:style w:type="paragraph" w:customStyle="1" w:styleId="Tabulasteksts">
    <w:name w:val="Tabulas teksts"/>
    <w:basedOn w:val="Normal"/>
    <w:next w:val="Normal"/>
    <w:link w:val="TabulastekstsRakstz"/>
    <w:rsid w:val="003551D4"/>
    <w:pPr>
      <w:spacing w:beforeLines="20" w:afterLines="20" w:line="240" w:lineRule="auto"/>
    </w:pPr>
    <w:rPr>
      <w:rFonts w:ascii="Garamond" w:eastAsia="Calibri" w:hAnsi="Garamond"/>
      <w:sz w:val="24"/>
      <w:szCs w:val="20"/>
      <w:lang w:val="en-GB" w:bidi="ar-SA"/>
    </w:rPr>
  </w:style>
  <w:style w:type="character" w:customStyle="1" w:styleId="TabulastekstsRakstz">
    <w:name w:val="Tabulas teksts Rakstz."/>
    <w:link w:val="Tabulasteksts"/>
    <w:locked/>
    <w:rsid w:val="003551D4"/>
    <w:rPr>
      <w:rFonts w:ascii="Garamond" w:eastAsia="Calibri" w:hAnsi="Garamond"/>
      <w:sz w:val="24"/>
      <w:lang w:val="en-GB" w:eastAsia="en-US"/>
    </w:rPr>
  </w:style>
  <w:style w:type="character" w:customStyle="1" w:styleId="text1">
    <w:name w:val="text Знак1"/>
    <w:uiPriority w:val="99"/>
    <w:locked/>
    <w:rsid w:val="003551D4"/>
    <w:rPr>
      <w:rFonts w:ascii="Arial" w:hAnsi="Arial"/>
      <w:sz w:val="24"/>
    </w:rPr>
  </w:style>
  <w:style w:type="paragraph" w:customStyle="1" w:styleId="naiskr">
    <w:name w:val="naiskr"/>
    <w:basedOn w:val="Normal"/>
    <w:rsid w:val="003551D4"/>
    <w:pPr>
      <w:spacing w:before="75" w:after="75" w:line="240" w:lineRule="auto"/>
    </w:pPr>
    <w:rPr>
      <w:rFonts w:ascii="Times New Roman" w:hAnsi="Times New Roman"/>
      <w:sz w:val="24"/>
      <w:szCs w:val="24"/>
      <w:lang w:val="lv-LV" w:eastAsia="lv-LV" w:bidi="ar-SA"/>
    </w:rPr>
  </w:style>
  <w:style w:type="character" w:styleId="PageNumber">
    <w:name w:val="page number"/>
    <w:basedOn w:val="DefaultParagraphFont"/>
    <w:rsid w:val="003551D4"/>
    <w:rPr>
      <w:rFonts w:cs="Times New Roman"/>
    </w:rPr>
  </w:style>
  <w:style w:type="paragraph" w:customStyle="1" w:styleId="Bullet">
    <w:name w:val="Bullet"/>
    <w:basedOn w:val="Normal"/>
    <w:rsid w:val="00AF23DD"/>
    <w:pPr>
      <w:numPr>
        <w:ilvl w:val="1"/>
        <w:numId w:val="19"/>
      </w:numPr>
      <w:spacing w:after="0" w:line="300" w:lineRule="atLeast"/>
    </w:pPr>
    <w:rPr>
      <w:rFonts w:ascii="Garamond" w:hAnsi="Garamond"/>
      <w:szCs w:val="20"/>
      <w:lang w:val="en-GB" w:bidi="ar-SA"/>
    </w:rPr>
  </w:style>
  <w:style w:type="paragraph" w:customStyle="1" w:styleId="Bezatstarpm">
    <w:name w:val="Bez atstarpēm"/>
    <w:rsid w:val="00334FEC"/>
    <w:rPr>
      <w:rFonts w:ascii="Calibri" w:hAnsi="Calibri"/>
      <w:sz w:val="22"/>
      <w:szCs w:val="22"/>
      <w:lang w:val="et-EE" w:eastAsia="en-US"/>
    </w:rPr>
  </w:style>
  <w:style w:type="paragraph" w:styleId="Caption">
    <w:name w:val="caption"/>
    <w:basedOn w:val="Normal"/>
    <w:next w:val="Normal"/>
    <w:qFormat/>
    <w:rsid w:val="00C344EE"/>
    <w:pPr>
      <w:spacing w:line="240" w:lineRule="auto"/>
    </w:pPr>
    <w:rPr>
      <w:b/>
      <w:bCs/>
      <w:color w:val="4F81BD"/>
      <w:sz w:val="18"/>
      <w:szCs w:val="18"/>
      <w:lang w:bidi="ar-SA"/>
    </w:rPr>
  </w:style>
  <w:style w:type="paragraph" w:customStyle="1" w:styleId="tvhtml">
    <w:name w:val="tv_html"/>
    <w:basedOn w:val="Normal"/>
    <w:rsid w:val="00C344EE"/>
    <w:pPr>
      <w:spacing w:before="100" w:beforeAutospacing="1" w:after="100" w:afterAutospacing="1" w:line="240" w:lineRule="auto"/>
    </w:pPr>
    <w:rPr>
      <w:rFonts w:ascii="Verdana" w:hAnsi="Verdana"/>
      <w:sz w:val="18"/>
      <w:szCs w:val="18"/>
      <w:lang w:val="lv-LV" w:eastAsia="lv-LV" w:bidi="ar-SA"/>
    </w:rPr>
  </w:style>
  <w:style w:type="paragraph" w:styleId="BodyText3">
    <w:name w:val="Body Text 3"/>
    <w:basedOn w:val="Normal"/>
    <w:link w:val="BodyText3Char"/>
    <w:semiHidden/>
    <w:rsid w:val="00967384"/>
    <w:pPr>
      <w:spacing w:after="120"/>
    </w:pPr>
    <w:rPr>
      <w:sz w:val="16"/>
      <w:szCs w:val="16"/>
      <w:lang w:bidi="ar-SA"/>
    </w:rPr>
  </w:style>
  <w:style w:type="character" w:customStyle="1" w:styleId="BodyText3Char">
    <w:name w:val="Body Text 3 Char"/>
    <w:basedOn w:val="DefaultParagraphFont"/>
    <w:link w:val="BodyText3"/>
    <w:semiHidden/>
    <w:rsid w:val="00967384"/>
    <w:rPr>
      <w:sz w:val="16"/>
      <w:szCs w:val="16"/>
      <w:lang w:val="en-US" w:eastAsia="en-US"/>
    </w:rPr>
  </w:style>
  <w:style w:type="paragraph" w:customStyle="1" w:styleId="naisf">
    <w:name w:val="naisf"/>
    <w:basedOn w:val="Normal"/>
    <w:rsid w:val="00967384"/>
    <w:pPr>
      <w:spacing w:before="75" w:after="75" w:line="240" w:lineRule="auto"/>
      <w:ind w:firstLine="375"/>
      <w:jc w:val="both"/>
    </w:pPr>
    <w:rPr>
      <w:rFonts w:ascii="Times New Roman" w:hAnsi="Times New Roman"/>
      <w:sz w:val="24"/>
      <w:szCs w:val="24"/>
      <w:lang w:val="lv-LV" w:eastAsia="lv-LV" w:bidi="ar-SA"/>
    </w:rPr>
  </w:style>
  <w:style w:type="paragraph" w:customStyle="1" w:styleId="C1PlainTextChar">
    <w:name w:val="C1 Plain Text Char"/>
    <w:basedOn w:val="Normal"/>
    <w:rsid w:val="00967384"/>
    <w:pPr>
      <w:overflowPunct w:val="0"/>
      <w:autoSpaceDE w:val="0"/>
      <w:autoSpaceDN w:val="0"/>
      <w:adjustRightInd w:val="0"/>
      <w:spacing w:before="120" w:after="120" w:line="240" w:lineRule="auto"/>
      <w:ind w:left="1298"/>
      <w:jc w:val="both"/>
      <w:textAlignment w:val="baseline"/>
    </w:pPr>
    <w:rPr>
      <w:rFonts w:ascii="Times New Roman" w:hAnsi="Times New Roman"/>
      <w:sz w:val="24"/>
      <w:szCs w:val="20"/>
      <w:lang w:val="en-GB" w:bidi="ar-SA"/>
    </w:rPr>
  </w:style>
  <w:style w:type="paragraph" w:customStyle="1" w:styleId="3virsraksts">
    <w:name w:val="3virsraksts"/>
    <w:basedOn w:val="Normal"/>
    <w:rsid w:val="00967384"/>
    <w:pPr>
      <w:spacing w:before="100" w:beforeAutospacing="1" w:after="100" w:afterAutospacing="1" w:line="240" w:lineRule="auto"/>
    </w:pPr>
    <w:rPr>
      <w:rFonts w:ascii="Times New Roman" w:hAnsi="Times New Roman"/>
      <w:sz w:val="24"/>
      <w:szCs w:val="24"/>
      <w:lang w:val="lv-LV" w:eastAsia="lv-LV" w:bidi="ar-SA"/>
    </w:rPr>
  </w:style>
  <w:style w:type="paragraph" w:customStyle="1" w:styleId="teksts">
    <w:name w:val="teksts"/>
    <w:basedOn w:val="Normal"/>
    <w:link w:val="tekstsRakstz"/>
    <w:rsid w:val="00967384"/>
    <w:pPr>
      <w:numPr>
        <w:numId w:val="25"/>
      </w:numPr>
      <w:autoSpaceDE w:val="0"/>
      <w:autoSpaceDN w:val="0"/>
      <w:adjustRightInd w:val="0"/>
      <w:spacing w:after="120" w:line="240" w:lineRule="auto"/>
      <w:jc w:val="both"/>
    </w:pPr>
    <w:rPr>
      <w:rFonts w:ascii="Garamond" w:hAnsi="Garamond"/>
      <w:sz w:val="24"/>
      <w:szCs w:val="20"/>
      <w:lang w:bidi="ar-SA"/>
    </w:rPr>
  </w:style>
  <w:style w:type="character" w:customStyle="1" w:styleId="tekstsRakstz">
    <w:name w:val="teksts Rakstz."/>
    <w:link w:val="teksts"/>
    <w:locked/>
    <w:rsid w:val="00967384"/>
    <w:rPr>
      <w:rFonts w:ascii="Garamond" w:hAnsi="Garamond"/>
      <w:sz w:val="24"/>
      <w:lang w:val="en-US" w:eastAsia="en-US"/>
    </w:rPr>
  </w:style>
  <w:style w:type="character" w:customStyle="1" w:styleId="RakstzChar">
    <w:name w:val="Rakstz. Char"/>
    <w:aliases w:val="Rakstz. Char Char"/>
    <w:rsid w:val="00967384"/>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6C31"/>
    <w:rPr>
      <w:smallCaps/>
      <w:spacing w:val="5"/>
      <w:sz w:val="36"/>
      <w:szCs w:val="36"/>
    </w:rPr>
  </w:style>
  <w:style w:type="character" w:customStyle="1" w:styleId="Heading2Char">
    <w:name w:val="Heading 2 Char"/>
    <w:basedOn w:val="DefaultParagraphFont"/>
    <w:link w:val="Heading2"/>
    <w:rsid w:val="002E6C31"/>
    <w:rPr>
      <w:smallCaps/>
      <w:sz w:val="28"/>
      <w:szCs w:val="28"/>
    </w:rPr>
  </w:style>
  <w:style w:type="character" w:customStyle="1" w:styleId="Heading3Char">
    <w:name w:val="Heading 3 Char"/>
    <w:basedOn w:val="DefaultParagraphFont"/>
    <w:link w:val="Heading3"/>
    <w:rsid w:val="002E6C31"/>
    <w:rPr>
      <w:i/>
      <w:iCs/>
      <w:smallCaps/>
      <w:spacing w:val="5"/>
      <w:sz w:val="26"/>
      <w:szCs w:val="26"/>
    </w:rPr>
  </w:style>
  <w:style w:type="character" w:customStyle="1" w:styleId="Heading4Char">
    <w:name w:val="Heading 4 Char"/>
    <w:basedOn w:val="DefaultParagraphFont"/>
    <w:link w:val="Heading4"/>
    <w:rsid w:val="002E6C31"/>
    <w:rPr>
      <w:b/>
      <w:bCs/>
      <w:spacing w:val="5"/>
      <w:sz w:val="24"/>
      <w:szCs w:val="24"/>
    </w:rPr>
  </w:style>
  <w:style w:type="character" w:customStyle="1" w:styleId="Heading5Char">
    <w:name w:val="Heading 5 Char"/>
    <w:basedOn w:val="DefaultParagraphFont"/>
    <w:link w:val="Heading5"/>
    <w:rsid w:val="002E6C31"/>
    <w:rPr>
      <w:i/>
      <w:iCs/>
      <w:sz w:val="24"/>
      <w:szCs w:val="24"/>
    </w:rPr>
  </w:style>
  <w:style w:type="character" w:customStyle="1" w:styleId="Heading6Char">
    <w:name w:val="Heading 6 Char"/>
    <w:basedOn w:val="DefaultParagraphFont"/>
    <w:link w:val="Heading6"/>
    <w:rsid w:val="002E6C31"/>
    <w:rPr>
      <w:b/>
      <w:bCs/>
      <w:color w:val="595959"/>
      <w:spacing w:val="5"/>
      <w:shd w:val="clear" w:color="auto" w:fill="FFFFFF"/>
    </w:rPr>
  </w:style>
  <w:style w:type="character" w:customStyle="1" w:styleId="Heading7Char">
    <w:name w:val="Heading 7 Char"/>
    <w:basedOn w:val="DefaultParagraphFont"/>
    <w:link w:val="Heading7"/>
    <w:rsid w:val="002E6C31"/>
    <w:rPr>
      <w:b/>
      <w:bCs/>
      <w:i/>
      <w:iCs/>
      <w:color w:val="5A5A5A"/>
      <w:sz w:val="20"/>
      <w:szCs w:val="20"/>
    </w:rPr>
  </w:style>
  <w:style w:type="character" w:customStyle="1" w:styleId="Heading8Char">
    <w:name w:val="Heading 8 Char"/>
    <w:basedOn w:val="DefaultParagraphFont"/>
    <w:link w:val="Heading8"/>
    <w:rsid w:val="002E6C31"/>
    <w:rPr>
      <w:b/>
      <w:bCs/>
      <w:color w:val="7F7F7F"/>
      <w:sz w:val="20"/>
      <w:szCs w:val="20"/>
    </w:rPr>
  </w:style>
  <w:style w:type="character" w:customStyle="1" w:styleId="Heading9Char">
    <w:name w:val="Heading 9 Char"/>
    <w:basedOn w:val="DefaultParagraphFont"/>
    <w:link w:val="Heading9"/>
    <w:rsid w:val="002E6C31"/>
    <w:rPr>
      <w:b/>
      <w:bCs/>
      <w:i/>
      <w:iCs/>
      <w:color w:val="7F7F7F"/>
      <w:sz w:val="18"/>
      <w:szCs w:val="18"/>
    </w:rPr>
  </w:style>
  <w:style w:type="paragraph" w:styleId="Title">
    <w:name w:val="Title"/>
    <w:basedOn w:val="Normal"/>
    <w:next w:val="Normal"/>
    <w:link w:val="TitleChar"/>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rsid w:val="002E6C31"/>
    <w:rPr>
      <w:smallCaps/>
      <w:sz w:val="52"/>
      <w:szCs w:val="52"/>
    </w:rPr>
  </w:style>
  <w:style w:type="paragraph" w:styleId="Subtitle">
    <w:name w:val="Subtitle"/>
    <w:basedOn w:val="Normal"/>
    <w:next w:val="Normal"/>
    <w:link w:val="SubtitleChar"/>
    <w:qFormat/>
    <w:rsid w:val="002E6C31"/>
    <w:rPr>
      <w:i/>
      <w:iCs/>
      <w:smallCaps/>
      <w:spacing w:val="10"/>
      <w:sz w:val="28"/>
      <w:szCs w:val="28"/>
      <w:lang w:val="lv-LV" w:eastAsia="lv-LV" w:bidi="ar-SA"/>
    </w:rPr>
  </w:style>
  <w:style w:type="character" w:customStyle="1" w:styleId="SubtitleChar">
    <w:name w:val="Subtitle Char"/>
    <w:basedOn w:val="DefaultParagraphFont"/>
    <w:link w:val="Subtitle"/>
    <w:rsid w:val="002E6C31"/>
    <w:rPr>
      <w:i/>
      <w:iCs/>
      <w:smallCaps/>
      <w:spacing w:val="10"/>
      <w:sz w:val="28"/>
      <w:szCs w:val="28"/>
    </w:rPr>
  </w:style>
  <w:style w:type="character" w:styleId="Strong">
    <w:name w:val="Strong"/>
    <w:qFormat/>
    <w:rsid w:val="002E6C31"/>
    <w:rPr>
      <w:b/>
      <w:bCs/>
    </w:rPr>
  </w:style>
  <w:style w:type="character" w:styleId="Emphasis">
    <w:name w:val="Emphasis"/>
    <w:qFormat/>
    <w:rsid w:val="002E6C31"/>
    <w:rPr>
      <w:b/>
      <w:bCs/>
      <w:i/>
      <w:iCs/>
      <w:spacing w:val="10"/>
    </w:rPr>
  </w:style>
  <w:style w:type="paragraph" w:styleId="NoSpacing">
    <w:name w:val="No Spacing"/>
    <w:basedOn w:val="Normal"/>
    <w:qFormat/>
    <w:rsid w:val="002E6C31"/>
    <w:pPr>
      <w:spacing w:after="0" w:line="240" w:lineRule="auto"/>
    </w:pPr>
  </w:style>
  <w:style w:type="paragraph" w:styleId="ListParagraph">
    <w:name w:val="List Paragraph"/>
    <w:basedOn w:val="Normal"/>
    <w:qFormat/>
    <w:rsid w:val="002E6C31"/>
    <w:pPr>
      <w:ind w:left="720"/>
      <w:contextualSpacing/>
    </w:pPr>
  </w:style>
  <w:style w:type="paragraph" w:styleId="Quote">
    <w:name w:val="Quote"/>
    <w:basedOn w:val="Normal"/>
    <w:next w:val="Normal"/>
    <w:link w:val="QuoteChar"/>
    <w:qFormat/>
    <w:rsid w:val="002E6C31"/>
    <w:rPr>
      <w:i/>
      <w:iCs/>
      <w:sz w:val="20"/>
      <w:szCs w:val="20"/>
      <w:lang w:val="lv-LV" w:eastAsia="lv-LV" w:bidi="ar-SA"/>
    </w:rPr>
  </w:style>
  <w:style w:type="character" w:customStyle="1" w:styleId="QuoteChar">
    <w:name w:val="Quote Char"/>
    <w:basedOn w:val="DefaultParagraphFont"/>
    <w:link w:val="Quote"/>
    <w:rsid w:val="002E6C31"/>
    <w:rPr>
      <w:i/>
      <w:iCs/>
    </w:rPr>
  </w:style>
  <w:style w:type="paragraph" w:styleId="IntenseQuote">
    <w:name w:val="Intense Quote"/>
    <w:basedOn w:val="Normal"/>
    <w:next w:val="Normal"/>
    <w:link w:val="IntenseQuoteChar"/>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rsid w:val="002E6C31"/>
    <w:rPr>
      <w:i/>
      <w:iCs/>
    </w:rPr>
  </w:style>
  <w:style w:type="character" w:styleId="SubtleEmphasis">
    <w:name w:val="Subtle Emphasis"/>
    <w:qFormat/>
    <w:rsid w:val="002E6C31"/>
    <w:rPr>
      <w:i/>
      <w:iCs/>
    </w:rPr>
  </w:style>
  <w:style w:type="character" w:styleId="IntenseEmphasis">
    <w:name w:val="Intense Emphasis"/>
    <w:qFormat/>
    <w:rsid w:val="002E6C31"/>
    <w:rPr>
      <w:b/>
      <w:bCs/>
      <w:i/>
      <w:iCs/>
    </w:rPr>
  </w:style>
  <w:style w:type="character" w:styleId="SubtleReference">
    <w:name w:val="Subtle Reference"/>
    <w:basedOn w:val="DefaultParagraphFont"/>
    <w:qFormat/>
    <w:rsid w:val="002E6C31"/>
    <w:rPr>
      <w:smallCaps/>
    </w:rPr>
  </w:style>
  <w:style w:type="character" w:styleId="IntenseReference">
    <w:name w:val="Intense Reference"/>
    <w:qFormat/>
    <w:rsid w:val="002E6C31"/>
    <w:rPr>
      <w:b/>
      <w:bCs/>
      <w:smallCaps/>
    </w:rPr>
  </w:style>
  <w:style w:type="character" w:styleId="BookTitle">
    <w:name w:val="Book Title"/>
    <w:basedOn w:val="DefaultParagraphFont"/>
    <w:qFormat/>
    <w:rsid w:val="002E6C31"/>
    <w:rPr>
      <w:i/>
      <w:iCs/>
      <w:smallCaps/>
      <w:spacing w:val="5"/>
    </w:rPr>
  </w:style>
  <w:style w:type="paragraph" w:styleId="TOCHeading">
    <w:name w:val="TOC Heading"/>
    <w:basedOn w:val="Heading1"/>
    <w:next w:val="Normal"/>
    <w:unhideWhenUsed/>
    <w:qFormat/>
    <w:rsid w:val="002E6C31"/>
    <w:pPr>
      <w:outlineLvl w:val="9"/>
    </w:pPr>
    <w:rPr>
      <w:lang w:val="en-US" w:eastAsia="en-US" w:bidi="en-US"/>
    </w:rPr>
  </w:style>
  <w:style w:type="paragraph" w:styleId="BodyText">
    <w:name w:val="Body Text"/>
    <w:aliases w:val="Body Text Char3,Body Text Char2 Char,Body Text Char1 Char2 Char,Body Text Char2 Char Char Char1,Body Text Char1 Char3 Char Char Char,Body Text Char2 Char Char Char1 Char Char,Body Text Char1 Char2 Char Char Char Char Char Char Char Char"/>
    <w:basedOn w:val="Normal"/>
    <w:link w:val="BodyTextChar"/>
    <w:rsid w:val="00154B34"/>
    <w:pPr>
      <w:tabs>
        <w:tab w:val="num" w:pos="1095"/>
      </w:tabs>
      <w:spacing w:after="0" w:line="270" w:lineRule="exact"/>
      <w:ind w:left="1095" w:hanging="735"/>
    </w:pPr>
    <w:rPr>
      <w:rFonts w:ascii="Times New Roman" w:hAnsi="Times New Roman"/>
      <w:szCs w:val="20"/>
      <w:lang w:val="en-GB" w:bidi="ar-SA"/>
    </w:rPr>
  </w:style>
  <w:style w:type="character" w:customStyle="1" w:styleId="BodyTextChar">
    <w:name w:val="Body Text Char"/>
    <w:aliases w:val="Body Text Char3 Char,Body Text Char2 Char Char,Body Text Char1 Char2 Char Char,Body Text Char2 Char Char Char1 Char,Body Text Char1 Char3 Char Char Char Char,Body Text Char2 Char Char Char1 Char Char Char"/>
    <w:basedOn w:val="DefaultParagraphFont"/>
    <w:link w:val="BodyText"/>
    <w:rsid w:val="00154B34"/>
    <w:rPr>
      <w:rFonts w:ascii="Times New Roman" w:hAnsi="Times New Roman"/>
      <w:sz w:val="22"/>
      <w:lang w:val="en-GB" w:eastAsia="en-US"/>
    </w:rPr>
  </w:style>
  <w:style w:type="character" w:styleId="Hyperlink">
    <w:name w:val="Hyperlink"/>
    <w:basedOn w:val="DefaultParagraphFont"/>
    <w:rsid w:val="00154B34"/>
    <w:rPr>
      <w:rFonts w:cs="Times New Roman"/>
      <w:color w:val="0000FF"/>
      <w:u w:val="single"/>
    </w:rPr>
  </w:style>
  <w:style w:type="paragraph" w:styleId="Header">
    <w:name w:val="header"/>
    <w:basedOn w:val="Normal"/>
    <w:link w:val="HeaderChar"/>
    <w:rsid w:val="00154B34"/>
    <w:pPr>
      <w:widowControl w:val="0"/>
      <w:tabs>
        <w:tab w:val="center" w:pos="4153"/>
        <w:tab w:val="right" w:pos="8306"/>
      </w:tabs>
      <w:spacing w:after="0" w:line="240" w:lineRule="auto"/>
    </w:pPr>
    <w:rPr>
      <w:rFonts w:ascii="Times New Roman" w:hAnsi="Times New Roman"/>
      <w:sz w:val="20"/>
      <w:szCs w:val="20"/>
      <w:lang w:val="en-GB" w:bidi="ar-SA"/>
    </w:rPr>
  </w:style>
  <w:style w:type="character" w:customStyle="1" w:styleId="HeaderChar">
    <w:name w:val="Header Char"/>
    <w:basedOn w:val="DefaultParagraphFont"/>
    <w:link w:val="Header"/>
    <w:rsid w:val="00154B34"/>
    <w:rPr>
      <w:rFonts w:ascii="Times New Roman" w:hAnsi="Times New Roman"/>
      <w:lang w:val="en-GB" w:eastAsia="en-US"/>
    </w:rPr>
  </w:style>
  <w:style w:type="paragraph" w:styleId="NormalIndent">
    <w:name w:val="Normal Indent"/>
    <w:aliases w:val="Normal Indent Char"/>
    <w:basedOn w:val="Normal"/>
    <w:rsid w:val="00154B34"/>
    <w:pPr>
      <w:spacing w:after="300" w:line="300" w:lineRule="atLeast"/>
      <w:ind w:left="1985"/>
    </w:pPr>
    <w:rPr>
      <w:rFonts w:ascii="Garamond" w:hAnsi="Garamond"/>
      <w:szCs w:val="20"/>
      <w:lang w:val="en-GB" w:bidi="ar-SA"/>
    </w:rPr>
  </w:style>
  <w:style w:type="paragraph" w:customStyle="1" w:styleId="text">
    <w:name w:val="text"/>
    <w:basedOn w:val="Normal"/>
    <w:link w:val="textChar"/>
    <w:uiPriority w:val="99"/>
    <w:rsid w:val="00154B34"/>
    <w:pPr>
      <w:spacing w:before="120" w:after="0" w:line="300" w:lineRule="exact"/>
      <w:jc w:val="both"/>
    </w:pPr>
    <w:rPr>
      <w:rFonts w:ascii="Arial" w:hAnsi="Arial"/>
      <w:sz w:val="20"/>
      <w:szCs w:val="20"/>
      <w:lang w:val="lv-LV" w:bidi="ar-SA"/>
    </w:rPr>
  </w:style>
  <w:style w:type="character" w:customStyle="1" w:styleId="textChar">
    <w:name w:val="text Char"/>
    <w:basedOn w:val="DefaultParagraphFont"/>
    <w:link w:val="text"/>
    <w:locked/>
    <w:rsid w:val="00154B34"/>
    <w:rPr>
      <w:rFonts w:ascii="Arial" w:hAnsi="Arial"/>
      <w:lang w:eastAsia="en-US"/>
    </w:rPr>
  </w:style>
  <w:style w:type="paragraph" w:customStyle="1" w:styleId="Virsr-2">
    <w:name w:val="Virsr-2"/>
    <w:basedOn w:val="BodyText"/>
    <w:rsid w:val="00154B34"/>
    <w:pPr>
      <w:keepNext/>
      <w:spacing w:before="360" w:after="240" w:line="240" w:lineRule="auto"/>
      <w:ind w:left="0" w:firstLine="0"/>
    </w:pPr>
    <w:rPr>
      <w:b/>
      <w:sz w:val="24"/>
      <w:lang w:val="lv-LV"/>
    </w:rPr>
  </w:style>
  <w:style w:type="paragraph" w:customStyle="1" w:styleId="apaksvirsr">
    <w:name w:val="apaksvirsr"/>
    <w:basedOn w:val="BodyText"/>
    <w:link w:val="apaksvirsrChar"/>
    <w:rsid w:val="00154B34"/>
    <w:pPr>
      <w:keepNext/>
      <w:numPr>
        <w:numId w:val="3"/>
      </w:numPr>
      <w:spacing w:before="240" w:after="120" w:line="240" w:lineRule="auto"/>
      <w:ind w:left="748" w:hanging="357"/>
    </w:pPr>
    <w:rPr>
      <w:b/>
      <w:sz w:val="20"/>
      <w:szCs w:val="24"/>
      <w:lang w:val="lv-LV"/>
    </w:rPr>
  </w:style>
  <w:style w:type="character" w:customStyle="1" w:styleId="apaksvirsrChar">
    <w:name w:val="apaksvirsr Char"/>
    <w:basedOn w:val="BodyTextChar"/>
    <w:link w:val="apaksvirsr"/>
    <w:rsid w:val="00154B34"/>
    <w:rPr>
      <w:rFonts w:ascii="Times New Roman" w:hAnsi="Times New Roman"/>
      <w:b/>
      <w:sz w:val="22"/>
      <w:szCs w:val="24"/>
      <w:lang w:val="en-GB" w:eastAsia="en-US"/>
    </w:rPr>
  </w:style>
  <w:style w:type="paragraph" w:customStyle="1" w:styleId="virsr3">
    <w:name w:val="virsr3"/>
    <w:basedOn w:val="Normal"/>
    <w:rsid w:val="00154B34"/>
    <w:pPr>
      <w:keepNext/>
      <w:spacing w:before="360" w:after="120" w:line="240" w:lineRule="auto"/>
      <w:jc w:val="both"/>
    </w:pPr>
    <w:rPr>
      <w:rFonts w:ascii="Times New Roman" w:hAnsi="Times New Roman"/>
      <w:b/>
      <w:sz w:val="20"/>
      <w:szCs w:val="24"/>
      <w:lang w:val="lv-LV" w:bidi="ar-SA"/>
    </w:rPr>
  </w:style>
  <w:style w:type="paragraph" w:styleId="Footer">
    <w:name w:val="footer"/>
    <w:aliases w:val="Rakstz., Rakstz."/>
    <w:basedOn w:val="Normal"/>
    <w:link w:val="FooterChar"/>
    <w:unhideWhenUsed/>
    <w:rsid w:val="004D4E9B"/>
    <w:pPr>
      <w:tabs>
        <w:tab w:val="center" w:pos="4153"/>
        <w:tab w:val="right" w:pos="8306"/>
      </w:tabs>
      <w:spacing w:after="0" w:line="240" w:lineRule="auto"/>
    </w:pPr>
  </w:style>
  <w:style w:type="character" w:customStyle="1" w:styleId="FooterChar">
    <w:name w:val="Footer Char"/>
    <w:aliases w:val="Rakstz. Char1, Rakstz. Char"/>
    <w:basedOn w:val="DefaultParagraphFont"/>
    <w:link w:val="Footer"/>
    <w:rsid w:val="004D4E9B"/>
    <w:rPr>
      <w:sz w:val="22"/>
      <w:szCs w:val="22"/>
      <w:lang w:val="en-US" w:eastAsia="en-US" w:bidi="en-US"/>
    </w:rPr>
  </w:style>
  <w:style w:type="table" w:styleId="TableGrid">
    <w:name w:val="Table Grid"/>
    <w:basedOn w:val="TableNormal"/>
    <w:rsid w:val="0009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irsr-1">
    <w:name w:val="virsr-1"/>
    <w:basedOn w:val="BodyText"/>
    <w:rsid w:val="00331121"/>
    <w:pPr>
      <w:keepNext/>
      <w:tabs>
        <w:tab w:val="clear" w:pos="1095"/>
      </w:tabs>
      <w:spacing w:before="120" w:after="120" w:line="240" w:lineRule="auto"/>
      <w:ind w:left="1094" w:hanging="737"/>
      <w:jc w:val="center"/>
    </w:pPr>
    <w:rPr>
      <w:b/>
      <w:sz w:val="32"/>
      <w:szCs w:val="24"/>
      <w:lang w:val="lv-LV"/>
    </w:rPr>
  </w:style>
  <w:style w:type="paragraph" w:customStyle="1" w:styleId="TEKSTS0">
    <w:name w:val="TEKSTS"/>
    <w:basedOn w:val="Normal"/>
    <w:rsid w:val="00331121"/>
    <w:pPr>
      <w:spacing w:before="120" w:after="0" w:line="300" w:lineRule="exact"/>
      <w:jc w:val="both"/>
    </w:pPr>
    <w:rPr>
      <w:rFonts w:ascii="Arial" w:hAnsi="Arial"/>
      <w:sz w:val="20"/>
      <w:szCs w:val="20"/>
      <w:lang w:val="lv-LV" w:eastAsia="lv-LV" w:bidi="ar-SA"/>
    </w:rPr>
  </w:style>
  <w:style w:type="paragraph" w:styleId="BodyTextIndent">
    <w:name w:val="Body Text Indent"/>
    <w:basedOn w:val="Normal"/>
    <w:link w:val="BodyTextIndentChar"/>
    <w:rsid w:val="00691F66"/>
    <w:pPr>
      <w:spacing w:after="120"/>
      <w:ind w:left="283"/>
    </w:pPr>
    <w:rPr>
      <w:lang w:bidi="ar-SA"/>
    </w:rPr>
  </w:style>
  <w:style w:type="character" w:customStyle="1" w:styleId="BodyTextIndentChar">
    <w:name w:val="Body Text Indent Char"/>
    <w:basedOn w:val="DefaultParagraphFont"/>
    <w:link w:val="BodyTextIndent"/>
    <w:rsid w:val="00691F66"/>
    <w:rPr>
      <w:sz w:val="22"/>
      <w:szCs w:val="22"/>
      <w:lang w:val="en-US" w:eastAsia="en-US"/>
    </w:rPr>
  </w:style>
  <w:style w:type="paragraph" w:styleId="FootnoteText">
    <w:name w:val="footnote text"/>
    <w:basedOn w:val="Normal"/>
    <w:link w:val="FootnoteTextChar"/>
    <w:semiHidden/>
    <w:rsid w:val="005252B1"/>
    <w:rPr>
      <w:sz w:val="20"/>
      <w:szCs w:val="20"/>
      <w:lang w:bidi="ar-SA"/>
    </w:rPr>
  </w:style>
  <w:style w:type="character" w:customStyle="1" w:styleId="FootnoteTextChar">
    <w:name w:val="Footnote Text Char"/>
    <w:basedOn w:val="DefaultParagraphFont"/>
    <w:link w:val="FootnoteText"/>
    <w:semiHidden/>
    <w:rsid w:val="005252B1"/>
    <w:rPr>
      <w:lang w:val="en-US" w:eastAsia="en-US"/>
    </w:rPr>
  </w:style>
  <w:style w:type="character" w:styleId="FootnoteReference">
    <w:name w:val="footnote reference"/>
    <w:basedOn w:val="DefaultParagraphFont"/>
    <w:semiHidden/>
    <w:rsid w:val="005252B1"/>
    <w:rPr>
      <w:vertAlign w:val="superscript"/>
    </w:rPr>
  </w:style>
  <w:style w:type="paragraph" w:styleId="BalloonText">
    <w:name w:val="Balloon Text"/>
    <w:basedOn w:val="Normal"/>
    <w:link w:val="BalloonTextChar"/>
    <w:semiHidden/>
    <w:unhideWhenUsed/>
    <w:rsid w:val="00E113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1138E"/>
    <w:rPr>
      <w:rFonts w:ascii="Tahoma" w:hAnsi="Tahoma" w:cs="Tahoma"/>
      <w:sz w:val="16"/>
      <w:szCs w:val="16"/>
      <w:lang w:val="en-US" w:eastAsia="en-US" w:bidi="en-US"/>
    </w:rPr>
  </w:style>
  <w:style w:type="paragraph" w:styleId="NormalWeb">
    <w:name w:val="Normal (Web)"/>
    <w:basedOn w:val="Normal"/>
    <w:link w:val="NormalWebChar"/>
    <w:rsid w:val="0093028D"/>
    <w:pPr>
      <w:spacing w:before="54" w:after="54" w:line="240" w:lineRule="auto"/>
    </w:pPr>
    <w:rPr>
      <w:rFonts w:ascii="Times New Roman" w:hAnsi="Times New Roman"/>
      <w:sz w:val="24"/>
      <w:szCs w:val="24"/>
      <w:lang w:val="lv-LV" w:eastAsia="lv-LV" w:bidi="ar-SA"/>
    </w:rPr>
  </w:style>
  <w:style w:type="character" w:customStyle="1" w:styleId="NormalWebChar">
    <w:name w:val="Normal (Web) Char"/>
    <w:basedOn w:val="DefaultParagraphFont"/>
    <w:link w:val="NormalWeb"/>
    <w:locked/>
    <w:rsid w:val="0093028D"/>
    <w:rPr>
      <w:rFonts w:ascii="Times New Roman" w:hAnsi="Times New Roman"/>
      <w:sz w:val="24"/>
      <w:szCs w:val="24"/>
    </w:rPr>
  </w:style>
  <w:style w:type="paragraph" w:customStyle="1" w:styleId="Tabuluvirsraksts">
    <w:name w:val="Tabulu virsraksts"/>
    <w:basedOn w:val="text"/>
    <w:autoRedefine/>
    <w:rsid w:val="004A6904"/>
    <w:pPr>
      <w:spacing w:before="0" w:line="240" w:lineRule="auto"/>
      <w:ind w:left="33"/>
    </w:pPr>
    <w:rPr>
      <w:rFonts w:ascii="Times New Roman" w:hAnsi="Times New Roman"/>
      <w:b/>
      <w:sz w:val="24"/>
      <w:lang w:eastAsia="lv-LV"/>
    </w:rPr>
  </w:style>
  <w:style w:type="paragraph" w:customStyle="1" w:styleId="WW-BodyText2">
    <w:name w:val="WW-Body Text 2"/>
    <w:basedOn w:val="Normal"/>
    <w:rsid w:val="004A6904"/>
    <w:pPr>
      <w:suppressAutoHyphens/>
      <w:spacing w:after="0" w:line="240" w:lineRule="auto"/>
      <w:jc w:val="both"/>
    </w:pPr>
    <w:rPr>
      <w:rFonts w:ascii="Times New Roman" w:hAnsi="Times New Roman"/>
      <w:sz w:val="24"/>
      <w:szCs w:val="24"/>
      <w:lang w:val="lv-LV" w:eastAsia="ar-SA" w:bidi="ar-SA"/>
    </w:rPr>
  </w:style>
  <w:style w:type="paragraph" w:styleId="BodyText2">
    <w:name w:val="Body Text 2"/>
    <w:basedOn w:val="Normal"/>
    <w:link w:val="BodyText2Char"/>
    <w:rsid w:val="003551D4"/>
    <w:pPr>
      <w:spacing w:after="120" w:line="480" w:lineRule="auto"/>
    </w:pPr>
    <w:rPr>
      <w:lang w:bidi="ar-SA"/>
    </w:rPr>
  </w:style>
  <w:style w:type="character" w:customStyle="1" w:styleId="BodyText2Char">
    <w:name w:val="Body Text 2 Char"/>
    <w:basedOn w:val="DefaultParagraphFont"/>
    <w:link w:val="BodyText2"/>
    <w:rsid w:val="003551D4"/>
    <w:rPr>
      <w:sz w:val="22"/>
      <w:szCs w:val="22"/>
      <w:lang w:val="en-US" w:eastAsia="en-US"/>
    </w:rPr>
  </w:style>
  <w:style w:type="paragraph" w:customStyle="1" w:styleId="Tabulasgalvene">
    <w:name w:val="Tabulas galvene"/>
    <w:basedOn w:val="Normal"/>
    <w:next w:val="Normal"/>
    <w:link w:val="TabulasgalveneRakstz"/>
    <w:autoRedefine/>
    <w:rsid w:val="003551D4"/>
    <w:pPr>
      <w:keepNext/>
      <w:keepLines/>
      <w:spacing w:after="0" w:line="240" w:lineRule="auto"/>
      <w:jc w:val="center"/>
    </w:pPr>
    <w:rPr>
      <w:rFonts w:ascii="Garamond" w:eastAsia="Calibri" w:hAnsi="Garamond"/>
      <w:b/>
      <w:i/>
      <w:sz w:val="18"/>
      <w:szCs w:val="20"/>
      <w:lang w:val="en-GB" w:bidi="ar-SA"/>
    </w:rPr>
  </w:style>
  <w:style w:type="character" w:customStyle="1" w:styleId="TabulasgalveneRakstz">
    <w:name w:val="Tabulas galvene Rakstz."/>
    <w:link w:val="Tabulasgalvene"/>
    <w:locked/>
    <w:rsid w:val="003551D4"/>
    <w:rPr>
      <w:rFonts w:ascii="Garamond" w:eastAsia="Calibri" w:hAnsi="Garamond"/>
      <w:b/>
      <w:i/>
      <w:sz w:val="18"/>
      <w:lang w:val="en-GB" w:eastAsia="en-US"/>
    </w:rPr>
  </w:style>
  <w:style w:type="paragraph" w:customStyle="1" w:styleId="Tabulasteksts">
    <w:name w:val="Tabulas teksts"/>
    <w:basedOn w:val="Normal"/>
    <w:next w:val="Normal"/>
    <w:link w:val="TabulastekstsRakstz"/>
    <w:rsid w:val="003551D4"/>
    <w:pPr>
      <w:spacing w:beforeLines="20" w:afterLines="20" w:line="240" w:lineRule="auto"/>
    </w:pPr>
    <w:rPr>
      <w:rFonts w:ascii="Garamond" w:eastAsia="Calibri" w:hAnsi="Garamond"/>
      <w:sz w:val="24"/>
      <w:szCs w:val="20"/>
      <w:lang w:val="en-GB" w:bidi="ar-SA"/>
    </w:rPr>
  </w:style>
  <w:style w:type="character" w:customStyle="1" w:styleId="TabulastekstsRakstz">
    <w:name w:val="Tabulas teksts Rakstz."/>
    <w:link w:val="Tabulasteksts"/>
    <w:locked/>
    <w:rsid w:val="003551D4"/>
    <w:rPr>
      <w:rFonts w:ascii="Garamond" w:eastAsia="Calibri" w:hAnsi="Garamond"/>
      <w:sz w:val="24"/>
      <w:lang w:val="en-GB" w:eastAsia="en-US"/>
    </w:rPr>
  </w:style>
  <w:style w:type="character" w:customStyle="1" w:styleId="text1">
    <w:name w:val="text Знак1"/>
    <w:uiPriority w:val="99"/>
    <w:locked/>
    <w:rsid w:val="003551D4"/>
    <w:rPr>
      <w:rFonts w:ascii="Arial" w:hAnsi="Arial"/>
      <w:sz w:val="24"/>
    </w:rPr>
  </w:style>
  <w:style w:type="paragraph" w:customStyle="1" w:styleId="naiskr">
    <w:name w:val="naiskr"/>
    <w:basedOn w:val="Normal"/>
    <w:rsid w:val="003551D4"/>
    <w:pPr>
      <w:spacing w:before="75" w:after="75" w:line="240" w:lineRule="auto"/>
    </w:pPr>
    <w:rPr>
      <w:rFonts w:ascii="Times New Roman" w:hAnsi="Times New Roman"/>
      <w:sz w:val="24"/>
      <w:szCs w:val="24"/>
      <w:lang w:val="lv-LV" w:eastAsia="lv-LV" w:bidi="ar-SA"/>
    </w:rPr>
  </w:style>
  <w:style w:type="character" w:styleId="PageNumber">
    <w:name w:val="page number"/>
    <w:basedOn w:val="DefaultParagraphFont"/>
    <w:rsid w:val="003551D4"/>
    <w:rPr>
      <w:rFonts w:cs="Times New Roman"/>
    </w:rPr>
  </w:style>
  <w:style w:type="paragraph" w:customStyle="1" w:styleId="Bullet">
    <w:name w:val="Bullet"/>
    <w:basedOn w:val="Normal"/>
    <w:rsid w:val="00AF23DD"/>
    <w:pPr>
      <w:numPr>
        <w:ilvl w:val="1"/>
        <w:numId w:val="19"/>
      </w:numPr>
      <w:spacing w:after="0" w:line="300" w:lineRule="atLeast"/>
    </w:pPr>
    <w:rPr>
      <w:rFonts w:ascii="Garamond" w:hAnsi="Garamond"/>
      <w:szCs w:val="20"/>
      <w:lang w:val="en-GB" w:bidi="ar-SA"/>
    </w:rPr>
  </w:style>
  <w:style w:type="paragraph" w:customStyle="1" w:styleId="Bezatstarpm">
    <w:name w:val="Bez atstarpēm"/>
    <w:rsid w:val="00334FEC"/>
    <w:rPr>
      <w:rFonts w:ascii="Calibri" w:hAnsi="Calibri"/>
      <w:sz w:val="22"/>
      <w:szCs w:val="22"/>
      <w:lang w:val="et-EE" w:eastAsia="en-US"/>
    </w:rPr>
  </w:style>
  <w:style w:type="paragraph" w:styleId="Caption">
    <w:name w:val="caption"/>
    <w:basedOn w:val="Normal"/>
    <w:next w:val="Normal"/>
    <w:qFormat/>
    <w:rsid w:val="00C344EE"/>
    <w:pPr>
      <w:spacing w:line="240" w:lineRule="auto"/>
    </w:pPr>
    <w:rPr>
      <w:b/>
      <w:bCs/>
      <w:color w:val="4F81BD"/>
      <w:sz w:val="18"/>
      <w:szCs w:val="18"/>
      <w:lang w:bidi="ar-SA"/>
    </w:rPr>
  </w:style>
  <w:style w:type="paragraph" w:customStyle="1" w:styleId="tvhtml">
    <w:name w:val="tv_html"/>
    <w:basedOn w:val="Normal"/>
    <w:rsid w:val="00C344EE"/>
    <w:pPr>
      <w:spacing w:before="100" w:beforeAutospacing="1" w:after="100" w:afterAutospacing="1" w:line="240" w:lineRule="auto"/>
    </w:pPr>
    <w:rPr>
      <w:rFonts w:ascii="Verdana" w:hAnsi="Verdana"/>
      <w:sz w:val="18"/>
      <w:szCs w:val="18"/>
      <w:lang w:val="lv-LV" w:eastAsia="lv-LV" w:bidi="ar-SA"/>
    </w:rPr>
  </w:style>
  <w:style w:type="paragraph" w:styleId="BodyText3">
    <w:name w:val="Body Text 3"/>
    <w:basedOn w:val="Normal"/>
    <w:link w:val="BodyText3Char"/>
    <w:semiHidden/>
    <w:rsid w:val="00967384"/>
    <w:pPr>
      <w:spacing w:after="120"/>
    </w:pPr>
    <w:rPr>
      <w:sz w:val="16"/>
      <w:szCs w:val="16"/>
      <w:lang w:bidi="ar-SA"/>
    </w:rPr>
  </w:style>
  <w:style w:type="character" w:customStyle="1" w:styleId="BodyText3Char">
    <w:name w:val="Body Text 3 Char"/>
    <w:basedOn w:val="DefaultParagraphFont"/>
    <w:link w:val="BodyText3"/>
    <w:semiHidden/>
    <w:rsid w:val="00967384"/>
    <w:rPr>
      <w:sz w:val="16"/>
      <w:szCs w:val="16"/>
      <w:lang w:val="en-US" w:eastAsia="en-US"/>
    </w:rPr>
  </w:style>
  <w:style w:type="paragraph" w:customStyle="1" w:styleId="naisf">
    <w:name w:val="naisf"/>
    <w:basedOn w:val="Normal"/>
    <w:rsid w:val="00967384"/>
    <w:pPr>
      <w:spacing w:before="75" w:after="75" w:line="240" w:lineRule="auto"/>
      <w:ind w:firstLine="375"/>
      <w:jc w:val="both"/>
    </w:pPr>
    <w:rPr>
      <w:rFonts w:ascii="Times New Roman" w:hAnsi="Times New Roman"/>
      <w:sz w:val="24"/>
      <w:szCs w:val="24"/>
      <w:lang w:val="lv-LV" w:eastAsia="lv-LV" w:bidi="ar-SA"/>
    </w:rPr>
  </w:style>
  <w:style w:type="paragraph" w:customStyle="1" w:styleId="C1PlainTextChar">
    <w:name w:val="C1 Plain Text Char"/>
    <w:basedOn w:val="Normal"/>
    <w:rsid w:val="00967384"/>
    <w:pPr>
      <w:overflowPunct w:val="0"/>
      <w:autoSpaceDE w:val="0"/>
      <w:autoSpaceDN w:val="0"/>
      <w:adjustRightInd w:val="0"/>
      <w:spacing w:before="120" w:after="120" w:line="240" w:lineRule="auto"/>
      <w:ind w:left="1298"/>
      <w:jc w:val="both"/>
      <w:textAlignment w:val="baseline"/>
    </w:pPr>
    <w:rPr>
      <w:rFonts w:ascii="Times New Roman" w:hAnsi="Times New Roman"/>
      <w:sz w:val="24"/>
      <w:szCs w:val="20"/>
      <w:lang w:val="en-GB" w:bidi="ar-SA"/>
    </w:rPr>
  </w:style>
  <w:style w:type="paragraph" w:customStyle="1" w:styleId="3virsraksts">
    <w:name w:val="3virsraksts"/>
    <w:basedOn w:val="Normal"/>
    <w:rsid w:val="00967384"/>
    <w:pPr>
      <w:spacing w:before="100" w:beforeAutospacing="1" w:after="100" w:afterAutospacing="1" w:line="240" w:lineRule="auto"/>
    </w:pPr>
    <w:rPr>
      <w:rFonts w:ascii="Times New Roman" w:hAnsi="Times New Roman"/>
      <w:sz w:val="24"/>
      <w:szCs w:val="24"/>
      <w:lang w:val="lv-LV" w:eastAsia="lv-LV" w:bidi="ar-SA"/>
    </w:rPr>
  </w:style>
  <w:style w:type="paragraph" w:customStyle="1" w:styleId="teksts">
    <w:name w:val="teksts"/>
    <w:basedOn w:val="Normal"/>
    <w:link w:val="tekstsRakstz"/>
    <w:rsid w:val="00967384"/>
    <w:pPr>
      <w:numPr>
        <w:numId w:val="25"/>
      </w:numPr>
      <w:autoSpaceDE w:val="0"/>
      <w:autoSpaceDN w:val="0"/>
      <w:adjustRightInd w:val="0"/>
      <w:spacing w:after="120" w:line="240" w:lineRule="auto"/>
      <w:jc w:val="both"/>
    </w:pPr>
    <w:rPr>
      <w:rFonts w:ascii="Garamond" w:hAnsi="Garamond"/>
      <w:sz w:val="24"/>
      <w:szCs w:val="20"/>
      <w:lang w:bidi="ar-SA"/>
    </w:rPr>
  </w:style>
  <w:style w:type="character" w:customStyle="1" w:styleId="tekstsRakstz">
    <w:name w:val="teksts Rakstz."/>
    <w:link w:val="teksts"/>
    <w:locked/>
    <w:rsid w:val="00967384"/>
    <w:rPr>
      <w:rFonts w:ascii="Garamond" w:hAnsi="Garamond"/>
      <w:sz w:val="24"/>
      <w:lang w:val="en-US" w:eastAsia="en-US"/>
    </w:rPr>
  </w:style>
  <w:style w:type="character" w:customStyle="1" w:styleId="RakstzChar">
    <w:name w:val="Rakstz. Char"/>
    <w:aliases w:val="Rakstz. Char Char"/>
    <w:rsid w:val="0096738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80239">
      <w:bodyDiv w:val="1"/>
      <w:marLeft w:val="0"/>
      <w:marRight w:val="0"/>
      <w:marTop w:val="0"/>
      <w:marBottom w:val="0"/>
      <w:divBdr>
        <w:top w:val="none" w:sz="0" w:space="0" w:color="auto"/>
        <w:left w:val="none" w:sz="0" w:space="0" w:color="auto"/>
        <w:bottom w:val="none" w:sz="0" w:space="0" w:color="auto"/>
        <w:right w:val="none" w:sz="0" w:space="0" w:color="auto"/>
      </w:divBdr>
    </w:div>
    <w:div w:id="202207854">
      <w:bodyDiv w:val="1"/>
      <w:marLeft w:val="0"/>
      <w:marRight w:val="0"/>
      <w:marTop w:val="0"/>
      <w:marBottom w:val="0"/>
      <w:divBdr>
        <w:top w:val="none" w:sz="0" w:space="0" w:color="auto"/>
        <w:left w:val="none" w:sz="0" w:space="0" w:color="auto"/>
        <w:bottom w:val="none" w:sz="0" w:space="0" w:color="auto"/>
        <w:right w:val="none" w:sz="0" w:space="0" w:color="auto"/>
      </w:divBdr>
      <w:divsChild>
        <w:div w:id="949624417">
          <w:marLeft w:val="0"/>
          <w:marRight w:val="0"/>
          <w:marTop w:val="0"/>
          <w:marBottom w:val="0"/>
          <w:divBdr>
            <w:top w:val="none" w:sz="0" w:space="0" w:color="auto"/>
            <w:left w:val="none" w:sz="0" w:space="0" w:color="auto"/>
            <w:bottom w:val="none" w:sz="0" w:space="0" w:color="auto"/>
            <w:right w:val="none" w:sz="0" w:space="0" w:color="auto"/>
          </w:divBdr>
        </w:div>
      </w:divsChild>
    </w:div>
    <w:div w:id="395053245">
      <w:bodyDiv w:val="1"/>
      <w:marLeft w:val="0"/>
      <w:marRight w:val="0"/>
      <w:marTop w:val="0"/>
      <w:marBottom w:val="0"/>
      <w:divBdr>
        <w:top w:val="none" w:sz="0" w:space="0" w:color="auto"/>
        <w:left w:val="none" w:sz="0" w:space="0" w:color="auto"/>
        <w:bottom w:val="none" w:sz="0" w:space="0" w:color="auto"/>
        <w:right w:val="none" w:sz="0" w:space="0" w:color="auto"/>
      </w:divBdr>
    </w:div>
    <w:div w:id="445587736">
      <w:bodyDiv w:val="1"/>
      <w:marLeft w:val="0"/>
      <w:marRight w:val="0"/>
      <w:marTop w:val="0"/>
      <w:marBottom w:val="0"/>
      <w:divBdr>
        <w:top w:val="none" w:sz="0" w:space="0" w:color="auto"/>
        <w:left w:val="none" w:sz="0" w:space="0" w:color="auto"/>
        <w:bottom w:val="none" w:sz="0" w:space="0" w:color="auto"/>
        <w:right w:val="none" w:sz="0" w:space="0" w:color="auto"/>
      </w:divBdr>
    </w:div>
    <w:div w:id="491600914">
      <w:bodyDiv w:val="1"/>
      <w:marLeft w:val="0"/>
      <w:marRight w:val="0"/>
      <w:marTop w:val="0"/>
      <w:marBottom w:val="0"/>
      <w:divBdr>
        <w:top w:val="none" w:sz="0" w:space="0" w:color="auto"/>
        <w:left w:val="none" w:sz="0" w:space="0" w:color="auto"/>
        <w:bottom w:val="none" w:sz="0" w:space="0" w:color="auto"/>
        <w:right w:val="none" w:sz="0" w:space="0" w:color="auto"/>
      </w:divBdr>
    </w:div>
    <w:div w:id="606042998">
      <w:bodyDiv w:val="1"/>
      <w:marLeft w:val="0"/>
      <w:marRight w:val="0"/>
      <w:marTop w:val="0"/>
      <w:marBottom w:val="0"/>
      <w:divBdr>
        <w:top w:val="none" w:sz="0" w:space="0" w:color="auto"/>
        <w:left w:val="none" w:sz="0" w:space="0" w:color="auto"/>
        <w:bottom w:val="none" w:sz="0" w:space="0" w:color="auto"/>
        <w:right w:val="none" w:sz="0" w:space="0" w:color="auto"/>
      </w:divBdr>
    </w:div>
    <w:div w:id="842862880">
      <w:bodyDiv w:val="1"/>
      <w:marLeft w:val="0"/>
      <w:marRight w:val="0"/>
      <w:marTop w:val="0"/>
      <w:marBottom w:val="0"/>
      <w:divBdr>
        <w:top w:val="none" w:sz="0" w:space="0" w:color="auto"/>
        <w:left w:val="none" w:sz="0" w:space="0" w:color="auto"/>
        <w:bottom w:val="none" w:sz="0" w:space="0" w:color="auto"/>
        <w:right w:val="none" w:sz="0" w:space="0" w:color="auto"/>
      </w:divBdr>
    </w:div>
    <w:div w:id="971594125">
      <w:bodyDiv w:val="1"/>
      <w:marLeft w:val="0"/>
      <w:marRight w:val="0"/>
      <w:marTop w:val="0"/>
      <w:marBottom w:val="0"/>
      <w:divBdr>
        <w:top w:val="none" w:sz="0" w:space="0" w:color="auto"/>
        <w:left w:val="none" w:sz="0" w:space="0" w:color="auto"/>
        <w:bottom w:val="none" w:sz="0" w:space="0" w:color="auto"/>
        <w:right w:val="none" w:sz="0" w:space="0" w:color="auto"/>
      </w:divBdr>
    </w:div>
    <w:div w:id="974070030">
      <w:bodyDiv w:val="1"/>
      <w:marLeft w:val="0"/>
      <w:marRight w:val="0"/>
      <w:marTop w:val="0"/>
      <w:marBottom w:val="0"/>
      <w:divBdr>
        <w:top w:val="none" w:sz="0" w:space="0" w:color="auto"/>
        <w:left w:val="none" w:sz="0" w:space="0" w:color="auto"/>
        <w:bottom w:val="none" w:sz="0" w:space="0" w:color="auto"/>
        <w:right w:val="none" w:sz="0" w:space="0" w:color="auto"/>
      </w:divBdr>
    </w:div>
    <w:div w:id="983581449">
      <w:bodyDiv w:val="1"/>
      <w:marLeft w:val="0"/>
      <w:marRight w:val="0"/>
      <w:marTop w:val="0"/>
      <w:marBottom w:val="0"/>
      <w:divBdr>
        <w:top w:val="none" w:sz="0" w:space="0" w:color="auto"/>
        <w:left w:val="none" w:sz="0" w:space="0" w:color="auto"/>
        <w:bottom w:val="none" w:sz="0" w:space="0" w:color="auto"/>
        <w:right w:val="none" w:sz="0" w:space="0" w:color="auto"/>
      </w:divBdr>
    </w:div>
    <w:div w:id="1047604124">
      <w:bodyDiv w:val="1"/>
      <w:marLeft w:val="0"/>
      <w:marRight w:val="0"/>
      <w:marTop w:val="0"/>
      <w:marBottom w:val="0"/>
      <w:divBdr>
        <w:top w:val="none" w:sz="0" w:space="0" w:color="auto"/>
        <w:left w:val="none" w:sz="0" w:space="0" w:color="auto"/>
        <w:bottom w:val="none" w:sz="0" w:space="0" w:color="auto"/>
        <w:right w:val="none" w:sz="0" w:space="0" w:color="auto"/>
      </w:divBdr>
    </w:div>
    <w:div w:id="1209755367">
      <w:bodyDiv w:val="1"/>
      <w:marLeft w:val="0"/>
      <w:marRight w:val="0"/>
      <w:marTop w:val="0"/>
      <w:marBottom w:val="0"/>
      <w:divBdr>
        <w:top w:val="none" w:sz="0" w:space="0" w:color="auto"/>
        <w:left w:val="none" w:sz="0" w:space="0" w:color="auto"/>
        <w:bottom w:val="none" w:sz="0" w:space="0" w:color="auto"/>
        <w:right w:val="none" w:sz="0" w:space="0" w:color="auto"/>
      </w:divBdr>
    </w:div>
    <w:div w:id="1317102375">
      <w:bodyDiv w:val="1"/>
      <w:marLeft w:val="0"/>
      <w:marRight w:val="0"/>
      <w:marTop w:val="0"/>
      <w:marBottom w:val="0"/>
      <w:divBdr>
        <w:top w:val="none" w:sz="0" w:space="0" w:color="auto"/>
        <w:left w:val="none" w:sz="0" w:space="0" w:color="auto"/>
        <w:bottom w:val="none" w:sz="0" w:space="0" w:color="auto"/>
        <w:right w:val="none" w:sz="0" w:space="0" w:color="auto"/>
      </w:divBdr>
    </w:div>
    <w:div w:id="1561743574">
      <w:bodyDiv w:val="1"/>
      <w:marLeft w:val="0"/>
      <w:marRight w:val="0"/>
      <w:marTop w:val="0"/>
      <w:marBottom w:val="0"/>
      <w:divBdr>
        <w:top w:val="none" w:sz="0" w:space="0" w:color="auto"/>
        <w:left w:val="none" w:sz="0" w:space="0" w:color="auto"/>
        <w:bottom w:val="none" w:sz="0" w:space="0" w:color="auto"/>
        <w:right w:val="none" w:sz="0" w:space="0" w:color="auto"/>
      </w:divBdr>
      <w:divsChild>
        <w:div w:id="1272512958">
          <w:marLeft w:val="0"/>
          <w:marRight w:val="0"/>
          <w:marTop w:val="0"/>
          <w:marBottom w:val="0"/>
          <w:divBdr>
            <w:top w:val="none" w:sz="0" w:space="0" w:color="auto"/>
            <w:left w:val="none" w:sz="0" w:space="0" w:color="auto"/>
            <w:bottom w:val="none" w:sz="0" w:space="0" w:color="auto"/>
            <w:right w:val="none" w:sz="0" w:space="0" w:color="auto"/>
          </w:divBdr>
        </w:div>
      </w:divsChild>
    </w:div>
    <w:div w:id="1684820561">
      <w:bodyDiv w:val="1"/>
      <w:marLeft w:val="0"/>
      <w:marRight w:val="0"/>
      <w:marTop w:val="0"/>
      <w:marBottom w:val="0"/>
      <w:divBdr>
        <w:top w:val="none" w:sz="0" w:space="0" w:color="auto"/>
        <w:left w:val="none" w:sz="0" w:space="0" w:color="auto"/>
        <w:bottom w:val="none" w:sz="0" w:space="0" w:color="auto"/>
        <w:right w:val="none" w:sz="0" w:space="0" w:color="auto"/>
      </w:divBdr>
      <w:divsChild>
        <w:div w:id="277611456">
          <w:marLeft w:val="0"/>
          <w:marRight w:val="0"/>
          <w:marTop w:val="0"/>
          <w:marBottom w:val="0"/>
          <w:divBdr>
            <w:top w:val="none" w:sz="0" w:space="0" w:color="auto"/>
            <w:left w:val="none" w:sz="0" w:space="0" w:color="auto"/>
            <w:bottom w:val="none" w:sz="0" w:space="0" w:color="auto"/>
            <w:right w:val="none" w:sz="0" w:space="0" w:color="auto"/>
          </w:divBdr>
        </w:div>
      </w:divsChild>
    </w:div>
    <w:div w:id="1725248327">
      <w:bodyDiv w:val="1"/>
      <w:marLeft w:val="0"/>
      <w:marRight w:val="0"/>
      <w:marTop w:val="0"/>
      <w:marBottom w:val="0"/>
      <w:divBdr>
        <w:top w:val="none" w:sz="0" w:space="0" w:color="auto"/>
        <w:left w:val="none" w:sz="0" w:space="0" w:color="auto"/>
        <w:bottom w:val="none" w:sz="0" w:space="0" w:color="auto"/>
        <w:right w:val="none" w:sz="0" w:space="0" w:color="auto"/>
      </w:divBdr>
    </w:div>
    <w:div w:id="1803813645">
      <w:bodyDiv w:val="1"/>
      <w:marLeft w:val="0"/>
      <w:marRight w:val="0"/>
      <w:marTop w:val="0"/>
      <w:marBottom w:val="0"/>
      <w:divBdr>
        <w:top w:val="none" w:sz="0" w:space="0" w:color="auto"/>
        <w:left w:val="none" w:sz="0" w:space="0" w:color="auto"/>
        <w:bottom w:val="none" w:sz="0" w:space="0" w:color="auto"/>
        <w:right w:val="none" w:sz="0" w:space="0" w:color="auto"/>
      </w:divBdr>
    </w:div>
    <w:div w:id="1840269850">
      <w:bodyDiv w:val="1"/>
      <w:marLeft w:val="0"/>
      <w:marRight w:val="0"/>
      <w:marTop w:val="0"/>
      <w:marBottom w:val="0"/>
      <w:divBdr>
        <w:top w:val="none" w:sz="0" w:space="0" w:color="auto"/>
        <w:left w:val="none" w:sz="0" w:space="0" w:color="auto"/>
        <w:bottom w:val="none" w:sz="0" w:space="0" w:color="auto"/>
        <w:right w:val="none" w:sz="0" w:space="0" w:color="auto"/>
      </w:divBdr>
    </w:div>
    <w:div w:id="1861777013">
      <w:bodyDiv w:val="1"/>
      <w:marLeft w:val="0"/>
      <w:marRight w:val="0"/>
      <w:marTop w:val="0"/>
      <w:marBottom w:val="0"/>
      <w:divBdr>
        <w:top w:val="none" w:sz="0" w:space="0" w:color="auto"/>
        <w:left w:val="none" w:sz="0" w:space="0" w:color="auto"/>
        <w:bottom w:val="none" w:sz="0" w:space="0" w:color="auto"/>
        <w:right w:val="none" w:sz="0" w:space="0" w:color="auto"/>
      </w:divBdr>
    </w:div>
    <w:div w:id="1887327227">
      <w:bodyDiv w:val="1"/>
      <w:marLeft w:val="0"/>
      <w:marRight w:val="0"/>
      <w:marTop w:val="0"/>
      <w:marBottom w:val="0"/>
      <w:divBdr>
        <w:top w:val="none" w:sz="0" w:space="0" w:color="auto"/>
        <w:left w:val="none" w:sz="0" w:space="0" w:color="auto"/>
        <w:bottom w:val="none" w:sz="0" w:space="0" w:color="auto"/>
        <w:right w:val="none" w:sz="0" w:space="0" w:color="auto"/>
      </w:divBdr>
      <w:divsChild>
        <w:div w:id="1040325690">
          <w:marLeft w:val="0"/>
          <w:marRight w:val="0"/>
          <w:marTop w:val="0"/>
          <w:marBottom w:val="0"/>
          <w:divBdr>
            <w:top w:val="none" w:sz="0" w:space="0" w:color="auto"/>
            <w:left w:val="none" w:sz="0" w:space="0" w:color="auto"/>
            <w:bottom w:val="none" w:sz="0" w:space="0" w:color="auto"/>
            <w:right w:val="none" w:sz="0" w:space="0" w:color="auto"/>
          </w:divBdr>
        </w:div>
      </w:divsChild>
    </w:div>
    <w:div w:id="1909343048">
      <w:bodyDiv w:val="1"/>
      <w:marLeft w:val="0"/>
      <w:marRight w:val="0"/>
      <w:marTop w:val="0"/>
      <w:marBottom w:val="0"/>
      <w:divBdr>
        <w:top w:val="none" w:sz="0" w:space="0" w:color="auto"/>
        <w:left w:val="none" w:sz="0" w:space="0" w:color="auto"/>
        <w:bottom w:val="none" w:sz="0" w:space="0" w:color="auto"/>
        <w:right w:val="none" w:sz="0" w:space="0" w:color="auto"/>
      </w:divBdr>
    </w:div>
    <w:div w:id="1973828475">
      <w:bodyDiv w:val="1"/>
      <w:marLeft w:val="0"/>
      <w:marRight w:val="0"/>
      <w:marTop w:val="0"/>
      <w:marBottom w:val="0"/>
      <w:divBdr>
        <w:top w:val="none" w:sz="0" w:space="0" w:color="auto"/>
        <w:left w:val="none" w:sz="0" w:space="0" w:color="auto"/>
        <w:bottom w:val="none" w:sz="0" w:space="0" w:color="auto"/>
        <w:right w:val="none" w:sz="0" w:space="0" w:color="auto"/>
      </w:divBdr>
    </w:div>
    <w:div w:id="2077894335">
      <w:bodyDiv w:val="1"/>
      <w:marLeft w:val="0"/>
      <w:marRight w:val="0"/>
      <w:marTop w:val="0"/>
      <w:marBottom w:val="0"/>
      <w:divBdr>
        <w:top w:val="none" w:sz="0" w:space="0" w:color="auto"/>
        <w:left w:val="none" w:sz="0" w:space="0" w:color="auto"/>
        <w:bottom w:val="none" w:sz="0" w:space="0" w:color="auto"/>
        <w:right w:val="none" w:sz="0" w:space="0" w:color="auto"/>
      </w:divBdr>
    </w:div>
    <w:div w:id="2094812916">
      <w:bodyDiv w:val="1"/>
      <w:marLeft w:val="0"/>
      <w:marRight w:val="0"/>
      <w:marTop w:val="0"/>
      <w:marBottom w:val="0"/>
      <w:divBdr>
        <w:top w:val="none" w:sz="0" w:space="0" w:color="auto"/>
        <w:left w:val="none" w:sz="0" w:space="0" w:color="auto"/>
        <w:bottom w:val="none" w:sz="0" w:space="0" w:color="auto"/>
        <w:right w:val="none" w:sz="0" w:space="0" w:color="auto"/>
      </w:divBdr>
    </w:div>
    <w:div w:id="212364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s@skrunda.lv"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ivars@sk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5117</Words>
  <Characters>2917</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2011-11-10T14:38:00Z</cp:lastPrinted>
  <dcterms:created xsi:type="dcterms:W3CDTF">2012-02-04T17:54:00Z</dcterms:created>
  <dcterms:modified xsi:type="dcterms:W3CDTF">2012-02-04T18:11:00Z</dcterms:modified>
</cp:coreProperties>
</file>