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55" w:rsidRPr="0010246D" w:rsidRDefault="00065508" w:rsidP="00065508">
      <w:pPr>
        <w:shd w:val="clear" w:color="auto" w:fill="FFFFFF"/>
        <w:spacing w:after="0" w:line="240" w:lineRule="auto"/>
        <w:jc w:val="center"/>
        <w:rPr>
          <w:rFonts w:ascii="Times New Roman" w:eastAsia="Times New Roman" w:hAnsi="Times New Roman" w:cs="Times New Roman"/>
          <w:b/>
          <w:bCs/>
          <w:sz w:val="24"/>
          <w:szCs w:val="24"/>
          <w:lang w:eastAsia="lv-LV"/>
        </w:rPr>
      </w:pPr>
      <w:r w:rsidRPr="0010246D">
        <w:rPr>
          <w:rFonts w:ascii="Times New Roman" w:eastAsia="Times New Roman" w:hAnsi="Times New Roman" w:cs="Times New Roman"/>
          <w:b/>
          <w:bCs/>
          <w:sz w:val="24"/>
          <w:szCs w:val="24"/>
          <w:lang w:eastAsia="lv-LV"/>
        </w:rPr>
        <w:t xml:space="preserve">Likumprojekta </w:t>
      </w:r>
      <w:r w:rsidR="00FB6655" w:rsidRPr="0010246D">
        <w:rPr>
          <w:rFonts w:ascii="Times New Roman" w:eastAsia="Times New Roman" w:hAnsi="Times New Roman" w:cs="Times New Roman"/>
          <w:b/>
          <w:bCs/>
          <w:sz w:val="24"/>
          <w:szCs w:val="24"/>
          <w:lang w:eastAsia="lv-LV"/>
        </w:rPr>
        <w:t>“Administratīvo teritoriju un apdzīvoto vietu likums ”</w:t>
      </w:r>
      <w:r w:rsidR="003B0BF9" w:rsidRPr="0010246D">
        <w:rPr>
          <w:rFonts w:ascii="Times New Roman" w:eastAsia="Times New Roman" w:hAnsi="Times New Roman" w:cs="Times New Roman"/>
          <w:b/>
          <w:bCs/>
          <w:sz w:val="24"/>
          <w:szCs w:val="24"/>
          <w:lang w:eastAsia="lv-LV"/>
        </w:rPr>
        <w:br/>
      </w:r>
      <w:r w:rsidR="00894C55" w:rsidRPr="0010246D">
        <w:rPr>
          <w:rFonts w:ascii="Times New Roman" w:eastAsia="Times New Roman" w:hAnsi="Times New Roman" w:cs="Times New Roman"/>
          <w:b/>
          <w:bCs/>
          <w:sz w:val="24"/>
          <w:szCs w:val="24"/>
          <w:lang w:eastAsia="lv-LV"/>
        </w:rPr>
        <w:t>sākotnējās ietekmes novērtējuma ziņojums (anotācija)</w:t>
      </w:r>
    </w:p>
    <w:p w:rsidR="008A310E" w:rsidRPr="0010246D" w:rsidRDefault="008A310E" w:rsidP="000E6BE4">
      <w:pPr>
        <w:shd w:val="clear" w:color="auto" w:fill="FFFFFF"/>
        <w:spacing w:after="0" w:line="240" w:lineRule="auto"/>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5"/>
        <w:gridCol w:w="6010"/>
      </w:tblGrid>
      <w:tr w:rsidR="0010246D" w:rsidRPr="0010246D" w:rsidTr="000E6BE4">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rsidR="000E6BE4" w:rsidRPr="0010246D" w:rsidRDefault="000E6BE4" w:rsidP="000E6BE4">
            <w:pPr>
              <w:spacing w:after="0" w:line="240" w:lineRule="auto"/>
              <w:jc w:val="center"/>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b/>
                <w:iCs/>
                <w:sz w:val="24"/>
                <w:szCs w:val="24"/>
                <w:lang w:eastAsia="lv-LV"/>
              </w:rPr>
              <w:t>Tiesību akta projekta anotācijas kopsavilkums</w:t>
            </w:r>
          </w:p>
        </w:tc>
      </w:tr>
      <w:tr w:rsidR="000E6BE4" w:rsidRPr="0010246D" w:rsidTr="000E6BE4">
        <w:trPr>
          <w:tblCellSpacing w:w="15" w:type="dxa"/>
        </w:trPr>
        <w:tc>
          <w:tcPr>
            <w:tcW w:w="1662" w:type="pct"/>
            <w:tcBorders>
              <w:top w:val="outset" w:sz="6" w:space="0" w:color="auto"/>
              <w:left w:val="outset" w:sz="6" w:space="0" w:color="auto"/>
              <w:bottom w:val="outset" w:sz="6" w:space="0" w:color="auto"/>
              <w:right w:val="outset" w:sz="6" w:space="0" w:color="auto"/>
            </w:tcBorders>
            <w:hideMark/>
          </w:tcPr>
          <w:p w:rsidR="000E6BE4" w:rsidRPr="0010246D" w:rsidRDefault="000E6BE4" w:rsidP="00740433">
            <w:pPr>
              <w:spacing w:after="0" w:line="240" w:lineRule="auto"/>
              <w:rPr>
                <w:rFonts w:ascii="Times New Roman" w:eastAsia="Times New Roman" w:hAnsi="Times New Roman" w:cs="Times New Roman"/>
                <w:iCs/>
                <w:sz w:val="24"/>
                <w:szCs w:val="24"/>
                <w:lang w:eastAsia="lv-LV"/>
              </w:rPr>
            </w:pPr>
          </w:p>
          <w:p w:rsidR="000E6BE4" w:rsidRPr="0010246D" w:rsidRDefault="000E6BE4" w:rsidP="00740433">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sz w:val="24"/>
                <w:szCs w:val="24"/>
                <w:lang w:eastAsia="lv-LV"/>
              </w:rPr>
              <w:t>Mērķis, risinājums un projekta spēkā stāšanās laiks (500 zīmes bez atstarpēm)</w:t>
            </w:r>
          </w:p>
          <w:p w:rsidR="000E6BE4" w:rsidRPr="0010246D" w:rsidRDefault="000E6BE4" w:rsidP="00740433">
            <w:pPr>
              <w:spacing w:after="0" w:line="240" w:lineRule="auto"/>
              <w:rPr>
                <w:rFonts w:ascii="Times New Roman" w:eastAsia="Times New Roman" w:hAnsi="Times New Roman" w:cs="Times New Roman"/>
                <w:iCs/>
                <w:sz w:val="24"/>
                <w:szCs w:val="24"/>
                <w:lang w:eastAsia="lv-LV"/>
              </w:rPr>
            </w:pPr>
          </w:p>
        </w:tc>
        <w:tc>
          <w:tcPr>
            <w:tcW w:w="3288" w:type="pct"/>
            <w:tcBorders>
              <w:top w:val="outset" w:sz="6" w:space="0" w:color="auto"/>
              <w:left w:val="outset" w:sz="6" w:space="0" w:color="auto"/>
              <w:bottom w:val="outset" w:sz="6" w:space="0" w:color="auto"/>
              <w:right w:val="outset" w:sz="6" w:space="0" w:color="auto"/>
            </w:tcBorders>
            <w:hideMark/>
          </w:tcPr>
          <w:p w:rsidR="000E6BE4" w:rsidRPr="0010246D" w:rsidRDefault="000E6BE4" w:rsidP="000E6BE4">
            <w:pPr>
              <w:spacing w:after="0" w:line="240" w:lineRule="auto"/>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Likumprojekts “</w:t>
            </w:r>
            <w:r w:rsidRPr="0010246D">
              <w:rPr>
                <w:rFonts w:ascii="Times New Roman" w:eastAsia="Times New Roman" w:hAnsi="Times New Roman" w:cs="Times New Roman"/>
                <w:bCs/>
                <w:iCs/>
                <w:sz w:val="24"/>
                <w:szCs w:val="24"/>
                <w:lang w:eastAsia="lv-LV"/>
              </w:rPr>
              <w:t>Administratīvo teritoriju un apdzīvoto vietu likums</w:t>
            </w:r>
            <w:r w:rsidRPr="0010246D">
              <w:rPr>
                <w:rFonts w:ascii="Times New Roman" w:eastAsia="Times New Roman" w:hAnsi="Times New Roman" w:cs="Times New Roman"/>
                <w:iCs/>
                <w:sz w:val="24"/>
                <w:szCs w:val="24"/>
                <w:lang w:eastAsia="lv-LV"/>
              </w:rPr>
              <w:t>” (turpmāk – likumprojekts) izstrādāts, lai noteiktu administratīvi teritoriālo iedalījumu, ievērojot Latvijas Republikas Saeimas (turpmāk – Saeimas) 2019. gada 21. </w:t>
            </w:r>
            <w:r w:rsidR="00503291" w:rsidRPr="0010246D">
              <w:rPr>
                <w:rFonts w:ascii="Times New Roman" w:eastAsia="Times New Roman" w:hAnsi="Times New Roman" w:cs="Times New Roman"/>
                <w:iCs/>
                <w:sz w:val="24"/>
                <w:szCs w:val="24"/>
                <w:lang w:eastAsia="lv-LV"/>
              </w:rPr>
              <w:t>marta lēmumā</w:t>
            </w:r>
            <w:r w:rsidRPr="0010246D">
              <w:rPr>
                <w:rFonts w:ascii="Times New Roman" w:eastAsia="Times New Roman" w:hAnsi="Times New Roman" w:cs="Times New Roman"/>
                <w:iCs/>
                <w:sz w:val="24"/>
                <w:szCs w:val="24"/>
                <w:lang w:eastAsia="lv-LV"/>
              </w:rPr>
              <w:t xml:space="preserve"> “Par administratīvi teritoriālās reformas turpināšanu”</w:t>
            </w:r>
            <w:r w:rsidR="00503291" w:rsidRPr="0010246D">
              <w:rPr>
                <w:rFonts w:ascii="Times New Roman" w:eastAsia="Times New Roman" w:hAnsi="Times New Roman" w:cs="Times New Roman"/>
                <w:iCs/>
                <w:sz w:val="24"/>
                <w:szCs w:val="24"/>
                <w:lang w:eastAsia="lv-LV"/>
              </w:rPr>
              <w:t xml:space="preserve"> noteikto. </w:t>
            </w:r>
          </w:p>
          <w:p w:rsidR="000E6BE4" w:rsidRPr="0010246D" w:rsidRDefault="000E6BE4" w:rsidP="000E6BE4">
            <w:pPr>
              <w:spacing w:after="0" w:line="240" w:lineRule="auto"/>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Likumprojekts stājas spēkā nākamajā dienā pēc tā izsludināšanas.</w:t>
            </w:r>
          </w:p>
        </w:tc>
      </w:tr>
    </w:tbl>
    <w:p w:rsidR="000E6BE4" w:rsidRPr="0010246D" w:rsidRDefault="000E6BE4" w:rsidP="00065508">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10246D" w:rsidRPr="0010246D"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10246D" w:rsidRDefault="00E5323B" w:rsidP="008A5197">
            <w:pPr>
              <w:spacing w:after="0" w:line="240" w:lineRule="auto"/>
              <w:jc w:val="center"/>
              <w:rPr>
                <w:rFonts w:ascii="Times New Roman" w:eastAsia="Times New Roman" w:hAnsi="Times New Roman" w:cs="Times New Roman"/>
                <w:b/>
                <w:bCs/>
                <w:iCs/>
                <w:sz w:val="24"/>
                <w:szCs w:val="24"/>
                <w:lang w:eastAsia="lv-LV"/>
              </w:rPr>
            </w:pPr>
            <w:r w:rsidRPr="0010246D">
              <w:rPr>
                <w:rFonts w:ascii="Times New Roman" w:eastAsia="Times New Roman" w:hAnsi="Times New Roman" w:cs="Times New Roman"/>
                <w:b/>
                <w:bCs/>
                <w:iCs/>
                <w:sz w:val="24"/>
                <w:szCs w:val="24"/>
                <w:lang w:eastAsia="lv-LV"/>
              </w:rPr>
              <w:t>I. Tiesību akta projekta izstrādes nepieciešamība</w:t>
            </w:r>
          </w:p>
        </w:tc>
      </w:tr>
      <w:tr w:rsidR="0010246D" w:rsidRPr="0010246D" w:rsidTr="00D31C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D31C10" w:rsidRPr="0010246D" w:rsidRDefault="00D31C10"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7F07FE" w:rsidRPr="0010246D" w:rsidRDefault="00D31C10" w:rsidP="00946AFE">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Pamatojums</w:t>
            </w:r>
          </w:p>
          <w:p w:rsidR="00D31C10" w:rsidRPr="0010246D" w:rsidRDefault="00D31C10" w:rsidP="007F07FE">
            <w:pPr>
              <w:ind w:firstLine="720"/>
              <w:rPr>
                <w:rFonts w:ascii="Times New Roman" w:eastAsia="Times New Roman" w:hAnsi="Times New Roman" w:cs="Times New Roman"/>
                <w:sz w:val="24"/>
                <w:szCs w:val="24"/>
                <w:lang w:eastAsia="lv-LV"/>
              </w:rPr>
            </w:pPr>
          </w:p>
        </w:tc>
        <w:tc>
          <w:tcPr>
            <w:tcW w:w="2961" w:type="pct"/>
            <w:tcBorders>
              <w:top w:val="outset" w:sz="6" w:space="0" w:color="auto"/>
              <w:left w:val="outset" w:sz="6" w:space="0" w:color="auto"/>
              <w:bottom w:val="outset" w:sz="6" w:space="0" w:color="auto"/>
              <w:right w:val="outset" w:sz="6" w:space="0" w:color="auto"/>
            </w:tcBorders>
            <w:hideMark/>
          </w:tcPr>
          <w:p w:rsidR="00D31C10" w:rsidRPr="0010246D" w:rsidRDefault="00C24D51" w:rsidP="00065508">
            <w:pPr>
              <w:spacing w:after="0" w:line="240" w:lineRule="auto"/>
              <w:jc w:val="both"/>
              <w:rPr>
                <w:rFonts w:ascii="Times New Roman" w:hAnsi="Times New Roman" w:cs="Times New Roman"/>
                <w:sz w:val="24"/>
                <w:szCs w:val="24"/>
              </w:rPr>
            </w:pPr>
            <w:r w:rsidRPr="0010246D">
              <w:rPr>
                <w:rFonts w:ascii="Times New Roman" w:hAnsi="Times New Roman" w:cs="Times New Roman"/>
                <w:sz w:val="24"/>
                <w:szCs w:val="24"/>
              </w:rPr>
              <w:t xml:space="preserve">1) </w:t>
            </w:r>
            <w:r w:rsidR="00D31C10" w:rsidRPr="0010246D">
              <w:rPr>
                <w:rFonts w:ascii="Times New Roman" w:hAnsi="Times New Roman" w:cs="Times New Roman"/>
                <w:sz w:val="24"/>
                <w:szCs w:val="24"/>
              </w:rPr>
              <w:t>Deklarācijas par Artura Krišjāņa Kariņa vadītā Ministru kabineta iecerēto darbību:</w:t>
            </w:r>
          </w:p>
          <w:p w:rsidR="00C24D51" w:rsidRPr="0010246D" w:rsidRDefault="004A5D38" w:rsidP="0031696D">
            <w:pPr>
              <w:spacing w:after="0" w:line="240" w:lineRule="auto"/>
              <w:ind w:left="111"/>
              <w:jc w:val="both"/>
              <w:rPr>
                <w:rFonts w:ascii="Times New Roman" w:hAnsi="Times New Roman" w:cs="Times New Roman"/>
                <w:sz w:val="24"/>
                <w:szCs w:val="24"/>
              </w:rPr>
            </w:pPr>
            <w:r w:rsidRPr="0010246D">
              <w:rPr>
                <w:rFonts w:ascii="Times New Roman" w:hAnsi="Times New Roman" w:cs="Times New Roman"/>
                <w:sz w:val="24"/>
                <w:szCs w:val="24"/>
              </w:rPr>
              <w:t>223.punkts - līdz 2021. </w:t>
            </w:r>
            <w:r w:rsidR="00D31C10" w:rsidRPr="0010246D">
              <w:rPr>
                <w:rFonts w:ascii="Times New Roman" w:hAnsi="Times New Roman" w:cs="Times New Roman"/>
                <w:sz w:val="24"/>
                <w:szCs w:val="24"/>
              </w:rPr>
              <w:t>gadam īstenosim vietējo pašvaldību reformu, apvienojot pašvaldības ilgtspējīgākās un ekonomiski spēcīgākās vienībās, kas spēj nodrošināt likumā minēto pašvaldību autonomo funkciju izpildi salīdzināmā kvalitātē un pieejamībā</w:t>
            </w:r>
            <w:r w:rsidR="00C24D51" w:rsidRPr="0010246D">
              <w:rPr>
                <w:rFonts w:ascii="Times New Roman" w:hAnsi="Times New Roman" w:cs="Times New Roman"/>
                <w:sz w:val="24"/>
                <w:szCs w:val="24"/>
              </w:rPr>
              <w:t>.</w:t>
            </w:r>
          </w:p>
          <w:p w:rsidR="00C24D51" w:rsidRPr="0010246D" w:rsidRDefault="00C24D51" w:rsidP="00065508">
            <w:pPr>
              <w:spacing w:after="0" w:line="240" w:lineRule="auto"/>
              <w:jc w:val="both"/>
              <w:rPr>
                <w:rFonts w:ascii="Times New Roman" w:hAnsi="Times New Roman" w:cs="Times New Roman"/>
                <w:sz w:val="24"/>
                <w:szCs w:val="24"/>
              </w:rPr>
            </w:pPr>
          </w:p>
          <w:p w:rsidR="00D31C10" w:rsidRPr="0010246D" w:rsidRDefault="00C24D51" w:rsidP="00065508">
            <w:pPr>
              <w:spacing w:after="0" w:line="240" w:lineRule="auto"/>
              <w:jc w:val="both"/>
              <w:rPr>
                <w:rFonts w:ascii="Times New Roman" w:hAnsi="Times New Roman" w:cs="Times New Roman"/>
                <w:sz w:val="24"/>
                <w:szCs w:val="24"/>
              </w:rPr>
            </w:pPr>
            <w:r w:rsidRPr="0010246D">
              <w:rPr>
                <w:rFonts w:ascii="Times New Roman" w:hAnsi="Times New Roman" w:cs="Times New Roman"/>
                <w:sz w:val="24"/>
                <w:szCs w:val="24"/>
              </w:rPr>
              <w:t xml:space="preserve">2) </w:t>
            </w:r>
            <w:r w:rsidR="00D31C10" w:rsidRPr="0010246D">
              <w:rPr>
                <w:rFonts w:ascii="Times New Roman" w:hAnsi="Times New Roman" w:cs="Times New Roman"/>
                <w:sz w:val="24"/>
                <w:szCs w:val="24"/>
              </w:rPr>
              <w:t>Ministru kabineta 2019. gada 7. maija rīkojuma Nr.</w:t>
            </w:r>
            <w:r w:rsidR="00946AFE" w:rsidRPr="0010246D">
              <w:rPr>
                <w:rFonts w:ascii="Times New Roman" w:hAnsi="Times New Roman" w:cs="Times New Roman"/>
                <w:sz w:val="24"/>
                <w:szCs w:val="24"/>
              </w:rPr>
              <w:t> </w:t>
            </w:r>
            <w:r w:rsidR="00D31C10" w:rsidRPr="0010246D">
              <w:rPr>
                <w:rFonts w:ascii="Times New Roman" w:hAnsi="Times New Roman" w:cs="Times New Roman"/>
                <w:sz w:val="24"/>
                <w:szCs w:val="24"/>
              </w:rPr>
              <w:t>210 “Par Valdības rīcības plānu Deklarācijas par Artura Krišjāņa Kariņa vadītā Ministru kabineta iecerēto darbī</w:t>
            </w:r>
            <w:r w:rsidR="00946AFE" w:rsidRPr="0010246D">
              <w:rPr>
                <w:rFonts w:ascii="Times New Roman" w:hAnsi="Times New Roman" w:cs="Times New Roman"/>
                <w:sz w:val="24"/>
                <w:szCs w:val="24"/>
              </w:rPr>
              <w:t>bu īstenošanai”</w:t>
            </w:r>
            <w:r w:rsidR="00D31C10" w:rsidRPr="0010246D">
              <w:rPr>
                <w:rFonts w:ascii="Times New Roman" w:hAnsi="Times New Roman" w:cs="Times New Roman"/>
                <w:sz w:val="24"/>
                <w:szCs w:val="24"/>
              </w:rPr>
              <w:t xml:space="preserve"> 223.1. pasākums</w:t>
            </w:r>
            <w:r w:rsidRPr="0010246D">
              <w:rPr>
                <w:rFonts w:ascii="Times New Roman" w:hAnsi="Times New Roman" w:cs="Times New Roman"/>
                <w:sz w:val="24"/>
                <w:szCs w:val="24"/>
              </w:rPr>
              <w:t>:</w:t>
            </w:r>
            <w:r w:rsidR="00D31C10" w:rsidRPr="0010246D">
              <w:rPr>
                <w:rFonts w:ascii="Times New Roman" w:hAnsi="Times New Roman" w:cs="Times New Roman"/>
                <w:sz w:val="24"/>
                <w:szCs w:val="24"/>
              </w:rPr>
              <w:t xml:space="preserve"> </w:t>
            </w:r>
          </w:p>
          <w:p w:rsidR="00C24D51" w:rsidRPr="0010246D" w:rsidRDefault="00D31C10" w:rsidP="007F07FE">
            <w:pPr>
              <w:spacing w:after="0" w:line="240" w:lineRule="auto"/>
              <w:ind w:left="252"/>
              <w:jc w:val="both"/>
              <w:rPr>
                <w:rFonts w:ascii="Times New Roman" w:hAnsi="Times New Roman" w:cs="Times New Roman"/>
                <w:sz w:val="24"/>
                <w:szCs w:val="24"/>
              </w:rPr>
            </w:pPr>
            <w:r w:rsidRPr="0010246D">
              <w:rPr>
                <w:rFonts w:ascii="Times New Roman" w:hAnsi="Times New Roman" w:cs="Times New Roman"/>
                <w:sz w:val="24"/>
                <w:szCs w:val="24"/>
              </w:rPr>
              <w:t>1) izstrādāts tiesiskais regulējums vietējo pašvaldību administratīvi teritoriālās reformas uzsākšanai;</w:t>
            </w:r>
            <w:r w:rsidRPr="0010246D">
              <w:rPr>
                <w:rFonts w:ascii="Times New Roman" w:hAnsi="Times New Roman" w:cs="Times New Roman"/>
                <w:sz w:val="24"/>
                <w:szCs w:val="24"/>
              </w:rPr>
              <w:br/>
              <w:t>2) izstrādāts tiesiskais regulējums vietējo pašvaldību administratīvi te</w:t>
            </w:r>
            <w:r w:rsidR="00C24D51" w:rsidRPr="0010246D">
              <w:rPr>
                <w:rFonts w:ascii="Times New Roman" w:hAnsi="Times New Roman" w:cs="Times New Roman"/>
                <w:sz w:val="24"/>
                <w:szCs w:val="24"/>
              </w:rPr>
              <w:t>ritoriālās reformas pabeigšanai.</w:t>
            </w:r>
            <w:r w:rsidRPr="0010246D">
              <w:rPr>
                <w:rFonts w:ascii="Times New Roman" w:hAnsi="Times New Roman" w:cs="Times New Roman"/>
                <w:sz w:val="24"/>
                <w:szCs w:val="24"/>
              </w:rPr>
              <w:br/>
            </w:r>
          </w:p>
          <w:p w:rsidR="00D31C10" w:rsidRPr="0010246D" w:rsidRDefault="00C24D51" w:rsidP="00065508">
            <w:pPr>
              <w:spacing w:after="0" w:line="240" w:lineRule="auto"/>
              <w:jc w:val="both"/>
              <w:rPr>
                <w:rFonts w:ascii="Times New Roman" w:hAnsi="Times New Roman" w:cs="Times New Roman"/>
                <w:sz w:val="24"/>
                <w:szCs w:val="24"/>
              </w:rPr>
            </w:pPr>
            <w:r w:rsidRPr="0010246D">
              <w:rPr>
                <w:rFonts w:ascii="Times New Roman" w:hAnsi="Times New Roman" w:cs="Times New Roman"/>
                <w:sz w:val="24"/>
                <w:szCs w:val="24"/>
              </w:rPr>
              <w:t xml:space="preserve">3) </w:t>
            </w:r>
            <w:r w:rsidR="00D31C10" w:rsidRPr="0010246D">
              <w:rPr>
                <w:rFonts w:ascii="Times New Roman" w:hAnsi="Times New Roman" w:cs="Times New Roman"/>
                <w:sz w:val="24"/>
                <w:szCs w:val="24"/>
              </w:rPr>
              <w:t xml:space="preserve">Saeimas </w:t>
            </w:r>
            <w:r w:rsidR="004A5D38" w:rsidRPr="0010246D">
              <w:rPr>
                <w:rFonts w:ascii="Times New Roman" w:hAnsi="Times New Roman" w:cs="Times New Roman"/>
                <w:sz w:val="24"/>
                <w:szCs w:val="24"/>
              </w:rPr>
              <w:t>2019. gada 21. </w:t>
            </w:r>
            <w:r w:rsidR="00D31C10" w:rsidRPr="0010246D">
              <w:rPr>
                <w:rFonts w:ascii="Times New Roman" w:hAnsi="Times New Roman" w:cs="Times New Roman"/>
                <w:sz w:val="24"/>
                <w:szCs w:val="24"/>
              </w:rPr>
              <w:t>marta lēmums “Par administratīvi teri</w:t>
            </w:r>
            <w:r w:rsidR="00036858" w:rsidRPr="0010246D">
              <w:rPr>
                <w:rFonts w:ascii="Times New Roman" w:hAnsi="Times New Roman" w:cs="Times New Roman"/>
                <w:sz w:val="24"/>
                <w:szCs w:val="24"/>
              </w:rPr>
              <w:t xml:space="preserve">toriālās reformas turpināšanu” uzdod </w:t>
            </w:r>
            <w:r w:rsidR="00D31C10" w:rsidRPr="0010246D">
              <w:rPr>
                <w:rFonts w:ascii="Times New Roman" w:hAnsi="Times New Roman" w:cs="Times New Roman"/>
                <w:sz w:val="24"/>
                <w:szCs w:val="24"/>
              </w:rPr>
              <w:t>Ministru kabinet</w:t>
            </w:r>
            <w:r w:rsidR="00036858" w:rsidRPr="0010246D">
              <w:rPr>
                <w:rFonts w:ascii="Times New Roman" w:hAnsi="Times New Roman" w:cs="Times New Roman"/>
                <w:sz w:val="24"/>
                <w:szCs w:val="24"/>
              </w:rPr>
              <w:t>am</w:t>
            </w:r>
            <w:r w:rsidR="00D31C10" w:rsidRPr="0010246D">
              <w:rPr>
                <w:rFonts w:ascii="Times New Roman" w:hAnsi="Times New Roman" w:cs="Times New Roman"/>
                <w:sz w:val="24"/>
                <w:szCs w:val="24"/>
              </w:rPr>
              <w:t xml:space="preserve"> pēc konceptuālā ziņojuma par administratīvi teritoriālo iedalījumu sagatavošanas un konsultācijām ar pašvaldībām saskaņā ar Eiropas vietējo pašvaldību hartas 5. pantu izstrādā</w:t>
            </w:r>
            <w:r w:rsidR="00036858" w:rsidRPr="0010246D">
              <w:rPr>
                <w:rFonts w:ascii="Times New Roman" w:hAnsi="Times New Roman" w:cs="Times New Roman"/>
                <w:sz w:val="24"/>
                <w:szCs w:val="24"/>
              </w:rPr>
              <w:t>t</w:t>
            </w:r>
            <w:r w:rsidR="00D31C10" w:rsidRPr="0010246D">
              <w:rPr>
                <w:rFonts w:ascii="Times New Roman" w:hAnsi="Times New Roman" w:cs="Times New Roman"/>
                <w:sz w:val="24"/>
                <w:szCs w:val="24"/>
              </w:rPr>
              <w:t xml:space="preserve"> un līdz 2019. gada 1. decembrim iesnie</w:t>
            </w:r>
            <w:r w:rsidR="00036858" w:rsidRPr="0010246D">
              <w:rPr>
                <w:rFonts w:ascii="Times New Roman" w:hAnsi="Times New Roman" w:cs="Times New Roman"/>
                <w:sz w:val="24"/>
                <w:szCs w:val="24"/>
              </w:rPr>
              <w:t>gt</w:t>
            </w:r>
            <w:r w:rsidR="00D31C10" w:rsidRPr="0010246D">
              <w:rPr>
                <w:rFonts w:ascii="Times New Roman" w:hAnsi="Times New Roman" w:cs="Times New Roman"/>
                <w:sz w:val="24"/>
                <w:szCs w:val="24"/>
              </w:rPr>
              <w:t xml:space="preserve"> Saeimai likumprojektu par admini</w:t>
            </w:r>
            <w:r w:rsidR="00036858" w:rsidRPr="0010246D">
              <w:rPr>
                <w:rFonts w:ascii="Times New Roman" w:hAnsi="Times New Roman" w:cs="Times New Roman"/>
                <w:sz w:val="24"/>
                <w:szCs w:val="24"/>
              </w:rPr>
              <w:t>stratīvi teritoriālo iedalījumu</w:t>
            </w:r>
            <w:r w:rsidR="00D31C10" w:rsidRPr="0010246D">
              <w:rPr>
                <w:rFonts w:ascii="Times New Roman" w:hAnsi="Times New Roman" w:cs="Times New Roman"/>
                <w:sz w:val="24"/>
                <w:szCs w:val="24"/>
              </w:rPr>
              <w:t>.</w:t>
            </w:r>
          </w:p>
          <w:p w:rsidR="00946AFE" w:rsidRPr="0010246D" w:rsidRDefault="00C24D51" w:rsidP="00887A17">
            <w:pPr>
              <w:spacing w:before="120" w:after="60" w:line="240" w:lineRule="auto"/>
              <w:jc w:val="both"/>
              <w:rPr>
                <w:rFonts w:ascii="Times New Roman" w:hAnsi="Times New Roman" w:cs="Times New Roman"/>
                <w:sz w:val="24"/>
                <w:szCs w:val="24"/>
              </w:rPr>
            </w:pPr>
            <w:r w:rsidRPr="0010246D">
              <w:rPr>
                <w:rFonts w:ascii="Times New Roman" w:hAnsi="Times New Roman" w:cs="Times New Roman"/>
                <w:sz w:val="24"/>
                <w:szCs w:val="24"/>
              </w:rPr>
              <w:t xml:space="preserve">4) </w:t>
            </w:r>
            <w:r w:rsidR="0031696D" w:rsidRPr="0010246D">
              <w:rPr>
                <w:rFonts w:ascii="Times New Roman" w:hAnsi="Times New Roman" w:cs="Times New Roman"/>
                <w:sz w:val="24"/>
                <w:szCs w:val="24"/>
              </w:rPr>
              <w:t>Ministru kabineta 2019.gada 17.septembra sēdē tika atbalstīts konceptuālais ziņojums “Par administratīvi teritoriālo iedalījumu”</w:t>
            </w:r>
            <w:r w:rsidR="0031696D" w:rsidRPr="0010246D">
              <w:rPr>
                <w:rStyle w:val="FootnoteReference"/>
                <w:rFonts w:ascii="Times New Roman" w:hAnsi="Times New Roman" w:cs="Times New Roman"/>
                <w:sz w:val="24"/>
                <w:szCs w:val="24"/>
              </w:rPr>
              <w:footnoteReference w:id="1"/>
            </w:r>
            <w:r w:rsidR="0031696D" w:rsidRPr="0010246D">
              <w:rPr>
                <w:rFonts w:ascii="Times New Roman" w:hAnsi="Times New Roman" w:cs="Times New Roman"/>
                <w:sz w:val="24"/>
                <w:szCs w:val="24"/>
              </w:rPr>
              <w:t xml:space="preserve"> (prot.Nr.46., </w:t>
            </w:r>
            <w:r w:rsidR="0031696D" w:rsidRPr="0010246D">
              <w:rPr>
                <w:rFonts w:ascii="Times New Roman" w:eastAsiaTheme="minorEastAsia" w:hAnsi="Times New Roman" w:cs="Times New Roman"/>
                <w:sz w:val="24"/>
                <w:szCs w:val="24"/>
              </w:rPr>
              <w:t xml:space="preserve">§ </w:t>
            </w:r>
            <w:r w:rsidR="0031696D" w:rsidRPr="0010246D">
              <w:rPr>
                <w:rFonts w:ascii="Times New Roman" w:hAnsi="Times New Roman" w:cs="Times New Roman"/>
                <w:sz w:val="24"/>
                <w:szCs w:val="24"/>
              </w:rPr>
              <w:t>26) un</w:t>
            </w:r>
            <w:r w:rsidR="0031696D" w:rsidRPr="0010246D">
              <w:rPr>
                <w:rFonts w:ascii="Times New Roman" w:hAnsi="Times New Roman" w:cs="Times New Roman"/>
                <w:i/>
                <w:sz w:val="24"/>
                <w:szCs w:val="24"/>
              </w:rPr>
              <w:t xml:space="preserve"> </w:t>
            </w:r>
            <w:r w:rsidR="00394728" w:rsidRPr="0010246D">
              <w:rPr>
                <w:rFonts w:ascii="Times New Roman" w:hAnsi="Times New Roman" w:cs="Times New Roman"/>
                <w:sz w:val="24"/>
                <w:szCs w:val="24"/>
              </w:rPr>
              <w:t xml:space="preserve">Ministru kabineta </w:t>
            </w:r>
            <w:r w:rsidR="00822512" w:rsidRPr="0010246D">
              <w:rPr>
                <w:rFonts w:ascii="Times New Roman" w:hAnsi="Times New Roman" w:cs="Times New Roman"/>
                <w:sz w:val="24"/>
                <w:szCs w:val="24"/>
              </w:rPr>
              <w:t xml:space="preserve">rīkojuma </w:t>
            </w:r>
            <w:r w:rsidR="0096791A" w:rsidRPr="0010246D">
              <w:rPr>
                <w:rFonts w:ascii="Times New Roman" w:hAnsi="Times New Roman" w:cs="Times New Roman"/>
                <w:sz w:val="24"/>
                <w:szCs w:val="24"/>
              </w:rPr>
              <w:t xml:space="preserve">projekts </w:t>
            </w:r>
            <w:r w:rsidR="00394728" w:rsidRPr="0010246D">
              <w:rPr>
                <w:rFonts w:ascii="Times New Roman" w:hAnsi="Times New Roman" w:cs="Times New Roman"/>
                <w:sz w:val="24"/>
                <w:szCs w:val="24"/>
              </w:rPr>
              <w:t>“Par administratīvi teritoriālo iedalījumu”</w:t>
            </w:r>
            <w:r w:rsidR="00887A17" w:rsidRPr="0010246D">
              <w:rPr>
                <w:rFonts w:ascii="Times New Roman" w:hAnsi="Times New Roman" w:cs="Times New Roman"/>
                <w:sz w:val="24"/>
                <w:szCs w:val="24"/>
              </w:rPr>
              <w:t xml:space="preserve">, kurš </w:t>
            </w:r>
            <w:r w:rsidR="00946AFE" w:rsidRPr="0010246D">
              <w:rPr>
                <w:rStyle w:val="FootnoteReference"/>
              </w:rPr>
              <w:t xml:space="preserve"> </w:t>
            </w:r>
            <w:r w:rsidR="00CA4D6E" w:rsidRPr="0010246D">
              <w:rPr>
                <w:rFonts w:ascii="Times New Roman" w:hAnsi="Times New Roman" w:cs="Times New Roman"/>
                <w:sz w:val="24"/>
                <w:szCs w:val="24"/>
              </w:rPr>
              <w:t>p</w:t>
            </w:r>
            <w:r w:rsidR="00394728" w:rsidRPr="0010246D">
              <w:rPr>
                <w:rFonts w:ascii="Times New Roman" w:hAnsi="Times New Roman" w:cs="Times New Roman"/>
                <w:sz w:val="24"/>
                <w:szCs w:val="24"/>
              </w:rPr>
              <w:t>aredz</w:t>
            </w:r>
            <w:r w:rsidR="00CA4D6E" w:rsidRPr="0010246D">
              <w:rPr>
                <w:rFonts w:ascii="Times New Roman" w:hAnsi="Times New Roman" w:cs="Times New Roman"/>
                <w:sz w:val="24"/>
                <w:szCs w:val="24"/>
              </w:rPr>
              <w:t>: “</w:t>
            </w:r>
            <w:r w:rsidR="007F07FE" w:rsidRPr="0010246D">
              <w:rPr>
                <w:rFonts w:ascii="Times New Roman" w:hAnsi="Times New Roman" w:cs="Times New Roman"/>
                <w:sz w:val="24"/>
                <w:szCs w:val="24"/>
              </w:rPr>
              <w:t>Lai nodrošinātu 2019. gada 21. </w:t>
            </w:r>
            <w:r w:rsidRPr="0010246D">
              <w:rPr>
                <w:rFonts w:ascii="Times New Roman" w:hAnsi="Times New Roman" w:cs="Times New Roman"/>
                <w:sz w:val="24"/>
                <w:szCs w:val="24"/>
              </w:rPr>
              <w:t>marta Saeimas lēmuma Par administratīvi teritoriāl</w:t>
            </w:r>
            <w:r w:rsidR="00822512" w:rsidRPr="0010246D">
              <w:rPr>
                <w:rFonts w:ascii="Times New Roman" w:hAnsi="Times New Roman" w:cs="Times New Roman"/>
                <w:sz w:val="24"/>
                <w:szCs w:val="24"/>
              </w:rPr>
              <w:t>as reformas turpināšanu izpildi,</w:t>
            </w:r>
            <w:r w:rsidRPr="0010246D">
              <w:rPr>
                <w:rFonts w:ascii="Times New Roman" w:hAnsi="Times New Roman" w:cs="Times New Roman"/>
                <w:sz w:val="24"/>
                <w:szCs w:val="24"/>
              </w:rPr>
              <w:t xml:space="preserve"> Vides aizsardzības un reģionālās attīstības ministrijai</w:t>
            </w:r>
            <w:r w:rsidR="00604BA4" w:rsidRPr="0010246D">
              <w:rPr>
                <w:rFonts w:ascii="Times New Roman" w:hAnsi="Times New Roman" w:cs="Times New Roman"/>
                <w:sz w:val="24"/>
                <w:szCs w:val="24"/>
              </w:rPr>
              <w:t xml:space="preserve"> </w:t>
            </w:r>
            <w:r w:rsidR="00394728" w:rsidRPr="0010246D">
              <w:rPr>
                <w:rFonts w:ascii="Times New Roman" w:hAnsi="Times New Roman" w:cs="Times New Roman"/>
                <w:sz w:val="24"/>
                <w:szCs w:val="24"/>
              </w:rPr>
              <w:t>līdz 2019. </w:t>
            </w:r>
            <w:r w:rsidRPr="0010246D">
              <w:rPr>
                <w:rFonts w:ascii="Times New Roman" w:hAnsi="Times New Roman" w:cs="Times New Roman"/>
                <w:sz w:val="24"/>
                <w:szCs w:val="24"/>
              </w:rPr>
              <w:t xml:space="preserve">gada 21. novembrim iesniegt izskatīšanai </w:t>
            </w:r>
            <w:r w:rsidRPr="0010246D">
              <w:rPr>
                <w:rFonts w:ascii="Times New Roman" w:hAnsi="Times New Roman" w:cs="Times New Roman"/>
                <w:sz w:val="24"/>
                <w:szCs w:val="24"/>
              </w:rPr>
              <w:lastRenderedPageBreak/>
              <w:t>Ministru kabinetā attiecīgu likumprojektu par administratīvi teritoriālo iedalījumu.</w:t>
            </w:r>
            <w:r w:rsidR="00CA4D6E" w:rsidRPr="0010246D">
              <w:rPr>
                <w:rFonts w:ascii="Times New Roman" w:hAnsi="Times New Roman" w:cs="Times New Roman"/>
                <w:sz w:val="24"/>
                <w:szCs w:val="24"/>
              </w:rPr>
              <w:t>”</w:t>
            </w:r>
          </w:p>
        </w:tc>
      </w:tr>
      <w:tr w:rsidR="0010246D" w:rsidRPr="0010246D" w:rsidTr="00D31C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D31C10" w:rsidRPr="0010246D" w:rsidRDefault="00D31C10"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rsidR="00C24D51" w:rsidRPr="0010246D" w:rsidRDefault="00D31C10"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rsidR="00C24D51" w:rsidRPr="0010246D" w:rsidRDefault="00C24D51" w:rsidP="00065508">
            <w:pPr>
              <w:spacing w:line="240" w:lineRule="auto"/>
              <w:rPr>
                <w:rFonts w:ascii="Times New Roman" w:eastAsia="Times New Roman" w:hAnsi="Times New Roman" w:cs="Times New Roman"/>
                <w:sz w:val="24"/>
                <w:szCs w:val="24"/>
                <w:lang w:eastAsia="lv-LV"/>
              </w:rPr>
            </w:pPr>
          </w:p>
          <w:p w:rsidR="00D31C10" w:rsidRPr="0010246D" w:rsidRDefault="00D31C10" w:rsidP="00065508">
            <w:pPr>
              <w:spacing w:line="240" w:lineRule="auto"/>
              <w:jc w:val="center"/>
              <w:rPr>
                <w:rFonts w:ascii="Times New Roman" w:eastAsia="Times New Roman" w:hAnsi="Times New Roman" w:cs="Times New Roman"/>
                <w:sz w:val="24"/>
                <w:szCs w:val="24"/>
                <w:lang w:eastAsia="lv-LV"/>
              </w:rPr>
            </w:pPr>
          </w:p>
        </w:tc>
        <w:tc>
          <w:tcPr>
            <w:tcW w:w="2961" w:type="pct"/>
            <w:tcBorders>
              <w:top w:val="outset" w:sz="6" w:space="0" w:color="auto"/>
              <w:left w:val="outset" w:sz="6" w:space="0" w:color="auto"/>
              <w:bottom w:val="outset" w:sz="6" w:space="0" w:color="auto"/>
              <w:right w:val="outset" w:sz="6" w:space="0" w:color="auto"/>
            </w:tcBorders>
            <w:hideMark/>
          </w:tcPr>
          <w:p w:rsidR="00065508" w:rsidRPr="0010246D" w:rsidRDefault="00D31C10" w:rsidP="00065508">
            <w:pPr>
              <w:spacing w:line="240" w:lineRule="auto"/>
              <w:jc w:val="both"/>
              <w:rPr>
                <w:rFonts w:ascii="Times New Roman" w:hAnsi="Times New Roman" w:cs="Times New Roman"/>
                <w:sz w:val="24"/>
                <w:szCs w:val="24"/>
              </w:rPr>
            </w:pPr>
            <w:r w:rsidRPr="0010246D">
              <w:rPr>
                <w:rFonts w:ascii="Times New Roman" w:hAnsi="Times New Roman" w:cs="Times New Roman"/>
                <w:sz w:val="24"/>
                <w:szCs w:val="24"/>
              </w:rPr>
              <w:t xml:space="preserve">Ņemot vērā pašvaldību sistēmā notikušās juridiskās un funkcionālās reformas, secināms, ka Latvijā pakāpeniski ir izveidota bāze funkcionāli spēcīgu vietējo pašvaldību darbībai. Šodienas situācijā pašvaldību loma valsts pārvaldes sistēmā tikai pieaug, kas pašvaldībām prasa atbildīgi risināt jautājumus savu iedzīvotāju interesēs. </w:t>
            </w:r>
          </w:p>
          <w:p w:rsidR="00D31C10" w:rsidRPr="0010246D" w:rsidRDefault="00D31C10" w:rsidP="00065508">
            <w:pPr>
              <w:spacing w:line="240" w:lineRule="auto"/>
              <w:jc w:val="both"/>
              <w:rPr>
                <w:rFonts w:ascii="Times New Roman" w:hAnsi="Times New Roman" w:cs="Times New Roman"/>
                <w:sz w:val="24"/>
                <w:szCs w:val="24"/>
              </w:rPr>
            </w:pPr>
            <w:r w:rsidRPr="0010246D">
              <w:rPr>
                <w:rFonts w:ascii="Times New Roman" w:hAnsi="Times New Roman" w:cs="Times New Roman"/>
                <w:sz w:val="24"/>
                <w:szCs w:val="24"/>
              </w:rPr>
              <w:t xml:space="preserve">Iedzīvotāju skaits veido pamatu jebkurai pašvaldībai, un to skaits tiešā veidā ietekmē pašvaldības budžeta ieņēmumus. Lielākajā daļā Latvijas pašvaldību iedzīvotāju skaits ir samazinājies. Iedzīvotāju skaita pieaugums ir pamatā Pierīgas pašvaldībās. </w:t>
            </w:r>
            <w:r w:rsidRPr="0010246D">
              <w:rPr>
                <w:rStyle w:val="FontStyle60"/>
                <w:sz w:val="24"/>
                <w:szCs w:val="24"/>
              </w:rPr>
              <w:t>Viens no galvenajiem faktoriem iedzīvotāju skaita samazinājumam reģionos ir migrācija, kas cieši saistīta ar darba iespējām. Tikai 38% iedzīvotāju ir darba iespējas savā pašvaldībā.</w:t>
            </w:r>
            <w:r w:rsidRPr="0010246D">
              <w:rPr>
                <w:rFonts w:ascii="Times New Roman" w:hAnsi="Times New Roman" w:cs="Times New Roman"/>
                <w:sz w:val="24"/>
                <w:szCs w:val="24"/>
              </w:rPr>
              <w:t xml:space="preserve"> </w:t>
            </w:r>
          </w:p>
          <w:p w:rsidR="00D31C10" w:rsidRPr="0010246D" w:rsidRDefault="00D31C10" w:rsidP="00065508">
            <w:pPr>
              <w:spacing w:line="240" w:lineRule="auto"/>
              <w:jc w:val="both"/>
              <w:rPr>
                <w:rFonts w:ascii="Times New Roman" w:hAnsi="Times New Roman" w:cs="Times New Roman"/>
                <w:sz w:val="24"/>
                <w:szCs w:val="24"/>
              </w:rPr>
            </w:pPr>
            <w:r w:rsidRPr="0010246D">
              <w:rPr>
                <w:rFonts w:ascii="Times New Roman" w:hAnsi="Times New Roman" w:cs="Times New Roman"/>
                <w:sz w:val="24"/>
                <w:szCs w:val="24"/>
              </w:rPr>
              <w:t xml:space="preserve">Gan viens no valsts politikas, gan pašvaldību uzdevumiem ir sekmēt uzņēmējdarbību – viena no pašvaldību autonomajām funkcijām ir sekmēt saimniecisko darbību attiecīgajā administratīvajā teritorijā un rūpēties par bezdarba samazināšanu. Pašvaldības to veic, izmantojot Eiropas Savienības fondu iespējas un veidojot pašvaldību budžeta atbalsta instrumentus. Atbalsta instrumentu izmantošana ir cieši saistīta ar pašvaldību kapacitāti – proti, to vai pašvaldībā ir īpaša izveidota struktūrvienība vai vismaz speciālists, kas nodarbojas ar uzņēmējdarbības jautājumiem. Šobrīd 27 pašvaldībās šādu struktūrvienību vai speciālista, kas būtu atbildīgs tieši par uzņēmējdarbības jautājumiem, nav. Tāpat vairākiem uzņēmējdarbības speciālistiem pašvaldībās tie nav vienīgie pienākumi, un tikai 60 pašvaldībās tas ir pamatuzdevums attiecīgajam speciālistam. </w:t>
            </w:r>
          </w:p>
          <w:p w:rsidR="00D31C10" w:rsidRPr="0010246D" w:rsidRDefault="00D31C10" w:rsidP="00065508">
            <w:pPr>
              <w:spacing w:line="240" w:lineRule="auto"/>
              <w:jc w:val="both"/>
              <w:rPr>
                <w:rFonts w:ascii="Times New Roman" w:hAnsi="Times New Roman" w:cs="Times New Roman"/>
                <w:sz w:val="24"/>
                <w:szCs w:val="24"/>
              </w:rPr>
            </w:pPr>
            <w:r w:rsidRPr="0010246D">
              <w:rPr>
                <w:rFonts w:ascii="Times New Roman" w:hAnsi="Times New Roman" w:cs="Times New Roman"/>
                <w:sz w:val="24"/>
                <w:szCs w:val="24"/>
              </w:rPr>
              <w:t xml:space="preserve">Teritorijas attīstības plānošana pašvaldību līmenī ir savstarpēji saistītu dokumentu un instrumentu kopums – vietējās pašvaldības ilgtspējīgas attīstības stratēģija, attīstības programma, teritorijas plānojums, </w:t>
            </w:r>
            <w:proofErr w:type="spellStart"/>
            <w:r w:rsidRPr="0010246D">
              <w:rPr>
                <w:rFonts w:ascii="Times New Roman" w:hAnsi="Times New Roman" w:cs="Times New Roman"/>
                <w:sz w:val="24"/>
                <w:szCs w:val="24"/>
              </w:rPr>
              <w:t>lokālplānojums</w:t>
            </w:r>
            <w:proofErr w:type="spellEnd"/>
            <w:r w:rsidRPr="0010246D">
              <w:rPr>
                <w:rFonts w:ascii="Times New Roman" w:hAnsi="Times New Roman" w:cs="Times New Roman"/>
                <w:sz w:val="24"/>
                <w:szCs w:val="24"/>
              </w:rPr>
              <w:t xml:space="preserve"> un detālplānojums. Pašvaldībām jāspēj kvalitatīvi plānot attīstību ilgtermiņā (25 gadi) un vidējā termiņā (7 gadi), nodrošinot atbilstoši izglītotu speciālistu kopumu. Tomēr vairākās pašvaldībās nav teritorijas attīstības plānošanas speciālista, kam tie būtu pamata pienākumi. Tāpat pašvaldību teritorijas attīstības dokumentu izstrādē visbiežāk tiek izmantots ārpakalpojums, kas ne vienmēr nodrošina pilnvērtīgu saikni ar iedzīvotājiem attīstības plānošanas jautājumos. </w:t>
            </w:r>
          </w:p>
          <w:p w:rsidR="00D31C10" w:rsidRPr="0010246D" w:rsidRDefault="00D31C10" w:rsidP="00065508">
            <w:pPr>
              <w:spacing w:line="240" w:lineRule="auto"/>
              <w:jc w:val="both"/>
              <w:rPr>
                <w:rFonts w:ascii="Times New Roman" w:hAnsi="Times New Roman" w:cs="Times New Roman"/>
                <w:sz w:val="24"/>
                <w:szCs w:val="24"/>
              </w:rPr>
            </w:pPr>
            <w:r w:rsidRPr="0010246D">
              <w:rPr>
                <w:rFonts w:ascii="Times New Roman" w:hAnsi="Times New Roman" w:cs="Times New Roman"/>
                <w:sz w:val="24"/>
                <w:szCs w:val="24"/>
              </w:rPr>
              <w:lastRenderedPageBreak/>
              <w:t xml:space="preserve">Gādāt par iedzīvotāju izglītību ir viena no pašvaldību autonomajām funkcijām, turklāt tā finanšu ziņā ir visapjomīgākā. No 2014. līdz 2018. gadam pašvaldību izdevumi izglītības jomai bijuši ap 40% no kopējiem pašvaldības budžeta izdevumiem. </w:t>
            </w:r>
            <w:r w:rsidRPr="0010246D">
              <w:rPr>
                <w:rFonts w:ascii="Times New Roman" w:hAnsi="Times New Roman" w:cs="Times New Roman"/>
                <w:iCs/>
                <w:sz w:val="24"/>
                <w:szCs w:val="24"/>
              </w:rPr>
              <w:t xml:space="preserve">Savukārt </w:t>
            </w:r>
            <w:r w:rsidRPr="0010246D">
              <w:rPr>
                <w:rFonts w:ascii="Times New Roman" w:hAnsi="Times New Roman" w:cs="Times New Roman"/>
                <w:sz w:val="24"/>
                <w:szCs w:val="24"/>
              </w:rPr>
              <w:t>vērtējot budžeta izdevumus uz vienu izglītojamo,</w:t>
            </w:r>
            <w:r w:rsidRPr="0010246D">
              <w:rPr>
                <w:rFonts w:ascii="Times New Roman" w:eastAsiaTheme="minorEastAsia" w:hAnsi="Times New Roman" w:cs="Times New Roman"/>
                <w:iCs/>
                <w:sz w:val="24"/>
                <w:szCs w:val="24"/>
                <w:lang w:eastAsia="lv-LV" w:bidi="lo-LA"/>
              </w:rPr>
              <w:t xml:space="preserve"> 2017. gadā </w:t>
            </w:r>
            <w:r w:rsidRPr="0010246D">
              <w:rPr>
                <w:rFonts w:ascii="Times New Roman" w:hAnsi="Times New Roman" w:cs="Times New Roman"/>
                <w:sz w:val="24"/>
                <w:szCs w:val="24"/>
              </w:rPr>
              <w:t xml:space="preserve">starp pašvaldībām ir vērojama liela atšķirība – starpība starp lielākajiem un mazākajiem izdevumiem ir pat trīs reizes. </w:t>
            </w:r>
          </w:p>
          <w:p w:rsidR="00065508" w:rsidRPr="0010246D" w:rsidRDefault="00D31C10" w:rsidP="00065508">
            <w:pPr>
              <w:spacing w:line="240" w:lineRule="auto"/>
              <w:jc w:val="both"/>
              <w:rPr>
                <w:rFonts w:ascii="Times New Roman" w:hAnsi="Times New Roman" w:cs="Times New Roman"/>
                <w:sz w:val="24"/>
                <w:szCs w:val="24"/>
              </w:rPr>
            </w:pPr>
            <w:r w:rsidRPr="0010246D">
              <w:rPr>
                <w:rFonts w:ascii="Times New Roman" w:hAnsi="Times New Roman" w:cs="Times New Roman"/>
                <w:sz w:val="24"/>
                <w:szCs w:val="24"/>
              </w:rPr>
              <w:t xml:space="preserve">Pašvaldību funkcionālās sadarbības iespēja tika vairāk veidota pārejas periodam, kad tika uzsākta pašvaldību juridiskā reforma – proti, funkcionālā pārdale starp rajonu un vietējām pašvaldībām. Šodienas situācijā vērtējams, vai racionālāk nebūtu noteikt tādas administratīvās teritorijas, kurās pašvaldības patstāvīgi spētu izpildīt tām likumos noteiktos uzdevumus, tādejādi arī iedzīvotājiem radot pārliecību par savas pašvaldības darboties spēju. Nākotnē pašvaldību funkciju nodošana izpildei citām pašvaldībām būtu pieļaujama tikai likumā noteiktos īpašos gadījumos. Šāda pieeja neattiektos uz situācijām, kad pašvaldības racionālu apsvērumu dēļ izveidotu kopīgas iestādes likumā “Par pašvaldībām” noteiktajā kārtībā. </w:t>
            </w:r>
          </w:p>
          <w:p w:rsidR="00A57ACF" w:rsidRPr="0010246D" w:rsidRDefault="00A57ACF" w:rsidP="00065508">
            <w:pPr>
              <w:spacing w:line="240" w:lineRule="auto"/>
              <w:jc w:val="both"/>
              <w:rPr>
                <w:rFonts w:ascii="Times New Roman" w:hAnsi="Times New Roman" w:cs="Times New Roman"/>
                <w:sz w:val="28"/>
                <w:szCs w:val="24"/>
              </w:rPr>
            </w:pPr>
            <w:r w:rsidRPr="0010246D">
              <w:rPr>
                <w:rFonts w:ascii="Times New Roman" w:hAnsi="Times New Roman" w:cs="Times New Roman"/>
                <w:sz w:val="24"/>
              </w:rPr>
              <w:t>Šobrīd pašvaldības nenodrošina visus iedzīvotājiem nepieciešamos sociālos pakalpojumus, piemēram, 15 novadu pašvaldības jeb 12,6% no visām pašvaldībām nenodrošina aprūpi mājās, kas ir viens no pamata sociālajiem pakalpojumiem. Aprūpe mājās dod iespēju cilvēkam, kurš objektīvu apstākļu dēļ nevar sevi aprūpēt, apmierināt pamatvajadzības un ilgāk nodrošināt dzīves kvalitātes nepazemināšanos. Daļa no šīm pašvaldībām nodrošina vienīgi aprūpi ilgstošas sociālās aprūpes un sociālās rehabilitācijas institūcijā, bet daļa pērk pakalpojumu no citām pašvaldībām vai no nevalstiskajām organizācijām, kas izmaksu ziņā ir daudz dārgāks pakalpojums</w:t>
            </w:r>
          </w:p>
          <w:p w:rsidR="00D31C10" w:rsidRPr="0010246D" w:rsidRDefault="00D31C10" w:rsidP="00065508">
            <w:pPr>
              <w:spacing w:line="240" w:lineRule="auto"/>
              <w:jc w:val="both"/>
              <w:rPr>
                <w:rFonts w:ascii="Times New Roman" w:hAnsi="Times New Roman" w:cs="Times New Roman"/>
                <w:sz w:val="24"/>
                <w:szCs w:val="24"/>
              </w:rPr>
            </w:pPr>
            <w:r w:rsidRPr="0010246D">
              <w:rPr>
                <w:rFonts w:ascii="Times New Roman" w:hAnsi="Times New Roman" w:cs="Times New Roman"/>
                <w:sz w:val="24"/>
                <w:szCs w:val="24"/>
              </w:rPr>
              <w:t xml:space="preserve">Vērtējot pašvaldības pēc administratīvajiem izdevumiem, ir identificējama likumsakarība – pašvaldībās ar augstākiem administratīvajiem izdevumiem ir arī mazākas darba iespējas un daudz lielāks prognozētais iedzīvotāju skaita samazinājums līdz 2030. gadam. Līdz ar to šajās pašvaldībās ir lielāka iespēja, ka administratīvie izdevumi uz vienu iedzīvotāju turpinās pieaugt, un tām ir arī daudz mazākas iespējas pašām nopelnīt papildu ieņēmumus. Būtiska ir pašvaldību spēja uzņemties saistības, kas var nodrošināt attīstības iespēju plānošanu. Uz 2018. gada beigām saistības 1 000 000 </w:t>
            </w:r>
            <w:r w:rsidR="003978EA" w:rsidRPr="0010246D">
              <w:rPr>
                <w:rFonts w:ascii="Times New Roman" w:hAnsi="Times New Roman" w:cs="Times New Roman"/>
                <w:i/>
                <w:sz w:val="24"/>
                <w:szCs w:val="24"/>
              </w:rPr>
              <w:t>EUR</w:t>
            </w:r>
            <w:r w:rsidRPr="0010246D">
              <w:rPr>
                <w:rFonts w:ascii="Times New Roman" w:hAnsi="Times New Roman" w:cs="Times New Roman"/>
                <w:sz w:val="24"/>
                <w:szCs w:val="24"/>
              </w:rPr>
              <w:t xml:space="preserve"> apmērā varētu uzņemties 46 pašvaldības (nepārsniedzot 20% saistību apmēru, rēķinot no pašvaldības pamatbudžeta </w:t>
            </w:r>
            <w:r w:rsidRPr="0010246D">
              <w:rPr>
                <w:rFonts w:ascii="Times New Roman" w:hAnsi="Times New Roman" w:cs="Times New Roman"/>
                <w:sz w:val="24"/>
                <w:szCs w:val="24"/>
              </w:rPr>
              <w:lastRenderedPageBreak/>
              <w:t>ieņēmumiem bez mērķdotācijām un bez iemaksām pašvaldību finanšu izlīdzināšanas fondā).</w:t>
            </w:r>
          </w:p>
          <w:p w:rsidR="00947654" w:rsidRPr="0010246D" w:rsidRDefault="00D4051F" w:rsidP="00947654">
            <w:pPr>
              <w:jc w:val="both"/>
              <w:rPr>
                <w:rFonts w:ascii="Times New Roman" w:hAnsi="Times New Roman" w:cs="Times New Roman"/>
                <w:b/>
                <w:sz w:val="24"/>
                <w:szCs w:val="24"/>
              </w:rPr>
            </w:pPr>
            <w:r w:rsidRPr="0010246D">
              <w:rPr>
                <w:rFonts w:ascii="Times New Roman" w:hAnsi="Times New Roman" w:cs="Times New Roman"/>
                <w:b/>
                <w:sz w:val="24"/>
                <w:szCs w:val="24"/>
              </w:rPr>
              <w:t>Saglabājot e</w:t>
            </w:r>
            <w:r w:rsidR="005104CC" w:rsidRPr="0010246D">
              <w:rPr>
                <w:rFonts w:ascii="Times New Roman" w:hAnsi="Times New Roman" w:cs="Times New Roman"/>
                <w:b/>
                <w:sz w:val="24"/>
                <w:szCs w:val="24"/>
              </w:rPr>
              <w:t>soš</w:t>
            </w:r>
            <w:r w:rsidRPr="0010246D">
              <w:rPr>
                <w:rFonts w:ascii="Times New Roman" w:hAnsi="Times New Roman" w:cs="Times New Roman"/>
                <w:b/>
                <w:sz w:val="24"/>
                <w:szCs w:val="24"/>
              </w:rPr>
              <w:t>o</w:t>
            </w:r>
            <w:r w:rsidR="005104CC" w:rsidRPr="0010246D">
              <w:rPr>
                <w:rFonts w:ascii="Times New Roman" w:hAnsi="Times New Roman" w:cs="Times New Roman"/>
                <w:b/>
                <w:sz w:val="24"/>
                <w:szCs w:val="24"/>
              </w:rPr>
              <w:t xml:space="preserve"> 119</w:t>
            </w:r>
            <w:r w:rsidR="00A66B7C" w:rsidRPr="0010246D">
              <w:rPr>
                <w:rFonts w:ascii="Times New Roman" w:hAnsi="Times New Roman" w:cs="Times New Roman"/>
                <w:b/>
                <w:sz w:val="24"/>
                <w:szCs w:val="24"/>
              </w:rPr>
              <w:t xml:space="preserve"> vietējo pašvaldību</w:t>
            </w:r>
            <w:r w:rsidR="00F90768" w:rsidRPr="0010246D">
              <w:rPr>
                <w:rFonts w:ascii="Times New Roman" w:hAnsi="Times New Roman" w:cs="Times New Roman"/>
                <w:b/>
                <w:sz w:val="24"/>
                <w:szCs w:val="24"/>
              </w:rPr>
              <w:t xml:space="preserve"> administratīv</w:t>
            </w:r>
            <w:r w:rsidR="00A66B7C" w:rsidRPr="0010246D">
              <w:rPr>
                <w:rFonts w:ascii="Times New Roman" w:hAnsi="Times New Roman" w:cs="Times New Roman"/>
                <w:b/>
                <w:sz w:val="24"/>
                <w:szCs w:val="24"/>
              </w:rPr>
              <w:t>i</w:t>
            </w:r>
            <w:r w:rsidR="00F90768" w:rsidRPr="0010246D">
              <w:rPr>
                <w:rFonts w:ascii="Times New Roman" w:hAnsi="Times New Roman" w:cs="Times New Roman"/>
                <w:b/>
                <w:sz w:val="24"/>
                <w:szCs w:val="24"/>
              </w:rPr>
              <w:t xml:space="preserve"> teritori</w:t>
            </w:r>
            <w:r w:rsidR="00A66B7C" w:rsidRPr="0010246D">
              <w:rPr>
                <w:rFonts w:ascii="Times New Roman" w:hAnsi="Times New Roman" w:cs="Times New Roman"/>
                <w:b/>
                <w:sz w:val="24"/>
                <w:szCs w:val="24"/>
              </w:rPr>
              <w:t>ālā</w:t>
            </w:r>
            <w:r w:rsidR="00F90768" w:rsidRPr="0010246D">
              <w:rPr>
                <w:rFonts w:ascii="Times New Roman" w:hAnsi="Times New Roman" w:cs="Times New Roman"/>
                <w:b/>
                <w:sz w:val="24"/>
                <w:szCs w:val="24"/>
              </w:rPr>
              <w:t xml:space="preserve"> iedalījum</w:t>
            </w:r>
            <w:r w:rsidRPr="0010246D">
              <w:rPr>
                <w:rFonts w:ascii="Times New Roman" w:hAnsi="Times New Roman" w:cs="Times New Roman"/>
                <w:b/>
                <w:sz w:val="24"/>
                <w:szCs w:val="24"/>
              </w:rPr>
              <w:t xml:space="preserve">u, </w:t>
            </w:r>
            <w:r w:rsidR="005104CC" w:rsidRPr="0010246D">
              <w:rPr>
                <w:rFonts w:ascii="Times New Roman" w:hAnsi="Times New Roman" w:cs="Times New Roman"/>
                <w:b/>
                <w:sz w:val="24"/>
                <w:szCs w:val="24"/>
              </w:rPr>
              <w:t>saglabāsies problemātika valsts pārvaldes sistēmas darbības attīstīb</w:t>
            </w:r>
            <w:r w:rsidRPr="0010246D">
              <w:rPr>
                <w:rFonts w:ascii="Times New Roman" w:hAnsi="Times New Roman" w:cs="Times New Roman"/>
                <w:b/>
                <w:sz w:val="24"/>
                <w:szCs w:val="24"/>
              </w:rPr>
              <w:t>ai</w:t>
            </w:r>
            <w:r w:rsidR="005104CC" w:rsidRPr="0010246D">
              <w:rPr>
                <w:rFonts w:ascii="Times New Roman" w:hAnsi="Times New Roman" w:cs="Times New Roman"/>
                <w:b/>
                <w:sz w:val="24"/>
                <w:szCs w:val="24"/>
              </w:rPr>
              <w:t xml:space="preserve"> un iedzīvotāju labklājības nodrošināšan</w:t>
            </w:r>
            <w:r w:rsidRPr="0010246D">
              <w:rPr>
                <w:rFonts w:ascii="Times New Roman" w:hAnsi="Times New Roman" w:cs="Times New Roman"/>
                <w:b/>
                <w:sz w:val="24"/>
                <w:szCs w:val="24"/>
              </w:rPr>
              <w:t>ai arī nākotnē</w:t>
            </w:r>
            <w:r w:rsidR="00A66B7C" w:rsidRPr="0010246D">
              <w:rPr>
                <w:rFonts w:ascii="Times New Roman" w:hAnsi="Times New Roman" w:cs="Times New Roman"/>
                <w:b/>
                <w:sz w:val="24"/>
                <w:szCs w:val="24"/>
              </w:rPr>
              <w:t>, proti</w:t>
            </w:r>
            <w:r w:rsidR="00F90768" w:rsidRPr="0010246D">
              <w:rPr>
                <w:rFonts w:ascii="Times New Roman" w:hAnsi="Times New Roman" w:cs="Times New Roman"/>
                <w:b/>
                <w:sz w:val="24"/>
                <w:szCs w:val="24"/>
              </w:rPr>
              <w:t>:</w:t>
            </w:r>
          </w:p>
          <w:p w:rsidR="00947654" w:rsidRPr="0010246D" w:rsidRDefault="00947654" w:rsidP="00947654">
            <w:pPr>
              <w:jc w:val="both"/>
              <w:rPr>
                <w:rFonts w:ascii="Times New Roman" w:hAnsi="Times New Roman" w:cs="Times New Roman"/>
                <w:i/>
                <w:sz w:val="24"/>
                <w:szCs w:val="24"/>
              </w:rPr>
            </w:pPr>
            <w:r w:rsidRPr="0010246D">
              <w:rPr>
                <w:rFonts w:ascii="Times New Roman" w:hAnsi="Times New Roman" w:cs="Times New Roman"/>
                <w:sz w:val="24"/>
                <w:szCs w:val="24"/>
              </w:rPr>
              <w:t>1.Netiks nodrošināta racionāla valsts budžeta līdzekļu izlietošana un netiks rastas iespējas būtiski samazināt administratīvo un birokrātisko slogu visai valsts pārvaldes sistēmai.</w:t>
            </w:r>
            <w:r w:rsidR="00A66B7C" w:rsidRPr="0010246D">
              <w:rPr>
                <w:shd w:val="clear" w:color="auto" w:fill="FFFFFF"/>
              </w:rPr>
              <w:t xml:space="preserve"> </w:t>
            </w:r>
            <w:r w:rsidR="00A66B7C" w:rsidRPr="0010246D">
              <w:rPr>
                <w:rFonts w:ascii="Times New Roman" w:hAnsi="Times New Roman" w:cs="Times New Roman"/>
                <w:i/>
                <w:sz w:val="24"/>
                <w:szCs w:val="24"/>
              </w:rPr>
              <w:t>Samazinoties pašvaldību skaitam un pieaugot to kapacitātei, arī pārējā valsts pārvaldes sistēmā būtiski samazināsies administratīvais slogs. Savukārt nostiprinot pašva</w:t>
            </w:r>
            <w:r w:rsidR="00D4051F" w:rsidRPr="0010246D">
              <w:rPr>
                <w:rFonts w:ascii="Times New Roman" w:hAnsi="Times New Roman" w:cs="Times New Roman"/>
                <w:i/>
                <w:sz w:val="24"/>
                <w:szCs w:val="24"/>
              </w:rPr>
              <w:t xml:space="preserve">ldību autonomiju un kapacitāti un, </w:t>
            </w:r>
            <w:r w:rsidR="00A66B7C" w:rsidRPr="0010246D">
              <w:rPr>
                <w:rFonts w:ascii="Times New Roman" w:hAnsi="Times New Roman" w:cs="Times New Roman"/>
                <w:i/>
                <w:sz w:val="24"/>
                <w:szCs w:val="24"/>
              </w:rPr>
              <w:t>nodrošinot subsidiaritātes principa ievērošanu, pastāv iespēja maz</w:t>
            </w:r>
            <w:r w:rsidR="00D4051F" w:rsidRPr="0010246D">
              <w:rPr>
                <w:rFonts w:ascii="Times New Roman" w:hAnsi="Times New Roman" w:cs="Times New Roman"/>
                <w:i/>
                <w:sz w:val="24"/>
                <w:szCs w:val="24"/>
              </w:rPr>
              <w:t xml:space="preserve">ināt ne tikai birokrātiju, bet arī pieaugošo </w:t>
            </w:r>
            <w:proofErr w:type="spellStart"/>
            <w:r w:rsidR="00D4051F" w:rsidRPr="0010246D">
              <w:rPr>
                <w:rFonts w:ascii="Times New Roman" w:hAnsi="Times New Roman" w:cs="Times New Roman"/>
                <w:i/>
                <w:sz w:val="24"/>
                <w:szCs w:val="24"/>
              </w:rPr>
              <w:t>normatīvismu</w:t>
            </w:r>
            <w:proofErr w:type="spellEnd"/>
            <w:r w:rsidR="00D4051F" w:rsidRPr="0010246D">
              <w:rPr>
                <w:rFonts w:ascii="Times New Roman" w:hAnsi="Times New Roman" w:cs="Times New Roman"/>
                <w:i/>
                <w:sz w:val="24"/>
                <w:szCs w:val="24"/>
              </w:rPr>
              <w:t>.</w:t>
            </w:r>
          </w:p>
          <w:p w:rsidR="00947654" w:rsidRPr="0010246D" w:rsidRDefault="00947654" w:rsidP="00947654">
            <w:pPr>
              <w:jc w:val="both"/>
              <w:rPr>
                <w:rFonts w:ascii="Times New Roman" w:hAnsi="Times New Roman" w:cs="Times New Roman"/>
                <w:sz w:val="24"/>
                <w:szCs w:val="24"/>
              </w:rPr>
            </w:pPr>
            <w:r w:rsidRPr="0010246D">
              <w:rPr>
                <w:rFonts w:ascii="Times New Roman" w:hAnsi="Times New Roman" w:cs="Times New Roman"/>
                <w:sz w:val="24"/>
                <w:szCs w:val="24"/>
              </w:rPr>
              <w:t xml:space="preserve">2. Teritorijas attīstība netiks plānota kopsakarībās ap reģionālās un nacionālās nozīmes centriem, ap kuriem veidojas augstāka ekonomiskā aktivitāte un pieprasījums pēc pakalpojumiem, radot labākus priekšnosacījumus tautsaimniecības attīstībai un iedzīvotāju dzīves kvalitātes nodrošināšanai. Tas attiecas uz efektīvu izglītības, veselības aprūpes, sociālās palīdzības, ceļu un transporta un komunālās saimniecības infrastruktūras tīkla izveidi, kā arī atbilstoši uzņēmēju vēlmēm un vajadzībām attīstīt perspektīvos saimnieciskās darbības virzienus teritorijā un attiecīgi pakārtot tiem visu veidu nepieciešamo infrastruktūru. </w:t>
            </w:r>
          </w:p>
          <w:p w:rsidR="00947654" w:rsidRPr="0010246D" w:rsidRDefault="00947654" w:rsidP="00947654">
            <w:pPr>
              <w:jc w:val="both"/>
              <w:rPr>
                <w:rFonts w:ascii="Times New Roman" w:hAnsi="Times New Roman" w:cs="Times New Roman"/>
                <w:sz w:val="24"/>
                <w:szCs w:val="24"/>
              </w:rPr>
            </w:pPr>
            <w:r w:rsidRPr="0010246D">
              <w:rPr>
                <w:rFonts w:ascii="Times New Roman" w:hAnsi="Times New Roman" w:cs="Times New Roman"/>
                <w:sz w:val="24"/>
                <w:szCs w:val="24"/>
              </w:rPr>
              <w:t xml:space="preserve">3. Netiks izveidota </w:t>
            </w:r>
            <w:r w:rsidR="00A66B7C" w:rsidRPr="0010246D">
              <w:rPr>
                <w:rFonts w:ascii="Times New Roman" w:hAnsi="Times New Roman" w:cs="Times New Roman"/>
                <w:sz w:val="24"/>
                <w:szCs w:val="24"/>
              </w:rPr>
              <w:t xml:space="preserve">teritoriāla </w:t>
            </w:r>
            <w:r w:rsidRPr="0010246D">
              <w:rPr>
                <w:rFonts w:ascii="Times New Roman" w:hAnsi="Times New Roman" w:cs="Times New Roman"/>
                <w:sz w:val="24"/>
                <w:szCs w:val="24"/>
              </w:rPr>
              <w:t xml:space="preserve">platforma efektīvas valsts pārvaldes sistēmas attīstībai, tai skaitā citu neatliekamu nozaru reformu īstenošanā, jo valsts administratīvi teritoriālais iedalījums ietekmē ne tikai pašvaldības, bet arī pārējo valsts pārvaldi un tās sniegtos pakalpojumus iedzīvotājiem. </w:t>
            </w:r>
          </w:p>
          <w:p w:rsidR="00947654" w:rsidRPr="0010246D" w:rsidRDefault="00947654" w:rsidP="00947654">
            <w:pPr>
              <w:jc w:val="both"/>
              <w:rPr>
                <w:rFonts w:ascii="Times New Roman" w:hAnsi="Times New Roman" w:cs="Times New Roman"/>
                <w:sz w:val="24"/>
                <w:szCs w:val="24"/>
              </w:rPr>
            </w:pPr>
            <w:r w:rsidRPr="0010246D">
              <w:rPr>
                <w:rFonts w:ascii="Times New Roman" w:hAnsi="Times New Roman" w:cs="Times New Roman"/>
                <w:sz w:val="24"/>
                <w:szCs w:val="24"/>
              </w:rPr>
              <w:t>4. Daudzas pašvaldības joprojām nevarēs izveidot augsti profesionālas struktūras, izveidojot sabalansētu pakalpojumu izmaksu attiecību pret kvalitāti.</w:t>
            </w:r>
          </w:p>
          <w:p w:rsidR="00947654" w:rsidRPr="0010246D" w:rsidRDefault="00A66B7C" w:rsidP="00947654">
            <w:pPr>
              <w:jc w:val="both"/>
              <w:rPr>
                <w:rFonts w:ascii="Times New Roman" w:hAnsi="Times New Roman" w:cs="Times New Roman"/>
                <w:sz w:val="24"/>
                <w:szCs w:val="24"/>
              </w:rPr>
            </w:pPr>
            <w:r w:rsidRPr="0010246D">
              <w:rPr>
                <w:rFonts w:ascii="Times New Roman" w:hAnsi="Times New Roman" w:cs="Times New Roman"/>
                <w:sz w:val="24"/>
                <w:szCs w:val="24"/>
              </w:rPr>
              <w:t>5</w:t>
            </w:r>
            <w:r w:rsidR="00947654" w:rsidRPr="0010246D">
              <w:rPr>
                <w:rFonts w:ascii="Times New Roman" w:hAnsi="Times New Roman" w:cs="Times New Roman"/>
                <w:sz w:val="24"/>
                <w:szCs w:val="24"/>
              </w:rPr>
              <w:t xml:space="preserve">. Neņemot vērā faktiskos 26 rajonu </w:t>
            </w:r>
            <w:r w:rsidRPr="0010246D">
              <w:rPr>
                <w:rFonts w:ascii="Times New Roman" w:hAnsi="Times New Roman" w:cs="Times New Roman"/>
                <w:sz w:val="24"/>
                <w:szCs w:val="24"/>
              </w:rPr>
              <w:t xml:space="preserve">pašvaldību </w:t>
            </w:r>
            <w:r w:rsidR="00947654" w:rsidRPr="0010246D">
              <w:rPr>
                <w:rFonts w:ascii="Times New Roman" w:hAnsi="Times New Roman" w:cs="Times New Roman"/>
                <w:sz w:val="24"/>
                <w:szCs w:val="24"/>
              </w:rPr>
              <w:t>reorganizācijas aspektus,</w:t>
            </w:r>
            <w:r w:rsidRPr="0010246D">
              <w:rPr>
                <w:rFonts w:ascii="Times New Roman" w:hAnsi="Times New Roman" w:cs="Times New Roman"/>
                <w:sz w:val="24"/>
                <w:szCs w:val="24"/>
              </w:rPr>
              <w:t xml:space="preserve"> proti, </w:t>
            </w:r>
            <w:r w:rsidR="00D4051F" w:rsidRPr="0010246D">
              <w:rPr>
                <w:rFonts w:ascii="Times New Roman" w:hAnsi="Times New Roman" w:cs="Times New Roman"/>
                <w:sz w:val="24"/>
                <w:szCs w:val="24"/>
              </w:rPr>
              <w:t xml:space="preserve">kad </w:t>
            </w:r>
            <w:r w:rsidRPr="0010246D">
              <w:rPr>
                <w:rFonts w:ascii="Times New Roman" w:hAnsi="Times New Roman" w:cs="Times New Roman"/>
                <w:sz w:val="24"/>
                <w:szCs w:val="24"/>
              </w:rPr>
              <w:t>rajonu funkcijas pakāpeniski tika nodotas vietējām pašvaldībām,</w:t>
            </w:r>
            <w:r w:rsidR="00947654" w:rsidRPr="0010246D">
              <w:rPr>
                <w:rFonts w:ascii="Times New Roman" w:hAnsi="Times New Roman" w:cs="Times New Roman"/>
                <w:sz w:val="24"/>
                <w:szCs w:val="24"/>
              </w:rPr>
              <w:t xml:space="preserve"> virknei pašvaldību saglabāsies nesamērīgs funkciju apjoms attiecībā pret iedzīvotāju skaitu tajās. </w:t>
            </w:r>
          </w:p>
          <w:p w:rsidR="00D31C10" w:rsidRPr="0010246D" w:rsidRDefault="00A66B7C" w:rsidP="00A66B7C">
            <w:pPr>
              <w:jc w:val="both"/>
              <w:rPr>
                <w:rFonts w:ascii="Times New Roman" w:hAnsi="Times New Roman" w:cs="Times New Roman"/>
                <w:sz w:val="24"/>
                <w:szCs w:val="24"/>
              </w:rPr>
            </w:pPr>
            <w:r w:rsidRPr="0010246D">
              <w:rPr>
                <w:rFonts w:ascii="Times New Roman" w:hAnsi="Times New Roman" w:cs="Times New Roman"/>
                <w:sz w:val="24"/>
                <w:szCs w:val="24"/>
              </w:rPr>
              <w:lastRenderedPageBreak/>
              <w:t>6</w:t>
            </w:r>
            <w:r w:rsidR="00947654" w:rsidRPr="0010246D">
              <w:rPr>
                <w:rFonts w:ascii="Times New Roman" w:hAnsi="Times New Roman" w:cs="Times New Roman"/>
                <w:sz w:val="24"/>
                <w:szCs w:val="24"/>
              </w:rPr>
              <w:t xml:space="preserve">. </w:t>
            </w:r>
            <w:r w:rsidR="00F90768" w:rsidRPr="0010246D">
              <w:rPr>
                <w:rFonts w:ascii="Times New Roman" w:hAnsi="Times New Roman" w:cs="Times New Roman"/>
                <w:sz w:val="24"/>
                <w:szCs w:val="24"/>
              </w:rPr>
              <w:t>Ir risks, ka esošo demogrāfisko tendenču situācijā saglabājoties esošajam pašvaldību iedalījumam, būtiski pieaugs pašvaldību uzturēšanas izdevumu apjoms. Piemēram, Latvijas Banka 2019.</w:t>
            </w:r>
            <w:r w:rsidR="00946AFE" w:rsidRPr="0010246D">
              <w:rPr>
                <w:rFonts w:ascii="Times New Roman" w:hAnsi="Times New Roman" w:cs="Times New Roman"/>
                <w:sz w:val="24"/>
                <w:szCs w:val="24"/>
              </w:rPr>
              <w:t> </w:t>
            </w:r>
            <w:r w:rsidR="00F90768" w:rsidRPr="0010246D">
              <w:rPr>
                <w:rFonts w:ascii="Times New Roman" w:hAnsi="Times New Roman" w:cs="Times New Roman"/>
                <w:sz w:val="24"/>
                <w:szCs w:val="24"/>
              </w:rPr>
              <w:t xml:space="preserve">gadā publicētajā diskusiju materiālā “Kas nosaka Latvijas pašvaldību budžeta izdevumu atšķirības?” pēc noteiktiem aprēķiniem izsaka šādu pieņēmumu: “Balstoties uz pētījumā gūtajiem novērtējumiem, iespējams aplēst potenciālo līdzekļu ietaupījumu, ko varētu sniegt pašvaldību pakalpojumu koncentrēšana iedzīvotāju skaita ziņā lielākās administratīvi teritoriālajās vienībās. Aprēķināts, kāds būtu uzturēšanas izdevumu ietaupījums, ja vidējais iedzīvotāju skaits novados būtu attiecīgi 10 tūkst., 15 tūkst. vai 20 tūkst. Potenciālais pašvaldību budžeta līdzekļu ietaupījums izglītības, sociālās aizsardzības un vispārējo valdības dienestu uzturēšanas jomā var būt ievērojams – no 17 milj. </w:t>
            </w:r>
            <w:r w:rsidR="003978EA" w:rsidRPr="0010246D">
              <w:rPr>
                <w:rFonts w:ascii="Times New Roman" w:eastAsia="Times New Roman" w:hAnsi="Times New Roman" w:cs="Times New Roman"/>
                <w:i/>
                <w:iCs/>
                <w:sz w:val="24"/>
                <w:szCs w:val="24"/>
                <w:lang w:eastAsia="lv-LV"/>
              </w:rPr>
              <w:t>EUR</w:t>
            </w:r>
            <w:r w:rsidR="00F90768" w:rsidRPr="0010246D">
              <w:rPr>
                <w:rFonts w:ascii="Times New Roman" w:hAnsi="Times New Roman" w:cs="Times New Roman"/>
                <w:sz w:val="24"/>
                <w:szCs w:val="24"/>
              </w:rPr>
              <w:t xml:space="preserve"> līdz 130 milj. </w:t>
            </w:r>
            <w:r w:rsidR="003978EA" w:rsidRPr="0010246D">
              <w:rPr>
                <w:rFonts w:ascii="Times New Roman" w:eastAsia="Times New Roman" w:hAnsi="Times New Roman" w:cs="Times New Roman"/>
                <w:i/>
                <w:iCs/>
                <w:sz w:val="24"/>
                <w:szCs w:val="24"/>
                <w:lang w:eastAsia="lv-LV"/>
              </w:rPr>
              <w:t>EUR</w:t>
            </w:r>
            <w:r w:rsidR="00F90768" w:rsidRPr="0010246D">
              <w:rPr>
                <w:rFonts w:ascii="Times New Roman" w:hAnsi="Times New Roman" w:cs="Times New Roman"/>
                <w:sz w:val="24"/>
                <w:szCs w:val="24"/>
              </w:rPr>
              <w:t xml:space="preserve"> gadā. Pieņemot, ka līdzīga sakarība starp iedzīvotāju skaitu novadu pašvaldībās un uzturēšanas izdevumiem uz vienu iedzīvotāju pastāv arī novērtējumos neiekļautajām funkcijām, potenciālais līdzekļu ietaupījums būtu vēl lielāks.”</w:t>
            </w:r>
            <w:r w:rsidR="00F90768" w:rsidRPr="0010246D">
              <w:rPr>
                <w:vertAlign w:val="superscript"/>
              </w:rPr>
              <w:footnoteReference w:id="2"/>
            </w:r>
          </w:p>
          <w:p w:rsidR="00D31C10" w:rsidRPr="0010246D" w:rsidRDefault="00D31C10" w:rsidP="00065508">
            <w:pPr>
              <w:spacing w:after="0" w:line="240" w:lineRule="auto"/>
              <w:contextualSpacing/>
              <w:jc w:val="both"/>
              <w:rPr>
                <w:rFonts w:ascii="Times New Roman" w:hAnsi="Times New Roman" w:cs="Times New Roman"/>
                <w:b/>
                <w:sz w:val="24"/>
                <w:szCs w:val="24"/>
              </w:rPr>
            </w:pPr>
            <w:r w:rsidRPr="0010246D">
              <w:rPr>
                <w:rFonts w:ascii="Times New Roman" w:hAnsi="Times New Roman" w:cs="Times New Roman"/>
                <w:b/>
                <w:sz w:val="24"/>
                <w:szCs w:val="24"/>
              </w:rPr>
              <w:t>Tiesi</w:t>
            </w:r>
            <w:r w:rsidR="00242798" w:rsidRPr="0010246D">
              <w:rPr>
                <w:rFonts w:ascii="Times New Roman" w:hAnsi="Times New Roman" w:cs="Times New Roman"/>
                <w:b/>
                <w:sz w:val="24"/>
                <w:szCs w:val="24"/>
              </w:rPr>
              <w:t>skā regulējuma mērķis un būtība</w:t>
            </w:r>
          </w:p>
          <w:p w:rsidR="00D31C10" w:rsidRPr="0010246D" w:rsidRDefault="00D31C10" w:rsidP="00065508">
            <w:pPr>
              <w:spacing w:after="0" w:line="240" w:lineRule="auto"/>
              <w:contextualSpacing/>
              <w:jc w:val="both"/>
              <w:rPr>
                <w:rFonts w:ascii="Times New Roman" w:hAnsi="Times New Roman" w:cs="Times New Roman"/>
                <w:sz w:val="24"/>
                <w:szCs w:val="24"/>
              </w:rPr>
            </w:pPr>
            <w:r w:rsidRPr="0010246D">
              <w:rPr>
                <w:rFonts w:ascii="Times New Roman" w:hAnsi="Times New Roman" w:cs="Times New Roman"/>
                <w:sz w:val="24"/>
                <w:szCs w:val="24"/>
              </w:rPr>
              <w:t xml:space="preserve">Saeima 2019. gada 21. marta sēdē pieņēma lēmumu turpināt 1998. gadā iesākto teritoriālo reformu un līdz 2021. gadam izveidot ekonomiski attīstīties spējīgas administratīvās teritorijas ar vietējām pašvaldībām, kas spēj nodrošināt tām likumos noteikto autonomo funkciju izpildi salīdzināmā kvalitātē un pieejamībā un sniedz iedzīvotājiem kvalitatīvus pakalpojumus par samērīgām izmaksām. </w:t>
            </w:r>
          </w:p>
          <w:p w:rsidR="00D31C10" w:rsidRPr="0010246D" w:rsidRDefault="00D31C10" w:rsidP="00065508">
            <w:pPr>
              <w:spacing w:after="0" w:line="240" w:lineRule="auto"/>
              <w:contextualSpacing/>
              <w:jc w:val="both"/>
              <w:rPr>
                <w:rFonts w:ascii="Times New Roman" w:eastAsiaTheme="minorEastAsia" w:hAnsi="Times New Roman" w:cs="Times New Roman"/>
                <w:sz w:val="24"/>
                <w:szCs w:val="24"/>
                <w:shd w:val="clear" w:color="auto" w:fill="FFFFFF"/>
              </w:rPr>
            </w:pPr>
            <w:r w:rsidRPr="0010246D">
              <w:rPr>
                <w:rFonts w:ascii="Times New Roman" w:eastAsiaTheme="minorEastAsia" w:hAnsi="Times New Roman" w:cs="Times New Roman"/>
                <w:sz w:val="24"/>
                <w:szCs w:val="24"/>
                <w:shd w:val="clear" w:color="auto" w:fill="FFFFFF"/>
              </w:rPr>
              <w:t>Vienlaikus Saeima minētajā lēmumā uzdeva pēc konceptuālā ziņojuma sagatavošanas un konsultācijām ar pašvaldībām saskaņā ar Eirop</w:t>
            </w:r>
            <w:r w:rsidR="00550BE1" w:rsidRPr="0010246D">
              <w:rPr>
                <w:rFonts w:ascii="Times New Roman" w:eastAsiaTheme="minorEastAsia" w:hAnsi="Times New Roman" w:cs="Times New Roman"/>
                <w:sz w:val="24"/>
                <w:szCs w:val="24"/>
                <w:shd w:val="clear" w:color="auto" w:fill="FFFFFF"/>
              </w:rPr>
              <w:t>as vietējo pašvaldību hartas 5. </w:t>
            </w:r>
            <w:r w:rsidRPr="0010246D">
              <w:rPr>
                <w:rFonts w:ascii="Times New Roman" w:eastAsiaTheme="minorEastAsia" w:hAnsi="Times New Roman" w:cs="Times New Roman"/>
                <w:sz w:val="24"/>
                <w:szCs w:val="24"/>
                <w:shd w:val="clear" w:color="auto" w:fill="FFFFFF"/>
              </w:rPr>
              <w:t>pantu izstrādāt un līdz 2019. gada 1.</w:t>
            </w:r>
            <w:r w:rsidR="00946AFE" w:rsidRPr="0010246D">
              <w:rPr>
                <w:rFonts w:ascii="Times New Roman" w:hAnsi="Times New Roman" w:cs="Times New Roman"/>
                <w:sz w:val="24"/>
                <w:szCs w:val="24"/>
              </w:rPr>
              <w:t> </w:t>
            </w:r>
            <w:r w:rsidRPr="0010246D">
              <w:rPr>
                <w:rFonts w:ascii="Times New Roman" w:eastAsiaTheme="minorEastAsia" w:hAnsi="Times New Roman" w:cs="Times New Roman"/>
                <w:sz w:val="24"/>
                <w:szCs w:val="24"/>
                <w:shd w:val="clear" w:color="auto" w:fill="FFFFFF"/>
              </w:rPr>
              <w:t>decembrim iesniegt Saeimai likumprojektu, kurā nosaka:</w:t>
            </w:r>
          </w:p>
          <w:p w:rsidR="00D31C10" w:rsidRPr="0010246D" w:rsidRDefault="00D31C10" w:rsidP="00065508">
            <w:pPr>
              <w:numPr>
                <w:ilvl w:val="0"/>
                <w:numId w:val="1"/>
              </w:numPr>
              <w:spacing w:after="0" w:line="240" w:lineRule="auto"/>
              <w:ind w:left="536" w:hanging="284"/>
              <w:contextualSpacing/>
              <w:jc w:val="both"/>
              <w:rPr>
                <w:rFonts w:ascii="Times New Roman" w:eastAsiaTheme="minorEastAsia" w:hAnsi="Times New Roman" w:cs="Times New Roman"/>
                <w:sz w:val="24"/>
                <w:szCs w:val="24"/>
                <w:shd w:val="clear" w:color="auto" w:fill="FFFFFF"/>
              </w:rPr>
            </w:pPr>
            <w:r w:rsidRPr="0010246D">
              <w:rPr>
                <w:rFonts w:ascii="Times New Roman" w:eastAsiaTheme="minorEastAsia" w:hAnsi="Times New Roman" w:cs="Times New Roman"/>
                <w:sz w:val="24"/>
                <w:szCs w:val="24"/>
                <w:shd w:val="clear" w:color="auto" w:fill="FFFFFF"/>
              </w:rPr>
              <w:t>valsts administratīvo teritoriju izveidošanas kritērijus, administratīvi teritoriālo iedalījumu un tā veidus;</w:t>
            </w:r>
          </w:p>
          <w:p w:rsidR="00D31C10" w:rsidRPr="0010246D" w:rsidRDefault="00D31C10" w:rsidP="00065508">
            <w:pPr>
              <w:numPr>
                <w:ilvl w:val="0"/>
                <w:numId w:val="1"/>
              </w:numPr>
              <w:spacing w:after="0" w:line="240" w:lineRule="auto"/>
              <w:ind w:left="536" w:hanging="284"/>
              <w:contextualSpacing/>
              <w:jc w:val="both"/>
              <w:rPr>
                <w:rFonts w:ascii="Times New Roman" w:eastAsiaTheme="minorEastAsia" w:hAnsi="Times New Roman" w:cs="Times New Roman"/>
                <w:sz w:val="24"/>
                <w:szCs w:val="24"/>
                <w:shd w:val="clear" w:color="auto" w:fill="FFFFFF"/>
              </w:rPr>
            </w:pPr>
            <w:r w:rsidRPr="0010246D">
              <w:rPr>
                <w:rFonts w:ascii="Times New Roman" w:eastAsiaTheme="minorEastAsia" w:hAnsi="Times New Roman" w:cs="Times New Roman"/>
                <w:sz w:val="24"/>
                <w:szCs w:val="24"/>
                <w:shd w:val="clear" w:color="auto" w:fill="FFFFFF"/>
              </w:rPr>
              <w:t>administratīvo teritoriju un novadu teritoriālā iedalījuma vienību izveidošanas, uzskaites un robežu grozīšanas kārtību, kā arī administratīvo centru noteikšanas nosacījumus un kārtību;</w:t>
            </w:r>
          </w:p>
          <w:p w:rsidR="00D31C10" w:rsidRPr="0010246D" w:rsidRDefault="00D31C10" w:rsidP="00065508">
            <w:pPr>
              <w:numPr>
                <w:ilvl w:val="0"/>
                <w:numId w:val="1"/>
              </w:numPr>
              <w:spacing w:after="0" w:line="240" w:lineRule="auto"/>
              <w:ind w:left="536" w:hanging="284"/>
              <w:contextualSpacing/>
              <w:jc w:val="both"/>
              <w:rPr>
                <w:rFonts w:ascii="Times New Roman" w:eastAsiaTheme="minorEastAsia" w:hAnsi="Times New Roman" w:cs="Times New Roman"/>
                <w:sz w:val="24"/>
                <w:szCs w:val="24"/>
                <w:shd w:val="clear" w:color="auto" w:fill="FFFFFF"/>
              </w:rPr>
            </w:pPr>
            <w:r w:rsidRPr="0010246D">
              <w:rPr>
                <w:rFonts w:ascii="Times New Roman" w:eastAsiaTheme="minorEastAsia" w:hAnsi="Times New Roman" w:cs="Times New Roman"/>
                <w:sz w:val="24"/>
                <w:szCs w:val="24"/>
                <w:shd w:val="clear" w:color="auto" w:fill="FFFFFF"/>
              </w:rPr>
              <w:t>apdzīvoto vietu statusa noteikšanas un uzskaites kārtību un attiecīgo institūciju kompetenci;</w:t>
            </w:r>
          </w:p>
          <w:p w:rsidR="00D31C10" w:rsidRPr="0010246D" w:rsidRDefault="00D31C10" w:rsidP="00065508">
            <w:pPr>
              <w:numPr>
                <w:ilvl w:val="0"/>
                <w:numId w:val="1"/>
              </w:numPr>
              <w:spacing w:after="0" w:line="240" w:lineRule="auto"/>
              <w:ind w:left="536" w:hanging="284"/>
              <w:contextualSpacing/>
              <w:jc w:val="both"/>
              <w:rPr>
                <w:rFonts w:ascii="Times New Roman" w:eastAsiaTheme="minorEastAsia" w:hAnsi="Times New Roman" w:cs="Times New Roman"/>
                <w:sz w:val="24"/>
                <w:szCs w:val="24"/>
                <w:shd w:val="clear" w:color="auto" w:fill="FFFFFF"/>
              </w:rPr>
            </w:pPr>
            <w:r w:rsidRPr="0010246D">
              <w:rPr>
                <w:rFonts w:ascii="Times New Roman" w:eastAsiaTheme="minorEastAsia" w:hAnsi="Times New Roman" w:cs="Times New Roman"/>
                <w:sz w:val="24"/>
                <w:szCs w:val="24"/>
                <w:shd w:val="clear" w:color="auto" w:fill="FFFFFF"/>
              </w:rPr>
              <w:lastRenderedPageBreak/>
              <w:t>kārtību, kādā tiek pabeigta administratīvi teritoriā</w:t>
            </w:r>
            <w:r w:rsidR="00550BE1" w:rsidRPr="0010246D">
              <w:rPr>
                <w:rFonts w:ascii="Times New Roman" w:eastAsiaTheme="minorEastAsia" w:hAnsi="Times New Roman" w:cs="Times New Roman"/>
                <w:sz w:val="24"/>
                <w:szCs w:val="24"/>
                <w:shd w:val="clear" w:color="auto" w:fill="FFFFFF"/>
              </w:rPr>
              <w:t>lā reforma un sagatavotas 2021. </w:t>
            </w:r>
            <w:r w:rsidRPr="0010246D">
              <w:rPr>
                <w:rFonts w:ascii="Times New Roman" w:eastAsiaTheme="minorEastAsia" w:hAnsi="Times New Roman" w:cs="Times New Roman"/>
                <w:sz w:val="24"/>
                <w:szCs w:val="24"/>
                <w:shd w:val="clear" w:color="auto" w:fill="FFFFFF"/>
              </w:rPr>
              <w:t>gada pašvaldību vēlēšanas;</w:t>
            </w:r>
          </w:p>
          <w:p w:rsidR="00D31C10" w:rsidRPr="0010246D" w:rsidRDefault="00D31C10" w:rsidP="00065508">
            <w:pPr>
              <w:numPr>
                <w:ilvl w:val="0"/>
                <w:numId w:val="1"/>
              </w:numPr>
              <w:spacing w:after="0" w:line="240" w:lineRule="auto"/>
              <w:ind w:left="536" w:hanging="284"/>
              <w:contextualSpacing/>
              <w:jc w:val="both"/>
              <w:rPr>
                <w:rFonts w:ascii="Times New Roman" w:eastAsiaTheme="minorEastAsia" w:hAnsi="Times New Roman" w:cs="Times New Roman"/>
                <w:sz w:val="24"/>
                <w:szCs w:val="24"/>
                <w:shd w:val="clear" w:color="auto" w:fill="FFFFFF"/>
              </w:rPr>
            </w:pPr>
            <w:r w:rsidRPr="0010246D">
              <w:rPr>
                <w:rFonts w:ascii="Times New Roman" w:eastAsiaTheme="minorEastAsia" w:hAnsi="Times New Roman" w:cs="Times New Roman"/>
                <w:sz w:val="24"/>
                <w:szCs w:val="24"/>
                <w:shd w:val="clear" w:color="auto" w:fill="FFFFFF"/>
              </w:rPr>
              <w:t>kārtību, kādā pašvaldībām tiek piešķirti valsts finanšu līdzekļi administratīvi teritoriālās reformas īstenošanai;</w:t>
            </w:r>
          </w:p>
          <w:p w:rsidR="00D31C10" w:rsidRPr="0010246D" w:rsidRDefault="00D31C10" w:rsidP="00065508">
            <w:pPr>
              <w:numPr>
                <w:ilvl w:val="0"/>
                <w:numId w:val="1"/>
              </w:numPr>
              <w:spacing w:after="0" w:line="240" w:lineRule="auto"/>
              <w:ind w:left="536" w:hanging="284"/>
              <w:contextualSpacing/>
              <w:jc w:val="both"/>
              <w:rPr>
                <w:rFonts w:ascii="Times New Roman" w:eastAsiaTheme="minorEastAsia" w:hAnsi="Times New Roman" w:cs="Times New Roman"/>
                <w:sz w:val="24"/>
                <w:szCs w:val="24"/>
                <w:shd w:val="clear" w:color="auto" w:fill="FFFFFF"/>
              </w:rPr>
            </w:pPr>
            <w:r w:rsidRPr="0010246D">
              <w:rPr>
                <w:rFonts w:ascii="Times New Roman" w:eastAsiaTheme="minorEastAsia" w:hAnsi="Times New Roman" w:cs="Times New Roman"/>
                <w:sz w:val="24"/>
                <w:szCs w:val="24"/>
                <w:shd w:val="clear" w:color="auto" w:fill="FFFFFF"/>
              </w:rPr>
              <w:t>nosacījumus pašvaldību budžetu apstiprināšanai un saistību pārņemšanai, kā arī rīcībai ar pašvaldību finanšu līdzekļiem un mantu administratīvi teritoriālās reformas ietvaros;</w:t>
            </w:r>
          </w:p>
          <w:p w:rsidR="00D31C10" w:rsidRPr="0010246D" w:rsidRDefault="00D31C10" w:rsidP="00065508">
            <w:pPr>
              <w:numPr>
                <w:ilvl w:val="0"/>
                <w:numId w:val="1"/>
              </w:numPr>
              <w:spacing w:after="240" w:line="240" w:lineRule="auto"/>
              <w:ind w:left="536" w:hanging="284"/>
              <w:contextualSpacing/>
              <w:jc w:val="both"/>
              <w:rPr>
                <w:rFonts w:ascii="Times New Roman" w:eastAsiaTheme="minorEastAsia" w:hAnsi="Times New Roman" w:cs="Times New Roman"/>
                <w:sz w:val="24"/>
                <w:szCs w:val="24"/>
                <w:shd w:val="clear" w:color="auto" w:fill="FFFFFF"/>
              </w:rPr>
            </w:pPr>
            <w:r w:rsidRPr="0010246D">
              <w:rPr>
                <w:rFonts w:ascii="Times New Roman" w:eastAsiaTheme="minorEastAsia" w:hAnsi="Times New Roman" w:cs="Times New Roman"/>
                <w:sz w:val="24"/>
                <w:szCs w:val="24"/>
                <w:shd w:val="clear" w:color="auto" w:fill="FFFFFF"/>
              </w:rPr>
              <w:t>citus jautājumus, kas izriet no konceptuālā ziņojuma.</w:t>
            </w:r>
          </w:p>
          <w:p w:rsidR="00457107" w:rsidRPr="0010246D" w:rsidRDefault="00457107" w:rsidP="00457107">
            <w:pPr>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Ņemot vērā to, ka saskaņā ar augstākminēto Saeimas lēmumu likumprojektā ir jānosaka administratīvo teritoriju izveidošanas kritēriji, administratīvi teritoriālais iedalījums un tā veidi. Šajā anotācijā ir aprakstīti likumprojektam izvirzītie administratīvo teritoriju iedalījuma veidi, administratīvo centru noteikšanas kārtība, novadu izveidošanas kritēriji un to raksturojums.</w:t>
            </w:r>
          </w:p>
          <w:p w:rsidR="00457107" w:rsidRPr="0010246D" w:rsidRDefault="00457107" w:rsidP="00946AFE">
            <w:pPr>
              <w:spacing w:after="0"/>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Administratīvo teritoriju veidi ir saglabāti nemanīgi no spēkā esošā likuma.</w:t>
            </w:r>
          </w:p>
          <w:p w:rsidR="00457107" w:rsidRPr="0010246D" w:rsidRDefault="00457107" w:rsidP="00946AFE">
            <w:pPr>
              <w:pStyle w:val="NoSpacing"/>
              <w:numPr>
                <w:ilvl w:val="1"/>
                <w:numId w:val="10"/>
              </w:numPr>
              <w:ind w:left="961" w:hanging="357"/>
              <w:contextualSpacing w:val="0"/>
              <w:rPr>
                <w:shd w:val="clear" w:color="auto" w:fill="FFFFFF"/>
              </w:rPr>
            </w:pPr>
            <w:r w:rsidRPr="0010246D">
              <w:rPr>
                <w:shd w:val="clear" w:color="auto" w:fill="FFFFFF"/>
              </w:rPr>
              <w:t xml:space="preserve">republikas pilsētas </w:t>
            </w:r>
          </w:p>
          <w:p w:rsidR="00457107" w:rsidRPr="0010246D" w:rsidRDefault="00457107" w:rsidP="00946AFE">
            <w:pPr>
              <w:pStyle w:val="NoSpacing"/>
              <w:numPr>
                <w:ilvl w:val="1"/>
                <w:numId w:val="10"/>
              </w:numPr>
              <w:ind w:left="961" w:hanging="357"/>
              <w:contextualSpacing w:val="0"/>
              <w:rPr>
                <w:shd w:val="clear" w:color="auto" w:fill="FFFFFF"/>
              </w:rPr>
            </w:pPr>
            <w:r w:rsidRPr="0010246D">
              <w:rPr>
                <w:shd w:val="clear" w:color="auto" w:fill="FFFFFF"/>
              </w:rPr>
              <w:t>novadi, kurus iedala teritoriālajās vienībās:</w:t>
            </w:r>
          </w:p>
          <w:p w:rsidR="00457107" w:rsidRPr="0010246D" w:rsidRDefault="00457107" w:rsidP="00946AFE">
            <w:pPr>
              <w:pStyle w:val="NoSpacing"/>
              <w:numPr>
                <w:ilvl w:val="2"/>
                <w:numId w:val="11"/>
              </w:numPr>
              <w:ind w:left="1812" w:hanging="328"/>
              <w:rPr>
                <w:shd w:val="clear" w:color="auto" w:fill="FFFFFF"/>
              </w:rPr>
            </w:pPr>
            <w:r w:rsidRPr="0010246D">
              <w:rPr>
                <w:shd w:val="clear" w:color="auto" w:fill="FFFFFF"/>
              </w:rPr>
              <w:t>novada pilsētās;</w:t>
            </w:r>
          </w:p>
          <w:p w:rsidR="00457107" w:rsidRPr="0010246D" w:rsidRDefault="00457107" w:rsidP="00946AFE">
            <w:pPr>
              <w:pStyle w:val="NoSpacing"/>
              <w:numPr>
                <w:ilvl w:val="2"/>
                <w:numId w:val="11"/>
              </w:numPr>
              <w:spacing w:after="240"/>
              <w:ind w:left="1812" w:hanging="328"/>
              <w:rPr>
                <w:shd w:val="clear" w:color="auto" w:fill="FFFFFF"/>
              </w:rPr>
            </w:pPr>
            <w:r w:rsidRPr="0010246D">
              <w:rPr>
                <w:shd w:val="clear" w:color="auto" w:fill="FFFFFF"/>
              </w:rPr>
              <w:t>novada pagastos.</w:t>
            </w:r>
          </w:p>
          <w:p w:rsidR="00457107" w:rsidRPr="0010246D" w:rsidRDefault="00550BE1" w:rsidP="00457107">
            <w:pPr>
              <w:jc w:val="both"/>
              <w:rPr>
                <w:rFonts w:ascii="Times New Roman" w:eastAsiaTheme="minorEastAsia" w:hAnsi="Times New Roman"/>
                <w:sz w:val="24"/>
                <w:szCs w:val="21"/>
                <w:shd w:val="clear" w:color="auto" w:fill="FFFFFF"/>
              </w:rPr>
            </w:pPr>
            <w:r w:rsidRPr="0010246D">
              <w:rPr>
                <w:rFonts w:ascii="Times New Roman" w:eastAsia="Times New Roman" w:hAnsi="Times New Roman" w:cs="Times New Roman"/>
                <w:iCs/>
                <w:sz w:val="24"/>
                <w:szCs w:val="24"/>
                <w:lang w:eastAsia="lv-LV"/>
              </w:rPr>
              <w:t>Attiecībā uz</w:t>
            </w:r>
            <w:r w:rsidR="00457107" w:rsidRPr="0010246D">
              <w:rPr>
                <w:rFonts w:ascii="Times New Roman" w:eastAsia="Times New Roman" w:hAnsi="Times New Roman" w:cs="Times New Roman"/>
                <w:iCs/>
                <w:sz w:val="24"/>
                <w:szCs w:val="24"/>
                <w:lang w:eastAsia="lv-LV"/>
              </w:rPr>
              <w:t xml:space="preserve"> novadu administratīvajiem centriem ir plānots, ka tos turpmāk noteiks Saeima</w:t>
            </w:r>
            <w:r w:rsidR="00BA6358" w:rsidRPr="0010246D">
              <w:rPr>
                <w:rFonts w:ascii="Times New Roman" w:eastAsia="Times New Roman" w:hAnsi="Times New Roman" w:cs="Times New Roman"/>
                <w:iCs/>
                <w:sz w:val="24"/>
                <w:szCs w:val="24"/>
                <w:lang w:eastAsia="lv-LV"/>
              </w:rPr>
              <w:t>,</w:t>
            </w:r>
            <w:r w:rsidR="00457107" w:rsidRPr="0010246D">
              <w:rPr>
                <w:rFonts w:ascii="Times New Roman" w:eastAsia="Times New Roman" w:hAnsi="Times New Roman" w:cs="Times New Roman"/>
                <w:iCs/>
                <w:sz w:val="24"/>
                <w:szCs w:val="24"/>
                <w:lang w:eastAsia="lv-LV"/>
              </w:rPr>
              <w:t xml:space="preserve"> nevis novadu domes, jo </w:t>
            </w:r>
            <w:r w:rsidR="00457107" w:rsidRPr="0010246D">
              <w:rPr>
                <w:rFonts w:ascii="Times New Roman" w:eastAsiaTheme="minorEastAsia" w:hAnsi="Times New Roman"/>
                <w:sz w:val="24"/>
                <w:szCs w:val="21"/>
                <w:shd w:val="clear" w:color="auto" w:fill="FFFFFF"/>
              </w:rPr>
              <w:t>iedzīvotāju interesēs ir veidot skaidri pārskatāmu valsts pārvaldes iestāžu darbību neatkarīgi no tā, vai pakalpojumu sniedzējs ir pašvaldība vai kāda cita valsts pārvaldes institūcija. Viens no pamatkritērijiem administratīvi teritoriālā iedalījumā pilnveidošanā ir teritorijas veidot ap nacionālās un reģionālās nozīmes attīstības centriem un tajos darbosies arī citas valsts pārvaldes institūcijas, tai skaitā tās, kuras sniedz pakalpojumus iedzīvotājiem. Ja novada teritorijā nav nacionālās vai reģionālās nozīmes attīstības centra, tad primāri izvērtē par administratīvo centru noteikt ciemu vai pilsētu, kurā ir lielākais pastāvīgo iedzīvotāju skaits. Pašvaldīb</w:t>
            </w:r>
            <w:r w:rsidR="00830F79" w:rsidRPr="0010246D">
              <w:rPr>
                <w:rFonts w:ascii="Times New Roman" w:eastAsiaTheme="minorEastAsia" w:hAnsi="Times New Roman"/>
                <w:sz w:val="24"/>
                <w:szCs w:val="21"/>
                <w:shd w:val="clear" w:color="auto" w:fill="FFFFFF"/>
              </w:rPr>
              <w:t>a,</w:t>
            </w:r>
            <w:r w:rsidR="00457107" w:rsidRPr="0010246D">
              <w:rPr>
                <w:rFonts w:ascii="Times New Roman" w:eastAsiaTheme="minorEastAsia" w:hAnsi="Times New Roman"/>
                <w:sz w:val="24"/>
                <w:szCs w:val="21"/>
                <w:shd w:val="clear" w:color="auto" w:fill="FFFFFF"/>
              </w:rPr>
              <w:t xml:space="preserve"> iesnie</w:t>
            </w:r>
            <w:r w:rsidR="00830F79" w:rsidRPr="0010246D">
              <w:rPr>
                <w:rFonts w:ascii="Times New Roman" w:eastAsiaTheme="minorEastAsia" w:hAnsi="Times New Roman"/>
                <w:sz w:val="24"/>
                <w:szCs w:val="21"/>
                <w:shd w:val="clear" w:color="auto" w:fill="FFFFFF"/>
              </w:rPr>
              <w:t xml:space="preserve">dzot </w:t>
            </w:r>
            <w:r w:rsidR="00457107" w:rsidRPr="0010246D">
              <w:rPr>
                <w:rFonts w:ascii="Times New Roman" w:eastAsiaTheme="minorEastAsia" w:hAnsi="Times New Roman"/>
                <w:sz w:val="24"/>
                <w:szCs w:val="21"/>
                <w:shd w:val="clear" w:color="auto" w:fill="FFFFFF"/>
              </w:rPr>
              <w:t>pamatotu priekšlikumu</w:t>
            </w:r>
            <w:r w:rsidR="00830F79" w:rsidRPr="0010246D">
              <w:rPr>
                <w:rFonts w:ascii="Times New Roman" w:eastAsiaTheme="minorEastAsia" w:hAnsi="Times New Roman"/>
                <w:sz w:val="24"/>
                <w:szCs w:val="21"/>
                <w:shd w:val="clear" w:color="auto" w:fill="FFFFFF"/>
              </w:rPr>
              <w:t>,</w:t>
            </w:r>
            <w:r w:rsidR="00457107" w:rsidRPr="0010246D">
              <w:rPr>
                <w:rFonts w:ascii="Times New Roman" w:eastAsiaTheme="minorEastAsia" w:hAnsi="Times New Roman"/>
                <w:sz w:val="24"/>
                <w:szCs w:val="21"/>
                <w:shd w:val="clear" w:color="auto" w:fill="FFFFFF"/>
              </w:rPr>
              <w:t xml:space="preserve"> </w:t>
            </w:r>
            <w:r w:rsidR="00830F79" w:rsidRPr="0010246D">
              <w:rPr>
                <w:rFonts w:ascii="Times New Roman" w:eastAsiaTheme="minorEastAsia" w:hAnsi="Times New Roman"/>
                <w:sz w:val="24"/>
                <w:szCs w:val="21"/>
                <w:shd w:val="clear" w:color="auto" w:fill="FFFFFF"/>
              </w:rPr>
              <w:t xml:space="preserve">var rosināt </w:t>
            </w:r>
            <w:r w:rsidR="00457107" w:rsidRPr="0010246D">
              <w:rPr>
                <w:rFonts w:ascii="Times New Roman" w:eastAsiaTheme="minorEastAsia" w:hAnsi="Times New Roman"/>
                <w:sz w:val="24"/>
                <w:szCs w:val="21"/>
                <w:shd w:val="clear" w:color="auto" w:fill="FFFFFF"/>
              </w:rPr>
              <w:t xml:space="preserve">likumā mainīt administratīvā centra atrašanās vietu. </w:t>
            </w:r>
          </w:p>
          <w:p w:rsidR="00F078F3" w:rsidRPr="0010246D" w:rsidRDefault="00F078F3" w:rsidP="00457107">
            <w:pPr>
              <w:jc w:val="both"/>
              <w:rPr>
                <w:rFonts w:ascii="Times New Roman" w:eastAsiaTheme="minorEastAsia" w:hAnsi="Times New Roman"/>
                <w:sz w:val="24"/>
                <w:szCs w:val="21"/>
                <w:shd w:val="clear" w:color="auto" w:fill="FFFFFF"/>
              </w:rPr>
            </w:pPr>
            <w:r w:rsidRPr="0010246D">
              <w:rPr>
                <w:rFonts w:ascii="Times New Roman" w:eastAsiaTheme="minorEastAsia" w:hAnsi="Times New Roman"/>
                <w:sz w:val="24"/>
                <w:szCs w:val="21"/>
                <w:shd w:val="clear" w:color="auto" w:fill="FFFFFF"/>
              </w:rPr>
              <w:t xml:space="preserve">Likumprojektā ir ietverta teritoriālā dalījuma vienība “apvienība”. Šādu normu pamato vienveidīga pieeja izmantojot pašvaldībām likumā “Par pašvaldībām” 21.panta pirmās daļas 6.punktā noteiktās tiesības veidot iekšējo teritoriālo strukturējumu, kas arī praksē tiek </w:t>
            </w:r>
            <w:r w:rsidRPr="0010246D">
              <w:rPr>
                <w:rFonts w:ascii="Times New Roman" w:eastAsiaTheme="minorEastAsia" w:hAnsi="Times New Roman"/>
                <w:sz w:val="24"/>
                <w:szCs w:val="21"/>
                <w:shd w:val="clear" w:color="auto" w:fill="FFFFFF"/>
              </w:rPr>
              <w:lastRenderedPageBreak/>
              <w:t>veidots un tas nav attiecināms uz teritoriālo strukturējumu, ko nosaka likums (novada pilsētas un pagasti).</w:t>
            </w:r>
          </w:p>
          <w:p w:rsidR="0049626F" w:rsidRPr="0010246D" w:rsidRDefault="0049626F" w:rsidP="00E164E6">
            <w:pPr>
              <w:jc w:val="both"/>
              <w:rPr>
                <w:rFonts w:ascii="Times New Roman" w:eastAsiaTheme="minorEastAsia" w:hAnsi="Times New Roman"/>
                <w:sz w:val="24"/>
                <w:szCs w:val="21"/>
                <w:shd w:val="clear" w:color="auto" w:fill="FFFFFF"/>
              </w:rPr>
            </w:pPr>
            <w:r w:rsidRPr="0010246D">
              <w:rPr>
                <w:rFonts w:ascii="Times New Roman" w:eastAsiaTheme="minorEastAsia" w:hAnsi="Times New Roman"/>
                <w:sz w:val="24"/>
                <w:szCs w:val="21"/>
                <w:shd w:val="clear" w:color="auto" w:fill="FFFFFF"/>
              </w:rPr>
              <w:t xml:space="preserve">Likumprojekts nosaka, ka </w:t>
            </w:r>
            <w:r w:rsidRPr="0010246D">
              <w:rPr>
                <w:rFonts w:ascii="Times New Roman" w:eastAsia="Times New Roman" w:hAnsi="Times New Roman" w:cs="Times New Roman"/>
                <w:sz w:val="24"/>
                <w:szCs w:val="24"/>
                <w:lang w:eastAsia="lv-LV"/>
              </w:rPr>
              <w:t>administratīvās teritorijas robežu var grozīt M</w:t>
            </w:r>
            <w:r w:rsidR="00E164E6" w:rsidRPr="0010246D">
              <w:rPr>
                <w:rFonts w:ascii="Times New Roman" w:eastAsia="Times New Roman" w:hAnsi="Times New Roman" w:cs="Times New Roman"/>
                <w:sz w:val="24"/>
                <w:szCs w:val="24"/>
                <w:lang w:eastAsia="lv-LV"/>
              </w:rPr>
              <w:t>inistru kabinets</w:t>
            </w:r>
            <w:r w:rsidRPr="0010246D">
              <w:rPr>
                <w:rFonts w:ascii="Times New Roman" w:eastAsia="Times New Roman" w:hAnsi="Times New Roman" w:cs="Times New Roman"/>
                <w:sz w:val="24"/>
                <w:szCs w:val="24"/>
                <w:lang w:eastAsia="lv-LV"/>
              </w:rPr>
              <w:t xml:space="preserve">, ja robežas grozīšanas rezultātā republikas pilsēta vai novads un tā teritoriālā iedalījuma vienība saglabā savu statusu un novada teritoriālā iedalījuma vienība netiek pievienota citam novadam vai republikas pilsētai. Minētā norma ir pārnesta no esoša likuma, lai </w:t>
            </w:r>
            <w:r w:rsidR="00740433" w:rsidRPr="0010246D">
              <w:rPr>
                <w:rFonts w:ascii="Times New Roman" w:eastAsia="Times New Roman" w:hAnsi="Times New Roman" w:cs="Times New Roman"/>
                <w:sz w:val="24"/>
                <w:szCs w:val="24"/>
                <w:lang w:eastAsia="lv-LV"/>
              </w:rPr>
              <w:t>“</w:t>
            </w:r>
            <w:r w:rsidRPr="0010246D">
              <w:rPr>
                <w:rFonts w:ascii="Times New Roman" w:eastAsia="Times New Roman" w:hAnsi="Times New Roman" w:cs="Times New Roman"/>
                <w:sz w:val="24"/>
                <w:szCs w:val="24"/>
                <w:lang w:eastAsia="lv-LV"/>
              </w:rPr>
              <w:t>maznozīmīgus</w:t>
            </w:r>
            <w:r w:rsidR="00740433" w:rsidRPr="0010246D">
              <w:rPr>
                <w:rFonts w:ascii="Times New Roman" w:eastAsia="Times New Roman" w:hAnsi="Times New Roman" w:cs="Times New Roman"/>
                <w:sz w:val="24"/>
                <w:szCs w:val="24"/>
                <w:lang w:eastAsia="lv-LV"/>
              </w:rPr>
              <w:t>”</w:t>
            </w:r>
            <w:r w:rsidRPr="0010246D">
              <w:rPr>
                <w:rFonts w:ascii="Times New Roman" w:eastAsia="Times New Roman" w:hAnsi="Times New Roman" w:cs="Times New Roman"/>
                <w:sz w:val="24"/>
                <w:szCs w:val="24"/>
                <w:lang w:eastAsia="lv-LV"/>
              </w:rPr>
              <w:t xml:space="preserve"> teritoriju grozījumus uzticētu </w:t>
            </w:r>
            <w:r w:rsidR="00740433" w:rsidRPr="0010246D">
              <w:rPr>
                <w:rFonts w:ascii="Times New Roman" w:eastAsia="Times New Roman" w:hAnsi="Times New Roman" w:cs="Times New Roman"/>
                <w:sz w:val="24"/>
                <w:szCs w:val="24"/>
                <w:lang w:eastAsia="lv-LV"/>
              </w:rPr>
              <w:t xml:space="preserve">veikt </w:t>
            </w:r>
            <w:r w:rsidRPr="0010246D">
              <w:rPr>
                <w:rFonts w:ascii="Times New Roman" w:eastAsia="Times New Roman" w:hAnsi="Times New Roman" w:cs="Times New Roman"/>
                <w:sz w:val="24"/>
                <w:szCs w:val="24"/>
                <w:lang w:eastAsia="lv-LV"/>
              </w:rPr>
              <w:t>M</w:t>
            </w:r>
            <w:r w:rsidR="00E164E6" w:rsidRPr="0010246D">
              <w:rPr>
                <w:rFonts w:ascii="Times New Roman" w:eastAsia="Times New Roman" w:hAnsi="Times New Roman" w:cs="Times New Roman"/>
                <w:sz w:val="24"/>
                <w:szCs w:val="24"/>
                <w:lang w:eastAsia="lv-LV"/>
              </w:rPr>
              <w:t>inistru kabinetam</w:t>
            </w:r>
            <w:r w:rsidRPr="0010246D">
              <w:rPr>
                <w:rFonts w:ascii="Times New Roman" w:eastAsia="Times New Roman" w:hAnsi="Times New Roman" w:cs="Times New Roman"/>
                <w:sz w:val="24"/>
                <w:szCs w:val="24"/>
                <w:lang w:eastAsia="lv-LV"/>
              </w:rPr>
              <w:t>.</w:t>
            </w:r>
            <w:r w:rsidR="00740433" w:rsidRPr="0010246D">
              <w:rPr>
                <w:rFonts w:ascii="Times New Roman" w:eastAsia="Times New Roman" w:hAnsi="Times New Roman" w:cs="Times New Roman"/>
                <w:sz w:val="24"/>
                <w:szCs w:val="24"/>
                <w:lang w:eastAsia="lv-LV"/>
              </w:rPr>
              <w:t xml:space="preserve"> Grozījumi likumā tika pieņemti 2015.gadā, lai M</w:t>
            </w:r>
            <w:r w:rsidR="00E164E6" w:rsidRPr="0010246D">
              <w:rPr>
                <w:rFonts w:ascii="Times New Roman" w:eastAsia="Times New Roman" w:hAnsi="Times New Roman" w:cs="Times New Roman"/>
                <w:sz w:val="24"/>
                <w:szCs w:val="24"/>
                <w:lang w:eastAsia="lv-LV"/>
              </w:rPr>
              <w:t>inistru kabinets</w:t>
            </w:r>
            <w:r w:rsidR="00740433" w:rsidRPr="0010246D">
              <w:rPr>
                <w:rFonts w:ascii="Times New Roman" w:eastAsia="Times New Roman" w:hAnsi="Times New Roman" w:cs="Times New Roman"/>
                <w:sz w:val="24"/>
                <w:szCs w:val="24"/>
                <w:lang w:eastAsia="lv-LV"/>
              </w:rPr>
              <w:t xml:space="preserve"> varētu veikt grozījumus Valmieras pilsētas un Beverīnas novada robežām, kā arī Tukuma novada un Engures novada robežām.</w:t>
            </w:r>
          </w:p>
          <w:p w:rsidR="00242798" w:rsidRPr="0010246D" w:rsidRDefault="00242798" w:rsidP="00242798">
            <w:pPr>
              <w:spacing w:after="0" w:line="276" w:lineRule="auto"/>
              <w:contextualSpacing/>
              <w:jc w:val="both"/>
              <w:rPr>
                <w:rFonts w:ascii="Times New Roman" w:eastAsia="Times New Roman" w:hAnsi="Times New Roman"/>
                <w:b/>
                <w:bCs/>
                <w:i/>
                <w:iCs/>
                <w:sz w:val="24"/>
                <w:szCs w:val="21"/>
                <w:lang w:eastAsia="lv-LV"/>
              </w:rPr>
            </w:pPr>
            <w:r w:rsidRPr="0010246D">
              <w:rPr>
                <w:rFonts w:ascii="Times New Roman" w:eastAsia="Times New Roman" w:hAnsi="Times New Roman"/>
                <w:b/>
                <w:bCs/>
                <w:i/>
                <w:iCs/>
                <w:sz w:val="24"/>
                <w:szCs w:val="21"/>
                <w:lang w:eastAsia="lv-LV"/>
              </w:rPr>
              <w:t>Novadu izveidošanas kritēriju raksturojums</w:t>
            </w:r>
          </w:p>
          <w:p w:rsidR="00242798" w:rsidRPr="0010246D" w:rsidRDefault="00242798" w:rsidP="00E164E6">
            <w:pPr>
              <w:numPr>
                <w:ilvl w:val="0"/>
                <w:numId w:val="12"/>
              </w:numPr>
              <w:tabs>
                <w:tab w:val="left" w:pos="993"/>
              </w:tabs>
              <w:spacing w:line="276" w:lineRule="auto"/>
              <w:ind w:left="0" w:firstLine="709"/>
              <w:contextualSpacing/>
              <w:jc w:val="both"/>
              <w:rPr>
                <w:rFonts w:ascii="Times New Roman" w:eastAsia="Times New Roman" w:hAnsi="Times New Roman"/>
                <w:b/>
                <w:sz w:val="24"/>
                <w:szCs w:val="21"/>
                <w:lang w:eastAsia="lv-LV"/>
              </w:rPr>
            </w:pPr>
            <w:r w:rsidRPr="0010246D">
              <w:rPr>
                <w:rFonts w:ascii="Times New Roman" w:eastAsia="Calibri" w:hAnsi="Times New Roman"/>
                <w:b/>
                <w:sz w:val="24"/>
                <w:szCs w:val="21"/>
                <w:lang w:eastAsia="lv-LV"/>
              </w:rPr>
              <w:t>Teritorija ir ģeogrāfiski vienota.</w:t>
            </w:r>
            <w:r w:rsidRPr="0010246D">
              <w:rPr>
                <w:rFonts w:ascii="Times New Roman" w:eastAsia="Calibri" w:hAnsi="Times New Roman"/>
                <w:sz w:val="24"/>
                <w:szCs w:val="21"/>
                <w:lang w:eastAsia="lv-LV"/>
              </w:rPr>
              <w:t xml:space="preserve"> Kritēriju pamato vispārpieņemts princips, kas atbilst starptautiskai tiesību praksei un vēsturiski ir nostiprināts arī</w:t>
            </w:r>
            <w:r w:rsidR="006C4D62" w:rsidRPr="0010246D">
              <w:rPr>
                <w:rFonts w:ascii="Times New Roman" w:eastAsia="Calibri" w:hAnsi="Times New Roman"/>
                <w:sz w:val="24"/>
                <w:szCs w:val="21"/>
                <w:lang w:eastAsia="lv-LV"/>
              </w:rPr>
              <w:t xml:space="preserve"> Latvijas Republikas normatīvajos aktos</w:t>
            </w:r>
            <w:r w:rsidRPr="0010246D">
              <w:rPr>
                <w:rFonts w:ascii="Times New Roman" w:eastAsia="Calibri" w:hAnsi="Times New Roman"/>
                <w:sz w:val="24"/>
                <w:szCs w:val="21"/>
                <w:lang w:eastAsia="lv-LV"/>
              </w:rPr>
              <w:t xml:space="preserve"> attiecībā uz administratīvās teritorijas jēdzienu. Proti, administratīvā teritorija ir Latvijas teritoriālā iedalījuma vienība, kurā pašvaldība savas kompetences ietvaros realizē pārvaldi.</w:t>
            </w:r>
          </w:p>
          <w:p w:rsidR="00242798" w:rsidRPr="0010246D" w:rsidRDefault="00242798" w:rsidP="00E164E6">
            <w:pPr>
              <w:numPr>
                <w:ilvl w:val="0"/>
                <w:numId w:val="12"/>
              </w:numPr>
              <w:tabs>
                <w:tab w:val="left" w:pos="1134"/>
              </w:tabs>
              <w:spacing w:line="276" w:lineRule="auto"/>
              <w:ind w:left="0" w:firstLine="774"/>
              <w:contextualSpacing/>
              <w:jc w:val="both"/>
              <w:rPr>
                <w:rFonts w:ascii="Times New Roman" w:eastAsia="Times New Roman" w:hAnsi="Times New Roman"/>
                <w:sz w:val="24"/>
                <w:szCs w:val="21"/>
                <w:shd w:val="clear" w:color="auto" w:fill="FFFFFF"/>
                <w:lang w:eastAsia="lv-LV"/>
              </w:rPr>
            </w:pPr>
            <w:r w:rsidRPr="0010246D">
              <w:rPr>
                <w:rFonts w:ascii="Times New Roman" w:eastAsia="Times New Roman" w:hAnsi="Times New Roman"/>
                <w:b/>
                <w:sz w:val="24"/>
                <w:szCs w:val="21"/>
                <w:shd w:val="clear" w:color="auto" w:fill="FFFFFF"/>
                <w:lang w:eastAsia="lv-LV"/>
              </w:rPr>
              <w:t xml:space="preserve">Novada teritorijā ir reģionālās vai nacionālās nozīmes attīstības centrs. </w:t>
            </w:r>
            <w:r w:rsidR="00223797" w:rsidRPr="0010246D">
              <w:rPr>
                <w:rFonts w:ascii="Times New Roman" w:eastAsia="Times New Roman" w:hAnsi="Times New Roman"/>
                <w:sz w:val="24"/>
                <w:szCs w:val="21"/>
                <w:shd w:val="clear" w:color="auto" w:fill="FFFFFF"/>
                <w:lang w:eastAsia="lv-LV"/>
              </w:rPr>
              <w:t>Ar</w:t>
            </w:r>
            <w:r w:rsidR="00223797" w:rsidRPr="0010246D">
              <w:rPr>
                <w:rFonts w:ascii="Times New Roman" w:eastAsia="Times New Roman" w:hAnsi="Times New Roman"/>
                <w:b/>
                <w:sz w:val="24"/>
                <w:szCs w:val="21"/>
                <w:shd w:val="clear" w:color="auto" w:fill="FFFFFF"/>
                <w:lang w:eastAsia="lv-LV"/>
              </w:rPr>
              <w:t xml:space="preserve"> </w:t>
            </w:r>
            <w:r w:rsidRPr="0010246D">
              <w:rPr>
                <w:rFonts w:ascii="Times New Roman" w:eastAsia="Times New Roman" w:hAnsi="Times New Roman"/>
                <w:sz w:val="24"/>
                <w:szCs w:val="21"/>
                <w:shd w:val="clear" w:color="auto" w:fill="FFFFFF"/>
                <w:lang w:eastAsia="lv-LV"/>
              </w:rPr>
              <w:t>Saeima</w:t>
            </w:r>
            <w:r w:rsidR="00223797" w:rsidRPr="0010246D">
              <w:rPr>
                <w:rFonts w:ascii="Times New Roman" w:eastAsia="Times New Roman" w:hAnsi="Times New Roman"/>
                <w:sz w:val="24"/>
                <w:szCs w:val="21"/>
                <w:shd w:val="clear" w:color="auto" w:fill="FFFFFF"/>
                <w:lang w:eastAsia="lv-LV"/>
              </w:rPr>
              <w:t>s</w:t>
            </w:r>
            <w:r w:rsidRPr="0010246D">
              <w:rPr>
                <w:rFonts w:ascii="Times New Roman" w:eastAsia="Times New Roman" w:hAnsi="Times New Roman"/>
                <w:sz w:val="24"/>
                <w:szCs w:val="21"/>
                <w:shd w:val="clear" w:color="auto" w:fill="FFFFFF"/>
                <w:lang w:eastAsia="lv-LV"/>
              </w:rPr>
              <w:t xml:space="preserve"> </w:t>
            </w:r>
            <w:r w:rsidR="00223797" w:rsidRPr="0010246D">
              <w:rPr>
                <w:rFonts w:ascii="Times New Roman" w:eastAsia="Times New Roman" w:hAnsi="Times New Roman"/>
                <w:sz w:val="24"/>
                <w:szCs w:val="21"/>
                <w:shd w:val="clear" w:color="auto" w:fill="FFFFFF"/>
                <w:lang w:eastAsia="lv-LV"/>
              </w:rPr>
              <w:t xml:space="preserve">2010. gada 10. jūnija </w:t>
            </w:r>
            <w:r w:rsidRPr="0010246D">
              <w:rPr>
                <w:rFonts w:ascii="Times New Roman" w:eastAsia="Times New Roman" w:hAnsi="Times New Roman"/>
                <w:sz w:val="24"/>
                <w:szCs w:val="21"/>
                <w:shd w:val="clear" w:color="auto" w:fill="FFFFFF"/>
                <w:lang w:eastAsia="lv-LV"/>
              </w:rPr>
              <w:t xml:space="preserve">lēmumu apstiprināja Latvijas ilgtspējīgas attīstības stratēģiju </w:t>
            </w:r>
            <w:r w:rsidR="00550BE1" w:rsidRPr="0010246D">
              <w:rPr>
                <w:rFonts w:ascii="Times New Roman" w:eastAsia="Times New Roman" w:hAnsi="Times New Roman"/>
                <w:sz w:val="24"/>
                <w:szCs w:val="21"/>
                <w:shd w:val="clear" w:color="auto" w:fill="FFFFFF"/>
                <w:lang w:eastAsia="lv-LV"/>
              </w:rPr>
              <w:t>līdz 2030. </w:t>
            </w:r>
            <w:r w:rsidRPr="0010246D">
              <w:rPr>
                <w:rFonts w:ascii="Times New Roman" w:eastAsia="Times New Roman" w:hAnsi="Times New Roman"/>
                <w:sz w:val="24"/>
                <w:szCs w:val="21"/>
                <w:shd w:val="clear" w:color="auto" w:fill="FFFFFF"/>
                <w:lang w:eastAsia="lv-LV"/>
              </w:rPr>
              <w:t>gadam.</w:t>
            </w:r>
            <w:r w:rsidRPr="0010246D">
              <w:rPr>
                <w:rFonts w:ascii="Times New Roman" w:eastAsia="Times New Roman" w:hAnsi="Times New Roman"/>
                <w:sz w:val="24"/>
                <w:szCs w:val="21"/>
                <w:shd w:val="clear" w:color="auto" w:fill="FFFFFF"/>
                <w:vertAlign w:val="superscript"/>
                <w:lang w:eastAsia="lv-LV"/>
              </w:rPr>
              <w:footnoteReference w:id="3"/>
            </w:r>
            <w:r w:rsidRPr="0010246D">
              <w:rPr>
                <w:rFonts w:ascii="Times New Roman" w:eastAsia="Times New Roman" w:hAnsi="Times New Roman"/>
                <w:sz w:val="24"/>
                <w:szCs w:val="21"/>
                <w:shd w:val="clear" w:color="auto" w:fill="FFFFFF"/>
                <w:lang w:eastAsia="lv-LV"/>
              </w:rPr>
              <w:t xml:space="preserve"> Minētajā stratēģijā ir norādīts, ka: </w:t>
            </w:r>
            <w:r w:rsidRPr="0010246D">
              <w:rPr>
                <w:rFonts w:ascii="Times New Roman" w:eastAsia="Times New Roman" w:hAnsi="Times New Roman"/>
                <w:i/>
                <w:iCs/>
                <w:sz w:val="24"/>
                <w:szCs w:val="21"/>
                <w:shd w:val="clear" w:color="auto" w:fill="FFFFFF"/>
                <w:lang w:eastAsia="lv-LV"/>
              </w:rPr>
              <w:t xml:space="preserve">“Attīstības centrs ir teritorija, kur ir resursu (t.sk. cilvēkresursu), sociālo un ekonomisko aktivitāšu koncentrācija un kas veicina apkārtējās teritorijas attīstību. Valsts nozīmīgāko (primāro) attīstības centru tīklu veido starptautiskas, nacionālas un reģionālas nozīmes attīstības centri, jo tajos koncentrējas lielākā daļa valsts iedzīvotāju, ekonomiskā un sociālā aktivitāte.” </w:t>
            </w:r>
            <w:r w:rsidRPr="0010246D">
              <w:rPr>
                <w:rFonts w:ascii="Times New Roman" w:eastAsia="Times New Roman" w:hAnsi="Times New Roman"/>
                <w:sz w:val="24"/>
                <w:szCs w:val="21"/>
                <w:shd w:val="clear" w:color="auto" w:fill="FFFFFF"/>
                <w:lang w:eastAsia="lv-LV"/>
              </w:rPr>
              <w:t xml:space="preserve">Šajā gadījumā attīstības centri ir </w:t>
            </w:r>
            <w:r w:rsidR="001C67F5" w:rsidRPr="0010246D">
              <w:rPr>
                <w:rFonts w:ascii="Times New Roman" w:eastAsia="Times New Roman" w:hAnsi="Times New Roman"/>
                <w:sz w:val="24"/>
                <w:szCs w:val="21"/>
                <w:shd w:val="clear" w:color="auto" w:fill="FFFFFF"/>
                <w:lang w:eastAsia="lv-LV"/>
              </w:rPr>
              <w:t xml:space="preserve">30 </w:t>
            </w:r>
            <w:r w:rsidRPr="0010246D">
              <w:rPr>
                <w:rFonts w:ascii="Times New Roman" w:eastAsia="Times New Roman" w:hAnsi="Times New Roman"/>
                <w:sz w:val="24"/>
                <w:szCs w:val="21"/>
                <w:shd w:val="clear" w:color="auto" w:fill="FFFFFF"/>
                <w:lang w:eastAsia="lv-LV"/>
              </w:rPr>
              <w:t>nozīmīgākās valsts pilsētas</w:t>
            </w:r>
            <w:r w:rsidR="00CA4D6E" w:rsidRPr="0010246D">
              <w:rPr>
                <w:rFonts w:ascii="Times New Roman" w:eastAsia="Times New Roman" w:hAnsi="Times New Roman"/>
                <w:sz w:val="24"/>
                <w:szCs w:val="21"/>
                <w:shd w:val="clear" w:color="auto" w:fill="FFFFFF"/>
                <w:lang w:eastAsia="lv-LV"/>
              </w:rPr>
              <w:t xml:space="preserve"> (reģionālās un nacionālās nozīmes attīstības centri, kuri noteikti valsts attīstības plānošanas dokumentos)</w:t>
            </w:r>
            <w:r w:rsidRPr="0010246D">
              <w:rPr>
                <w:rFonts w:ascii="Times New Roman" w:eastAsia="Times New Roman" w:hAnsi="Times New Roman"/>
                <w:sz w:val="24"/>
                <w:szCs w:val="21"/>
                <w:shd w:val="clear" w:color="auto" w:fill="FFFFFF"/>
                <w:lang w:eastAsia="lv-LV"/>
              </w:rPr>
              <w:t xml:space="preserve">. Ievērojot iepriekšminēto, kā arī šo attīstības centru funkcionālu sasaisti ar tām pieguļošām lauku teritorijām, šāda kritērija noteikšana likumā nodrošinātu </w:t>
            </w:r>
            <w:proofErr w:type="spellStart"/>
            <w:r w:rsidRPr="0010246D">
              <w:rPr>
                <w:rFonts w:ascii="Times New Roman" w:eastAsia="Times New Roman" w:hAnsi="Times New Roman"/>
                <w:sz w:val="24"/>
                <w:szCs w:val="21"/>
                <w:shd w:val="clear" w:color="auto" w:fill="FFFFFF"/>
                <w:lang w:eastAsia="lv-LV"/>
              </w:rPr>
              <w:t>policentrisku</w:t>
            </w:r>
            <w:proofErr w:type="spellEnd"/>
            <w:r w:rsidRPr="0010246D">
              <w:rPr>
                <w:rFonts w:ascii="Times New Roman" w:eastAsia="Times New Roman" w:hAnsi="Times New Roman"/>
                <w:sz w:val="24"/>
                <w:szCs w:val="21"/>
                <w:shd w:val="clear" w:color="auto" w:fill="FFFFFF"/>
                <w:lang w:eastAsia="lv-LV"/>
              </w:rPr>
              <w:t xml:space="preserve"> valsts attīstību, ņemot vērā </w:t>
            </w:r>
            <w:r w:rsidRPr="0010246D">
              <w:rPr>
                <w:rFonts w:ascii="Times New Roman" w:eastAsia="Times New Roman" w:hAnsi="Times New Roman"/>
                <w:sz w:val="24"/>
                <w:szCs w:val="21"/>
                <w:shd w:val="clear" w:color="auto" w:fill="FFFFFF"/>
                <w:lang w:eastAsia="lv-LV"/>
              </w:rPr>
              <w:lastRenderedPageBreak/>
              <w:t xml:space="preserve">valsts budžeta iespējas. Tas arī ļautu veidot racionālu publisko pakalpojumu sniegšanas tīklu, veicinot pakalpojumu sniegšanu par samērīgām izmaksām. Saglabājot esošo situāciju, arvien palielināsies atšķirība starp pašvaldībām, kuru teritorijās ir zemi ekonomiskās izaugsmes rādītāji vai slikti demogrāfiskie rādītāji, vai arī kuras pamatā sevi pozicionē tikai kā dzīvesvieta blakus esošajā attīstības centrā nodarbinātajiem iedzīvotājiem, un ekonomiski spēcīgākām pašvaldībām ar labāku infrastruktūru un pakalpojumu klāstu. </w:t>
            </w:r>
          </w:p>
          <w:p w:rsidR="00242798" w:rsidRPr="0010246D" w:rsidRDefault="00242798" w:rsidP="00242798">
            <w:pPr>
              <w:numPr>
                <w:ilvl w:val="0"/>
                <w:numId w:val="12"/>
              </w:numPr>
              <w:tabs>
                <w:tab w:val="left" w:pos="993"/>
              </w:tabs>
              <w:spacing w:after="0" w:line="276" w:lineRule="auto"/>
              <w:ind w:left="0" w:firstLine="709"/>
              <w:contextualSpacing/>
              <w:jc w:val="both"/>
              <w:rPr>
                <w:rFonts w:ascii="Times New Roman" w:eastAsia="Calibri" w:hAnsi="Times New Roman"/>
                <w:bCs/>
                <w:sz w:val="24"/>
                <w:szCs w:val="21"/>
                <w:lang w:eastAsia="lv-LV"/>
              </w:rPr>
            </w:pPr>
            <w:r w:rsidRPr="0010246D">
              <w:rPr>
                <w:rFonts w:ascii="Times New Roman" w:eastAsia="Calibri" w:hAnsi="Times New Roman"/>
                <w:b/>
                <w:sz w:val="24"/>
                <w:szCs w:val="21"/>
                <w:lang w:eastAsia="lv-LV"/>
              </w:rPr>
              <w:t>Pierīga ir Rīgai pieguļošās novada teritorijas</w:t>
            </w:r>
            <w:r w:rsidR="00D4051F" w:rsidRPr="0010246D">
              <w:rPr>
                <w:rFonts w:ascii="Times New Roman" w:eastAsia="Calibri" w:hAnsi="Times New Roman"/>
                <w:b/>
                <w:sz w:val="24"/>
                <w:szCs w:val="21"/>
                <w:lang w:eastAsia="lv-LV"/>
              </w:rPr>
              <w:t xml:space="preserve"> </w:t>
            </w:r>
            <w:r w:rsidR="00D4051F" w:rsidRPr="0010246D">
              <w:rPr>
                <w:rFonts w:ascii="Times New Roman" w:eastAsia="Calibri" w:hAnsi="Times New Roman"/>
                <w:b/>
                <w:i/>
                <w:sz w:val="24"/>
                <w:szCs w:val="21"/>
                <w:lang w:eastAsia="lv-LV"/>
              </w:rPr>
              <w:t>(Pierīga</w:t>
            </w:r>
            <w:r w:rsidR="00A36FD7" w:rsidRPr="0010246D">
              <w:rPr>
                <w:rFonts w:ascii="Times New Roman" w:eastAsia="Calibri" w:hAnsi="Times New Roman"/>
                <w:b/>
                <w:i/>
                <w:sz w:val="24"/>
                <w:szCs w:val="21"/>
                <w:lang w:eastAsia="lv-LV"/>
              </w:rPr>
              <w:t>s novadi</w:t>
            </w:r>
            <w:r w:rsidR="00D4051F" w:rsidRPr="0010246D">
              <w:rPr>
                <w:rFonts w:ascii="Times New Roman" w:eastAsia="Calibri" w:hAnsi="Times New Roman"/>
                <w:b/>
                <w:i/>
                <w:sz w:val="24"/>
                <w:szCs w:val="21"/>
                <w:lang w:eastAsia="lv-LV"/>
              </w:rPr>
              <w:t xml:space="preserve"> ir noteikt</w:t>
            </w:r>
            <w:r w:rsidR="00A36FD7" w:rsidRPr="0010246D">
              <w:rPr>
                <w:rFonts w:ascii="Times New Roman" w:eastAsia="Calibri" w:hAnsi="Times New Roman"/>
                <w:b/>
                <w:i/>
                <w:sz w:val="24"/>
                <w:szCs w:val="21"/>
                <w:lang w:eastAsia="lv-LV"/>
              </w:rPr>
              <w:t>i</w:t>
            </w:r>
            <w:r w:rsidR="00D4051F" w:rsidRPr="0010246D">
              <w:rPr>
                <w:rFonts w:ascii="Times New Roman" w:eastAsia="Calibri" w:hAnsi="Times New Roman"/>
                <w:b/>
                <w:i/>
                <w:sz w:val="24"/>
                <w:szCs w:val="21"/>
                <w:lang w:eastAsia="lv-LV"/>
              </w:rPr>
              <w:t xml:space="preserve"> likumprojekta </w:t>
            </w:r>
            <w:r w:rsidR="00A36FD7" w:rsidRPr="0010246D">
              <w:rPr>
                <w:rFonts w:ascii="Times New Roman" w:eastAsia="Calibri" w:hAnsi="Times New Roman"/>
                <w:b/>
                <w:i/>
                <w:sz w:val="24"/>
                <w:szCs w:val="21"/>
                <w:lang w:eastAsia="lv-LV"/>
              </w:rPr>
              <w:t>1</w:t>
            </w:r>
            <w:r w:rsidR="00D4051F" w:rsidRPr="0010246D">
              <w:rPr>
                <w:rFonts w:ascii="Times New Roman" w:eastAsia="Calibri" w:hAnsi="Times New Roman"/>
                <w:b/>
                <w:i/>
                <w:sz w:val="24"/>
                <w:szCs w:val="21"/>
                <w:lang w:eastAsia="lv-LV"/>
              </w:rPr>
              <w:t>. pantā)</w:t>
            </w:r>
            <w:r w:rsidRPr="0010246D">
              <w:rPr>
                <w:rFonts w:ascii="Times New Roman" w:eastAsia="Calibri" w:hAnsi="Times New Roman"/>
                <w:b/>
                <w:sz w:val="24"/>
                <w:szCs w:val="21"/>
                <w:lang w:eastAsia="lv-LV"/>
              </w:rPr>
              <w:t xml:space="preserve">, un </w:t>
            </w:r>
            <w:r w:rsidR="00A36FD7" w:rsidRPr="0010246D">
              <w:rPr>
                <w:rFonts w:ascii="Times New Roman" w:eastAsia="Calibri" w:hAnsi="Times New Roman"/>
                <w:b/>
                <w:sz w:val="24"/>
                <w:szCs w:val="21"/>
                <w:lang w:eastAsia="lv-LV"/>
              </w:rPr>
              <w:t xml:space="preserve">tajos </w:t>
            </w:r>
            <w:r w:rsidRPr="0010246D">
              <w:rPr>
                <w:rFonts w:ascii="Times New Roman" w:eastAsia="Calibri" w:hAnsi="Times New Roman"/>
                <w:b/>
                <w:sz w:val="24"/>
                <w:szCs w:val="21"/>
                <w:lang w:eastAsia="lv-LV"/>
              </w:rPr>
              <w:t>ir ne mazāk par 15 000 pastāvīgo iedzīvotāju</w:t>
            </w:r>
            <w:r w:rsidR="00A36FD7" w:rsidRPr="0010246D">
              <w:rPr>
                <w:rFonts w:ascii="Times New Roman" w:eastAsia="Calibri" w:hAnsi="Times New Roman"/>
                <w:b/>
                <w:sz w:val="24"/>
                <w:szCs w:val="21"/>
                <w:lang w:eastAsia="lv-LV"/>
              </w:rPr>
              <w:t xml:space="preserve"> katrā</w:t>
            </w:r>
            <w:r w:rsidRPr="0010246D">
              <w:rPr>
                <w:rFonts w:ascii="Times New Roman" w:eastAsia="Calibri" w:hAnsi="Times New Roman"/>
                <w:b/>
                <w:sz w:val="24"/>
                <w:szCs w:val="21"/>
                <w:lang w:eastAsia="lv-LV"/>
              </w:rPr>
              <w:t xml:space="preserve">. </w:t>
            </w:r>
            <w:r w:rsidRPr="0010246D">
              <w:rPr>
                <w:rFonts w:ascii="Times New Roman" w:eastAsia="Calibri" w:hAnsi="Times New Roman"/>
                <w:bCs/>
                <w:sz w:val="24"/>
                <w:szCs w:val="21"/>
                <w:lang w:eastAsia="lv-LV"/>
              </w:rPr>
              <w:t xml:space="preserve">Rīga kā nozīmīgākais valsts attīstības centrs un galvaspilsēta nodrošina darbavietas un pakalpojumu sniegšanu būtiskai daļai apkārtējo pašvaldību iedzīvotāju. Ņemot vērā esošo pašvaldību budžeta veidošanās kārtību un pašvaldību finanšu izlīdzināšanas nosacījumus, ir veidojusies situācija, kur pamatā Rīga un Pierīgas pašvaldības ir no pašvaldību budžeta viedokļa visnodrošinātākās pašvaldības un iemaksātāji </w:t>
            </w:r>
            <w:r w:rsidR="00CA4D6E" w:rsidRPr="0010246D">
              <w:rPr>
                <w:rFonts w:ascii="Times New Roman" w:eastAsia="Calibri" w:hAnsi="Times New Roman"/>
                <w:bCs/>
                <w:sz w:val="24"/>
                <w:szCs w:val="21"/>
                <w:lang w:eastAsia="lv-LV"/>
              </w:rPr>
              <w:t>pašvaldību finanšu izlīdzināšanas fondā</w:t>
            </w:r>
            <w:r w:rsidRPr="0010246D">
              <w:rPr>
                <w:rFonts w:ascii="Times New Roman" w:eastAsia="Calibri" w:hAnsi="Times New Roman"/>
                <w:bCs/>
                <w:sz w:val="24"/>
                <w:szCs w:val="21"/>
                <w:lang w:eastAsia="lv-LV"/>
              </w:rPr>
              <w:t>. Tomēr, lai nodrošinātu efektīvāku publisko resursu izmantošanu un pašvaldību darbību attiecībā pret pašvaldībām noteikto izpildāmo funkciju apjomu, iedzīvotāju skaitam arī Pierīgas pašvaldībās vajadzētu būt vismaz 15 000. Tāpat, saskaņoti un racionāli plānojot teritorijas attīstību, arī Pierīgā ir iespējas radīt darbavietas un piesaistīt investīcijas, līdz ar to vienas pašvaldības ietvaros veidojot gan industriālās zonas, gan dzīvojamās zonas.</w:t>
            </w:r>
          </w:p>
          <w:p w:rsidR="00242798" w:rsidRPr="0010246D" w:rsidRDefault="00242798" w:rsidP="00242798">
            <w:pPr>
              <w:numPr>
                <w:ilvl w:val="0"/>
                <w:numId w:val="12"/>
              </w:numPr>
              <w:tabs>
                <w:tab w:val="left" w:pos="993"/>
              </w:tabs>
              <w:spacing w:after="0" w:line="276" w:lineRule="auto"/>
              <w:ind w:left="0" w:firstLine="709"/>
              <w:contextualSpacing/>
              <w:jc w:val="both"/>
              <w:rPr>
                <w:rFonts w:ascii="Times New Roman" w:eastAsia="Times New Roman" w:hAnsi="Times New Roman"/>
                <w:sz w:val="24"/>
                <w:szCs w:val="21"/>
                <w:shd w:val="clear" w:color="auto" w:fill="FFFFFF"/>
                <w:lang w:eastAsia="lv-LV"/>
              </w:rPr>
            </w:pPr>
            <w:r w:rsidRPr="0010246D">
              <w:rPr>
                <w:rFonts w:ascii="Times New Roman" w:eastAsia="Calibri" w:hAnsi="Times New Roman"/>
                <w:b/>
                <w:sz w:val="24"/>
                <w:szCs w:val="21"/>
                <w:lang w:eastAsia="lv-LV"/>
              </w:rPr>
              <w:t>Iespējama</w:t>
            </w:r>
            <w:r w:rsidRPr="0010246D">
              <w:rPr>
                <w:rFonts w:ascii="Times New Roman" w:eastAsia="Times New Roman" w:hAnsi="Times New Roman"/>
                <w:b/>
                <w:sz w:val="24"/>
                <w:szCs w:val="21"/>
                <w:shd w:val="clear" w:color="auto" w:fill="FFFFFF"/>
                <w:lang w:eastAsia="lv-LV"/>
              </w:rPr>
              <w:t xml:space="preserve"> ilgtspējīga teritorijas ekonomiskā attīstība, un pašvaldībai ir spēja teritorijai piesaistīt nozīmīgas investīcijas.</w:t>
            </w:r>
            <w:r w:rsidRPr="0010246D">
              <w:rPr>
                <w:rFonts w:ascii="Times New Roman" w:eastAsia="Times New Roman" w:hAnsi="Times New Roman"/>
                <w:sz w:val="24"/>
                <w:szCs w:val="21"/>
                <w:shd w:val="clear" w:color="auto" w:fill="FFFFFF"/>
                <w:lang w:eastAsia="lv-LV"/>
              </w:rPr>
              <w:t xml:space="preserve"> Investīciju piesaistei liela ietekme ir valsts institūciju politikai un tās realizācijai. Tomēr daudzos gadījumos praktiskie darbības aspekti tieši norāda arī uz pašvaldību lomu nozīmīgu investīciju piesaistīšanā savai teritorijai, tādējādi radot darbavietas un veicinot teritorijas ekonomisko attīstību. To ir iespējams veiksmīgi izdarīt, ja veidojas vairāku apstākļu kopums, kas rada labvēlīgu vidi investīcijām un tā ir saskaņota teritorijas attīstības plānošana un spēcīgu uzņēmēju atbalsta struktūru radīšana pašvaldībās, bet pats būtiskākais ir pašvaldību budžeta iespējas veikt </w:t>
            </w:r>
            <w:r w:rsidRPr="0010246D">
              <w:rPr>
                <w:rFonts w:ascii="Times New Roman" w:eastAsia="Times New Roman" w:hAnsi="Times New Roman"/>
                <w:sz w:val="24"/>
                <w:szCs w:val="21"/>
                <w:shd w:val="clear" w:color="auto" w:fill="FFFFFF"/>
                <w:lang w:eastAsia="lv-LV"/>
              </w:rPr>
              <w:lastRenderedPageBreak/>
              <w:t>ieguldījumus savas teritorijas attīstībai. Ja pašvaldībā dzīvo ap 15 000 pastāvīgo iedzīvotāju, tad tās ieņēmumiem vajadzētu veidoties ap 20 milj. EUR gadā, kas savukārt rada iespēju pašvaldībai būt finansiāli pašpietiekamai. Piemēram, tas ļauj īstenot salīdzinoši mazākus projektus bez aizņēmuma Valsts kasē. Pašvaldību funkciju apjomam atbilstošs pašvaldību budžets var palīdzēt nozīmīgu investīciju piesaistē un radīt darbavietas, un mazināt iedzīvotāju aizbraukšanu labāku darba vietu meklējumos. Latvijas un ārvalstu prakse pierāda, ka investoriem ir svarīga pašvaldību kapacitāte un iespējas, kā arī iedzīvotāju skaits.</w:t>
            </w:r>
          </w:p>
          <w:p w:rsidR="00242798" w:rsidRPr="0010246D" w:rsidRDefault="00242798" w:rsidP="00242798">
            <w:pPr>
              <w:numPr>
                <w:ilvl w:val="0"/>
                <w:numId w:val="12"/>
              </w:numPr>
              <w:tabs>
                <w:tab w:val="left" w:pos="993"/>
              </w:tabs>
              <w:spacing w:after="0" w:line="276" w:lineRule="auto"/>
              <w:ind w:left="0" w:firstLine="709"/>
              <w:contextualSpacing/>
              <w:jc w:val="both"/>
              <w:rPr>
                <w:rFonts w:ascii="Times New Roman" w:eastAsia="Times New Roman" w:hAnsi="Times New Roman"/>
                <w:sz w:val="24"/>
                <w:szCs w:val="21"/>
                <w:shd w:val="clear" w:color="auto" w:fill="FFFFFF"/>
                <w:lang w:eastAsia="lv-LV"/>
              </w:rPr>
            </w:pPr>
            <w:r w:rsidRPr="0010246D">
              <w:rPr>
                <w:rFonts w:ascii="Times New Roman" w:eastAsia="Calibri" w:hAnsi="Times New Roman"/>
                <w:b/>
                <w:sz w:val="24"/>
                <w:szCs w:val="21"/>
                <w:lang w:eastAsia="lv-LV"/>
              </w:rPr>
              <w:t>Iespējams</w:t>
            </w:r>
            <w:r w:rsidRPr="0010246D">
              <w:rPr>
                <w:rFonts w:ascii="Times New Roman" w:eastAsia="Times New Roman" w:hAnsi="Times New Roman"/>
                <w:sz w:val="24"/>
                <w:szCs w:val="21"/>
                <w:shd w:val="clear" w:color="auto" w:fill="FFFFFF"/>
                <w:lang w:eastAsia="lv-LV"/>
              </w:rPr>
              <w:t xml:space="preserve"> </w:t>
            </w:r>
            <w:r w:rsidRPr="0010246D">
              <w:rPr>
                <w:rFonts w:ascii="Times New Roman" w:eastAsia="Times New Roman" w:hAnsi="Times New Roman"/>
                <w:b/>
                <w:bCs/>
                <w:sz w:val="24"/>
                <w:szCs w:val="21"/>
                <w:shd w:val="clear" w:color="auto" w:fill="FFFFFF"/>
                <w:lang w:eastAsia="lv-LV"/>
              </w:rPr>
              <w:t>izveidot efektīvu izglītības, veselības aprūpes un sociālo pakalpojumu iestāžu tīklu, sabiedriskā transporta un ceļu tīklu, kā arī komunālās saimniecības tīklu.</w:t>
            </w:r>
            <w:r w:rsidRPr="0010246D">
              <w:rPr>
                <w:rFonts w:ascii="Times New Roman" w:eastAsia="Times New Roman" w:hAnsi="Times New Roman"/>
                <w:sz w:val="24"/>
                <w:szCs w:val="21"/>
                <w:shd w:val="clear" w:color="auto" w:fill="FFFFFF"/>
                <w:lang w:eastAsia="lv-LV"/>
              </w:rPr>
              <w:t xml:space="preserve"> Būtiski ir teritorijas attīstību plānot kopsakarībās – tostarp ap reģionālās un nacionālās nozīmes centriem, ap kuriem veidojas augstāka ekonomiskā aktivitāte un pieprasījums pēc pakalpojumiem. Tas attiecas, pirmkārt, uz efektīva izglītības, veselības aprūpes, </w:t>
            </w:r>
            <w:r w:rsidR="00A57ACF" w:rsidRPr="0010246D">
              <w:rPr>
                <w:rFonts w:ascii="Times New Roman" w:hAnsi="Times New Roman" w:cs="Times New Roman"/>
                <w:sz w:val="24"/>
              </w:rPr>
              <w:t>sociālo pakalpojumu</w:t>
            </w:r>
            <w:r w:rsidRPr="0010246D">
              <w:rPr>
                <w:rFonts w:ascii="Times New Roman" w:eastAsia="Times New Roman" w:hAnsi="Times New Roman"/>
                <w:sz w:val="24"/>
                <w:szCs w:val="21"/>
                <w:shd w:val="clear" w:color="auto" w:fill="FFFFFF"/>
                <w:lang w:eastAsia="lv-LV"/>
              </w:rPr>
              <w:t>, ceļu un transporta infrastruktūras tīkla izveidi. Otrkārt, tas ļautu attīstīt perspektīvos saimnieciskās darbības virzienus teritorijā un atbilstoši uzņēmēju vēlmēm un vajadzībām pakārtot tiem visu veidu nepieciešamo infrastruktūru.</w:t>
            </w:r>
            <w:r w:rsidRPr="0010246D">
              <w:rPr>
                <w:rFonts w:ascii="Times New Roman" w:eastAsia="Times New Roman" w:hAnsi="Times New Roman"/>
                <w:sz w:val="24"/>
                <w:szCs w:val="21"/>
                <w:shd w:val="clear" w:color="auto" w:fill="FFFFFF"/>
                <w:vertAlign w:val="superscript"/>
                <w:lang w:eastAsia="lv-LV"/>
              </w:rPr>
              <w:t xml:space="preserve"> </w:t>
            </w:r>
          </w:p>
          <w:p w:rsidR="00242798" w:rsidRPr="0010246D" w:rsidRDefault="00242798" w:rsidP="00242798">
            <w:pPr>
              <w:numPr>
                <w:ilvl w:val="0"/>
                <w:numId w:val="12"/>
              </w:numPr>
              <w:tabs>
                <w:tab w:val="left" w:pos="993"/>
              </w:tabs>
              <w:spacing w:after="0" w:line="276" w:lineRule="auto"/>
              <w:ind w:left="0" w:firstLine="709"/>
              <w:contextualSpacing/>
              <w:jc w:val="both"/>
              <w:rPr>
                <w:rFonts w:ascii="Times New Roman" w:eastAsia="Times New Roman" w:hAnsi="Times New Roman"/>
                <w:sz w:val="24"/>
                <w:szCs w:val="21"/>
                <w:shd w:val="clear" w:color="auto" w:fill="FFFFFF"/>
                <w:lang w:eastAsia="lv-LV"/>
              </w:rPr>
            </w:pPr>
            <w:r w:rsidRPr="0010246D">
              <w:rPr>
                <w:rFonts w:ascii="Times New Roman" w:eastAsia="Times New Roman" w:hAnsi="Times New Roman"/>
                <w:b/>
                <w:bCs/>
                <w:sz w:val="24"/>
                <w:szCs w:val="21"/>
                <w:shd w:val="clear" w:color="auto" w:fill="FFFFFF"/>
                <w:lang w:eastAsia="lv-LV"/>
              </w:rPr>
              <w:t>Teritorija ir optimāli izveidota, lai pašvaldība patstāvīgi izpildītu tai likumos noteiktās autonomās funkcijas, izņemot gadījumus, ja likumos noteikts citādi.</w:t>
            </w:r>
            <w:r w:rsidRPr="0010246D">
              <w:rPr>
                <w:rFonts w:ascii="Times New Roman" w:eastAsia="Times New Roman" w:hAnsi="Times New Roman"/>
                <w:sz w:val="24"/>
                <w:szCs w:val="21"/>
                <w:shd w:val="clear" w:color="auto" w:fill="FFFFFF"/>
                <w:lang w:eastAsia="lv-LV"/>
              </w:rPr>
              <w:t xml:space="preserve"> Ņemot vērā pašvaldību sistēmā </w:t>
            </w:r>
            <w:r w:rsidR="00D4051F" w:rsidRPr="0010246D">
              <w:rPr>
                <w:rFonts w:ascii="Times New Roman" w:eastAsia="Times New Roman" w:hAnsi="Times New Roman"/>
                <w:sz w:val="24"/>
                <w:szCs w:val="21"/>
                <w:shd w:val="clear" w:color="auto" w:fill="FFFFFF"/>
                <w:lang w:eastAsia="lv-LV"/>
              </w:rPr>
              <w:t>notikušās funkcionālās reformas</w:t>
            </w:r>
            <w:r w:rsidRPr="0010246D">
              <w:rPr>
                <w:rFonts w:ascii="Times New Roman" w:eastAsia="Times New Roman" w:hAnsi="Times New Roman"/>
                <w:sz w:val="24"/>
                <w:szCs w:val="21"/>
                <w:shd w:val="clear" w:color="auto" w:fill="FFFFFF"/>
                <w:lang w:eastAsia="lv-LV"/>
              </w:rPr>
              <w:t xml:space="preserve"> secināms, ka Latvijā pakāpeniski ir izveidota bāze funkcionāli spēcīgu vietējo pašvaldību darbībai. Šodienas situācijā pašvaldību loma valsts pārvaldes sistēmā tikai pieaug, kas pašvaldībām prasa atbildīgi risināt jautājumus savu iedzīvotāju interesēs. Jāuzsver, ka juridiskā loģika norāda, ka, likumā uzdodot publiskai personai izpildīt valsts pārvaldes funkciju, publiska persona citai publiskai personai vai privātpersonai var deleģēt tikai no funkcijas izrietošus pārvaldes </w:t>
            </w:r>
            <w:r w:rsidRPr="0010246D">
              <w:rPr>
                <w:rFonts w:ascii="Times New Roman" w:eastAsia="Times New Roman" w:hAnsi="Times New Roman"/>
                <w:i/>
                <w:iCs/>
                <w:sz w:val="24"/>
                <w:szCs w:val="21"/>
                <w:shd w:val="clear" w:color="auto" w:fill="FFFFFF"/>
                <w:lang w:eastAsia="lv-LV"/>
              </w:rPr>
              <w:t>uzdevumus</w:t>
            </w:r>
            <w:r w:rsidRPr="0010246D">
              <w:rPr>
                <w:rFonts w:ascii="Times New Roman" w:eastAsia="Times New Roman" w:hAnsi="Times New Roman"/>
                <w:sz w:val="24"/>
                <w:szCs w:val="21"/>
                <w:shd w:val="clear" w:color="auto" w:fill="FFFFFF"/>
                <w:lang w:eastAsia="lv-LV"/>
              </w:rPr>
              <w:t xml:space="preserve">. Pretējā gadījumā, proti, ja publiska persona izpildei citai publiskai personai deleģē savas </w:t>
            </w:r>
            <w:r w:rsidRPr="0010246D">
              <w:rPr>
                <w:rFonts w:ascii="Times New Roman" w:eastAsia="Times New Roman" w:hAnsi="Times New Roman"/>
                <w:i/>
                <w:iCs/>
                <w:sz w:val="24"/>
                <w:szCs w:val="21"/>
                <w:shd w:val="clear" w:color="auto" w:fill="FFFFFF"/>
                <w:lang w:eastAsia="lv-LV"/>
              </w:rPr>
              <w:t>funkcijas</w:t>
            </w:r>
            <w:r w:rsidRPr="0010246D">
              <w:rPr>
                <w:rFonts w:ascii="Times New Roman" w:eastAsia="Times New Roman" w:hAnsi="Times New Roman"/>
                <w:sz w:val="24"/>
                <w:szCs w:val="21"/>
                <w:shd w:val="clear" w:color="auto" w:fill="FFFFFF"/>
                <w:lang w:eastAsia="lv-LV"/>
              </w:rPr>
              <w:t xml:space="preserve">, zūd jēga šādas publiskas personas darbībai. Pašvaldību gadījumā tas neattiektos uz pašvaldību kopīgu iestāžu izveidi, kā arī gadījumiem, kur likumos noteikts citādi </w:t>
            </w:r>
            <w:r w:rsidRPr="0010246D">
              <w:rPr>
                <w:rFonts w:ascii="Times New Roman" w:eastAsia="Times New Roman" w:hAnsi="Times New Roman"/>
                <w:sz w:val="24"/>
                <w:szCs w:val="21"/>
                <w:shd w:val="clear" w:color="auto" w:fill="FFFFFF"/>
                <w:lang w:eastAsia="lv-LV"/>
              </w:rPr>
              <w:lastRenderedPageBreak/>
              <w:t>– piemēram, īpašu sadarbības formu veidošana noteiktu jautājumu risināšanai.</w:t>
            </w:r>
          </w:p>
          <w:p w:rsidR="00242798" w:rsidRPr="0010246D" w:rsidRDefault="00242798" w:rsidP="00CA4D6E">
            <w:pPr>
              <w:numPr>
                <w:ilvl w:val="0"/>
                <w:numId w:val="12"/>
              </w:numPr>
              <w:tabs>
                <w:tab w:val="left" w:pos="1134"/>
              </w:tabs>
              <w:spacing w:after="0" w:line="276" w:lineRule="auto"/>
              <w:ind w:left="0" w:firstLine="709"/>
              <w:contextualSpacing/>
              <w:jc w:val="both"/>
              <w:rPr>
                <w:rFonts w:ascii="Times New Roman" w:eastAsiaTheme="minorEastAsia" w:hAnsi="Times New Roman"/>
                <w:sz w:val="24"/>
                <w:szCs w:val="21"/>
                <w:shd w:val="clear" w:color="auto" w:fill="FFFFFF"/>
              </w:rPr>
            </w:pPr>
            <w:r w:rsidRPr="0010246D">
              <w:rPr>
                <w:rFonts w:ascii="Times New Roman" w:eastAsia="Times New Roman" w:hAnsi="Times New Roman"/>
                <w:b/>
                <w:bCs/>
                <w:sz w:val="24"/>
                <w:szCs w:val="21"/>
                <w:shd w:val="clear" w:color="auto" w:fill="FFFFFF"/>
                <w:lang w:eastAsia="lv-LV"/>
              </w:rPr>
              <w:t>Pietiekams</w:t>
            </w:r>
            <w:r w:rsidRPr="0010246D">
              <w:rPr>
                <w:rFonts w:ascii="Times New Roman" w:eastAsia="Times New Roman" w:hAnsi="Times New Roman"/>
                <w:b/>
                <w:sz w:val="24"/>
                <w:szCs w:val="21"/>
                <w:shd w:val="clear" w:color="auto" w:fill="FFFFFF"/>
                <w:lang w:eastAsia="lv-LV"/>
              </w:rPr>
              <w:t xml:space="preserve"> skolēnu skaits vismaz vienai perspektīvai vidusskolai.</w:t>
            </w:r>
            <w:r w:rsidRPr="0010246D">
              <w:rPr>
                <w:rFonts w:ascii="Times New Roman" w:eastAsia="Calibri" w:hAnsi="Times New Roman"/>
                <w:sz w:val="24"/>
                <w:szCs w:val="21"/>
                <w:lang w:eastAsia="lv-LV"/>
              </w:rPr>
              <w:t xml:space="preserve"> Likums nosaka pašvaldībām nodrošināt tiesības iedzīvotājiem iegūt vispārējo vidējo izglītību, un izglītība ir funkcija, kurai pašvaldības kopumā tērē vislielāko daļu no sava budžeta. </w:t>
            </w:r>
            <w:r w:rsidR="001C67F5" w:rsidRPr="0010246D">
              <w:rPr>
                <w:rFonts w:ascii="Times New Roman" w:eastAsia="Calibri" w:hAnsi="Times New Roman"/>
                <w:sz w:val="24"/>
                <w:szCs w:val="21"/>
                <w:lang w:eastAsia="lv-LV"/>
              </w:rPr>
              <w:t>Ministru kabineta 2019. gada 14. </w:t>
            </w:r>
            <w:r w:rsidRPr="0010246D">
              <w:rPr>
                <w:rFonts w:ascii="Times New Roman" w:eastAsia="Calibri" w:hAnsi="Times New Roman"/>
                <w:sz w:val="24"/>
                <w:szCs w:val="21"/>
                <w:lang w:eastAsia="lv-LV"/>
              </w:rPr>
              <w:t xml:space="preserve">maija sēdē izskatīja informatīvo ziņojumu “Par skolu tīkla sakārtošanu”, kurā Izglītības un zinātnes ministrija piedāvā šādu </w:t>
            </w:r>
            <w:r w:rsidR="001C67F5" w:rsidRPr="0010246D">
              <w:rPr>
                <w:rFonts w:ascii="Times New Roman" w:eastAsia="Calibri" w:hAnsi="Times New Roman"/>
                <w:sz w:val="24"/>
                <w:szCs w:val="21"/>
                <w:lang w:eastAsia="lv-LV"/>
              </w:rPr>
              <w:t>minimālo skolēnu skaitu 10.–12. </w:t>
            </w:r>
            <w:r w:rsidRPr="0010246D">
              <w:rPr>
                <w:rFonts w:ascii="Times New Roman" w:eastAsia="Calibri" w:hAnsi="Times New Roman"/>
                <w:sz w:val="24"/>
                <w:szCs w:val="21"/>
                <w:lang w:eastAsia="lv-LV"/>
              </w:rPr>
              <w:t>klašu grupā piedāvātajos administratīvajos centros: pilsētām ar vairāk nekā 50 000 iedzīvotāju 150 skolēni, administratīvo teritoriju attīstības centros – 120 skolēni.</w:t>
            </w:r>
            <w:r w:rsidRPr="0010246D">
              <w:rPr>
                <w:rFonts w:ascii="Times New Roman" w:eastAsia="Calibri" w:hAnsi="Times New Roman" w:cs="Times New Roman"/>
                <w:vertAlign w:val="superscript"/>
                <w:lang w:eastAsia="lv-LV"/>
              </w:rPr>
              <w:footnoteReference w:id="4"/>
            </w:r>
          </w:p>
          <w:p w:rsidR="00242798" w:rsidRPr="0010246D" w:rsidRDefault="00242798" w:rsidP="00242798">
            <w:pPr>
              <w:tabs>
                <w:tab w:val="left" w:pos="1134"/>
              </w:tabs>
              <w:spacing w:after="0" w:line="276" w:lineRule="auto"/>
              <w:ind w:left="709"/>
              <w:contextualSpacing/>
              <w:jc w:val="both"/>
              <w:rPr>
                <w:rFonts w:ascii="Times New Roman" w:eastAsiaTheme="minorEastAsia" w:hAnsi="Times New Roman"/>
                <w:sz w:val="24"/>
                <w:szCs w:val="21"/>
                <w:shd w:val="clear" w:color="auto" w:fill="FFFFFF"/>
              </w:rPr>
            </w:pPr>
          </w:p>
          <w:p w:rsidR="00242798" w:rsidRPr="0010246D" w:rsidRDefault="00242798" w:rsidP="00242798">
            <w:pPr>
              <w:spacing w:after="0"/>
              <w:jc w:val="both"/>
              <w:rPr>
                <w:rFonts w:ascii="Times New Roman" w:eastAsia="Calibri" w:hAnsi="Times New Roman"/>
                <w:b/>
                <w:sz w:val="24"/>
                <w:szCs w:val="21"/>
                <w:lang w:eastAsia="lv-LV"/>
              </w:rPr>
            </w:pPr>
            <w:r w:rsidRPr="0010246D">
              <w:rPr>
                <w:rFonts w:ascii="Times New Roman" w:eastAsia="Calibri" w:hAnsi="Times New Roman"/>
                <w:b/>
                <w:sz w:val="24"/>
                <w:szCs w:val="21"/>
                <w:lang w:eastAsia="lv-LV"/>
              </w:rPr>
              <w:t>Citi jautājumi ko regulē likumprojekts</w:t>
            </w:r>
          </w:p>
          <w:p w:rsidR="00242798" w:rsidRPr="0010246D" w:rsidRDefault="00242798" w:rsidP="00242798">
            <w:pPr>
              <w:spacing w:after="0"/>
              <w:jc w:val="both"/>
              <w:rPr>
                <w:rFonts w:ascii="Times New Roman" w:eastAsia="Calibri" w:hAnsi="Times New Roman"/>
                <w:b/>
                <w:sz w:val="24"/>
                <w:szCs w:val="21"/>
                <w:lang w:eastAsia="lv-LV"/>
              </w:rPr>
            </w:pPr>
            <w:r w:rsidRPr="0010246D">
              <w:rPr>
                <w:rFonts w:ascii="Times New Roman" w:eastAsia="Calibri" w:hAnsi="Times New Roman"/>
                <w:sz w:val="24"/>
                <w:szCs w:val="21"/>
                <w:lang w:eastAsia="lv-LV"/>
              </w:rPr>
              <w:t>Spēkā esošajā Administratīvo teritoriju un apdzīvoto vietu likumā pārejas noteikumos plaši regulēti 2009.</w:t>
            </w:r>
            <w:r w:rsidR="00E164E6" w:rsidRPr="0010246D">
              <w:rPr>
                <w:rFonts w:ascii="Times New Roman" w:hAnsi="Times New Roman" w:cs="Times New Roman"/>
                <w:sz w:val="24"/>
                <w:szCs w:val="24"/>
              </w:rPr>
              <w:t> </w:t>
            </w:r>
            <w:r w:rsidRPr="0010246D">
              <w:rPr>
                <w:rFonts w:ascii="Times New Roman" w:eastAsia="Calibri" w:hAnsi="Times New Roman"/>
                <w:sz w:val="24"/>
                <w:szCs w:val="21"/>
                <w:lang w:eastAsia="lv-LV"/>
              </w:rPr>
              <w:t xml:space="preserve">gadā īstenotās administratīvi teritoriālās reformas noslēguma jautājumi. Tāpēc, lai radītu nepārprotami skaidru tiesisko regulējumu par pašreiz īstenojamo administratīvi teritoriālo reformu un tajā veicamajiem uzdevumiem, vēsturiskais un šī brīža tiesiskais regulējums nebūtu ietverams vienā likumā. </w:t>
            </w:r>
          </w:p>
          <w:p w:rsidR="00242798" w:rsidRPr="0010246D" w:rsidRDefault="00242798" w:rsidP="00242798">
            <w:pPr>
              <w:spacing w:after="0"/>
              <w:jc w:val="both"/>
              <w:rPr>
                <w:rFonts w:ascii="Times New Roman" w:eastAsia="Calibri" w:hAnsi="Times New Roman"/>
                <w:sz w:val="24"/>
                <w:szCs w:val="21"/>
                <w:lang w:eastAsia="lv-LV"/>
              </w:rPr>
            </w:pPr>
            <w:r w:rsidRPr="0010246D">
              <w:rPr>
                <w:rFonts w:ascii="Times New Roman" w:eastAsia="Calibri" w:hAnsi="Times New Roman"/>
                <w:sz w:val="24"/>
                <w:szCs w:val="21"/>
                <w:lang w:eastAsia="lv-LV"/>
              </w:rPr>
              <w:t xml:space="preserve">Likumprojektā praktiski nav paredzēts mainīt regulējumu, kas attiecas uz apdzīvoto vietu statusa jautājumu izlemšanu un pastāvošo adresācijas sistēmu. </w:t>
            </w:r>
          </w:p>
          <w:p w:rsidR="00242798" w:rsidRPr="0010246D" w:rsidRDefault="00242798" w:rsidP="00242798">
            <w:pPr>
              <w:spacing w:after="0"/>
              <w:jc w:val="both"/>
              <w:rPr>
                <w:rFonts w:ascii="Times New Roman" w:eastAsia="Calibri" w:hAnsi="Times New Roman"/>
                <w:sz w:val="24"/>
                <w:szCs w:val="21"/>
                <w:lang w:eastAsia="lv-LV"/>
              </w:rPr>
            </w:pPr>
            <w:r w:rsidRPr="0010246D">
              <w:rPr>
                <w:rFonts w:ascii="Times New Roman" w:eastAsia="Calibri" w:hAnsi="Times New Roman"/>
                <w:sz w:val="24"/>
                <w:szCs w:val="21"/>
                <w:lang w:eastAsia="lv-LV"/>
              </w:rPr>
              <w:t>Likumprojekt</w:t>
            </w:r>
            <w:r w:rsidR="004C5A02" w:rsidRPr="0010246D">
              <w:rPr>
                <w:rFonts w:ascii="Times New Roman" w:eastAsia="Calibri" w:hAnsi="Times New Roman"/>
                <w:sz w:val="24"/>
                <w:szCs w:val="21"/>
                <w:lang w:eastAsia="lv-LV"/>
              </w:rPr>
              <w:t>ā</w:t>
            </w:r>
            <w:r w:rsidRPr="0010246D">
              <w:rPr>
                <w:rFonts w:ascii="Times New Roman" w:eastAsia="Calibri" w:hAnsi="Times New Roman"/>
                <w:sz w:val="24"/>
                <w:szCs w:val="21"/>
                <w:lang w:eastAsia="lv-LV"/>
              </w:rPr>
              <w:t xml:space="preserve"> ir paredzēts Ministru kabinetam uzdot noteikt kārtību, kādā </w:t>
            </w:r>
            <w:r w:rsidR="00F20081" w:rsidRPr="0010246D">
              <w:rPr>
                <w:rFonts w:ascii="Times New Roman" w:eastAsia="Times New Roman" w:hAnsi="Times New Roman" w:cs="Times New Roman"/>
                <w:sz w:val="24"/>
                <w:szCs w:val="24"/>
                <w:lang w:eastAsia="lv-LV"/>
              </w:rPr>
              <w:t>notiek pašvaldību institūciju, finanšu, mantas, tiesību un saistību pārdale administratīvo teritoriju robežu grozīšanas vai sadalīšanas gadījumā</w:t>
            </w:r>
            <w:r w:rsidRPr="0010246D">
              <w:rPr>
                <w:rFonts w:ascii="Times New Roman" w:eastAsia="Calibri" w:hAnsi="Times New Roman"/>
                <w:sz w:val="24"/>
                <w:szCs w:val="21"/>
                <w:lang w:eastAsia="lv-LV"/>
              </w:rPr>
              <w:t xml:space="preserve">. Savukārt </w:t>
            </w:r>
            <w:r w:rsidR="00F20081" w:rsidRPr="0010246D">
              <w:rPr>
                <w:rFonts w:ascii="Times New Roman" w:eastAsia="Calibri" w:hAnsi="Times New Roman"/>
                <w:sz w:val="24"/>
                <w:szCs w:val="21"/>
                <w:lang w:eastAsia="lv-LV"/>
              </w:rPr>
              <w:t xml:space="preserve">pašlaik un turpmāk tiek plānots, ka </w:t>
            </w:r>
            <w:r w:rsidRPr="0010246D">
              <w:rPr>
                <w:rFonts w:ascii="Times New Roman" w:eastAsia="Calibri" w:hAnsi="Times New Roman"/>
                <w:sz w:val="24"/>
                <w:szCs w:val="21"/>
                <w:lang w:eastAsia="lv-LV"/>
              </w:rPr>
              <w:t xml:space="preserve">pašvaldībām ir tiesības pieņemt lēmumus par robežu grozīšanu u.tml., taču nav kārtības, kā pēc tam tiek sakārtoti institūciju, finanšu, mantas, tiesību un saistību jautājumi starp pašvaldībām. Esošais likums minētos jautājumus neregulē, un tas ir vērtējams kā likuma robs.  </w:t>
            </w:r>
          </w:p>
          <w:p w:rsidR="00242798" w:rsidRPr="0010246D" w:rsidRDefault="00242798" w:rsidP="00242798">
            <w:pPr>
              <w:spacing w:after="0"/>
              <w:jc w:val="both"/>
              <w:rPr>
                <w:rFonts w:ascii="Times New Roman" w:eastAsia="Calibri" w:hAnsi="Times New Roman"/>
                <w:sz w:val="24"/>
                <w:szCs w:val="21"/>
                <w:lang w:eastAsia="lv-LV"/>
              </w:rPr>
            </w:pPr>
            <w:r w:rsidRPr="0010246D">
              <w:rPr>
                <w:rFonts w:ascii="Times New Roman" w:eastAsia="Calibri" w:hAnsi="Times New Roman"/>
                <w:sz w:val="24"/>
                <w:szCs w:val="21"/>
                <w:lang w:eastAsia="lv-LV"/>
              </w:rPr>
              <w:t>Likumprojektā ir veikti papildinājumi jautājumos, par kuriem jau ir lēmis Ministru kabinets</w:t>
            </w:r>
            <w:r w:rsidR="00D4051F" w:rsidRPr="0010246D">
              <w:rPr>
                <w:rFonts w:ascii="Times New Roman" w:eastAsia="Calibri" w:hAnsi="Times New Roman"/>
                <w:sz w:val="24"/>
                <w:szCs w:val="21"/>
                <w:lang w:eastAsia="lv-LV"/>
              </w:rPr>
              <w:t xml:space="preserve"> </w:t>
            </w:r>
            <w:r w:rsidRPr="0010246D">
              <w:rPr>
                <w:rFonts w:ascii="Times New Roman" w:eastAsia="Calibri" w:hAnsi="Times New Roman"/>
                <w:sz w:val="24"/>
                <w:szCs w:val="21"/>
                <w:lang w:eastAsia="lv-LV"/>
              </w:rPr>
              <w:t>un</w:t>
            </w:r>
            <w:r w:rsidR="00D4051F" w:rsidRPr="0010246D">
              <w:rPr>
                <w:rFonts w:ascii="Times New Roman" w:eastAsia="Calibri" w:hAnsi="Times New Roman"/>
                <w:sz w:val="24"/>
                <w:szCs w:val="21"/>
                <w:lang w:eastAsia="lv-LV"/>
              </w:rPr>
              <w:t>,</w:t>
            </w:r>
            <w:r w:rsidRPr="0010246D">
              <w:rPr>
                <w:rFonts w:ascii="Times New Roman" w:eastAsia="Calibri" w:hAnsi="Times New Roman"/>
                <w:sz w:val="24"/>
                <w:szCs w:val="21"/>
                <w:lang w:eastAsia="lv-LV"/>
              </w:rPr>
              <w:t xml:space="preserve"> attiecīgus likumprojektus virzījis izskatīšanai Saeimā, un kuri atrodas starp lasījumiem un nerada savstarpējas pretrunas jautājumos, nosakot jauno administratīvi teritoriālo iedalījumu. Tie ir: likumprojekts “Grozījums </w:t>
            </w:r>
            <w:r w:rsidRPr="0010246D">
              <w:rPr>
                <w:rFonts w:ascii="Times New Roman" w:eastAsia="Calibri" w:hAnsi="Times New Roman"/>
                <w:sz w:val="24"/>
                <w:szCs w:val="21"/>
                <w:lang w:eastAsia="lv-LV"/>
              </w:rPr>
              <w:lastRenderedPageBreak/>
              <w:t xml:space="preserve">Administratīvo teritoriju un apdzīvoto vietu likumā” </w:t>
            </w:r>
            <w:r w:rsidR="00E164E6" w:rsidRPr="0010246D">
              <w:rPr>
                <w:rFonts w:ascii="Times New Roman" w:eastAsia="Calibri" w:hAnsi="Times New Roman"/>
                <w:sz w:val="24"/>
                <w:szCs w:val="21"/>
                <w:lang w:eastAsia="lv-LV"/>
              </w:rPr>
              <w:t>(</w:t>
            </w:r>
            <w:r w:rsidRPr="0010246D">
              <w:rPr>
                <w:rFonts w:ascii="Times New Roman" w:eastAsia="Calibri" w:hAnsi="Times New Roman"/>
                <w:sz w:val="24"/>
                <w:szCs w:val="21"/>
                <w:lang w:eastAsia="lv-LV"/>
              </w:rPr>
              <w:t>Nr</w:t>
            </w:r>
            <w:r w:rsidR="00E164E6" w:rsidRPr="0010246D">
              <w:rPr>
                <w:rFonts w:ascii="Times New Roman" w:eastAsia="Calibri" w:hAnsi="Times New Roman"/>
                <w:sz w:val="24"/>
                <w:szCs w:val="21"/>
                <w:lang w:eastAsia="lv-LV"/>
              </w:rPr>
              <w:t>.</w:t>
            </w:r>
            <w:r w:rsidRPr="0010246D">
              <w:rPr>
                <w:rFonts w:ascii="Times New Roman" w:eastAsia="Calibri" w:hAnsi="Times New Roman"/>
                <w:sz w:val="24"/>
                <w:szCs w:val="21"/>
                <w:lang w:eastAsia="lv-LV"/>
              </w:rPr>
              <w:t>: 30/Lp13</w:t>
            </w:r>
            <w:r w:rsidR="00E164E6" w:rsidRPr="0010246D">
              <w:rPr>
                <w:rFonts w:ascii="Times New Roman" w:eastAsia="Calibri" w:hAnsi="Times New Roman"/>
                <w:sz w:val="24"/>
                <w:szCs w:val="21"/>
                <w:lang w:eastAsia="lv-LV"/>
              </w:rPr>
              <w:t>)</w:t>
            </w:r>
            <w:r w:rsidRPr="0010246D">
              <w:rPr>
                <w:rFonts w:ascii="Times New Roman" w:eastAsia="Calibri" w:hAnsi="Times New Roman"/>
                <w:sz w:val="24"/>
                <w:szCs w:val="21"/>
                <w:lang w:eastAsia="lv-LV"/>
              </w:rPr>
              <w:t>, kurš Saeimā 2019.</w:t>
            </w:r>
            <w:r w:rsidR="00036757" w:rsidRPr="0010246D">
              <w:rPr>
                <w:rFonts w:ascii="Times New Roman" w:eastAsia="Calibri" w:hAnsi="Times New Roman"/>
                <w:sz w:val="24"/>
                <w:szCs w:val="21"/>
                <w:lang w:eastAsia="lv-LV"/>
              </w:rPr>
              <w:t> gada 21. </w:t>
            </w:r>
            <w:r w:rsidR="00C8069E" w:rsidRPr="0010246D">
              <w:rPr>
                <w:rFonts w:ascii="Times New Roman" w:eastAsia="Calibri" w:hAnsi="Times New Roman"/>
                <w:sz w:val="24"/>
                <w:szCs w:val="21"/>
                <w:lang w:eastAsia="lv-LV"/>
              </w:rPr>
              <w:t>februārī izskatīts 2. </w:t>
            </w:r>
            <w:r w:rsidRPr="0010246D">
              <w:rPr>
                <w:rFonts w:ascii="Times New Roman" w:eastAsia="Calibri" w:hAnsi="Times New Roman"/>
                <w:sz w:val="24"/>
                <w:szCs w:val="21"/>
                <w:lang w:eastAsia="lv-LV"/>
              </w:rPr>
              <w:t xml:space="preserve">lasījumā un regulē </w:t>
            </w:r>
            <w:proofErr w:type="spellStart"/>
            <w:r w:rsidRPr="0010246D">
              <w:rPr>
                <w:rFonts w:ascii="Times New Roman" w:eastAsia="Calibri" w:hAnsi="Times New Roman"/>
                <w:sz w:val="24"/>
                <w:szCs w:val="21"/>
                <w:lang w:eastAsia="lv-LV"/>
              </w:rPr>
              <w:t>mazciemu</w:t>
            </w:r>
            <w:proofErr w:type="spellEnd"/>
            <w:r w:rsidRPr="0010246D">
              <w:rPr>
                <w:rFonts w:ascii="Times New Roman" w:eastAsia="Calibri" w:hAnsi="Times New Roman"/>
                <w:sz w:val="24"/>
                <w:szCs w:val="21"/>
                <w:lang w:eastAsia="lv-LV"/>
              </w:rPr>
              <w:t xml:space="preserve"> jautājumu; kā arī likumprojekts “Grozījumi Administratīvo teritoriju un apdzīvoto vietu likumā” </w:t>
            </w:r>
            <w:r w:rsidR="00E164E6" w:rsidRPr="0010246D">
              <w:rPr>
                <w:rFonts w:ascii="Times New Roman" w:eastAsia="Calibri" w:hAnsi="Times New Roman"/>
                <w:sz w:val="24"/>
                <w:szCs w:val="21"/>
                <w:lang w:eastAsia="lv-LV"/>
              </w:rPr>
              <w:t>(</w:t>
            </w:r>
            <w:r w:rsidRPr="0010246D">
              <w:rPr>
                <w:rFonts w:ascii="Times New Roman" w:eastAsia="Calibri" w:hAnsi="Times New Roman"/>
                <w:sz w:val="24"/>
                <w:szCs w:val="21"/>
                <w:lang w:eastAsia="lv-LV"/>
              </w:rPr>
              <w:t>Nr</w:t>
            </w:r>
            <w:r w:rsidR="00E164E6" w:rsidRPr="0010246D">
              <w:rPr>
                <w:rFonts w:ascii="Times New Roman" w:eastAsia="Calibri" w:hAnsi="Times New Roman"/>
                <w:sz w:val="24"/>
                <w:szCs w:val="21"/>
                <w:lang w:eastAsia="lv-LV"/>
              </w:rPr>
              <w:t>.</w:t>
            </w:r>
            <w:r w:rsidRPr="0010246D">
              <w:rPr>
                <w:rFonts w:ascii="Times New Roman" w:eastAsia="Calibri" w:hAnsi="Times New Roman"/>
                <w:sz w:val="24"/>
                <w:szCs w:val="21"/>
                <w:lang w:eastAsia="lv-LV"/>
              </w:rPr>
              <w:t>: 161/Lp13</w:t>
            </w:r>
            <w:r w:rsidR="00E164E6" w:rsidRPr="0010246D">
              <w:rPr>
                <w:rFonts w:ascii="Times New Roman" w:eastAsia="Calibri" w:hAnsi="Times New Roman"/>
                <w:sz w:val="24"/>
                <w:szCs w:val="21"/>
                <w:lang w:eastAsia="lv-LV"/>
              </w:rPr>
              <w:t>)</w:t>
            </w:r>
            <w:r w:rsidRPr="0010246D">
              <w:rPr>
                <w:rFonts w:ascii="Times New Roman" w:eastAsia="Calibri" w:hAnsi="Times New Roman"/>
                <w:sz w:val="24"/>
                <w:szCs w:val="21"/>
                <w:lang w:eastAsia="lv-LV"/>
              </w:rPr>
              <w:t xml:space="preserve">, kurš Saeimā </w:t>
            </w:r>
            <w:r w:rsidR="00C8069E" w:rsidRPr="0010246D">
              <w:rPr>
                <w:rFonts w:ascii="Times New Roman" w:eastAsia="Calibri" w:hAnsi="Times New Roman"/>
                <w:sz w:val="24"/>
                <w:szCs w:val="21"/>
                <w:lang w:eastAsia="lv-LV"/>
              </w:rPr>
              <w:t xml:space="preserve">2018. gada 20. decembrī </w:t>
            </w:r>
            <w:r w:rsidRPr="0010246D">
              <w:rPr>
                <w:rFonts w:ascii="Times New Roman" w:eastAsia="Calibri" w:hAnsi="Times New Roman"/>
                <w:sz w:val="24"/>
                <w:szCs w:val="21"/>
                <w:lang w:eastAsia="lv-LV"/>
              </w:rPr>
              <w:t xml:space="preserve">izskatīts 1. lasījumā, izslēdzot no likuma </w:t>
            </w:r>
            <w:proofErr w:type="spellStart"/>
            <w:r w:rsidRPr="0010246D">
              <w:rPr>
                <w:rFonts w:ascii="Times New Roman" w:eastAsia="Calibri" w:hAnsi="Times New Roman"/>
                <w:sz w:val="24"/>
                <w:szCs w:val="21"/>
                <w:lang w:eastAsia="lv-LV"/>
              </w:rPr>
              <w:t>apriņķus</w:t>
            </w:r>
            <w:proofErr w:type="spellEnd"/>
            <w:r w:rsidRPr="0010246D">
              <w:rPr>
                <w:rFonts w:ascii="Times New Roman" w:eastAsia="Calibri" w:hAnsi="Times New Roman"/>
                <w:sz w:val="24"/>
                <w:szCs w:val="21"/>
                <w:lang w:eastAsia="lv-LV"/>
              </w:rPr>
              <w:t xml:space="preserve">. </w:t>
            </w:r>
          </w:p>
          <w:p w:rsidR="00242798" w:rsidRPr="0010246D" w:rsidRDefault="00242798" w:rsidP="00242798">
            <w:pPr>
              <w:spacing w:after="0"/>
              <w:jc w:val="both"/>
              <w:rPr>
                <w:rFonts w:ascii="Times New Roman" w:eastAsia="Calibri" w:hAnsi="Times New Roman"/>
                <w:sz w:val="24"/>
                <w:szCs w:val="21"/>
                <w:lang w:eastAsia="lv-LV"/>
              </w:rPr>
            </w:pPr>
            <w:r w:rsidRPr="0010246D">
              <w:rPr>
                <w:rFonts w:ascii="Times New Roman" w:eastAsia="Calibri" w:hAnsi="Times New Roman"/>
                <w:sz w:val="24"/>
                <w:szCs w:val="21"/>
                <w:lang w:eastAsia="lv-LV"/>
              </w:rPr>
              <w:t>Likumprojektā ir iestrādāts regulējums, kam pamatu veido 2008. gadā pieņemtā Administratīvo teritoriju un apdzīvoto vietu likum</w:t>
            </w:r>
            <w:r w:rsidR="004D6E29" w:rsidRPr="0010246D">
              <w:rPr>
                <w:rFonts w:ascii="Times New Roman" w:eastAsia="Calibri" w:hAnsi="Times New Roman"/>
                <w:sz w:val="24"/>
                <w:szCs w:val="21"/>
                <w:lang w:eastAsia="lv-LV"/>
              </w:rPr>
              <w:t>ā noteiktais</w:t>
            </w:r>
            <w:r w:rsidRPr="0010246D">
              <w:rPr>
                <w:rFonts w:ascii="Times New Roman" w:eastAsia="Calibri" w:hAnsi="Times New Roman"/>
                <w:sz w:val="24"/>
                <w:szCs w:val="21"/>
                <w:lang w:eastAsia="lv-LV"/>
              </w:rPr>
              <w:t>, ka jauno administratīvi teritoriālo iedalījumu nosaka savlaicīgi, lai C</w:t>
            </w:r>
            <w:r w:rsidR="004D6E29" w:rsidRPr="0010246D">
              <w:rPr>
                <w:rFonts w:ascii="Times New Roman" w:eastAsia="Calibri" w:hAnsi="Times New Roman"/>
                <w:sz w:val="24"/>
                <w:szCs w:val="21"/>
                <w:lang w:eastAsia="lv-LV"/>
              </w:rPr>
              <w:t>entrālā vēlēšanu komisija 2021. </w:t>
            </w:r>
            <w:r w:rsidRPr="0010246D">
              <w:rPr>
                <w:rFonts w:ascii="Times New Roman" w:eastAsia="Calibri" w:hAnsi="Times New Roman"/>
                <w:sz w:val="24"/>
                <w:szCs w:val="21"/>
                <w:lang w:eastAsia="lv-LV"/>
              </w:rPr>
              <w:t xml:space="preserve">gada pašvaldību vēlēšanas varētu izsludināt jaunajās likumā noteiktajās administratīvajās teritorijās. </w:t>
            </w:r>
          </w:p>
          <w:p w:rsidR="00830F79" w:rsidRPr="0010246D" w:rsidRDefault="00242798" w:rsidP="00830F79">
            <w:pPr>
              <w:spacing w:after="0"/>
              <w:jc w:val="both"/>
              <w:rPr>
                <w:rFonts w:ascii="Times New Roman" w:eastAsia="Calibri" w:hAnsi="Times New Roman"/>
                <w:sz w:val="24"/>
                <w:szCs w:val="21"/>
                <w:lang w:eastAsia="lv-LV"/>
              </w:rPr>
            </w:pPr>
            <w:r w:rsidRPr="0010246D">
              <w:rPr>
                <w:rFonts w:ascii="Times New Roman" w:eastAsia="Calibri" w:hAnsi="Times New Roman"/>
                <w:sz w:val="24"/>
                <w:szCs w:val="21"/>
                <w:lang w:eastAsia="lv-LV"/>
              </w:rPr>
              <w:t>Vienlaikus likumprojekta pārejas noteikumi no</w:t>
            </w:r>
            <w:r w:rsidR="004D6E29" w:rsidRPr="0010246D">
              <w:rPr>
                <w:rFonts w:ascii="Times New Roman" w:eastAsia="Calibri" w:hAnsi="Times New Roman"/>
                <w:sz w:val="24"/>
                <w:szCs w:val="21"/>
                <w:lang w:eastAsia="lv-LV"/>
              </w:rPr>
              <w:t>teic</w:t>
            </w:r>
            <w:r w:rsidRPr="0010246D">
              <w:rPr>
                <w:rFonts w:ascii="Times New Roman" w:eastAsia="Calibri" w:hAnsi="Times New Roman"/>
                <w:sz w:val="24"/>
                <w:szCs w:val="21"/>
                <w:lang w:eastAsia="lv-LV"/>
              </w:rPr>
              <w:t>, ka ar šā likuma spēkā stāšanos republikas pilsētu un novadu pašvaldības turpina pildīt savas funkcijas un uzdevumus normatīvajos aktos noteiktajā kārtībā līdz 2021.</w:t>
            </w:r>
            <w:r w:rsidR="00E164E6" w:rsidRPr="0010246D">
              <w:rPr>
                <w:rFonts w:ascii="Times New Roman" w:hAnsi="Times New Roman" w:cs="Times New Roman"/>
                <w:sz w:val="24"/>
                <w:szCs w:val="24"/>
              </w:rPr>
              <w:t> </w:t>
            </w:r>
            <w:r w:rsidRPr="0010246D">
              <w:rPr>
                <w:rFonts w:ascii="Times New Roman" w:eastAsia="Calibri" w:hAnsi="Times New Roman"/>
                <w:sz w:val="24"/>
                <w:szCs w:val="21"/>
                <w:lang w:eastAsia="lv-LV"/>
              </w:rPr>
              <w:t>gada pašvaldību vēlēšanās ievēlētās pašvaldības domes pirmajai sēdei, kura tiek sasaukta šā likuma noteiktajā kārtībā 2021</w:t>
            </w:r>
            <w:r w:rsidR="00036757" w:rsidRPr="0010246D">
              <w:rPr>
                <w:rFonts w:ascii="Times New Roman" w:eastAsia="Calibri" w:hAnsi="Times New Roman"/>
                <w:sz w:val="24"/>
                <w:szCs w:val="21"/>
                <w:lang w:eastAsia="lv-LV"/>
              </w:rPr>
              <w:t>.</w:t>
            </w:r>
            <w:r w:rsidR="00E164E6" w:rsidRPr="0010246D">
              <w:rPr>
                <w:rFonts w:ascii="Times New Roman" w:hAnsi="Times New Roman" w:cs="Times New Roman"/>
                <w:sz w:val="24"/>
                <w:szCs w:val="24"/>
              </w:rPr>
              <w:t> </w:t>
            </w:r>
            <w:r w:rsidR="00036757" w:rsidRPr="0010246D">
              <w:rPr>
                <w:rFonts w:ascii="Times New Roman" w:eastAsia="Calibri" w:hAnsi="Times New Roman"/>
                <w:sz w:val="24"/>
                <w:szCs w:val="21"/>
                <w:lang w:eastAsia="lv-LV"/>
              </w:rPr>
              <w:t>gada 1.</w:t>
            </w:r>
            <w:r w:rsidR="00E164E6" w:rsidRPr="0010246D">
              <w:rPr>
                <w:rFonts w:ascii="Times New Roman" w:hAnsi="Times New Roman" w:cs="Times New Roman"/>
                <w:sz w:val="24"/>
                <w:szCs w:val="24"/>
              </w:rPr>
              <w:t> </w:t>
            </w:r>
            <w:r w:rsidR="00036757" w:rsidRPr="0010246D">
              <w:rPr>
                <w:rFonts w:ascii="Times New Roman" w:eastAsia="Calibri" w:hAnsi="Times New Roman"/>
                <w:sz w:val="24"/>
                <w:szCs w:val="21"/>
                <w:lang w:eastAsia="lv-LV"/>
              </w:rPr>
              <w:t>jūlijā. Līdz ar 2021. </w:t>
            </w:r>
            <w:r w:rsidRPr="0010246D">
              <w:rPr>
                <w:rFonts w:ascii="Times New Roman" w:eastAsia="Calibri" w:hAnsi="Times New Roman"/>
                <w:sz w:val="24"/>
                <w:szCs w:val="21"/>
                <w:lang w:eastAsia="lv-LV"/>
              </w:rPr>
              <w:t>gada pašvaldību vēlēšanās jaunievēlētās pašvaldības domes pirmo sēdi izbeidzas visu bijušo pašvaldību domju pilnvaras. Novada pašvaldība ir attiecīgajā novadā iekļauto pašvaldību institūciju, finanšu, mantas, tiesību un saistību pārņēmēja.</w:t>
            </w:r>
          </w:p>
          <w:p w:rsidR="00267188" w:rsidRPr="0010246D" w:rsidRDefault="00267188" w:rsidP="00830F79">
            <w:pPr>
              <w:spacing w:after="0"/>
              <w:jc w:val="both"/>
              <w:rPr>
                <w:rFonts w:ascii="Times New Roman" w:eastAsia="Calibri" w:hAnsi="Times New Roman"/>
                <w:sz w:val="24"/>
                <w:szCs w:val="21"/>
                <w:lang w:eastAsia="lv-LV"/>
              </w:rPr>
            </w:pPr>
            <w:r w:rsidRPr="0010246D">
              <w:rPr>
                <w:rFonts w:ascii="Times New Roman" w:eastAsia="Calibri" w:hAnsi="Times New Roman"/>
                <w:sz w:val="24"/>
                <w:szCs w:val="21"/>
                <w:lang w:eastAsia="lv-LV"/>
              </w:rPr>
              <w:t>Lai nodrošinātu Pašvaldību finanšu izlīdzināšanai aprēķinu 2021.gadā jaunajiem novadiem, kuriem mainās teritoriālo vienību robežas, lēmumiem par robežu maiņu, t.sk. Ministru kabineta,  būtu jāpieņem līdz 2020.gada 1.jūnijam.</w:t>
            </w:r>
          </w:p>
          <w:p w:rsidR="00FC13B3" w:rsidRPr="0010246D" w:rsidRDefault="00FC13B3" w:rsidP="00830F79">
            <w:pPr>
              <w:spacing w:after="0"/>
              <w:jc w:val="both"/>
              <w:rPr>
                <w:rFonts w:ascii="Times New Roman" w:eastAsia="Calibri" w:hAnsi="Times New Roman"/>
                <w:i/>
                <w:sz w:val="24"/>
                <w:szCs w:val="21"/>
                <w:lang w:eastAsia="lv-LV"/>
              </w:rPr>
            </w:pPr>
            <w:r w:rsidRPr="0010246D">
              <w:rPr>
                <w:rFonts w:ascii="Times New Roman" w:eastAsia="Calibri" w:hAnsi="Times New Roman"/>
                <w:i/>
                <w:sz w:val="24"/>
                <w:szCs w:val="21"/>
                <w:lang w:eastAsia="lv-LV"/>
              </w:rPr>
              <w:t>Daļa ar pašvaldību vēlēšanu komisiju darbību saistīto jautājumu</w:t>
            </w:r>
            <w:r w:rsidR="003D426E" w:rsidRPr="0010246D">
              <w:rPr>
                <w:rFonts w:ascii="Times New Roman" w:eastAsia="Calibri" w:hAnsi="Times New Roman"/>
                <w:i/>
                <w:sz w:val="24"/>
                <w:szCs w:val="21"/>
                <w:lang w:eastAsia="lv-LV"/>
              </w:rPr>
              <w:t xml:space="preserve"> reformas kontekstā</w:t>
            </w:r>
            <w:r w:rsidRPr="0010246D">
              <w:rPr>
                <w:rFonts w:ascii="Times New Roman" w:eastAsia="Calibri" w:hAnsi="Times New Roman"/>
                <w:i/>
                <w:sz w:val="24"/>
                <w:szCs w:val="21"/>
                <w:lang w:eastAsia="lv-LV"/>
              </w:rPr>
              <w:t xml:space="preserve"> ir ietverti</w:t>
            </w:r>
            <w:r w:rsidR="003D426E" w:rsidRPr="0010246D">
              <w:rPr>
                <w:rFonts w:ascii="Times New Roman" w:eastAsia="Calibri" w:hAnsi="Times New Roman"/>
                <w:i/>
                <w:sz w:val="24"/>
                <w:szCs w:val="21"/>
                <w:lang w:eastAsia="lv-LV"/>
              </w:rPr>
              <w:t xml:space="preserve"> arī </w:t>
            </w:r>
            <w:r w:rsidRPr="0010246D">
              <w:rPr>
                <w:rFonts w:ascii="Times New Roman" w:eastAsia="Calibri" w:hAnsi="Times New Roman"/>
                <w:i/>
                <w:sz w:val="24"/>
                <w:szCs w:val="21"/>
                <w:lang w:eastAsia="lv-LV"/>
              </w:rPr>
              <w:t xml:space="preserve"> likumprojektā </w:t>
            </w:r>
            <w:hyperlink r:id="rId8" w:history="1">
              <w:r w:rsidRPr="0010246D">
                <w:rPr>
                  <w:rFonts w:ascii="Times New Roman" w:eastAsia="Calibri" w:hAnsi="Times New Roman"/>
                  <w:i/>
                  <w:sz w:val="24"/>
                  <w:szCs w:val="21"/>
                  <w:lang w:eastAsia="lv-LV"/>
                </w:rPr>
                <w:t>“Grozījums Republikas pilsētas un novadu vēlēšanu komisiju un vēlēšanu iecirkņu komisiju likumā"</w:t>
              </w:r>
            </w:hyperlink>
            <w:r w:rsidRPr="0010246D">
              <w:rPr>
                <w:rFonts w:ascii="Times New Roman" w:eastAsia="Calibri" w:hAnsi="Times New Roman"/>
                <w:i/>
                <w:sz w:val="24"/>
                <w:szCs w:val="21"/>
                <w:lang w:eastAsia="lv-LV"/>
              </w:rPr>
              <w:t>, kas 2019.gada 3.oktobrī izsludināts valsts sekretāru sanāksmē (VSS- 989)</w:t>
            </w:r>
            <w:r w:rsidR="002E4FD2" w:rsidRPr="0010246D">
              <w:rPr>
                <w:rStyle w:val="FootnoteReference"/>
                <w:rFonts w:ascii="Times New Roman" w:eastAsia="Calibri" w:hAnsi="Times New Roman"/>
                <w:i/>
                <w:sz w:val="24"/>
                <w:szCs w:val="21"/>
                <w:lang w:eastAsia="lv-LV"/>
              </w:rPr>
              <w:footnoteReference w:id="5"/>
            </w:r>
            <w:r w:rsidRPr="0010246D">
              <w:rPr>
                <w:rFonts w:ascii="Times New Roman" w:eastAsia="Calibri" w:hAnsi="Times New Roman"/>
                <w:i/>
                <w:sz w:val="24"/>
                <w:szCs w:val="21"/>
                <w:lang w:eastAsia="lv-LV"/>
              </w:rPr>
              <w:t>.</w:t>
            </w:r>
          </w:p>
          <w:p w:rsidR="00830F79" w:rsidRPr="0010246D" w:rsidRDefault="00830F79" w:rsidP="00830F79">
            <w:pPr>
              <w:spacing w:after="0"/>
              <w:jc w:val="both"/>
              <w:rPr>
                <w:rFonts w:ascii="Times New Roman" w:eastAsia="Calibri" w:hAnsi="Times New Roman"/>
                <w:sz w:val="24"/>
                <w:szCs w:val="21"/>
                <w:lang w:eastAsia="lv-LV"/>
              </w:rPr>
            </w:pPr>
            <w:r w:rsidRPr="0010246D">
              <w:rPr>
                <w:rFonts w:ascii="Times New Roman" w:eastAsia="Calibri" w:hAnsi="Times New Roman"/>
                <w:sz w:val="24"/>
                <w:szCs w:val="21"/>
                <w:lang w:eastAsia="lv-LV"/>
              </w:rPr>
              <w:t xml:space="preserve">Vienlaikus likumprojektā ir noteikts pilsētas statuss Iecavai un Koknesei. Iecavas un Kokneses novada pašvaldības saskaņā ar normatīvajos aktos noteikto kārtību ir iesniegušas </w:t>
            </w:r>
            <w:r w:rsidRPr="0010246D">
              <w:rPr>
                <w:rFonts w:ascii="Times New Roman" w:eastAsiaTheme="minorEastAsia" w:hAnsi="Times New Roman" w:cs="Times New Roman"/>
                <w:sz w:val="24"/>
                <w:szCs w:val="24"/>
              </w:rPr>
              <w:t>Vides aizsardzības un reģionālās attīst</w:t>
            </w:r>
            <w:r w:rsidR="00D4051F" w:rsidRPr="0010246D">
              <w:rPr>
                <w:rFonts w:ascii="Times New Roman" w:eastAsiaTheme="minorEastAsia" w:hAnsi="Times New Roman" w:cs="Times New Roman"/>
                <w:sz w:val="24"/>
                <w:szCs w:val="24"/>
              </w:rPr>
              <w:t>ības ministrijai (</w:t>
            </w:r>
            <w:r w:rsidRPr="0010246D">
              <w:rPr>
                <w:rFonts w:ascii="Times New Roman" w:eastAsiaTheme="minorEastAsia" w:hAnsi="Times New Roman" w:cs="Times New Roman"/>
                <w:sz w:val="24"/>
                <w:szCs w:val="24"/>
              </w:rPr>
              <w:t xml:space="preserve">turpmāk </w:t>
            </w:r>
            <w:r w:rsidR="00887A17" w:rsidRPr="0010246D">
              <w:rPr>
                <w:rFonts w:ascii="Times New Roman" w:eastAsiaTheme="minorEastAsia" w:hAnsi="Times New Roman" w:cs="Times New Roman"/>
                <w:sz w:val="24"/>
                <w:szCs w:val="24"/>
              </w:rPr>
              <w:t>–</w:t>
            </w:r>
            <w:r w:rsidRPr="0010246D">
              <w:rPr>
                <w:rFonts w:ascii="Times New Roman" w:eastAsiaTheme="minorEastAsia" w:hAnsi="Times New Roman" w:cs="Times New Roman"/>
                <w:sz w:val="24"/>
                <w:szCs w:val="24"/>
              </w:rPr>
              <w:t xml:space="preserve"> VARAM</w:t>
            </w:r>
            <w:r w:rsidR="00887A17" w:rsidRPr="0010246D">
              <w:rPr>
                <w:rFonts w:ascii="Times New Roman" w:eastAsiaTheme="minorEastAsia" w:hAnsi="Times New Roman" w:cs="Times New Roman"/>
                <w:sz w:val="24"/>
                <w:szCs w:val="24"/>
              </w:rPr>
              <w:t>)</w:t>
            </w:r>
            <w:r w:rsidRPr="0010246D">
              <w:rPr>
                <w:rFonts w:ascii="Times New Roman" w:eastAsia="Calibri" w:hAnsi="Times New Roman"/>
                <w:sz w:val="24"/>
                <w:szCs w:val="21"/>
                <w:lang w:eastAsia="lv-LV"/>
              </w:rPr>
              <w:t xml:space="preserve"> attiecīgus dokumentus, lai uzsāktu apdzīvotās vietas statusa maiņu no ciema uz pilsētu. Tādejādi, normatīvajos aktos noteiktā kārtībā VARAM virza jautājuma izskatīšanu, sagatavojot attiecīgu likumprojektu. </w:t>
            </w:r>
          </w:p>
          <w:p w:rsidR="00830F79" w:rsidRPr="0010246D" w:rsidRDefault="00830F79" w:rsidP="00830F79">
            <w:pPr>
              <w:spacing w:after="0"/>
              <w:jc w:val="both"/>
              <w:rPr>
                <w:rFonts w:ascii="Times New Roman" w:eastAsia="Calibri" w:hAnsi="Times New Roman"/>
                <w:sz w:val="24"/>
                <w:szCs w:val="21"/>
                <w:lang w:eastAsia="lv-LV"/>
              </w:rPr>
            </w:pPr>
            <w:r w:rsidRPr="0010246D">
              <w:rPr>
                <w:rFonts w:ascii="Times New Roman" w:eastAsia="Calibri" w:hAnsi="Times New Roman"/>
                <w:sz w:val="24"/>
                <w:szCs w:val="21"/>
                <w:lang w:eastAsia="lv-LV"/>
              </w:rPr>
              <w:lastRenderedPageBreak/>
              <w:t>Lai nodrošinātu Olaines novada teritorijas ģeogrāfisko vienotību, likumprojekta pārejas noteikumos ir paredzēts šī jautājuma risinājums, īstenojot Olaines novada un Ķekavas novada robežas grozīšanu.</w:t>
            </w:r>
          </w:p>
          <w:p w:rsidR="00557F3C" w:rsidRPr="0010246D" w:rsidRDefault="002D6D62" w:rsidP="00557F3C">
            <w:pPr>
              <w:spacing w:after="0"/>
              <w:jc w:val="both"/>
              <w:rPr>
                <w:rFonts w:ascii="Times New Roman" w:hAnsi="Times New Roman"/>
                <w:sz w:val="24"/>
                <w:szCs w:val="24"/>
                <w:lang w:eastAsia="lv-LV"/>
              </w:rPr>
            </w:pPr>
            <w:r w:rsidRPr="0010246D">
              <w:rPr>
                <w:rFonts w:ascii="Times New Roman" w:hAnsi="Times New Roman"/>
                <w:sz w:val="24"/>
                <w:szCs w:val="24"/>
                <w:lang w:eastAsia="lv-LV"/>
              </w:rPr>
              <w:t>VARAM konsultācijās ar attiecīgajām pašvaldībām par perspektīvo Siguldas novada izveidi, tika izteikts viedoklis par Inčukalna novada Vangažu pilsētas atdalīšanu virzienā uz Vangažu pilsētai piegulošo Garkalnes novadu. VARAM tika iesniegti vairākums pašvaldības deputātu viedokļi, par iespējamu Vangažu atdalīšanu no Inčukalna novada un pievienošanu Garkalnes novadam. Ministru kabinetā pieņemot konceptuālo ziņojumu “Par administratīvo iedalījumu” Garkalnes novads ir iekļauts Ulbrokas novadā. Pēc konceptuālā ziņojuma “Par administratīvo iedalījumu” izskatīšanas, VARAM ir saņēmusi Inčukalna pašvaldības domes deputātu vairākuma lēmumu par to, ka Inčukalna novads saglabājams kā patstāvīga administratīva vienība, tomēr šāds risinājums neatbilst izvirzītajiem teritorijas veidošanas kritērijiem.</w:t>
            </w:r>
          </w:p>
          <w:p w:rsidR="00D50FBF" w:rsidRPr="0010246D" w:rsidRDefault="00D50FBF" w:rsidP="00557F3C">
            <w:pPr>
              <w:spacing w:after="0"/>
              <w:jc w:val="both"/>
              <w:rPr>
                <w:rFonts w:ascii="Times New Roman" w:hAnsi="Times New Roman"/>
                <w:sz w:val="24"/>
                <w:szCs w:val="24"/>
                <w:lang w:eastAsia="lv-LV"/>
              </w:rPr>
            </w:pPr>
          </w:p>
          <w:p w:rsidR="00D50FBF" w:rsidRPr="0010246D" w:rsidRDefault="00D50FBF" w:rsidP="004B4EDA">
            <w:pPr>
              <w:spacing w:after="0"/>
              <w:jc w:val="both"/>
              <w:rPr>
                <w:rFonts w:ascii="Times New Roman" w:eastAsia="Calibri" w:hAnsi="Times New Roman"/>
                <w:sz w:val="24"/>
                <w:szCs w:val="21"/>
                <w:lang w:eastAsia="lv-LV"/>
              </w:rPr>
            </w:pPr>
            <w:r w:rsidRPr="0010246D">
              <w:rPr>
                <w:rFonts w:ascii="Times New Roman" w:eastAsia="Times New Roman" w:hAnsi="Times New Roman" w:cs="Times New Roman"/>
                <w:iCs/>
                <w:sz w:val="24"/>
                <w:szCs w:val="24"/>
                <w:lang w:eastAsia="lv-LV"/>
              </w:rPr>
              <w:t>Pašreizējā situācija un problēmas, kuru risināšanai likum</w:t>
            </w:r>
            <w:r w:rsidR="004B4EDA" w:rsidRPr="0010246D">
              <w:rPr>
                <w:rFonts w:ascii="Times New Roman" w:eastAsia="Times New Roman" w:hAnsi="Times New Roman" w:cs="Times New Roman"/>
                <w:iCs/>
                <w:sz w:val="24"/>
                <w:szCs w:val="24"/>
                <w:lang w:eastAsia="lv-LV"/>
              </w:rPr>
              <w:t>projekts izstrādāts ir ietvert</w:t>
            </w:r>
            <w:r w:rsidRPr="0010246D">
              <w:rPr>
                <w:rFonts w:ascii="Times New Roman" w:eastAsia="Times New Roman" w:hAnsi="Times New Roman" w:cs="Times New Roman"/>
                <w:iCs/>
                <w:sz w:val="24"/>
                <w:szCs w:val="24"/>
                <w:lang w:eastAsia="lv-LV"/>
              </w:rPr>
              <w:t>s detalizētāk ar</w:t>
            </w:r>
            <w:r w:rsidR="004B4EDA" w:rsidRPr="0010246D">
              <w:rPr>
                <w:rFonts w:ascii="Times New Roman" w:eastAsia="Times New Roman" w:hAnsi="Times New Roman" w:cs="Times New Roman"/>
                <w:iCs/>
                <w:sz w:val="24"/>
                <w:szCs w:val="24"/>
                <w:lang w:eastAsia="lv-LV"/>
              </w:rPr>
              <w:t>ī</w:t>
            </w:r>
            <w:r w:rsidRPr="0010246D">
              <w:rPr>
                <w:rFonts w:ascii="Times New Roman" w:eastAsia="Times New Roman" w:hAnsi="Times New Roman" w:cs="Times New Roman"/>
                <w:iCs/>
                <w:sz w:val="24"/>
                <w:szCs w:val="24"/>
                <w:lang w:eastAsia="lv-LV"/>
              </w:rPr>
              <w:t xml:space="preserve"> </w:t>
            </w:r>
            <w:r w:rsidR="004B4EDA" w:rsidRPr="0010246D">
              <w:rPr>
                <w:rFonts w:ascii="Times New Roman" w:hAnsi="Times New Roman" w:cs="Times New Roman"/>
                <w:sz w:val="24"/>
                <w:szCs w:val="24"/>
                <w:shd w:val="clear" w:color="auto" w:fill="FFFFFF"/>
              </w:rPr>
              <w:t>2019.</w:t>
            </w:r>
            <w:r w:rsidR="004B4EDA" w:rsidRPr="0010246D">
              <w:rPr>
                <w:rFonts w:ascii="Times New Roman" w:eastAsia="Times New Roman" w:hAnsi="Times New Roman" w:cs="Times New Roman"/>
                <w:iCs/>
                <w:sz w:val="24"/>
                <w:szCs w:val="24"/>
                <w:lang w:eastAsia="lv-LV"/>
              </w:rPr>
              <w:t> </w:t>
            </w:r>
            <w:r w:rsidR="004B4EDA" w:rsidRPr="0010246D">
              <w:rPr>
                <w:rFonts w:ascii="Times New Roman" w:hAnsi="Times New Roman" w:cs="Times New Roman"/>
                <w:sz w:val="24"/>
                <w:szCs w:val="24"/>
                <w:shd w:val="clear" w:color="auto" w:fill="FFFFFF"/>
              </w:rPr>
              <w:t>gada 14.</w:t>
            </w:r>
            <w:r w:rsidR="004B4EDA" w:rsidRPr="0010246D">
              <w:rPr>
                <w:rFonts w:ascii="Times New Roman" w:eastAsia="Times New Roman" w:hAnsi="Times New Roman" w:cs="Times New Roman"/>
                <w:iCs/>
                <w:sz w:val="24"/>
                <w:szCs w:val="24"/>
                <w:lang w:eastAsia="lv-LV"/>
              </w:rPr>
              <w:t> </w:t>
            </w:r>
            <w:r w:rsidRPr="0010246D">
              <w:rPr>
                <w:rFonts w:ascii="Times New Roman" w:hAnsi="Times New Roman" w:cs="Times New Roman"/>
                <w:sz w:val="24"/>
                <w:szCs w:val="24"/>
                <w:shd w:val="clear" w:color="auto" w:fill="FFFFFF"/>
              </w:rPr>
              <w:t xml:space="preserve">maijā </w:t>
            </w:r>
            <w:r w:rsidR="004B4EDA" w:rsidRPr="0010246D">
              <w:rPr>
                <w:rFonts w:ascii="Times New Roman" w:hAnsi="Times New Roman" w:cs="Times New Roman"/>
                <w:sz w:val="24"/>
                <w:szCs w:val="24"/>
                <w:shd w:val="clear" w:color="auto" w:fill="FFFFFF"/>
              </w:rPr>
              <w:t>Ministru kabineta</w:t>
            </w:r>
            <w:r w:rsidRPr="0010246D">
              <w:rPr>
                <w:rFonts w:ascii="Times New Roman" w:hAnsi="Times New Roman" w:cs="Times New Roman"/>
                <w:sz w:val="24"/>
                <w:szCs w:val="24"/>
                <w:shd w:val="clear" w:color="auto" w:fill="FFFFFF"/>
              </w:rPr>
              <w:t xml:space="preserve"> </w:t>
            </w:r>
            <w:r w:rsidR="004B4EDA" w:rsidRPr="0010246D">
              <w:rPr>
                <w:rFonts w:ascii="Times New Roman" w:hAnsi="Times New Roman" w:cs="Times New Roman"/>
                <w:sz w:val="24"/>
                <w:szCs w:val="24"/>
                <w:shd w:val="clear" w:color="auto" w:fill="FFFFFF"/>
              </w:rPr>
              <w:t>apstiprinātajā informatīvajā</w:t>
            </w:r>
            <w:r w:rsidRPr="0010246D">
              <w:rPr>
                <w:rFonts w:ascii="Times New Roman" w:hAnsi="Times New Roman" w:cs="Times New Roman"/>
                <w:sz w:val="24"/>
                <w:szCs w:val="24"/>
                <w:shd w:val="clear" w:color="auto" w:fill="FFFFFF"/>
              </w:rPr>
              <w:t xml:space="preserve"> ziņojum</w:t>
            </w:r>
            <w:r w:rsidR="004B4EDA" w:rsidRPr="0010246D">
              <w:rPr>
                <w:rFonts w:ascii="Times New Roman" w:hAnsi="Times New Roman" w:cs="Times New Roman"/>
                <w:sz w:val="24"/>
                <w:szCs w:val="24"/>
                <w:shd w:val="clear" w:color="auto" w:fill="FFFFFF"/>
              </w:rPr>
              <w:t>ā</w:t>
            </w:r>
            <w:r w:rsidRPr="0010246D">
              <w:rPr>
                <w:rFonts w:ascii="Times New Roman" w:hAnsi="Times New Roman" w:cs="Times New Roman"/>
                <w:sz w:val="24"/>
                <w:szCs w:val="24"/>
                <w:shd w:val="clear" w:color="auto" w:fill="FFFFFF"/>
              </w:rPr>
              <w:t xml:space="preserve"> “Par sabiedriskai apspriešanai izvirzāmo administratīvi teritoriālā iedalījuma modeli”</w:t>
            </w:r>
            <w:r w:rsidRPr="0010246D">
              <w:rPr>
                <w:rStyle w:val="FootnoteReference"/>
                <w:rFonts w:cs="Times New Roman"/>
                <w:shd w:val="clear" w:color="auto" w:fill="FFFFFF"/>
              </w:rPr>
              <w:footnoteReference w:id="6"/>
            </w:r>
            <w:r w:rsidRPr="0010246D">
              <w:rPr>
                <w:rFonts w:cs="Times New Roman"/>
                <w:shd w:val="clear" w:color="auto" w:fill="FFFFFF"/>
              </w:rPr>
              <w:t xml:space="preserve"> </w:t>
            </w:r>
            <w:r w:rsidR="004B4EDA" w:rsidRPr="0010246D">
              <w:rPr>
                <w:rFonts w:ascii="Times New Roman" w:hAnsi="Times New Roman" w:cs="Times New Roman"/>
                <w:sz w:val="24"/>
                <w:szCs w:val="24"/>
              </w:rPr>
              <w:t>un 2019.</w:t>
            </w:r>
            <w:r w:rsidR="004B4EDA" w:rsidRPr="0010246D">
              <w:rPr>
                <w:rFonts w:ascii="Times New Roman" w:eastAsia="Times New Roman" w:hAnsi="Times New Roman" w:cs="Times New Roman"/>
                <w:iCs/>
                <w:sz w:val="24"/>
                <w:szCs w:val="24"/>
                <w:lang w:eastAsia="lv-LV"/>
              </w:rPr>
              <w:t> </w:t>
            </w:r>
            <w:r w:rsidR="004B4EDA" w:rsidRPr="0010246D">
              <w:rPr>
                <w:rFonts w:ascii="Times New Roman" w:hAnsi="Times New Roman" w:cs="Times New Roman"/>
                <w:sz w:val="24"/>
                <w:szCs w:val="24"/>
              </w:rPr>
              <w:t>gada 17.</w:t>
            </w:r>
            <w:r w:rsidR="004B4EDA" w:rsidRPr="0010246D">
              <w:rPr>
                <w:rFonts w:ascii="Times New Roman" w:eastAsia="Times New Roman" w:hAnsi="Times New Roman" w:cs="Times New Roman"/>
                <w:iCs/>
                <w:sz w:val="24"/>
                <w:szCs w:val="24"/>
                <w:lang w:eastAsia="lv-LV"/>
              </w:rPr>
              <w:t> </w:t>
            </w:r>
            <w:r w:rsidR="004B4EDA" w:rsidRPr="0010246D">
              <w:rPr>
                <w:rFonts w:ascii="Times New Roman" w:hAnsi="Times New Roman" w:cs="Times New Roman"/>
                <w:sz w:val="24"/>
                <w:szCs w:val="24"/>
              </w:rPr>
              <w:t>septembra Ministru kabineta atbalstītajā konceptuālajā</w:t>
            </w:r>
            <w:r w:rsidRPr="0010246D">
              <w:rPr>
                <w:rFonts w:ascii="Times New Roman" w:eastAsia="Times New Roman" w:hAnsi="Times New Roman" w:cs="Times New Roman"/>
                <w:iCs/>
                <w:sz w:val="24"/>
                <w:szCs w:val="24"/>
                <w:lang w:eastAsia="lv-LV"/>
              </w:rPr>
              <w:t xml:space="preserve"> </w:t>
            </w:r>
            <w:r w:rsidRPr="0010246D">
              <w:rPr>
                <w:rFonts w:ascii="Times New Roman" w:hAnsi="Times New Roman" w:cs="Times New Roman"/>
                <w:sz w:val="24"/>
                <w:szCs w:val="24"/>
              </w:rPr>
              <w:t>ziņojumā “Par administratīvi teritoriālo iedalījumu”</w:t>
            </w:r>
            <w:r w:rsidRPr="0010246D">
              <w:rPr>
                <w:rStyle w:val="FootnoteReference"/>
                <w:rFonts w:ascii="Times New Roman" w:hAnsi="Times New Roman" w:cs="Times New Roman"/>
                <w:sz w:val="24"/>
                <w:szCs w:val="24"/>
              </w:rPr>
              <w:footnoteReference w:id="7"/>
            </w:r>
            <w:r w:rsidR="004B4EDA" w:rsidRPr="0010246D">
              <w:rPr>
                <w:rFonts w:ascii="Times New Roman" w:hAnsi="Times New Roman" w:cs="Times New Roman"/>
                <w:sz w:val="24"/>
                <w:szCs w:val="24"/>
              </w:rPr>
              <w:t>.</w:t>
            </w:r>
          </w:p>
        </w:tc>
      </w:tr>
      <w:tr w:rsidR="0010246D" w:rsidRPr="0010246D" w:rsidTr="00D31C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D31C10" w:rsidRPr="0010246D" w:rsidRDefault="00D31C10"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rsidR="00D31C10" w:rsidRPr="0010246D" w:rsidRDefault="00D31C10"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1" w:type="pct"/>
            <w:tcBorders>
              <w:top w:val="outset" w:sz="6" w:space="0" w:color="auto"/>
              <w:left w:val="outset" w:sz="6" w:space="0" w:color="auto"/>
              <w:bottom w:val="outset" w:sz="6" w:space="0" w:color="auto"/>
              <w:right w:val="outset" w:sz="6" w:space="0" w:color="auto"/>
            </w:tcBorders>
            <w:hideMark/>
          </w:tcPr>
          <w:p w:rsidR="00D31C10" w:rsidRPr="0010246D" w:rsidRDefault="00D31C10"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Nav</w:t>
            </w:r>
            <w:r w:rsidR="004D6E29" w:rsidRPr="0010246D">
              <w:rPr>
                <w:rFonts w:ascii="Times New Roman" w:eastAsia="Times New Roman" w:hAnsi="Times New Roman" w:cs="Times New Roman"/>
                <w:iCs/>
                <w:sz w:val="24"/>
                <w:szCs w:val="24"/>
                <w:lang w:eastAsia="lv-LV"/>
              </w:rPr>
              <w:t xml:space="preserve">. </w:t>
            </w:r>
          </w:p>
        </w:tc>
      </w:tr>
      <w:tr w:rsidR="0010246D" w:rsidRPr="0010246D" w:rsidTr="00D31C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D31C10" w:rsidRPr="0010246D" w:rsidRDefault="00D31C10"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rsidR="00D31C10" w:rsidRPr="0010246D" w:rsidRDefault="00D31C10"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rsidR="00D31C10" w:rsidRPr="0010246D" w:rsidRDefault="00D31C10" w:rsidP="00065508">
            <w:pPr>
              <w:spacing w:after="0" w:line="240" w:lineRule="auto"/>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Likumprojekta izstrādes saturs tiek veidots, pamatojoties uz Ministru kabinetā </w:t>
            </w:r>
            <w:r w:rsidR="009C203C" w:rsidRPr="0010246D">
              <w:rPr>
                <w:rFonts w:ascii="Times New Roman" w:eastAsia="Times New Roman" w:hAnsi="Times New Roman" w:cs="Times New Roman"/>
                <w:iCs/>
                <w:sz w:val="24"/>
                <w:szCs w:val="24"/>
                <w:lang w:eastAsia="lv-LV"/>
              </w:rPr>
              <w:t xml:space="preserve">2019. gada 14. maijā </w:t>
            </w:r>
            <w:r w:rsidRPr="0010246D">
              <w:rPr>
                <w:rFonts w:ascii="Times New Roman" w:eastAsia="Times New Roman" w:hAnsi="Times New Roman" w:cs="Times New Roman"/>
                <w:iCs/>
                <w:sz w:val="24"/>
                <w:szCs w:val="24"/>
                <w:lang w:eastAsia="lv-LV"/>
              </w:rPr>
              <w:t xml:space="preserve">izskatīto informatīvo ziņojumu “Par sabiedriskai apspriešanai izvirzāmo administratīvi teritoriālā iedalījuma modeli” un </w:t>
            </w:r>
            <w:r w:rsidR="00E164E6" w:rsidRPr="0010246D">
              <w:rPr>
                <w:rFonts w:ascii="Times New Roman" w:eastAsia="Times New Roman" w:hAnsi="Times New Roman" w:cs="Times New Roman"/>
                <w:iCs/>
                <w:sz w:val="24"/>
                <w:szCs w:val="24"/>
                <w:lang w:eastAsia="lv-LV"/>
              </w:rPr>
              <w:t xml:space="preserve">Ministru kabinetā 2019. gada 17.septembrī atbalstīto </w:t>
            </w:r>
            <w:r w:rsidR="00815B50" w:rsidRPr="0010246D">
              <w:rPr>
                <w:rFonts w:ascii="Times New Roman" w:eastAsia="Times New Roman" w:hAnsi="Times New Roman" w:cs="Times New Roman"/>
                <w:iCs/>
                <w:sz w:val="24"/>
                <w:szCs w:val="24"/>
                <w:lang w:eastAsia="lv-LV"/>
              </w:rPr>
              <w:t>k</w:t>
            </w:r>
            <w:r w:rsidRPr="0010246D">
              <w:rPr>
                <w:rFonts w:ascii="Times New Roman" w:eastAsia="Times New Roman" w:hAnsi="Times New Roman" w:cs="Times New Roman"/>
                <w:iCs/>
                <w:sz w:val="24"/>
                <w:szCs w:val="24"/>
                <w:lang w:eastAsia="lv-LV"/>
              </w:rPr>
              <w:t>onceptuāl</w:t>
            </w:r>
            <w:r w:rsidR="00E164E6" w:rsidRPr="0010246D">
              <w:rPr>
                <w:rFonts w:ascii="Times New Roman" w:eastAsia="Times New Roman" w:hAnsi="Times New Roman" w:cs="Times New Roman"/>
                <w:iCs/>
                <w:sz w:val="24"/>
                <w:szCs w:val="24"/>
                <w:lang w:eastAsia="lv-LV"/>
              </w:rPr>
              <w:t>o</w:t>
            </w:r>
            <w:r w:rsidRPr="0010246D">
              <w:rPr>
                <w:rFonts w:ascii="Times New Roman" w:eastAsia="Times New Roman" w:hAnsi="Times New Roman" w:cs="Times New Roman"/>
                <w:iCs/>
                <w:sz w:val="24"/>
                <w:szCs w:val="24"/>
                <w:lang w:eastAsia="lv-LV"/>
              </w:rPr>
              <w:t xml:space="preserve"> ziņojum</w:t>
            </w:r>
            <w:r w:rsidR="00E164E6" w:rsidRPr="0010246D">
              <w:rPr>
                <w:rFonts w:ascii="Times New Roman" w:eastAsia="Times New Roman" w:hAnsi="Times New Roman" w:cs="Times New Roman"/>
                <w:iCs/>
                <w:sz w:val="24"/>
                <w:szCs w:val="24"/>
                <w:lang w:eastAsia="lv-LV"/>
              </w:rPr>
              <w:t>u</w:t>
            </w:r>
            <w:r w:rsidRPr="0010246D">
              <w:rPr>
                <w:rFonts w:ascii="Times New Roman" w:eastAsia="Times New Roman" w:hAnsi="Times New Roman" w:cs="Times New Roman"/>
                <w:iCs/>
                <w:sz w:val="24"/>
                <w:szCs w:val="24"/>
                <w:lang w:eastAsia="lv-LV"/>
              </w:rPr>
              <w:t xml:space="preserve"> “Par adminis</w:t>
            </w:r>
            <w:r w:rsidR="00E164E6" w:rsidRPr="0010246D">
              <w:rPr>
                <w:rFonts w:ascii="Times New Roman" w:eastAsia="Times New Roman" w:hAnsi="Times New Roman" w:cs="Times New Roman"/>
                <w:iCs/>
                <w:sz w:val="24"/>
                <w:szCs w:val="24"/>
                <w:lang w:eastAsia="lv-LV"/>
              </w:rPr>
              <w:t>tratīvi teritoriālo iedalījumu”</w:t>
            </w:r>
            <w:r w:rsidRPr="0010246D">
              <w:rPr>
                <w:rFonts w:ascii="Times New Roman" w:eastAsia="Times New Roman" w:hAnsi="Times New Roman" w:cs="Times New Roman"/>
                <w:iCs/>
                <w:sz w:val="24"/>
                <w:szCs w:val="24"/>
                <w:lang w:eastAsia="lv-LV"/>
              </w:rPr>
              <w:t>.</w:t>
            </w:r>
          </w:p>
          <w:p w:rsidR="00E4411A" w:rsidRPr="0010246D" w:rsidRDefault="00822512" w:rsidP="00822512">
            <w:pPr>
              <w:spacing w:line="240" w:lineRule="auto"/>
              <w:jc w:val="both"/>
              <w:rPr>
                <w:rFonts w:ascii="Times New Roman" w:eastAsiaTheme="minorEastAsia" w:hAnsi="Times New Roman" w:cs="Times New Roman"/>
                <w:sz w:val="24"/>
                <w:szCs w:val="24"/>
              </w:rPr>
            </w:pPr>
            <w:r w:rsidRPr="0010246D">
              <w:rPr>
                <w:rFonts w:ascii="Times New Roman" w:eastAsiaTheme="minorEastAsia" w:hAnsi="Times New Roman" w:cs="Times New Roman"/>
                <w:sz w:val="24"/>
                <w:szCs w:val="24"/>
              </w:rPr>
              <w:t xml:space="preserve">Saeimas </w:t>
            </w:r>
            <w:r w:rsidR="009C203C" w:rsidRPr="0010246D">
              <w:rPr>
                <w:rFonts w:ascii="Times New Roman" w:eastAsiaTheme="minorEastAsia" w:hAnsi="Times New Roman" w:cs="Times New Roman"/>
                <w:sz w:val="24"/>
                <w:szCs w:val="24"/>
              </w:rPr>
              <w:t xml:space="preserve">2019. gada 21. marta </w:t>
            </w:r>
            <w:r w:rsidR="00E4411A" w:rsidRPr="0010246D">
              <w:rPr>
                <w:rFonts w:ascii="Times New Roman" w:eastAsiaTheme="minorEastAsia" w:hAnsi="Times New Roman" w:cs="Times New Roman"/>
                <w:sz w:val="24"/>
                <w:szCs w:val="24"/>
              </w:rPr>
              <w:t>lēmum</w:t>
            </w:r>
            <w:r w:rsidRPr="0010246D">
              <w:rPr>
                <w:rFonts w:ascii="Times New Roman" w:eastAsiaTheme="minorEastAsia" w:hAnsi="Times New Roman" w:cs="Times New Roman"/>
                <w:sz w:val="24"/>
                <w:szCs w:val="24"/>
              </w:rPr>
              <w:t>ā</w:t>
            </w:r>
            <w:r w:rsidR="00E4411A" w:rsidRPr="0010246D">
              <w:rPr>
                <w:rFonts w:ascii="Times New Roman" w:eastAsiaTheme="minorEastAsia" w:hAnsi="Times New Roman" w:cs="Times New Roman"/>
                <w:sz w:val="24"/>
                <w:szCs w:val="24"/>
              </w:rPr>
              <w:t xml:space="preserve"> “Par administratīvi teritoriālās reformas turpināšanu” un Ministru kabineta 2019.</w:t>
            </w:r>
            <w:r w:rsidR="00666890" w:rsidRPr="0010246D">
              <w:rPr>
                <w:rFonts w:ascii="Times New Roman" w:eastAsiaTheme="minorEastAsia" w:hAnsi="Times New Roman" w:cs="Times New Roman"/>
                <w:sz w:val="24"/>
                <w:szCs w:val="24"/>
              </w:rPr>
              <w:t> </w:t>
            </w:r>
            <w:r w:rsidR="00E4411A" w:rsidRPr="0010246D">
              <w:rPr>
                <w:rFonts w:ascii="Times New Roman" w:eastAsiaTheme="minorEastAsia" w:hAnsi="Times New Roman" w:cs="Times New Roman"/>
                <w:sz w:val="24"/>
                <w:szCs w:val="24"/>
              </w:rPr>
              <w:t>gada 14.</w:t>
            </w:r>
            <w:r w:rsidR="00666890" w:rsidRPr="0010246D">
              <w:rPr>
                <w:rFonts w:ascii="Times New Roman" w:eastAsiaTheme="minorEastAsia" w:hAnsi="Times New Roman" w:cs="Times New Roman"/>
                <w:sz w:val="24"/>
                <w:szCs w:val="24"/>
              </w:rPr>
              <w:t> </w:t>
            </w:r>
            <w:r w:rsidR="00E4411A" w:rsidRPr="0010246D">
              <w:rPr>
                <w:rFonts w:ascii="Times New Roman" w:eastAsiaTheme="minorEastAsia" w:hAnsi="Times New Roman" w:cs="Times New Roman"/>
                <w:sz w:val="24"/>
                <w:szCs w:val="24"/>
              </w:rPr>
              <w:t xml:space="preserve">maija </w:t>
            </w:r>
            <w:proofErr w:type="spellStart"/>
            <w:r w:rsidR="00E4411A" w:rsidRPr="0010246D">
              <w:rPr>
                <w:rFonts w:ascii="Times New Roman" w:eastAsiaTheme="minorEastAsia" w:hAnsi="Times New Roman" w:cs="Times New Roman"/>
                <w:sz w:val="24"/>
                <w:szCs w:val="24"/>
              </w:rPr>
              <w:t>protokollēmum</w:t>
            </w:r>
            <w:r w:rsidRPr="0010246D">
              <w:rPr>
                <w:rFonts w:ascii="Times New Roman" w:eastAsiaTheme="minorEastAsia" w:hAnsi="Times New Roman" w:cs="Times New Roman"/>
                <w:sz w:val="24"/>
                <w:szCs w:val="24"/>
              </w:rPr>
              <w:t>ā</w:t>
            </w:r>
            <w:proofErr w:type="spellEnd"/>
            <w:r w:rsidR="00E4411A" w:rsidRPr="0010246D">
              <w:rPr>
                <w:rFonts w:ascii="Times New Roman" w:eastAsiaTheme="minorEastAsia" w:hAnsi="Times New Roman" w:cs="Times New Roman"/>
                <w:sz w:val="24"/>
                <w:szCs w:val="24"/>
              </w:rPr>
              <w:t xml:space="preserve"> </w:t>
            </w:r>
            <w:r w:rsidR="00E164E6" w:rsidRPr="0010246D">
              <w:rPr>
                <w:rFonts w:ascii="Times New Roman" w:eastAsiaTheme="minorEastAsia" w:hAnsi="Times New Roman" w:cs="Times New Roman"/>
                <w:sz w:val="24"/>
                <w:szCs w:val="24"/>
              </w:rPr>
              <w:t>(</w:t>
            </w:r>
            <w:r w:rsidR="00E4411A" w:rsidRPr="0010246D">
              <w:rPr>
                <w:rFonts w:ascii="Times New Roman" w:eastAsiaTheme="minorEastAsia" w:hAnsi="Times New Roman" w:cs="Times New Roman"/>
                <w:sz w:val="24"/>
                <w:szCs w:val="24"/>
              </w:rPr>
              <w:t>Nr. 24., 23.§</w:t>
            </w:r>
            <w:r w:rsidR="00E164E6" w:rsidRPr="0010246D">
              <w:rPr>
                <w:rFonts w:ascii="Times New Roman" w:eastAsiaTheme="minorEastAsia" w:hAnsi="Times New Roman" w:cs="Times New Roman"/>
                <w:sz w:val="24"/>
                <w:szCs w:val="24"/>
              </w:rPr>
              <w:t>)</w:t>
            </w:r>
            <w:r w:rsidR="00E4411A" w:rsidRPr="0010246D">
              <w:rPr>
                <w:rFonts w:ascii="Times New Roman" w:eastAsiaTheme="minorEastAsia" w:hAnsi="Times New Roman" w:cs="Times New Roman"/>
                <w:sz w:val="24"/>
                <w:szCs w:val="24"/>
              </w:rPr>
              <w:t xml:space="preserve"> par informatīvo ziņojumu “Par sabiedriskai apspriešanai izvirzāmo administratīvi teri</w:t>
            </w:r>
            <w:r w:rsidR="00D57B63" w:rsidRPr="0010246D">
              <w:rPr>
                <w:rFonts w:ascii="Times New Roman" w:eastAsiaTheme="minorEastAsia" w:hAnsi="Times New Roman" w:cs="Times New Roman"/>
                <w:sz w:val="24"/>
                <w:szCs w:val="24"/>
              </w:rPr>
              <w:t xml:space="preserve">toriālā iedalījuma modeli” </w:t>
            </w:r>
            <w:r w:rsidR="00D57B63" w:rsidRPr="0010246D">
              <w:rPr>
                <w:rFonts w:ascii="Times New Roman" w:eastAsiaTheme="minorEastAsia" w:hAnsi="Times New Roman" w:cs="Times New Roman"/>
                <w:sz w:val="24"/>
                <w:szCs w:val="24"/>
              </w:rPr>
              <w:lastRenderedPageBreak/>
              <w:t>2.1. </w:t>
            </w:r>
            <w:r w:rsidR="00E4411A" w:rsidRPr="0010246D">
              <w:rPr>
                <w:rFonts w:ascii="Times New Roman" w:eastAsiaTheme="minorEastAsia" w:hAnsi="Times New Roman" w:cs="Times New Roman"/>
                <w:sz w:val="24"/>
                <w:szCs w:val="24"/>
              </w:rPr>
              <w:t>punkt</w:t>
            </w:r>
            <w:r w:rsidRPr="0010246D">
              <w:rPr>
                <w:rFonts w:ascii="Times New Roman" w:eastAsiaTheme="minorEastAsia" w:hAnsi="Times New Roman" w:cs="Times New Roman"/>
                <w:sz w:val="24"/>
                <w:szCs w:val="24"/>
              </w:rPr>
              <w:t>ā</w:t>
            </w:r>
            <w:r w:rsidR="00E4411A" w:rsidRPr="0010246D">
              <w:rPr>
                <w:rFonts w:ascii="Times New Roman" w:eastAsiaTheme="minorEastAsia" w:hAnsi="Times New Roman" w:cs="Times New Roman"/>
                <w:sz w:val="24"/>
                <w:szCs w:val="24"/>
              </w:rPr>
              <w:t xml:space="preserve"> VARAM tika uzdots organizēt un nodrošināt konsultācijas ar pašvaldībām un sabiedrību par informatīvajā ziņojumā noteikto administratīvi teritoriālā iedalījuma modeli. Izpildot iepriekšminēto, un atbilstoši </w:t>
            </w:r>
            <w:r w:rsidRPr="0010246D">
              <w:rPr>
                <w:rFonts w:ascii="Times New Roman" w:eastAsiaTheme="minorEastAsia" w:hAnsi="Times New Roman" w:cs="Times New Roman"/>
                <w:sz w:val="24"/>
                <w:szCs w:val="24"/>
              </w:rPr>
              <w:t xml:space="preserve">Eiropas vietējo pašvaldību hartas </w:t>
            </w:r>
            <w:r w:rsidR="00D57B63" w:rsidRPr="0010246D">
              <w:rPr>
                <w:rFonts w:ascii="Times New Roman" w:eastAsiaTheme="minorEastAsia" w:hAnsi="Times New Roman" w:cs="Times New Roman"/>
                <w:sz w:val="24"/>
                <w:szCs w:val="24"/>
              </w:rPr>
              <w:t>5.</w:t>
            </w:r>
            <w:r w:rsidR="00666890" w:rsidRPr="0010246D">
              <w:rPr>
                <w:rFonts w:ascii="Times New Roman" w:eastAsiaTheme="minorEastAsia" w:hAnsi="Times New Roman" w:cs="Times New Roman"/>
                <w:sz w:val="24"/>
                <w:szCs w:val="24"/>
              </w:rPr>
              <w:t> </w:t>
            </w:r>
            <w:r w:rsidR="00D57B63" w:rsidRPr="0010246D">
              <w:rPr>
                <w:rFonts w:ascii="Times New Roman" w:eastAsiaTheme="minorEastAsia" w:hAnsi="Times New Roman" w:cs="Times New Roman"/>
                <w:sz w:val="24"/>
                <w:szCs w:val="24"/>
              </w:rPr>
              <w:t>punktam, kas noteic</w:t>
            </w:r>
            <w:r w:rsidR="00E4411A" w:rsidRPr="0010246D">
              <w:rPr>
                <w:rFonts w:ascii="Times New Roman" w:eastAsiaTheme="minorEastAsia" w:hAnsi="Times New Roman" w:cs="Times New Roman"/>
                <w:sz w:val="24"/>
                <w:szCs w:val="24"/>
              </w:rPr>
              <w:t>, ka vietējās varas teritoriju robežu izmaiņas nav atļauts izdarīt bez iepriekšējas konsultēšanās ar attiecīgo vietējo varu, VARAM laika posmā no 2019. ga</w:t>
            </w:r>
            <w:r w:rsidR="00D57B63" w:rsidRPr="0010246D">
              <w:rPr>
                <w:rFonts w:ascii="Times New Roman" w:eastAsiaTheme="minorEastAsia" w:hAnsi="Times New Roman" w:cs="Times New Roman"/>
                <w:sz w:val="24"/>
                <w:szCs w:val="24"/>
              </w:rPr>
              <w:t>da 27. maija līdz 2019. gada 2. </w:t>
            </w:r>
            <w:r w:rsidR="00E4411A" w:rsidRPr="0010246D">
              <w:rPr>
                <w:rFonts w:ascii="Times New Roman" w:eastAsiaTheme="minorEastAsia" w:hAnsi="Times New Roman" w:cs="Times New Roman"/>
                <w:sz w:val="24"/>
                <w:szCs w:val="24"/>
              </w:rPr>
              <w:t xml:space="preserve">augustam ir organizējusi 30 konsultācijas ar pašvaldību domēm par sabiedriskai apspriešanai izvirzāmo administratīvi teritoriālā iedalījuma modeli. Pavisam minētajā laika posmā konsultācijās piedalījās 1312 dalībnieki, no kuriem 947 bija pašvaldību domju deputāti (63% no kopējā deputātu skaita uz konsultācijām aicināto pašvaldību domēs). </w:t>
            </w:r>
          </w:p>
          <w:p w:rsidR="00457107" w:rsidRPr="0010246D" w:rsidRDefault="00457107" w:rsidP="00457107">
            <w:pPr>
              <w:spacing w:after="0" w:line="240" w:lineRule="auto"/>
              <w:jc w:val="both"/>
              <w:rPr>
                <w:rFonts w:ascii="Times New Roman" w:hAnsi="Times New Roman" w:cs="Times New Roman"/>
                <w:sz w:val="24"/>
                <w:szCs w:val="24"/>
              </w:rPr>
            </w:pPr>
            <w:r w:rsidRPr="0010246D">
              <w:rPr>
                <w:rFonts w:ascii="Times New Roman" w:hAnsi="Times New Roman" w:cs="Times New Roman"/>
                <w:sz w:val="24"/>
                <w:szCs w:val="24"/>
              </w:rPr>
              <w:t xml:space="preserve">Līdztekus Saeimas lēmumā noteiktajam teritoriālās reformas uzstādījumam </w:t>
            </w:r>
            <w:r w:rsidR="00830F79" w:rsidRPr="0010246D">
              <w:rPr>
                <w:rFonts w:ascii="Times New Roman" w:hAnsi="Times New Roman" w:cs="Times New Roman"/>
                <w:sz w:val="24"/>
                <w:szCs w:val="24"/>
              </w:rPr>
              <w:t>tika</w:t>
            </w:r>
            <w:r w:rsidRPr="0010246D">
              <w:rPr>
                <w:rFonts w:ascii="Times New Roman" w:hAnsi="Times New Roman" w:cs="Times New Roman"/>
                <w:sz w:val="24"/>
                <w:szCs w:val="24"/>
              </w:rPr>
              <w:t xml:space="preserve"> izvirz</w:t>
            </w:r>
            <w:r w:rsidR="00830F79" w:rsidRPr="0010246D">
              <w:rPr>
                <w:rFonts w:ascii="Times New Roman" w:hAnsi="Times New Roman" w:cs="Times New Roman"/>
                <w:sz w:val="24"/>
                <w:szCs w:val="24"/>
              </w:rPr>
              <w:t>īti</w:t>
            </w:r>
            <w:r w:rsidRPr="0010246D">
              <w:rPr>
                <w:rFonts w:ascii="Times New Roman" w:hAnsi="Times New Roman" w:cs="Times New Roman"/>
                <w:sz w:val="24"/>
                <w:szCs w:val="24"/>
              </w:rPr>
              <w:t xml:space="preserve"> arī šādi mērķi valsts attīstības un iedzīvotāju labklājības nodrošināšanai, kas </w:t>
            </w:r>
            <w:r w:rsidR="00830F79" w:rsidRPr="0010246D">
              <w:rPr>
                <w:rFonts w:ascii="Times New Roman" w:hAnsi="Times New Roman" w:cs="Times New Roman"/>
                <w:sz w:val="24"/>
                <w:szCs w:val="24"/>
              </w:rPr>
              <w:t xml:space="preserve">ir </w:t>
            </w:r>
            <w:r w:rsidRPr="0010246D">
              <w:rPr>
                <w:rFonts w:ascii="Times New Roman" w:hAnsi="Times New Roman" w:cs="Times New Roman"/>
                <w:sz w:val="24"/>
                <w:szCs w:val="24"/>
              </w:rPr>
              <w:t>i</w:t>
            </w:r>
            <w:r w:rsidR="00D57B63" w:rsidRPr="0010246D">
              <w:rPr>
                <w:rFonts w:ascii="Times New Roman" w:hAnsi="Times New Roman" w:cs="Times New Roman"/>
                <w:sz w:val="24"/>
                <w:szCs w:val="24"/>
              </w:rPr>
              <w:t>etverti Ministru kabineta 2019. </w:t>
            </w:r>
            <w:r w:rsidRPr="0010246D">
              <w:rPr>
                <w:rFonts w:ascii="Times New Roman" w:hAnsi="Times New Roman" w:cs="Times New Roman"/>
                <w:sz w:val="24"/>
                <w:szCs w:val="24"/>
              </w:rPr>
              <w:t xml:space="preserve">gada </w:t>
            </w:r>
            <w:r w:rsidR="00D57B63" w:rsidRPr="0010246D">
              <w:rPr>
                <w:rFonts w:ascii="Times New Roman" w:hAnsi="Times New Roman" w:cs="Times New Roman"/>
                <w:sz w:val="24"/>
                <w:szCs w:val="24"/>
              </w:rPr>
              <w:t>14. </w:t>
            </w:r>
            <w:r w:rsidRPr="0010246D">
              <w:rPr>
                <w:rFonts w:ascii="Times New Roman" w:hAnsi="Times New Roman" w:cs="Times New Roman"/>
                <w:sz w:val="24"/>
                <w:szCs w:val="24"/>
              </w:rPr>
              <w:t>maija informatīvajā ziņojumā “</w:t>
            </w:r>
            <w:r w:rsidRPr="0010246D">
              <w:rPr>
                <w:rFonts w:ascii="Times New Roman" w:hAnsi="Times New Roman" w:cs="Times New Roman"/>
                <w:bCs/>
                <w:sz w:val="24"/>
                <w:szCs w:val="24"/>
              </w:rPr>
              <w:t>Par sabiedriskai apspriešanai izvirzāmo administratīvi teritoriālā iedalījuma modeli”</w:t>
            </w:r>
            <w:r w:rsidRPr="0010246D">
              <w:rPr>
                <w:rFonts w:ascii="Times New Roman" w:hAnsi="Times New Roman" w:cs="Times New Roman"/>
                <w:sz w:val="24"/>
                <w:szCs w:val="24"/>
              </w:rPr>
              <w:t>:</w:t>
            </w:r>
          </w:p>
          <w:p w:rsidR="00457107" w:rsidRPr="0010246D" w:rsidRDefault="00457107" w:rsidP="00887A17">
            <w:pPr>
              <w:pStyle w:val="NormalWeb"/>
              <w:numPr>
                <w:ilvl w:val="0"/>
                <w:numId w:val="9"/>
              </w:numPr>
              <w:spacing w:before="0" w:beforeAutospacing="0" w:after="0" w:afterAutospacing="0"/>
              <w:ind w:left="536" w:hanging="357"/>
            </w:pPr>
            <w:r w:rsidRPr="0010246D">
              <w:t>uzlabot valsts un pašvaldību ekonomisko izaugsmi un konkurētspēju;</w:t>
            </w:r>
          </w:p>
          <w:p w:rsidR="00457107" w:rsidRPr="0010246D" w:rsidRDefault="00457107" w:rsidP="00887A17">
            <w:pPr>
              <w:pStyle w:val="NormalWeb"/>
              <w:numPr>
                <w:ilvl w:val="0"/>
                <w:numId w:val="9"/>
              </w:numPr>
              <w:spacing w:before="0" w:beforeAutospacing="0" w:after="0" w:afterAutospacing="0"/>
              <w:ind w:left="536" w:hanging="357"/>
            </w:pPr>
            <w:r w:rsidRPr="0010246D">
              <w:t>nodrošināt visas valsts pārvaldes darbībā racionālu valsts budžeta līdzekļu izlietošanu;</w:t>
            </w:r>
          </w:p>
          <w:p w:rsidR="00457107" w:rsidRPr="0010246D" w:rsidRDefault="00457107" w:rsidP="00887A17">
            <w:pPr>
              <w:pStyle w:val="NormalWeb"/>
              <w:numPr>
                <w:ilvl w:val="0"/>
                <w:numId w:val="9"/>
              </w:numPr>
              <w:spacing w:before="0" w:beforeAutospacing="0" w:after="0" w:afterAutospacing="0"/>
              <w:ind w:left="536" w:hanging="357"/>
            </w:pPr>
            <w:r w:rsidRPr="0010246D">
              <w:t>izveidot vienlīdzīgu un ilgtspējīgu pašvaldību darbības sistēmu, reģionālās un nacionālās nozīmes attīstības centrus ar to lauku teritorijām sasaistot vienotā administratīvā, ekonomiskā un saimnieciskā vienībā, tādējādi radot labākus priekšnosacījumus tautsaimniecības attīstībai un pakalpojumu pieejamībai iedzīvotājiem;</w:t>
            </w:r>
          </w:p>
          <w:p w:rsidR="00457107" w:rsidRPr="0010246D" w:rsidRDefault="00457107" w:rsidP="00887A17">
            <w:pPr>
              <w:pStyle w:val="NormalWeb"/>
              <w:numPr>
                <w:ilvl w:val="0"/>
                <w:numId w:val="9"/>
              </w:numPr>
              <w:spacing w:before="0" w:beforeAutospacing="0" w:after="0" w:afterAutospacing="0"/>
              <w:ind w:left="536" w:hanging="357"/>
            </w:pPr>
            <w:r w:rsidRPr="0010246D">
              <w:t>radīt mehānismus efektīvākai novadu pilsētu un novada pagastu pašpārvaldes darbībai, vairāk iesaistot tajā attiecīgo teritoriju iedzīvotājus;</w:t>
            </w:r>
          </w:p>
          <w:p w:rsidR="00457107" w:rsidRPr="0010246D" w:rsidRDefault="00457107" w:rsidP="00887A17">
            <w:pPr>
              <w:pStyle w:val="NormalWeb"/>
              <w:numPr>
                <w:ilvl w:val="0"/>
                <w:numId w:val="9"/>
              </w:numPr>
              <w:spacing w:before="0" w:beforeAutospacing="0" w:after="0" w:afterAutospacing="0"/>
              <w:ind w:left="536" w:hanging="357"/>
            </w:pPr>
            <w:r w:rsidRPr="0010246D">
              <w:t>nostiprinot pašvaldību autonomiju un kapacitāti, nodrošināt subsidiaritātes principa ievērošanu;</w:t>
            </w:r>
          </w:p>
          <w:p w:rsidR="00457107" w:rsidRPr="0010246D" w:rsidRDefault="00457107" w:rsidP="00887A17">
            <w:pPr>
              <w:pStyle w:val="NormalWeb"/>
              <w:numPr>
                <w:ilvl w:val="0"/>
                <w:numId w:val="9"/>
              </w:numPr>
              <w:spacing w:before="0" w:beforeAutospacing="0" w:after="0" w:afterAutospacing="0"/>
              <w:ind w:left="536" w:hanging="357"/>
            </w:pPr>
            <w:r w:rsidRPr="0010246D">
              <w:t>nodrošināt pievilcīgu vidi investīcijām un produktīvu darbavietu radīšanai, tādejādi panākot konkurētspējīgu atalgojumu un mazinot emigrāciju;</w:t>
            </w:r>
          </w:p>
          <w:p w:rsidR="00457107" w:rsidRPr="0010246D" w:rsidRDefault="00457107" w:rsidP="00887A17">
            <w:pPr>
              <w:pStyle w:val="NormalWeb"/>
              <w:numPr>
                <w:ilvl w:val="0"/>
                <w:numId w:val="9"/>
              </w:numPr>
              <w:spacing w:before="0" w:beforeAutospacing="0" w:after="0" w:afterAutospacing="0"/>
              <w:ind w:left="536" w:hanging="357"/>
            </w:pPr>
            <w:r w:rsidRPr="0010246D">
              <w:t>panākt, ka pašvaldības tām likumos uzdotās funkcijas izpilda patstāvīgi.</w:t>
            </w:r>
          </w:p>
        </w:tc>
      </w:tr>
    </w:tbl>
    <w:p w:rsidR="00E5323B"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10246D" w:rsidRPr="0010246D"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10246D" w:rsidRDefault="00E5323B" w:rsidP="008A5197">
            <w:pPr>
              <w:spacing w:after="0" w:line="240" w:lineRule="auto"/>
              <w:jc w:val="center"/>
              <w:rPr>
                <w:rFonts w:ascii="Times New Roman" w:eastAsia="Times New Roman" w:hAnsi="Times New Roman" w:cs="Times New Roman"/>
                <w:b/>
                <w:bCs/>
                <w:iCs/>
                <w:sz w:val="24"/>
                <w:szCs w:val="24"/>
                <w:lang w:eastAsia="lv-LV"/>
              </w:rPr>
            </w:pPr>
            <w:r w:rsidRPr="0010246D">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10246D" w:rsidRPr="001024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Sabiedrības </w:t>
            </w:r>
            <w:proofErr w:type="spellStart"/>
            <w:r w:rsidRPr="0010246D">
              <w:rPr>
                <w:rFonts w:ascii="Times New Roman" w:eastAsia="Times New Roman" w:hAnsi="Times New Roman" w:cs="Times New Roman"/>
                <w:iCs/>
                <w:sz w:val="24"/>
                <w:szCs w:val="24"/>
                <w:lang w:eastAsia="lv-LV"/>
              </w:rPr>
              <w:t>mērķgrupas</w:t>
            </w:r>
            <w:proofErr w:type="spellEnd"/>
            <w:r w:rsidRPr="0010246D">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rsidR="00E5323B" w:rsidRPr="0010246D" w:rsidRDefault="00F20081" w:rsidP="00F20081">
            <w:pPr>
              <w:spacing w:after="0" w:line="240" w:lineRule="auto"/>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L</w:t>
            </w:r>
            <w:r w:rsidR="002A726B" w:rsidRPr="0010246D">
              <w:rPr>
                <w:rFonts w:ascii="Times New Roman" w:eastAsia="Times New Roman" w:hAnsi="Times New Roman" w:cs="Times New Roman"/>
                <w:iCs/>
                <w:sz w:val="24"/>
                <w:szCs w:val="24"/>
                <w:lang w:eastAsia="lv-LV"/>
              </w:rPr>
              <w:t xml:space="preserve">ikumprojekts </w:t>
            </w:r>
            <w:r w:rsidR="007C3DCD" w:rsidRPr="0010246D">
              <w:rPr>
                <w:rFonts w:ascii="Times New Roman" w:eastAsia="Times New Roman" w:hAnsi="Times New Roman" w:cs="Times New Roman"/>
                <w:iCs/>
                <w:sz w:val="24"/>
                <w:szCs w:val="24"/>
                <w:lang w:eastAsia="lv-LV"/>
              </w:rPr>
              <w:t>ietekmēs visas pašvaldības</w:t>
            </w:r>
            <w:r w:rsidR="002A726B" w:rsidRPr="0010246D">
              <w:rPr>
                <w:rFonts w:ascii="Times New Roman" w:eastAsia="Times New Roman" w:hAnsi="Times New Roman" w:cs="Times New Roman"/>
                <w:iCs/>
                <w:sz w:val="24"/>
                <w:szCs w:val="24"/>
                <w:lang w:eastAsia="lv-LV"/>
              </w:rPr>
              <w:t>,</w:t>
            </w:r>
            <w:r w:rsidR="007C3DCD" w:rsidRPr="0010246D">
              <w:rPr>
                <w:rFonts w:ascii="Times New Roman" w:eastAsia="Times New Roman" w:hAnsi="Times New Roman" w:cs="Times New Roman"/>
                <w:iCs/>
                <w:sz w:val="24"/>
                <w:szCs w:val="24"/>
                <w:lang w:eastAsia="lv-LV"/>
              </w:rPr>
              <w:t xml:space="preserve"> kuras skar administratīvi teritoriālā reforma, kā arī visu pārējo valsts pārvaldes sist</w:t>
            </w:r>
            <w:r w:rsidR="002A726B" w:rsidRPr="0010246D">
              <w:rPr>
                <w:rFonts w:ascii="Times New Roman" w:eastAsia="Times New Roman" w:hAnsi="Times New Roman" w:cs="Times New Roman"/>
                <w:iCs/>
                <w:sz w:val="24"/>
                <w:szCs w:val="24"/>
                <w:lang w:eastAsia="lv-LV"/>
              </w:rPr>
              <w:t xml:space="preserve">ēmu, kur attiecīgo institūciju </w:t>
            </w:r>
            <w:r w:rsidR="002A726B" w:rsidRPr="0010246D">
              <w:rPr>
                <w:rFonts w:ascii="Times New Roman" w:eastAsia="Times New Roman" w:hAnsi="Times New Roman" w:cs="Times New Roman"/>
                <w:iCs/>
                <w:sz w:val="24"/>
                <w:szCs w:val="24"/>
                <w:lang w:eastAsia="lv-LV"/>
              </w:rPr>
              <w:lastRenderedPageBreak/>
              <w:t xml:space="preserve">darbība ir saistīta ar pašvaldībām. </w:t>
            </w:r>
            <w:r w:rsidRPr="0010246D">
              <w:rPr>
                <w:rFonts w:ascii="Times New Roman" w:eastAsia="Times New Roman" w:hAnsi="Times New Roman" w:cs="Times New Roman"/>
                <w:iCs/>
                <w:sz w:val="24"/>
                <w:szCs w:val="24"/>
                <w:lang w:eastAsia="lv-LV"/>
              </w:rPr>
              <w:t>T</w:t>
            </w:r>
            <w:r w:rsidR="002A726B" w:rsidRPr="0010246D">
              <w:rPr>
                <w:rFonts w:ascii="Times New Roman" w:eastAsia="Times New Roman" w:hAnsi="Times New Roman" w:cs="Times New Roman"/>
                <w:iCs/>
                <w:sz w:val="24"/>
                <w:szCs w:val="24"/>
                <w:lang w:eastAsia="lv-LV"/>
              </w:rPr>
              <w:t>am būs ietekme arī uz pašvaldību iedzīvotājiem, kuru pašvaldības skars administratīvi teritoriālā reforma.</w:t>
            </w:r>
          </w:p>
        </w:tc>
      </w:tr>
      <w:tr w:rsidR="0010246D" w:rsidRPr="001024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rsidR="003D567E" w:rsidRPr="0010246D" w:rsidRDefault="003D567E" w:rsidP="00065508">
            <w:pPr>
              <w:spacing w:after="0" w:line="240" w:lineRule="auto"/>
              <w:jc w:val="both"/>
              <w:rPr>
                <w:rStyle w:val="FontStyle60"/>
                <w:sz w:val="24"/>
                <w:szCs w:val="24"/>
                <w:lang w:eastAsia="lv-LV"/>
              </w:rPr>
            </w:pPr>
            <w:r w:rsidRPr="0010246D">
              <w:rPr>
                <w:rStyle w:val="FontStyle60"/>
                <w:sz w:val="24"/>
                <w:szCs w:val="24"/>
                <w:lang w:eastAsia="lv-LV"/>
              </w:rPr>
              <w:t>Pašvaldību darbībai ir būtiska ietekme uz iedzīvotāju dzīves kvalitātes nodrošināšanu un uzņēmējdarbības attīstību lauku reģionos, jo viens no galvenajiem valsts un pašvaldību uzdevumiem ir radīt priekšnosacījumus tautsaimniecības attīstībai. Efektīvas valsts pārvaldes darba organizācijas trūkums ir pierādījums tam, ka daudzas pirms tam īstenotās valsts pārvaldes reformas nav bijušas veiksmīgas. Svarīgi ir turpinot decentralizāciju nostiprināt pašvaldību lomu uzņēmējdarbības attīstības veicināšanā. Industriālo parku plānošana un izveide, kā arī inženiertehnisko komunikāciju nodrošināšana potenciālajiem ražotājiem prasa no pašvaldības puses ieguldīt nozīmīgus resursus. Šāda uzņēmējdarbības vides sekmēšana ir iespējama tikai tad, ja pašvaldības rīcībā ir attiecīgas teritorijas, noteikti finanšu resursi un spēja īstenot attiecīgus teritorijas attīstības projektus. Praktiskā pieredze pamatā parāda to, ka šādus uzdevumus patstāvīgi var veikt tikai spēcīgas pašvaldības, sekmīgi sadarbojoties visām iesaistītajām institūcijām. Lai gan valsts attīstības plānošana notiek vietējā, reģionālā un nacionālā līmenī, tomēr būtiski ir teritorijas attīstību plānot kopsakarībās teritoriālos mērogos ap reģionālās un nacionālās nozīmes centriem, ap kuriem veidojas augstāka ekonomiskā aktivitāte un pieprasījums pēc pakalpojumiem. Tas attiecas uz efektīvu izglītības, veselības aprūpes, sociālās palīdzības, ceļu un transporta infrastruktūras tīkla izveidi, kā arī atbilstoši uzņēmēju vēlmēm un vajadzībām attīstīt perspektīvos saimnieciskās darbības virzienus teritorijā un attiecīgi pakārtot tiem visu veidu nepieciešamo infrastruktūru. Teritoriālās reformas rezultātā tiks nodrošināta pievilcīgāka vide investīcijām un produktīvu darbavietu radīšanai, tādejādi panākot konkurētspējīgu atalgojumu un mazinot emigrāciju. Nostiprinot pašvaldību autonomiju un kapacitāti, uzņēmējdarbības atbalstam pašvaldībās būs iespēja izveidot profesionālākas attiecīgas pašvaldību struktūras, kā arī veidot labāku sinerģiju starp valsts un pašvaldību institūcijām, uzņēmējiem, augstākās un profesionālās izglītības iestādēm, nevalstiskajām organizācijām u.c. institūcijām vienkopus.</w:t>
            </w:r>
          </w:p>
          <w:p w:rsidR="003D567E" w:rsidRPr="0010246D" w:rsidRDefault="003D567E" w:rsidP="00065508">
            <w:pPr>
              <w:spacing w:after="0" w:line="240" w:lineRule="auto"/>
              <w:jc w:val="both"/>
              <w:rPr>
                <w:rStyle w:val="FontStyle60"/>
                <w:sz w:val="24"/>
                <w:szCs w:val="24"/>
                <w:lang w:eastAsia="lv-LV"/>
              </w:rPr>
            </w:pPr>
          </w:p>
          <w:p w:rsidR="009F73BC" w:rsidRPr="0010246D" w:rsidRDefault="003D567E" w:rsidP="004B4EDA">
            <w:pPr>
              <w:spacing w:after="0" w:line="240" w:lineRule="auto"/>
              <w:jc w:val="both"/>
              <w:rPr>
                <w:rFonts w:ascii="Times New Roman" w:eastAsia="Times New Roman" w:hAnsi="Times New Roman" w:cs="Times New Roman"/>
                <w:iCs/>
                <w:sz w:val="24"/>
                <w:szCs w:val="24"/>
                <w:lang w:eastAsia="lv-LV"/>
              </w:rPr>
            </w:pPr>
            <w:r w:rsidRPr="0010246D">
              <w:rPr>
                <w:rStyle w:val="FontStyle60"/>
                <w:sz w:val="24"/>
                <w:szCs w:val="24"/>
                <w:lang w:eastAsia="lv-LV"/>
              </w:rPr>
              <w:t>Ņemot vērā augstāk minēto</w:t>
            </w:r>
            <w:r w:rsidRPr="0010246D">
              <w:rPr>
                <w:rStyle w:val="FontStyle60"/>
                <w:i/>
                <w:sz w:val="24"/>
                <w:szCs w:val="24"/>
                <w:lang w:eastAsia="lv-LV"/>
              </w:rPr>
              <w:t xml:space="preserve"> </w:t>
            </w:r>
            <w:r w:rsidRPr="0010246D">
              <w:rPr>
                <w:rFonts w:eastAsia="Times New Roman"/>
                <w:iCs/>
              </w:rPr>
              <w:t>l</w:t>
            </w:r>
            <w:r w:rsidR="002A726B" w:rsidRPr="0010246D">
              <w:rPr>
                <w:rFonts w:ascii="Times New Roman" w:eastAsia="Times New Roman" w:hAnsi="Times New Roman" w:cs="Times New Roman"/>
                <w:iCs/>
                <w:sz w:val="24"/>
                <w:szCs w:val="24"/>
                <w:lang w:eastAsia="lv-LV"/>
              </w:rPr>
              <w:t>ikumprojekta regulējums tiešā veidā neietekmēs tautsaimniecības attīstību, bet pakārtoti, izveidojot spēcīgu pašvaldību darbības sistēmu un kāpinot pašvaldību kapacitāti, tas pozitīvi iete</w:t>
            </w:r>
            <w:r w:rsidR="00F57128" w:rsidRPr="0010246D">
              <w:rPr>
                <w:rFonts w:ascii="Times New Roman" w:eastAsia="Times New Roman" w:hAnsi="Times New Roman" w:cs="Times New Roman"/>
                <w:iCs/>
                <w:sz w:val="24"/>
                <w:szCs w:val="24"/>
                <w:lang w:eastAsia="lv-LV"/>
              </w:rPr>
              <w:t>kmēs tautsaimniecības attīstību</w:t>
            </w:r>
            <w:r w:rsidR="002A726B" w:rsidRPr="0010246D">
              <w:rPr>
                <w:rFonts w:ascii="Times New Roman" w:eastAsia="Times New Roman" w:hAnsi="Times New Roman" w:cs="Times New Roman"/>
                <w:iCs/>
                <w:sz w:val="24"/>
                <w:szCs w:val="24"/>
                <w:lang w:eastAsia="lv-LV"/>
              </w:rPr>
              <w:t xml:space="preserve">. Tāpat pārejot no 119 pašvaldību darbības uz 36 pašvaldību darbību </w:t>
            </w:r>
            <w:r w:rsidR="002A726B" w:rsidRPr="0010246D">
              <w:rPr>
                <w:rFonts w:ascii="Times New Roman" w:eastAsia="Times New Roman" w:hAnsi="Times New Roman" w:cs="Times New Roman"/>
                <w:iCs/>
                <w:sz w:val="24"/>
                <w:szCs w:val="24"/>
                <w:lang w:eastAsia="lv-LV"/>
              </w:rPr>
              <w:lastRenderedPageBreak/>
              <w:t xml:space="preserve">būtiski tiks mazināts administratīvais slogs visai valsts pārvaldes sistēmai. </w:t>
            </w:r>
          </w:p>
        </w:tc>
      </w:tr>
      <w:tr w:rsidR="0010246D" w:rsidRPr="001024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10246D" w:rsidRDefault="004545E9"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Nav attiecināma</w:t>
            </w:r>
          </w:p>
        </w:tc>
      </w:tr>
      <w:tr w:rsidR="0010246D" w:rsidRPr="001024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10246D" w:rsidRDefault="004545E9"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Nav attiecināma</w:t>
            </w:r>
          </w:p>
        </w:tc>
      </w:tr>
      <w:tr w:rsidR="0010246D" w:rsidRPr="001024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E5323B"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10246D" w:rsidRDefault="006F1557" w:rsidP="009F43C9">
            <w:pPr>
              <w:spacing w:after="0" w:line="240" w:lineRule="auto"/>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Atsevišķos gadījumos administratīvi teritoriālo izmaiņu rezultātā būs jāveic pārkārtojumi virknē valsts datu sistēmu, kas radīs īslaicīgu administratīvo slogu attiecīgām institūcijām, tāpat atsevišķos gadījumos teritoriālās izmaiņas ietekmēs komersantus, kuriem būs jāveic grozījumi adresācijā u.tml.</w:t>
            </w:r>
          </w:p>
          <w:p w:rsidR="00F81F92" w:rsidRPr="0010246D" w:rsidRDefault="00F81F92" w:rsidP="009F43C9">
            <w:pPr>
              <w:spacing w:after="0" w:line="240" w:lineRule="auto"/>
              <w:jc w:val="both"/>
              <w:rPr>
                <w:rFonts w:ascii="Times New Roman" w:eastAsia="Times New Roman" w:hAnsi="Times New Roman" w:cs="Times New Roman"/>
                <w:iCs/>
                <w:sz w:val="24"/>
                <w:szCs w:val="24"/>
                <w:lang w:eastAsia="lv-LV"/>
              </w:rPr>
            </w:pPr>
          </w:p>
          <w:p w:rsidR="00F81F92" w:rsidRPr="0010246D" w:rsidRDefault="009F43C9" w:rsidP="009F43C9">
            <w:pPr>
              <w:spacing w:after="0" w:line="240" w:lineRule="auto"/>
              <w:jc w:val="both"/>
              <w:rPr>
                <w:rFonts w:ascii="Times New Roman" w:hAnsi="Times New Roman"/>
                <w:sz w:val="24"/>
                <w:szCs w:val="24"/>
              </w:rPr>
            </w:pPr>
            <w:r w:rsidRPr="0010246D">
              <w:rPr>
                <w:rFonts w:ascii="Times New Roman" w:hAnsi="Times New Roman"/>
                <w:sz w:val="24"/>
                <w:szCs w:val="24"/>
              </w:rPr>
              <w:t>Lai Valsts adrešu reģistrā precizētu adreses un administratīvās teritorijas</w:t>
            </w:r>
            <w:r w:rsidR="00F81F92" w:rsidRPr="0010246D">
              <w:rPr>
                <w:rFonts w:ascii="Times New Roman" w:hAnsi="Times New Roman"/>
                <w:sz w:val="24"/>
                <w:szCs w:val="24"/>
              </w:rPr>
              <w:t>,</w:t>
            </w:r>
            <w:r w:rsidRPr="0010246D">
              <w:rPr>
                <w:rFonts w:ascii="Times New Roman" w:hAnsi="Times New Roman"/>
                <w:sz w:val="24"/>
                <w:szCs w:val="24"/>
              </w:rPr>
              <w:t xml:space="preserve"> atbilstoši administratīvi teritoriālajai reformai, Valsts zemes dienestam (turpmāk – VZD) nepieciešams laiks šo izmaiņu veikšanai, jo VZD būs jāveic liela apjoma datu apstrāde saistībā ar adresācijas izmaiņām, t.sk. administratīvo teritoriju robežu precizēšana Adrešu reģistra telpiskajos datos atbilstoši jaunajam teritorijas iedalījumam (vairāk nekā 30 000 robežu segmenti). Līdz ar to nav iespējams nodrošināt datu aktualizēšanu vienā noteiktā datumā.</w:t>
            </w:r>
            <w:r w:rsidR="00F81F92" w:rsidRPr="0010246D">
              <w:rPr>
                <w:rFonts w:ascii="Times New Roman" w:hAnsi="Times New Roman"/>
                <w:sz w:val="24"/>
                <w:szCs w:val="24"/>
              </w:rPr>
              <w:t xml:space="preserve"> </w:t>
            </w:r>
          </w:p>
          <w:p w:rsidR="00F81F92" w:rsidRPr="0010246D" w:rsidRDefault="00F81F92" w:rsidP="009F43C9">
            <w:pPr>
              <w:spacing w:after="0" w:line="240" w:lineRule="auto"/>
              <w:jc w:val="both"/>
              <w:rPr>
                <w:rFonts w:ascii="Times New Roman" w:hAnsi="Times New Roman"/>
                <w:sz w:val="24"/>
                <w:szCs w:val="24"/>
              </w:rPr>
            </w:pPr>
            <w:r w:rsidRPr="0010246D">
              <w:rPr>
                <w:rFonts w:ascii="Times New Roman" w:hAnsi="Times New Roman"/>
                <w:sz w:val="24"/>
                <w:szCs w:val="24"/>
              </w:rPr>
              <w:t xml:space="preserve">Ņemot vērā minēto, likumprojekta Pārejas noteikumu 22.punktā noteikts, ka VZD izmaiņas adrešu reģistrā atbilstoši </w:t>
            </w:r>
            <w:r w:rsidR="00A413CD" w:rsidRPr="0010246D">
              <w:rPr>
                <w:rFonts w:ascii="Times New Roman" w:hAnsi="Times New Roman"/>
                <w:sz w:val="24"/>
                <w:szCs w:val="24"/>
              </w:rPr>
              <w:t xml:space="preserve">šā </w:t>
            </w:r>
            <w:r w:rsidRPr="0010246D">
              <w:rPr>
                <w:rFonts w:ascii="Times New Roman" w:hAnsi="Times New Roman"/>
                <w:sz w:val="24"/>
                <w:szCs w:val="24"/>
              </w:rPr>
              <w:t>likuma pielikumam veic desmit darbdienu laikā no 2021.gada 1.jūlija</w:t>
            </w:r>
            <w:r w:rsidR="00A413CD" w:rsidRPr="0010246D">
              <w:rPr>
                <w:rFonts w:ascii="Times New Roman" w:hAnsi="Times New Roman"/>
                <w:sz w:val="24"/>
                <w:szCs w:val="24"/>
              </w:rPr>
              <w:t>.</w:t>
            </w:r>
          </w:p>
          <w:p w:rsidR="00F81F92" w:rsidRPr="0010246D" w:rsidRDefault="00F81F92" w:rsidP="009F43C9">
            <w:pPr>
              <w:spacing w:after="0" w:line="240" w:lineRule="auto"/>
              <w:jc w:val="both"/>
              <w:rPr>
                <w:rFonts w:ascii="Times New Roman" w:hAnsi="Times New Roman"/>
                <w:sz w:val="24"/>
                <w:szCs w:val="24"/>
              </w:rPr>
            </w:pPr>
          </w:p>
          <w:p w:rsidR="009F43C9" w:rsidRPr="0010246D" w:rsidRDefault="009F43C9" w:rsidP="009F43C9">
            <w:pPr>
              <w:spacing w:after="0" w:line="240" w:lineRule="auto"/>
              <w:jc w:val="both"/>
              <w:rPr>
                <w:rFonts w:ascii="Times New Roman" w:hAnsi="Times New Roman"/>
                <w:sz w:val="24"/>
                <w:szCs w:val="24"/>
              </w:rPr>
            </w:pPr>
            <w:r w:rsidRPr="0010246D">
              <w:rPr>
                <w:rFonts w:ascii="Times New Roman" w:hAnsi="Times New Roman"/>
                <w:sz w:val="24"/>
                <w:szCs w:val="24"/>
              </w:rPr>
              <w:t>   Arī cit</w:t>
            </w:r>
            <w:r w:rsidR="00A413CD" w:rsidRPr="0010246D">
              <w:rPr>
                <w:rFonts w:ascii="Times New Roman" w:hAnsi="Times New Roman"/>
                <w:sz w:val="24"/>
                <w:szCs w:val="24"/>
              </w:rPr>
              <w:t xml:space="preserve">u institūciju </w:t>
            </w:r>
            <w:r w:rsidRPr="0010246D">
              <w:rPr>
                <w:rFonts w:ascii="Times New Roman" w:hAnsi="Times New Roman"/>
                <w:sz w:val="24"/>
                <w:szCs w:val="24"/>
              </w:rPr>
              <w:t>uzturētajās sistēmās (</w:t>
            </w:r>
            <w:r w:rsidR="00A413CD" w:rsidRPr="0010246D">
              <w:rPr>
                <w:rFonts w:ascii="Times New Roman" w:hAnsi="Times New Roman"/>
                <w:sz w:val="24"/>
                <w:szCs w:val="24"/>
              </w:rPr>
              <w:t xml:space="preserve">piemēram, VZD - </w:t>
            </w:r>
            <w:r w:rsidRPr="0010246D">
              <w:rPr>
                <w:rFonts w:ascii="Times New Roman" w:hAnsi="Times New Roman"/>
                <w:sz w:val="24"/>
                <w:szCs w:val="24"/>
              </w:rPr>
              <w:t>Nekustamā īpašuma valsts kadastra informācijas sistēma, Apgrūtināto teritoriju informācijas sistēma, Digitālā dokumentu krātuve, Pasūtījumu apstrādes informācijas sistēma u.c.) n</w:t>
            </w:r>
            <w:r w:rsidR="00A413CD" w:rsidRPr="0010246D">
              <w:rPr>
                <w:rFonts w:ascii="Times New Roman" w:hAnsi="Times New Roman"/>
                <w:sz w:val="24"/>
                <w:szCs w:val="24"/>
              </w:rPr>
              <w:t>ebūs</w:t>
            </w:r>
            <w:r w:rsidRPr="0010246D">
              <w:rPr>
                <w:rFonts w:ascii="Times New Roman" w:hAnsi="Times New Roman"/>
                <w:sz w:val="24"/>
                <w:szCs w:val="24"/>
              </w:rPr>
              <w:t xml:space="preserve"> iespējams nodrošināt datu aktualizēšanu vienā noteiktā datumā bez pārejas perioda, jo aktualizējamo ierakstu skaits sasniedz vairākus simtus tūkstošu</w:t>
            </w:r>
            <w:r w:rsidR="00D538FE" w:rsidRPr="0010246D">
              <w:rPr>
                <w:rFonts w:ascii="Times New Roman" w:hAnsi="Times New Roman"/>
                <w:sz w:val="24"/>
                <w:szCs w:val="24"/>
              </w:rPr>
              <w:t>. P</w:t>
            </w:r>
            <w:r w:rsidRPr="0010246D">
              <w:rPr>
                <w:rFonts w:ascii="Times New Roman" w:hAnsi="Times New Roman"/>
                <w:sz w:val="24"/>
                <w:szCs w:val="24"/>
              </w:rPr>
              <w:t>iemēram, Nekustamā īpašuma valsts kadastra informācijas sistēmā būs jāveic datu aktualizācija par pašvaldībām kā juridiskām personām – kadastra objektu īpašniekiem un tiesiskajiem valdītā</w:t>
            </w:r>
            <w:r w:rsidR="00A413CD" w:rsidRPr="0010246D">
              <w:rPr>
                <w:rFonts w:ascii="Times New Roman" w:hAnsi="Times New Roman"/>
                <w:sz w:val="24"/>
                <w:szCs w:val="24"/>
              </w:rPr>
              <w:t>jiem (uz 2019.gada 15.</w:t>
            </w:r>
            <w:r w:rsidRPr="0010246D">
              <w:rPr>
                <w:rFonts w:ascii="Times New Roman" w:hAnsi="Times New Roman"/>
                <w:sz w:val="24"/>
                <w:szCs w:val="24"/>
              </w:rPr>
              <w:t xml:space="preserve">martu pašvaldībām reģistrēti 629 987 kadastra objekti). </w:t>
            </w:r>
          </w:p>
          <w:p w:rsidR="006F1557" w:rsidRPr="0010246D" w:rsidRDefault="00A413CD" w:rsidP="00A413CD">
            <w:pPr>
              <w:spacing w:after="0" w:line="240" w:lineRule="auto"/>
              <w:jc w:val="both"/>
              <w:rPr>
                <w:rFonts w:ascii="Times New Roman" w:eastAsia="Times New Roman" w:hAnsi="Times New Roman" w:cs="Times New Roman"/>
                <w:iCs/>
                <w:sz w:val="24"/>
                <w:szCs w:val="24"/>
                <w:lang w:eastAsia="lv-LV"/>
              </w:rPr>
            </w:pPr>
            <w:r w:rsidRPr="0010246D">
              <w:rPr>
                <w:rFonts w:ascii="Times New Roman" w:hAnsi="Times New Roman"/>
                <w:sz w:val="24"/>
                <w:szCs w:val="24"/>
              </w:rPr>
              <w:t>Līdz ar to Pārejas noteikumi paredz, ka iestādes savās uzturētajās informācijas sistēmās izmaiņas, kas saistītas ar šā likuma spēkā stāšanos, veic līdz 2021.gada 31.decembrim.</w:t>
            </w:r>
          </w:p>
        </w:tc>
      </w:tr>
    </w:tbl>
    <w:p w:rsidR="00955BF6"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w:t>
      </w:r>
    </w:p>
    <w:p w:rsidR="0010246D" w:rsidRDefault="0010246D" w:rsidP="00065508">
      <w:pPr>
        <w:spacing w:after="0" w:line="240" w:lineRule="auto"/>
        <w:rPr>
          <w:rFonts w:ascii="Times New Roman" w:eastAsia="Times New Roman" w:hAnsi="Times New Roman" w:cs="Times New Roman"/>
          <w:iCs/>
          <w:sz w:val="24"/>
          <w:szCs w:val="24"/>
          <w:lang w:eastAsia="lv-LV"/>
        </w:rPr>
      </w:pPr>
    </w:p>
    <w:p w:rsidR="0010246D" w:rsidRDefault="0010246D" w:rsidP="00065508">
      <w:pPr>
        <w:spacing w:after="0" w:line="240" w:lineRule="auto"/>
        <w:rPr>
          <w:rFonts w:ascii="Times New Roman" w:eastAsia="Times New Roman" w:hAnsi="Times New Roman" w:cs="Times New Roman"/>
          <w:iCs/>
          <w:sz w:val="24"/>
          <w:szCs w:val="24"/>
          <w:lang w:eastAsia="lv-LV"/>
        </w:rPr>
      </w:pPr>
    </w:p>
    <w:p w:rsidR="0010246D" w:rsidRPr="0010246D" w:rsidRDefault="0010246D" w:rsidP="00065508">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856"/>
        <w:gridCol w:w="933"/>
        <w:gridCol w:w="951"/>
        <w:gridCol w:w="788"/>
        <w:gridCol w:w="1134"/>
        <w:gridCol w:w="851"/>
        <w:gridCol w:w="1276"/>
        <w:gridCol w:w="1266"/>
      </w:tblGrid>
      <w:tr w:rsidR="0010246D" w:rsidRPr="0010246D" w:rsidTr="00CA4D6E">
        <w:trPr>
          <w:tblCellSpacing w:w="15" w:type="dxa"/>
        </w:trPr>
        <w:tc>
          <w:tcPr>
            <w:tcW w:w="8995" w:type="dxa"/>
            <w:gridSpan w:val="8"/>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8A5197">
            <w:pPr>
              <w:spacing w:after="0" w:line="240" w:lineRule="auto"/>
              <w:jc w:val="center"/>
              <w:rPr>
                <w:rFonts w:ascii="Times New Roman" w:eastAsia="Times New Roman" w:hAnsi="Times New Roman" w:cs="Times New Roman"/>
                <w:b/>
                <w:bCs/>
                <w:iCs/>
                <w:sz w:val="24"/>
                <w:szCs w:val="24"/>
                <w:lang w:eastAsia="lv-LV"/>
              </w:rPr>
            </w:pPr>
            <w:r w:rsidRPr="0010246D">
              <w:rPr>
                <w:rFonts w:ascii="Times New Roman" w:eastAsia="Times New Roman" w:hAnsi="Times New Roman" w:cs="Times New Roman"/>
                <w:b/>
                <w:bCs/>
                <w:iCs/>
                <w:sz w:val="24"/>
                <w:szCs w:val="24"/>
                <w:lang w:eastAsia="lv-LV"/>
              </w:rPr>
              <w:lastRenderedPageBreak/>
              <w:t>III. Tiesību akta projekta ietekme uz valsts budžetu un pašvaldību budžetiem</w:t>
            </w:r>
          </w:p>
        </w:tc>
      </w:tr>
      <w:tr w:rsidR="0010246D" w:rsidRPr="0010246D" w:rsidTr="00CA4D6E">
        <w:trPr>
          <w:tblCellSpacing w:w="15" w:type="dxa"/>
        </w:trPr>
        <w:tc>
          <w:tcPr>
            <w:tcW w:w="1811" w:type="dxa"/>
            <w:vMerge w:val="restart"/>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proofErr w:type="spellStart"/>
            <w:r w:rsidRPr="0010246D">
              <w:rPr>
                <w:rFonts w:ascii="Times New Roman" w:eastAsia="Times New Roman" w:hAnsi="Times New Roman" w:cs="Times New Roman"/>
                <w:iCs/>
                <w:sz w:val="24"/>
                <w:szCs w:val="24"/>
                <w:lang w:val="en-US" w:eastAsia="lv-LV"/>
              </w:rPr>
              <w:t>Rādītāji</w:t>
            </w:r>
            <w:proofErr w:type="spellEnd"/>
          </w:p>
        </w:tc>
        <w:tc>
          <w:tcPr>
            <w:tcW w:w="185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2019.gads</w:t>
            </w:r>
          </w:p>
        </w:tc>
        <w:tc>
          <w:tcPr>
            <w:tcW w:w="5270" w:type="dxa"/>
            <w:gridSpan w:val="5"/>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proofErr w:type="spellStart"/>
            <w:r w:rsidRPr="0010246D">
              <w:rPr>
                <w:rFonts w:ascii="Times New Roman" w:eastAsia="Times New Roman" w:hAnsi="Times New Roman" w:cs="Times New Roman"/>
                <w:iCs/>
                <w:sz w:val="24"/>
                <w:szCs w:val="24"/>
                <w:lang w:val="en-US" w:eastAsia="lv-LV"/>
              </w:rPr>
              <w:t>Turpmākie</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trīs</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gadi</w:t>
            </w:r>
            <w:proofErr w:type="spellEnd"/>
            <w:r w:rsidRPr="0010246D">
              <w:rPr>
                <w:rFonts w:ascii="Times New Roman" w:eastAsia="Times New Roman" w:hAnsi="Times New Roman" w:cs="Times New Roman"/>
                <w:iCs/>
                <w:sz w:val="24"/>
                <w:szCs w:val="24"/>
                <w:lang w:val="en-US" w:eastAsia="lv-LV"/>
              </w:rPr>
              <w:t xml:space="preserve"> (</w:t>
            </w:r>
            <w:r w:rsidR="003978EA" w:rsidRPr="0010246D">
              <w:rPr>
                <w:rFonts w:ascii="Times New Roman" w:eastAsia="Times New Roman" w:hAnsi="Times New Roman" w:cs="Times New Roman"/>
                <w:i/>
                <w:iCs/>
                <w:sz w:val="24"/>
                <w:szCs w:val="24"/>
                <w:lang w:val="en-US" w:eastAsia="lv-LV"/>
              </w:rPr>
              <w:t>EUR</w:t>
            </w:r>
            <w:r w:rsidRPr="0010246D">
              <w:rPr>
                <w:rFonts w:ascii="Times New Roman" w:eastAsia="Times New Roman" w:hAnsi="Times New Roman" w:cs="Times New Roman"/>
                <w:iCs/>
                <w:sz w:val="24"/>
                <w:szCs w:val="24"/>
                <w:lang w:val="en-US" w:eastAsia="lv-LV"/>
              </w:rPr>
              <w:t>)</w:t>
            </w:r>
          </w:p>
        </w:tc>
      </w:tr>
      <w:tr w:rsidR="0010246D" w:rsidRPr="0010246D" w:rsidTr="002A5A72">
        <w:trPr>
          <w:tblCellSpacing w:w="15" w:type="dxa"/>
        </w:trPr>
        <w:tc>
          <w:tcPr>
            <w:tcW w:w="1811" w:type="dxa"/>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p>
        </w:tc>
        <w:tc>
          <w:tcPr>
            <w:tcW w:w="1854" w:type="dxa"/>
            <w:gridSpan w:val="2"/>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p>
        </w:tc>
        <w:tc>
          <w:tcPr>
            <w:tcW w:w="1892" w:type="dxa"/>
            <w:gridSpan w:val="2"/>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2020.gads</w:t>
            </w:r>
          </w:p>
        </w:tc>
        <w:tc>
          <w:tcPr>
            <w:tcW w:w="2097" w:type="dxa"/>
            <w:gridSpan w:val="2"/>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2021.gads</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2022.gads</w:t>
            </w:r>
          </w:p>
        </w:tc>
      </w:tr>
      <w:tr w:rsidR="0010246D" w:rsidRPr="0010246D" w:rsidTr="002A5A72">
        <w:trPr>
          <w:tblCellSpacing w:w="15" w:type="dxa"/>
        </w:trPr>
        <w:tc>
          <w:tcPr>
            <w:tcW w:w="1811" w:type="dxa"/>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proofErr w:type="spellStart"/>
            <w:r w:rsidRPr="0010246D">
              <w:rPr>
                <w:rFonts w:ascii="Times New Roman" w:eastAsia="Times New Roman" w:hAnsi="Times New Roman" w:cs="Times New Roman"/>
                <w:iCs/>
                <w:sz w:val="20"/>
                <w:szCs w:val="24"/>
                <w:lang w:val="en-US" w:eastAsia="lv-LV"/>
              </w:rPr>
              <w:t>saskaņā</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ar</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valsts</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budžetu</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kārtējam</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gadam</w:t>
            </w:r>
            <w:proofErr w:type="spellEnd"/>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proofErr w:type="spellStart"/>
            <w:r w:rsidRPr="0010246D">
              <w:rPr>
                <w:rFonts w:ascii="Times New Roman" w:eastAsia="Times New Roman" w:hAnsi="Times New Roman" w:cs="Times New Roman"/>
                <w:iCs/>
                <w:sz w:val="20"/>
                <w:szCs w:val="24"/>
                <w:lang w:val="en-US" w:eastAsia="lv-LV"/>
              </w:rPr>
              <w:t>izmaiņas</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kārtējā</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gadā</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salīdzinot</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ar</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valsts</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budžetu</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kārtējam</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gadam</w:t>
            </w:r>
            <w:proofErr w:type="spellEnd"/>
          </w:p>
        </w:tc>
        <w:tc>
          <w:tcPr>
            <w:tcW w:w="758"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sv-SE" w:eastAsia="lv-LV"/>
              </w:rPr>
            </w:pPr>
            <w:r w:rsidRPr="0010246D">
              <w:rPr>
                <w:rFonts w:ascii="Times New Roman" w:eastAsia="Times New Roman" w:hAnsi="Times New Roman" w:cs="Times New Roman"/>
                <w:iCs/>
                <w:sz w:val="20"/>
                <w:szCs w:val="24"/>
                <w:lang w:val="sv-SE"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sv-SE" w:eastAsia="lv-LV"/>
              </w:rPr>
            </w:pPr>
            <w:r w:rsidRPr="0010246D">
              <w:rPr>
                <w:rFonts w:ascii="Times New Roman" w:eastAsia="Times New Roman" w:hAnsi="Times New Roman" w:cs="Times New Roman"/>
                <w:iCs/>
                <w:sz w:val="20"/>
                <w:szCs w:val="24"/>
                <w:lang w:val="sv-SE" w:eastAsia="lv-LV"/>
              </w:rPr>
              <w:t>izmaiņas, salīdzinot ar vidēja termiņa budžeta ietvaru 2020. gadam</w:t>
            </w:r>
          </w:p>
        </w:tc>
        <w:tc>
          <w:tcPr>
            <w:tcW w:w="8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sv-SE" w:eastAsia="lv-LV"/>
              </w:rPr>
            </w:pPr>
            <w:r w:rsidRPr="0010246D">
              <w:rPr>
                <w:rFonts w:ascii="Times New Roman" w:eastAsia="Times New Roman" w:hAnsi="Times New Roman" w:cs="Times New Roman"/>
                <w:iCs/>
                <w:sz w:val="20"/>
                <w:szCs w:val="24"/>
                <w:lang w:val="sv-SE" w:eastAsia="lv-LV"/>
              </w:rPr>
              <w:t>saskaņā ar vidēja termiņa budžeta ietvaru</w:t>
            </w:r>
          </w:p>
        </w:tc>
        <w:tc>
          <w:tcPr>
            <w:tcW w:w="1246"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sv-SE" w:eastAsia="lv-LV"/>
              </w:rPr>
            </w:pPr>
            <w:r w:rsidRPr="0010246D">
              <w:rPr>
                <w:rFonts w:ascii="Times New Roman" w:eastAsia="Times New Roman" w:hAnsi="Times New Roman" w:cs="Times New Roman"/>
                <w:iCs/>
                <w:sz w:val="20"/>
                <w:szCs w:val="24"/>
                <w:lang w:val="sv-SE" w:eastAsia="lv-LV"/>
              </w:rPr>
              <w:t>izmaiņas, salīdzinot ar vidēja termiņa budžeta ietvaru 2021. gadam</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sv-SE" w:eastAsia="lv-LV"/>
              </w:rPr>
            </w:pPr>
            <w:r w:rsidRPr="0010246D">
              <w:rPr>
                <w:rFonts w:ascii="Times New Roman" w:eastAsia="Times New Roman" w:hAnsi="Times New Roman" w:cs="Times New Roman"/>
                <w:iCs/>
                <w:sz w:val="20"/>
                <w:szCs w:val="24"/>
                <w:lang w:val="sv-SE" w:eastAsia="lv-LV"/>
              </w:rPr>
              <w:t>izmaiņas, salīdzinot ar vidēja termiņa budžeta ietvaru 2021. gadam</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1</w:t>
            </w:r>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2</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3</w:t>
            </w:r>
          </w:p>
        </w:tc>
        <w:tc>
          <w:tcPr>
            <w:tcW w:w="758"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4</w:t>
            </w:r>
          </w:p>
        </w:tc>
        <w:tc>
          <w:tcPr>
            <w:tcW w:w="1104"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5</w:t>
            </w:r>
          </w:p>
        </w:tc>
        <w:tc>
          <w:tcPr>
            <w:tcW w:w="8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6</w:t>
            </w:r>
          </w:p>
        </w:tc>
        <w:tc>
          <w:tcPr>
            <w:tcW w:w="1246"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7</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8</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1. </w:t>
            </w:r>
            <w:proofErr w:type="spellStart"/>
            <w:r w:rsidRPr="0010246D">
              <w:rPr>
                <w:rFonts w:ascii="Times New Roman" w:eastAsia="Times New Roman" w:hAnsi="Times New Roman" w:cs="Times New Roman"/>
                <w:iCs/>
                <w:sz w:val="24"/>
                <w:szCs w:val="24"/>
                <w:lang w:val="en-US" w:eastAsia="lv-LV"/>
              </w:rPr>
              <w:t>Budžeta</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ieņēmumi</w:t>
            </w:r>
            <w:proofErr w:type="spellEnd"/>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500 000</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758"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8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46"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1.1. </w:t>
            </w:r>
            <w:proofErr w:type="spellStart"/>
            <w:r w:rsidRPr="0010246D">
              <w:rPr>
                <w:rFonts w:ascii="Times New Roman" w:eastAsia="Times New Roman" w:hAnsi="Times New Roman" w:cs="Times New Roman"/>
                <w:iCs/>
                <w:sz w:val="24"/>
                <w:szCs w:val="24"/>
                <w:lang w:val="en-US" w:eastAsia="lv-LV"/>
              </w:rPr>
              <w:t>valsts</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pamatbudžets</w:t>
            </w:r>
            <w:proofErr w:type="spellEnd"/>
            <w:r w:rsidRPr="0010246D">
              <w:rPr>
                <w:rFonts w:ascii="Times New Roman" w:eastAsia="Times New Roman" w:hAnsi="Times New Roman" w:cs="Times New Roman"/>
                <w:iCs/>
                <w:sz w:val="24"/>
                <w:szCs w:val="24"/>
                <w:lang w:val="en-US" w:eastAsia="lv-LV"/>
              </w:rPr>
              <w:t xml:space="preserve">, tai </w:t>
            </w:r>
            <w:proofErr w:type="spellStart"/>
            <w:r w:rsidRPr="0010246D">
              <w:rPr>
                <w:rFonts w:ascii="Times New Roman" w:eastAsia="Times New Roman" w:hAnsi="Times New Roman" w:cs="Times New Roman"/>
                <w:iCs/>
                <w:sz w:val="24"/>
                <w:szCs w:val="24"/>
                <w:lang w:val="en-US" w:eastAsia="lv-LV"/>
              </w:rPr>
              <w:t>skaitā</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ieņēmumi</w:t>
            </w:r>
            <w:proofErr w:type="spellEnd"/>
            <w:r w:rsidRPr="0010246D">
              <w:rPr>
                <w:rFonts w:ascii="Times New Roman" w:eastAsia="Times New Roman" w:hAnsi="Times New Roman" w:cs="Times New Roman"/>
                <w:iCs/>
                <w:sz w:val="24"/>
                <w:szCs w:val="24"/>
                <w:lang w:val="en-US" w:eastAsia="lv-LV"/>
              </w:rPr>
              <w:t xml:space="preserve"> no </w:t>
            </w:r>
            <w:proofErr w:type="spellStart"/>
            <w:r w:rsidRPr="0010246D">
              <w:rPr>
                <w:rFonts w:ascii="Times New Roman" w:eastAsia="Times New Roman" w:hAnsi="Times New Roman" w:cs="Times New Roman"/>
                <w:iCs/>
                <w:sz w:val="24"/>
                <w:szCs w:val="24"/>
                <w:lang w:val="en-US" w:eastAsia="lv-LV"/>
              </w:rPr>
              <w:t>maksas</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pakalpojumiem</w:t>
            </w:r>
            <w:proofErr w:type="spellEnd"/>
            <w:r w:rsidRPr="0010246D">
              <w:rPr>
                <w:rFonts w:ascii="Times New Roman" w:eastAsia="Times New Roman" w:hAnsi="Times New Roman" w:cs="Times New Roman"/>
                <w:iCs/>
                <w:sz w:val="24"/>
                <w:szCs w:val="24"/>
                <w:lang w:val="en-US" w:eastAsia="lv-LV"/>
              </w:rPr>
              <w:t xml:space="preserve"> un </w:t>
            </w:r>
            <w:proofErr w:type="spellStart"/>
            <w:r w:rsidRPr="0010246D">
              <w:rPr>
                <w:rFonts w:ascii="Times New Roman" w:eastAsia="Times New Roman" w:hAnsi="Times New Roman" w:cs="Times New Roman"/>
                <w:iCs/>
                <w:sz w:val="24"/>
                <w:szCs w:val="24"/>
                <w:lang w:val="en-US" w:eastAsia="lv-LV"/>
              </w:rPr>
              <w:t>citi</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pašu</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ieņēmumi</w:t>
            </w:r>
            <w:proofErr w:type="spellEnd"/>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500 000</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758"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8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46"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1.2. </w:t>
            </w:r>
            <w:proofErr w:type="spellStart"/>
            <w:r w:rsidRPr="0010246D">
              <w:rPr>
                <w:rFonts w:ascii="Times New Roman" w:eastAsia="Times New Roman" w:hAnsi="Times New Roman" w:cs="Times New Roman"/>
                <w:iCs/>
                <w:sz w:val="24"/>
                <w:szCs w:val="24"/>
                <w:lang w:val="en-US" w:eastAsia="lv-LV"/>
              </w:rPr>
              <w:t>valsts</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speciālais</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budžets</w:t>
            </w:r>
            <w:proofErr w:type="spellEnd"/>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758"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104"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8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46"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1.3. </w:t>
            </w:r>
            <w:proofErr w:type="spellStart"/>
            <w:r w:rsidRPr="0010246D">
              <w:rPr>
                <w:rFonts w:ascii="Times New Roman" w:eastAsia="Times New Roman" w:hAnsi="Times New Roman" w:cs="Times New Roman"/>
                <w:iCs/>
                <w:sz w:val="24"/>
                <w:szCs w:val="24"/>
                <w:lang w:val="en-US" w:eastAsia="lv-LV"/>
              </w:rPr>
              <w:t>pašvaldību</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budžets</w:t>
            </w:r>
            <w:proofErr w:type="spellEnd"/>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758"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104"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821"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46"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2. </w:t>
            </w:r>
            <w:proofErr w:type="spellStart"/>
            <w:r w:rsidRPr="0010246D">
              <w:rPr>
                <w:rFonts w:ascii="Times New Roman" w:eastAsia="Times New Roman" w:hAnsi="Times New Roman" w:cs="Times New Roman"/>
                <w:iCs/>
                <w:sz w:val="24"/>
                <w:szCs w:val="24"/>
                <w:lang w:val="en-US" w:eastAsia="lv-LV"/>
              </w:rPr>
              <w:t>Budžeta</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izdevumi</w:t>
            </w:r>
            <w:proofErr w:type="spellEnd"/>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500 000</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758"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104"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1 118 528</w:t>
            </w:r>
          </w:p>
        </w:tc>
        <w:tc>
          <w:tcPr>
            <w:tcW w:w="821"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46" w:type="dxa"/>
            <w:tcBorders>
              <w:top w:val="outset" w:sz="6" w:space="0" w:color="auto"/>
              <w:left w:val="outset" w:sz="6" w:space="0" w:color="auto"/>
              <w:bottom w:val="outset" w:sz="6" w:space="0" w:color="auto"/>
              <w:right w:val="outset" w:sz="6" w:space="0" w:color="auto"/>
            </w:tcBorders>
            <w:vAlign w:val="center"/>
          </w:tcPr>
          <w:p w:rsidR="00FB6655" w:rsidRPr="0010246D" w:rsidRDefault="00D16D5B" w:rsidP="00D46F43">
            <w:pPr>
              <w:spacing w:after="0" w:line="240" w:lineRule="auto"/>
              <w:rPr>
                <w:rFonts w:ascii="Times New Roman" w:eastAsia="Times New Roman" w:hAnsi="Times New Roman" w:cs="Times New Roman"/>
                <w:iCs/>
                <w:sz w:val="20"/>
                <w:szCs w:val="24"/>
                <w:lang w:val="en-US" w:eastAsia="lv-LV"/>
              </w:rPr>
            </w:pPr>
            <w:r w:rsidRPr="00666890">
              <w:rPr>
                <w:rFonts w:ascii="Times New Roman" w:eastAsia="Times New Roman" w:hAnsi="Times New Roman" w:cs="Times New Roman"/>
                <w:iCs/>
                <w:sz w:val="20"/>
                <w:szCs w:val="24"/>
                <w:lang w:val="en-US" w:eastAsia="lv-LV"/>
              </w:rPr>
              <w:t>8 207 500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w:t>
            </w:r>
            <w:r w:rsidR="00C9445C" w:rsidRPr="0010246D">
              <w:rPr>
                <w:rFonts w:ascii="Times New Roman" w:eastAsia="Times New Roman" w:hAnsi="Times New Roman" w:cs="Times New Roman"/>
                <w:iCs/>
                <w:sz w:val="20"/>
                <w:szCs w:val="24"/>
                <w:lang w:val="en-US" w:eastAsia="lv-LV"/>
              </w:rPr>
              <w:t>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2.1. </w:t>
            </w:r>
            <w:proofErr w:type="spellStart"/>
            <w:r w:rsidRPr="0010246D">
              <w:rPr>
                <w:rFonts w:ascii="Times New Roman" w:eastAsia="Times New Roman" w:hAnsi="Times New Roman" w:cs="Times New Roman"/>
                <w:iCs/>
                <w:sz w:val="24"/>
                <w:szCs w:val="24"/>
                <w:lang w:val="en-US" w:eastAsia="lv-LV"/>
              </w:rPr>
              <w:t>valsts</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pamatbudžets</w:t>
            </w:r>
            <w:proofErr w:type="spellEnd"/>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500 000</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758"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104"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1 118 528</w:t>
            </w:r>
          </w:p>
        </w:tc>
        <w:tc>
          <w:tcPr>
            <w:tcW w:w="821"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46"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w:t>
            </w:r>
            <w:r w:rsidR="00D16D5B" w:rsidRPr="00666890">
              <w:rPr>
                <w:rFonts w:ascii="Times New Roman" w:eastAsia="Times New Roman" w:hAnsi="Times New Roman" w:cs="Times New Roman"/>
                <w:iCs/>
                <w:sz w:val="20"/>
                <w:szCs w:val="24"/>
                <w:lang w:val="en-US" w:eastAsia="lv-LV"/>
              </w:rPr>
              <w:t>8 207 500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w:t>
            </w:r>
            <w:r w:rsidR="00C9445C" w:rsidRPr="0010246D">
              <w:rPr>
                <w:rFonts w:ascii="Times New Roman" w:eastAsia="Times New Roman" w:hAnsi="Times New Roman" w:cs="Times New Roman"/>
                <w:iCs/>
                <w:sz w:val="20"/>
                <w:szCs w:val="24"/>
                <w:lang w:val="en-US" w:eastAsia="lv-LV"/>
              </w:rPr>
              <w:t>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2.2. </w:t>
            </w:r>
            <w:proofErr w:type="spellStart"/>
            <w:r w:rsidRPr="0010246D">
              <w:rPr>
                <w:rFonts w:ascii="Times New Roman" w:eastAsia="Times New Roman" w:hAnsi="Times New Roman" w:cs="Times New Roman"/>
                <w:iCs/>
                <w:sz w:val="24"/>
                <w:szCs w:val="24"/>
                <w:lang w:val="en-US" w:eastAsia="lv-LV"/>
              </w:rPr>
              <w:t>valsts</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speciālais</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budžets</w:t>
            </w:r>
            <w:proofErr w:type="spellEnd"/>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758"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104"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821"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46"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2.3. </w:t>
            </w:r>
            <w:proofErr w:type="spellStart"/>
            <w:r w:rsidRPr="0010246D">
              <w:rPr>
                <w:rFonts w:ascii="Times New Roman" w:eastAsia="Times New Roman" w:hAnsi="Times New Roman" w:cs="Times New Roman"/>
                <w:iCs/>
                <w:sz w:val="24"/>
                <w:szCs w:val="24"/>
                <w:lang w:val="en-US" w:eastAsia="lv-LV"/>
              </w:rPr>
              <w:t>pašvaldību</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budžets</w:t>
            </w:r>
            <w:proofErr w:type="spellEnd"/>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758"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104"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w:t>
            </w:r>
            <w:r w:rsidR="00A57ACF" w:rsidRPr="0010246D">
              <w:rPr>
                <w:rFonts w:ascii="Times New Roman" w:eastAsia="Times New Roman" w:hAnsi="Times New Roman" w:cs="Times New Roman"/>
                <w:iCs/>
                <w:sz w:val="20"/>
                <w:szCs w:val="24"/>
                <w:lang w:val="en-US" w:eastAsia="lv-LV"/>
              </w:rPr>
              <w:t>0</w:t>
            </w:r>
          </w:p>
        </w:tc>
        <w:tc>
          <w:tcPr>
            <w:tcW w:w="821"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46" w:type="dxa"/>
            <w:tcBorders>
              <w:top w:val="outset" w:sz="6" w:space="0" w:color="auto"/>
              <w:left w:val="outset" w:sz="6" w:space="0" w:color="auto"/>
              <w:bottom w:val="outset" w:sz="6" w:space="0" w:color="auto"/>
              <w:right w:val="outset" w:sz="6" w:space="0" w:color="auto"/>
            </w:tcBorders>
            <w:vAlign w:val="center"/>
          </w:tcPr>
          <w:p w:rsidR="00FB6655" w:rsidRPr="0010246D" w:rsidRDefault="00A57ACF" w:rsidP="00065508">
            <w:pPr>
              <w:spacing w:after="0" w:line="240" w:lineRule="auto"/>
              <w:rPr>
                <w:rFonts w:ascii="Times New Roman" w:eastAsia="Times New Roman" w:hAnsi="Times New Roman" w:cs="Times New Roman"/>
                <w:iCs/>
                <w:sz w:val="20"/>
                <w:szCs w:val="24"/>
                <w:lang w:val="en-US" w:eastAsia="lv-LV"/>
              </w:rPr>
            </w:pPr>
            <w:proofErr w:type="spellStart"/>
            <w:r w:rsidRPr="0010246D">
              <w:rPr>
                <w:rFonts w:ascii="Times New Roman" w:eastAsia="Times New Roman" w:hAnsi="Times New Roman" w:cs="Times New Roman"/>
                <w:iCs/>
                <w:sz w:val="20"/>
                <w:szCs w:val="24"/>
                <w:lang w:val="en-US" w:eastAsia="lv-LV"/>
              </w:rPr>
              <w:t>Nav</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precīzi</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aprēķināms</w:t>
            </w:r>
            <w:proofErr w:type="spellEnd"/>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F519DB">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3. </w:t>
            </w:r>
            <w:proofErr w:type="spellStart"/>
            <w:r w:rsidRPr="0010246D">
              <w:rPr>
                <w:rFonts w:ascii="Times New Roman" w:eastAsia="Times New Roman" w:hAnsi="Times New Roman" w:cs="Times New Roman"/>
                <w:iCs/>
                <w:sz w:val="24"/>
                <w:szCs w:val="24"/>
                <w:lang w:val="en-US" w:eastAsia="lv-LV"/>
              </w:rPr>
              <w:t>Finansiālā</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ietekme</w:t>
            </w:r>
            <w:proofErr w:type="spellEnd"/>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0</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758"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104"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-1 118 528</w:t>
            </w:r>
          </w:p>
        </w:tc>
        <w:tc>
          <w:tcPr>
            <w:tcW w:w="821"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46"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w:t>
            </w:r>
            <w:r w:rsidR="00D16D5B" w:rsidRPr="00666890">
              <w:rPr>
                <w:rFonts w:ascii="Times New Roman" w:eastAsia="Times New Roman" w:hAnsi="Times New Roman" w:cs="Times New Roman"/>
                <w:iCs/>
                <w:sz w:val="20"/>
                <w:szCs w:val="24"/>
                <w:lang w:val="en-US" w:eastAsia="lv-LV"/>
              </w:rPr>
              <w:t>8 207 500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w:t>
            </w:r>
            <w:r w:rsidR="00C9445C" w:rsidRPr="0010246D">
              <w:rPr>
                <w:rFonts w:ascii="Times New Roman" w:eastAsia="Times New Roman" w:hAnsi="Times New Roman" w:cs="Times New Roman"/>
                <w:iCs/>
                <w:sz w:val="20"/>
                <w:szCs w:val="24"/>
                <w:lang w:val="en-US" w:eastAsia="lv-LV"/>
              </w:rPr>
              <w:t>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3.1. </w:t>
            </w:r>
            <w:proofErr w:type="spellStart"/>
            <w:r w:rsidRPr="0010246D">
              <w:rPr>
                <w:rFonts w:ascii="Times New Roman" w:eastAsia="Times New Roman" w:hAnsi="Times New Roman" w:cs="Times New Roman"/>
                <w:iCs/>
                <w:sz w:val="24"/>
                <w:szCs w:val="24"/>
                <w:lang w:val="en-US" w:eastAsia="lv-LV"/>
              </w:rPr>
              <w:t>valsts</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pamatbudžets</w:t>
            </w:r>
            <w:proofErr w:type="spellEnd"/>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758"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104"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-1 118 528</w:t>
            </w:r>
          </w:p>
        </w:tc>
        <w:tc>
          <w:tcPr>
            <w:tcW w:w="821"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46"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w:t>
            </w:r>
            <w:r w:rsidR="00D16D5B" w:rsidRPr="00666890">
              <w:rPr>
                <w:rFonts w:ascii="Times New Roman" w:eastAsia="Times New Roman" w:hAnsi="Times New Roman" w:cs="Times New Roman"/>
                <w:iCs/>
                <w:sz w:val="20"/>
                <w:szCs w:val="24"/>
                <w:lang w:val="en-US" w:eastAsia="lv-LV"/>
              </w:rPr>
              <w:t>8 207 500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w:t>
            </w:r>
            <w:r w:rsidR="00C9445C" w:rsidRPr="0010246D">
              <w:rPr>
                <w:rFonts w:ascii="Times New Roman" w:eastAsia="Times New Roman" w:hAnsi="Times New Roman" w:cs="Times New Roman"/>
                <w:iCs/>
                <w:sz w:val="20"/>
                <w:szCs w:val="24"/>
                <w:lang w:val="en-US" w:eastAsia="lv-LV"/>
              </w:rPr>
              <w:t>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3.2. </w:t>
            </w:r>
            <w:proofErr w:type="spellStart"/>
            <w:r w:rsidRPr="0010246D">
              <w:rPr>
                <w:rFonts w:ascii="Times New Roman" w:eastAsia="Times New Roman" w:hAnsi="Times New Roman" w:cs="Times New Roman"/>
                <w:iCs/>
                <w:sz w:val="24"/>
                <w:szCs w:val="24"/>
                <w:lang w:val="en-US" w:eastAsia="lv-LV"/>
              </w:rPr>
              <w:t>speciālais</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budžets</w:t>
            </w:r>
            <w:proofErr w:type="spellEnd"/>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758"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104"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821"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46"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3.3. </w:t>
            </w:r>
            <w:proofErr w:type="spellStart"/>
            <w:r w:rsidRPr="0010246D">
              <w:rPr>
                <w:rFonts w:ascii="Times New Roman" w:eastAsia="Times New Roman" w:hAnsi="Times New Roman" w:cs="Times New Roman"/>
                <w:iCs/>
                <w:sz w:val="24"/>
                <w:szCs w:val="24"/>
                <w:lang w:val="en-US" w:eastAsia="lv-LV"/>
              </w:rPr>
              <w:t>pašvaldību</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budžets</w:t>
            </w:r>
            <w:proofErr w:type="spellEnd"/>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758"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104"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w:t>
            </w:r>
            <w:r w:rsidR="00A57ACF" w:rsidRPr="0010246D">
              <w:rPr>
                <w:rFonts w:ascii="Times New Roman" w:eastAsia="Times New Roman" w:hAnsi="Times New Roman" w:cs="Times New Roman"/>
                <w:iCs/>
                <w:sz w:val="20"/>
                <w:szCs w:val="24"/>
                <w:lang w:val="en-US" w:eastAsia="lv-LV"/>
              </w:rPr>
              <w:t>0</w:t>
            </w:r>
          </w:p>
        </w:tc>
        <w:tc>
          <w:tcPr>
            <w:tcW w:w="821" w:type="dxa"/>
            <w:tcBorders>
              <w:top w:val="outset" w:sz="6" w:space="0" w:color="auto"/>
              <w:left w:val="outset" w:sz="6" w:space="0" w:color="auto"/>
              <w:bottom w:val="outset" w:sz="6" w:space="0" w:color="auto"/>
              <w:right w:val="outset" w:sz="6" w:space="0" w:color="auto"/>
            </w:tcBorders>
            <w:vAlign w:val="center"/>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46" w:type="dxa"/>
            <w:tcBorders>
              <w:top w:val="outset" w:sz="6" w:space="0" w:color="auto"/>
              <w:left w:val="outset" w:sz="6" w:space="0" w:color="auto"/>
              <w:bottom w:val="outset" w:sz="6" w:space="0" w:color="auto"/>
              <w:right w:val="outset" w:sz="6" w:space="0" w:color="auto"/>
            </w:tcBorders>
          </w:tcPr>
          <w:p w:rsidR="00FB6655" w:rsidRPr="0010246D" w:rsidRDefault="00FB6655" w:rsidP="00065508">
            <w:pPr>
              <w:spacing w:line="240" w:lineRule="auto"/>
              <w:rPr>
                <w:rFonts w:ascii="Times New Roman" w:hAnsi="Times New Roman" w:cs="Times New Roman"/>
                <w:sz w:val="20"/>
                <w:szCs w:val="24"/>
              </w:rPr>
            </w:pPr>
            <w:proofErr w:type="spellStart"/>
            <w:r w:rsidRPr="0010246D">
              <w:rPr>
                <w:rFonts w:ascii="Times New Roman" w:eastAsia="Times New Roman" w:hAnsi="Times New Roman" w:cs="Times New Roman"/>
                <w:iCs/>
                <w:sz w:val="20"/>
                <w:szCs w:val="24"/>
                <w:lang w:val="en-US" w:eastAsia="lv-LV"/>
              </w:rPr>
              <w:t>Nav</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precīzi</w:t>
            </w:r>
            <w:proofErr w:type="spellEnd"/>
            <w:r w:rsidRPr="0010246D">
              <w:rPr>
                <w:rFonts w:ascii="Times New Roman" w:eastAsia="Times New Roman" w:hAnsi="Times New Roman" w:cs="Times New Roman"/>
                <w:iCs/>
                <w:sz w:val="20"/>
                <w:szCs w:val="24"/>
                <w:lang w:val="en-US" w:eastAsia="lv-LV"/>
              </w:rPr>
              <w:t xml:space="preserve"> </w:t>
            </w:r>
            <w:proofErr w:type="spellStart"/>
            <w:r w:rsidRPr="0010246D">
              <w:rPr>
                <w:rFonts w:ascii="Times New Roman" w:eastAsia="Times New Roman" w:hAnsi="Times New Roman" w:cs="Times New Roman"/>
                <w:iCs/>
                <w:sz w:val="20"/>
                <w:szCs w:val="24"/>
                <w:lang w:val="en-US" w:eastAsia="lv-LV"/>
              </w:rPr>
              <w:t>aprēķināms</w:t>
            </w:r>
            <w:proofErr w:type="spellEnd"/>
          </w:p>
        </w:tc>
        <w:tc>
          <w:tcPr>
            <w:tcW w:w="122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line="240" w:lineRule="auto"/>
              <w:rPr>
                <w:rFonts w:ascii="Times New Roman" w:hAnsi="Times New Roman" w:cs="Times New Roman"/>
                <w:sz w:val="20"/>
                <w:szCs w:val="24"/>
              </w:rPr>
            </w:pP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36757">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4. Finanšu līdzekļi papildu izdevumu </w:t>
            </w:r>
            <w:r w:rsidRPr="0010246D">
              <w:rPr>
                <w:rFonts w:ascii="Times New Roman" w:eastAsia="Times New Roman" w:hAnsi="Times New Roman" w:cs="Times New Roman"/>
                <w:iCs/>
                <w:sz w:val="24"/>
                <w:szCs w:val="24"/>
                <w:lang w:eastAsia="lv-LV"/>
              </w:rPr>
              <w:lastRenderedPageBreak/>
              <w:t>finansēšanai (kompensējošu izdevumu samazinājumu norāda ar "+" zīmi)</w:t>
            </w:r>
          </w:p>
        </w:tc>
        <w:tc>
          <w:tcPr>
            <w:tcW w:w="903"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0"/>
                <w:szCs w:val="24"/>
                <w:lang w:eastAsia="lv-LV"/>
              </w:rPr>
            </w:pPr>
            <w:r w:rsidRPr="0010246D">
              <w:rPr>
                <w:rFonts w:ascii="Times New Roman" w:eastAsia="Times New Roman" w:hAnsi="Times New Roman" w:cs="Times New Roman"/>
                <w:iCs/>
                <w:sz w:val="20"/>
                <w:szCs w:val="24"/>
                <w:lang w:eastAsia="lv-LV"/>
              </w:rPr>
              <w:lastRenderedPageBreak/>
              <w:t>X</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0</w:t>
            </w:r>
          </w:p>
        </w:tc>
        <w:tc>
          <w:tcPr>
            <w:tcW w:w="758"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0</w:t>
            </w:r>
          </w:p>
        </w:tc>
        <w:tc>
          <w:tcPr>
            <w:tcW w:w="8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X</w:t>
            </w:r>
          </w:p>
        </w:tc>
        <w:tc>
          <w:tcPr>
            <w:tcW w:w="1246"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36757">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5. </w:t>
            </w:r>
            <w:proofErr w:type="spellStart"/>
            <w:r w:rsidRPr="0010246D">
              <w:rPr>
                <w:rFonts w:ascii="Times New Roman" w:eastAsia="Times New Roman" w:hAnsi="Times New Roman" w:cs="Times New Roman"/>
                <w:iCs/>
                <w:sz w:val="24"/>
                <w:szCs w:val="24"/>
                <w:lang w:val="en-US" w:eastAsia="lv-LV"/>
              </w:rPr>
              <w:t>Precizēta</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finansiālā</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ietekme</w:t>
            </w:r>
            <w:proofErr w:type="spellEnd"/>
          </w:p>
        </w:tc>
        <w:tc>
          <w:tcPr>
            <w:tcW w:w="903" w:type="dxa"/>
            <w:vMerge w:val="restart"/>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X</w:t>
            </w: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0</w:t>
            </w:r>
          </w:p>
        </w:tc>
        <w:tc>
          <w:tcPr>
            <w:tcW w:w="758" w:type="dxa"/>
            <w:vMerge w:val="restart"/>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-1 118 528</w:t>
            </w:r>
          </w:p>
        </w:tc>
        <w:tc>
          <w:tcPr>
            <w:tcW w:w="821" w:type="dxa"/>
            <w:vMerge w:val="restart"/>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p>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X</w:t>
            </w:r>
          </w:p>
        </w:tc>
        <w:tc>
          <w:tcPr>
            <w:tcW w:w="1246"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w:t>
            </w:r>
            <w:r w:rsidR="00D16D5B" w:rsidRPr="00666890">
              <w:rPr>
                <w:rFonts w:ascii="Times New Roman" w:eastAsia="Times New Roman" w:hAnsi="Times New Roman" w:cs="Times New Roman"/>
                <w:iCs/>
                <w:sz w:val="20"/>
                <w:szCs w:val="24"/>
                <w:lang w:val="en-US" w:eastAsia="lv-LV"/>
              </w:rPr>
              <w:t>8 207 500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C9445C"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36757">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5.1. </w:t>
            </w:r>
            <w:proofErr w:type="spellStart"/>
            <w:r w:rsidRPr="0010246D">
              <w:rPr>
                <w:rFonts w:ascii="Times New Roman" w:eastAsia="Times New Roman" w:hAnsi="Times New Roman" w:cs="Times New Roman"/>
                <w:iCs/>
                <w:sz w:val="24"/>
                <w:szCs w:val="24"/>
                <w:lang w:val="en-US" w:eastAsia="lv-LV"/>
              </w:rPr>
              <w:t>valsts</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pamatbudžets</w:t>
            </w:r>
            <w:proofErr w:type="spellEnd"/>
          </w:p>
        </w:tc>
        <w:tc>
          <w:tcPr>
            <w:tcW w:w="903" w:type="dxa"/>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0</w:t>
            </w:r>
          </w:p>
        </w:tc>
        <w:tc>
          <w:tcPr>
            <w:tcW w:w="758" w:type="dxa"/>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-1 118 528</w:t>
            </w:r>
          </w:p>
        </w:tc>
        <w:tc>
          <w:tcPr>
            <w:tcW w:w="821" w:type="dxa"/>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p>
        </w:tc>
        <w:tc>
          <w:tcPr>
            <w:tcW w:w="1246"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 -</w:t>
            </w:r>
            <w:r w:rsidR="00D16D5B" w:rsidRPr="00666890">
              <w:rPr>
                <w:rFonts w:ascii="Times New Roman" w:eastAsia="Times New Roman" w:hAnsi="Times New Roman" w:cs="Times New Roman"/>
                <w:iCs/>
                <w:sz w:val="20"/>
                <w:szCs w:val="24"/>
                <w:lang w:val="en-US" w:eastAsia="lv-LV"/>
              </w:rPr>
              <w:t>8 207 500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C9445C" w:rsidP="00065508">
            <w:pPr>
              <w:spacing w:after="0" w:line="240" w:lineRule="auto"/>
              <w:rPr>
                <w:rFonts w:ascii="Times New Roman" w:eastAsia="Times New Roman" w:hAnsi="Times New Roman" w:cs="Times New Roman"/>
                <w:iCs/>
                <w:sz w:val="20"/>
                <w:szCs w:val="24"/>
                <w:lang w:val="en-US" w:eastAsia="lv-LV"/>
              </w:rPr>
            </w:pPr>
            <w:r w:rsidRPr="0010246D">
              <w:rPr>
                <w:rFonts w:ascii="Times New Roman" w:eastAsia="Times New Roman" w:hAnsi="Times New Roman" w:cs="Times New Roman"/>
                <w:iCs/>
                <w:sz w:val="20"/>
                <w:szCs w:val="24"/>
                <w:lang w:val="en-US" w:eastAsia="lv-LV"/>
              </w:rPr>
              <w:t>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36757">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5.2. </w:t>
            </w:r>
            <w:proofErr w:type="spellStart"/>
            <w:r w:rsidRPr="0010246D">
              <w:rPr>
                <w:rFonts w:ascii="Times New Roman" w:eastAsia="Times New Roman" w:hAnsi="Times New Roman" w:cs="Times New Roman"/>
                <w:iCs/>
                <w:sz w:val="24"/>
                <w:szCs w:val="24"/>
                <w:lang w:val="en-US" w:eastAsia="lv-LV"/>
              </w:rPr>
              <w:t>speciālais</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budžets</w:t>
            </w:r>
            <w:proofErr w:type="spellEnd"/>
          </w:p>
        </w:tc>
        <w:tc>
          <w:tcPr>
            <w:tcW w:w="903" w:type="dxa"/>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0</w:t>
            </w:r>
          </w:p>
        </w:tc>
        <w:tc>
          <w:tcPr>
            <w:tcW w:w="758" w:type="dxa"/>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0</w:t>
            </w:r>
          </w:p>
        </w:tc>
        <w:tc>
          <w:tcPr>
            <w:tcW w:w="821" w:type="dxa"/>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p>
        </w:tc>
        <w:tc>
          <w:tcPr>
            <w:tcW w:w="1246"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0</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0</w:t>
            </w:r>
          </w:p>
        </w:tc>
      </w:tr>
      <w:tr w:rsidR="0010246D" w:rsidRPr="0010246D" w:rsidTr="002A5A72">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36757">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5.3. </w:t>
            </w:r>
            <w:proofErr w:type="spellStart"/>
            <w:r w:rsidRPr="0010246D">
              <w:rPr>
                <w:rFonts w:ascii="Times New Roman" w:eastAsia="Times New Roman" w:hAnsi="Times New Roman" w:cs="Times New Roman"/>
                <w:iCs/>
                <w:sz w:val="24"/>
                <w:szCs w:val="24"/>
                <w:lang w:val="en-US" w:eastAsia="lv-LV"/>
              </w:rPr>
              <w:t>pašvaldību</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budžets</w:t>
            </w:r>
            <w:proofErr w:type="spellEnd"/>
          </w:p>
        </w:tc>
        <w:tc>
          <w:tcPr>
            <w:tcW w:w="903" w:type="dxa"/>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p>
        </w:tc>
        <w:tc>
          <w:tcPr>
            <w:tcW w:w="9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0</w:t>
            </w:r>
          </w:p>
        </w:tc>
        <w:tc>
          <w:tcPr>
            <w:tcW w:w="758" w:type="dxa"/>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A57ACF" w:rsidP="00065508">
            <w:pPr>
              <w:spacing w:after="0" w:line="240" w:lineRule="auto"/>
              <w:jc w:val="center"/>
              <w:rPr>
                <w:rFonts w:ascii="Times New Roman" w:eastAsia="Times New Roman" w:hAnsi="Times New Roman" w:cs="Times New Roman"/>
                <w:iCs/>
                <w:sz w:val="20"/>
                <w:szCs w:val="20"/>
                <w:lang w:eastAsia="lv-LV"/>
              </w:rPr>
            </w:pPr>
            <w:r w:rsidRPr="0010246D">
              <w:rPr>
                <w:rFonts w:ascii="Times New Roman" w:eastAsia="Times New Roman" w:hAnsi="Times New Roman" w:cs="Times New Roman"/>
                <w:iCs/>
                <w:sz w:val="20"/>
                <w:szCs w:val="20"/>
                <w:lang w:eastAsia="lv-LV"/>
              </w:rPr>
              <w:t>0</w:t>
            </w:r>
          </w:p>
        </w:tc>
        <w:tc>
          <w:tcPr>
            <w:tcW w:w="821" w:type="dxa"/>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p>
        </w:tc>
        <w:tc>
          <w:tcPr>
            <w:tcW w:w="1246"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557CDD" w:rsidP="00065508">
            <w:pPr>
              <w:spacing w:after="0" w:line="240" w:lineRule="auto"/>
              <w:jc w:val="center"/>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0"/>
                <w:szCs w:val="20"/>
                <w:lang w:eastAsia="lv-LV"/>
              </w:rPr>
              <w:t>Nav precīzi aprēķināms</w:t>
            </w:r>
            <w:r w:rsidRPr="0010246D">
              <w:rPr>
                <w:rFonts w:ascii="Times New Roman" w:eastAsia="Times New Roman" w:hAnsi="Times New Roman" w:cs="Times New Roman"/>
                <w:iCs/>
                <w:sz w:val="24"/>
                <w:szCs w:val="24"/>
                <w:lang w:val="en-US" w:eastAsia="lv-LV"/>
              </w:rPr>
              <w:t xml:space="preserve"> </w:t>
            </w:r>
          </w:p>
        </w:tc>
        <w:tc>
          <w:tcPr>
            <w:tcW w:w="1221" w:type="dxa"/>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center"/>
              <w:rPr>
                <w:rFonts w:ascii="Times New Roman" w:eastAsia="Times New Roman" w:hAnsi="Times New Roman" w:cs="Times New Roman"/>
                <w:iCs/>
                <w:sz w:val="24"/>
                <w:szCs w:val="24"/>
                <w:lang w:val="en-US" w:eastAsia="lv-LV"/>
              </w:rPr>
            </w:pPr>
          </w:p>
        </w:tc>
      </w:tr>
      <w:tr w:rsidR="0010246D" w:rsidRPr="0010246D" w:rsidTr="00CA4D6E">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36757">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7154"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b/>
                <w:iCs/>
                <w:sz w:val="24"/>
                <w:szCs w:val="24"/>
                <w:lang w:eastAsia="lv-LV"/>
              </w:rPr>
              <w:t>2019.</w:t>
            </w:r>
            <w:r w:rsidR="00D4051F" w:rsidRPr="0010246D">
              <w:rPr>
                <w:rFonts w:ascii="Times New Roman" w:eastAsia="Times New Roman" w:hAnsi="Times New Roman" w:cs="Times New Roman"/>
                <w:b/>
                <w:iCs/>
                <w:sz w:val="24"/>
                <w:szCs w:val="24"/>
                <w:lang w:eastAsia="lv-LV"/>
              </w:rPr>
              <w:t xml:space="preserve"> </w:t>
            </w:r>
            <w:r w:rsidRPr="0010246D">
              <w:rPr>
                <w:rFonts w:ascii="Times New Roman" w:eastAsia="Times New Roman" w:hAnsi="Times New Roman" w:cs="Times New Roman"/>
                <w:b/>
                <w:iCs/>
                <w:sz w:val="24"/>
                <w:szCs w:val="24"/>
                <w:lang w:eastAsia="lv-LV"/>
              </w:rPr>
              <w:t>gadā</w:t>
            </w:r>
            <w:r w:rsidRPr="0010246D">
              <w:rPr>
                <w:rFonts w:ascii="Times New Roman" w:eastAsia="Times New Roman" w:hAnsi="Times New Roman" w:cs="Times New Roman"/>
                <w:iCs/>
                <w:sz w:val="24"/>
                <w:szCs w:val="24"/>
                <w:lang w:eastAsia="lv-LV"/>
              </w:rPr>
              <w:t xml:space="preserve"> </w:t>
            </w:r>
            <w:r w:rsidRPr="0010246D">
              <w:rPr>
                <w:rFonts w:ascii="Times New Roman" w:eastAsia="Times New Roman" w:hAnsi="Times New Roman" w:cs="Times New Roman"/>
                <w:b/>
                <w:iCs/>
                <w:sz w:val="24"/>
                <w:szCs w:val="24"/>
                <w:lang w:eastAsia="lv-LV"/>
              </w:rPr>
              <w:t>500 000 EUR</w:t>
            </w:r>
            <w:r w:rsidRPr="0010246D">
              <w:rPr>
                <w:rFonts w:ascii="Times New Roman" w:eastAsia="Times New Roman" w:hAnsi="Times New Roman" w:cs="Times New Roman"/>
                <w:iCs/>
                <w:sz w:val="24"/>
                <w:szCs w:val="24"/>
                <w:lang w:eastAsia="lv-LV"/>
              </w:rPr>
              <w:t xml:space="preserve"> finansējums paredzēts atbilstoši Eiropas vietējo pašvaldību hartas 5.</w:t>
            </w:r>
            <w:r w:rsidR="00D4051F" w:rsidRPr="0010246D">
              <w:rPr>
                <w:rFonts w:ascii="Times New Roman" w:eastAsia="Times New Roman" w:hAnsi="Times New Roman" w:cs="Times New Roman"/>
                <w:iCs/>
                <w:sz w:val="24"/>
                <w:szCs w:val="24"/>
                <w:lang w:eastAsia="lv-LV"/>
              </w:rPr>
              <w:t xml:space="preserve"> </w:t>
            </w:r>
            <w:r w:rsidRPr="0010246D">
              <w:rPr>
                <w:rFonts w:ascii="Times New Roman" w:eastAsia="Times New Roman" w:hAnsi="Times New Roman" w:cs="Times New Roman"/>
                <w:iCs/>
                <w:sz w:val="24"/>
                <w:szCs w:val="24"/>
                <w:lang w:eastAsia="lv-LV"/>
              </w:rPr>
              <w:t xml:space="preserve">pantam izbraukuma konsultācijām </w:t>
            </w:r>
            <w:r w:rsidRPr="0010246D">
              <w:rPr>
                <w:rFonts w:ascii="Times New Roman" w:eastAsia="Times New Roman" w:hAnsi="Times New Roman" w:cs="Times New Roman"/>
                <w:bCs/>
                <w:iCs/>
                <w:sz w:val="24"/>
                <w:szCs w:val="24"/>
                <w:lang w:eastAsia="lv-LV"/>
              </w:rPr>
              <w:t>par sabiedriskai apspriešanai izvirzāmo administratīvi teritoriālā iedalījuma modeli</w:t>
            </w:r>
            <w:r w:rsidRPr="0010246D">
              <w:rPr>
                <w:rFonts w:ascii="Times New Roman" w:eastAsia="Times New Roman" w:hAnsi="Times New Roman" w:cs="Times New Roman"/>
                <w:iCs/>
                <w:sz w:val="24"/>
                <w:szCs w:val="24"/>
                <w:lang w:eastAsia="lv-LV"/>
              </w:rPr>
              <w:t xml:space="preserve"> ar pašvaldību deputātiem, </w:t>
            </w:r>
            <w:r w:rsidR="00065508" w:rsidRPr="0010246D">
              <w:rPr>
                <w:rFonts w:ascii="Times New Roman" w:hAnsi="Times New Roman"/>
                <w:sz w:val="24"/>
                <w:szCs w:val="24"/>
                <w:lang w:eastAsia="lv-LV"/>
              </w:rPr>
              <w:t xml:space="preserve">Administratīvi teritoriālās reformas zvanu centra </w:t>
            </w:r>
            <w:r w:rsidRPr="0010246D">
              <w:rPr>
                <w:rFonts w:ascii="Times New Roman" w:eastAsia="Times New Roman" w:hAnsi="Times New Roman" w:cs="Times New Roman"/>
                <w:iCs/>
                <w:sz w:val="24"/>
                <w:szCs w:val="24"/>
                <w:lang w:eastAsia="lv-LV"/>
              </w:rPr>
              <w:t>darbībai, informatīvās kampaņas veikšanai, pētījumu un ekspertu piesaistei pašvaldību administratīvi teritoriālā modeļa izveidei un līd</w:t>
            </w:r>
            <w:r w:rsidR="00065508" w:rsidRPr="0010246D">
              <w:rPr>
                <w:rFonts w:ascii="Times New Roman" w:eastAsia="Times New Roman" w:hAnsi="Times New Roman" w:cs="Times New Roman"/>
                <w:iCs/>
                <w:sz w:val="24"/>
                <w:szCs w:val="24"/>
                <w:lang w:eastAsia="lv-LV"/>
              </w:rPr>
              <w:t>zdarbībai konsultācijās, kā arī</w:t>
            </w:r>
            <w:r w:rsidRPr="0010246D">
              <w:rPr>
                <w:rFonts w:ascii="Times New Roman" w:eastAsia="Times New Roman" w:hAnsi="Times New Roman" w:cs="Times New Roman"/>
                <w:iCs/>
                <w:sz w:val="24"/>
                <w:szCs w:val="24"/>
                <w:lang w:eastAsia="lv-LV"/>
              </w:rPr>
              <w:t xml:space="preserve"> sabiedrības informēšanai.</w:t>
            </w:r>
          </w:p>
          <w:p w:rsidR="00FB6655" w:rsidRPr="0010246D" w:rsidRDefault="00FB6655" w:rsidP="00065508">
            <w:pPr>
              <w:spacing w:after="0" w:line="240" w:lineRule="auto"/>
              <w:jc w:val="both"/>
              <w:rPr>
                <w:rFonts w:ascii="Times New Roman" w:eastAsia="Times New Roman" w:hAnsi="Times New Roman" w:cs="Times New Roman"/>
                <w:iCs/>
                <w:sz w:val="24"/>
                <w:szCs w:val="24"/>
                <w:lang w:eastAsia="lv-LV"/>
              </w:rPr>
            </w:pPr>
          </w:p>
          <w:p w:rsidR="00FB6655" w:rsidRPr="0010246D" w:rsidRDefault="00FB6655" w:rsidP="00065508">
            <w:pPr>
              <w:spacing w:after="0" w:line="240" w:lineRule="auto"/>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b/>
                <w:iCs/>
                <w:sz w:val="24"/>
                <w:szCs w:val="24"/>
                <w:lang w:eastAsia="lv-LV"/>
              </w:rPr>
              <w:t>2020.</w:t>
            </w:r>
            <w:r w:rsidR="00D4051F" w:rsidRPr="0010246D">
              <w:rPr>
                <w:rFonts w:ascii="Times New Roman" w:eastAsia="Times New Roman" w:hAnsi="Times New Roman" w:cs="Times New Roman"/>
                <w:b/>
                <w:iCs/>
                <w:sz w:val="24"/>
                <w:szCs w:val="24"/>
                <w:lang w:eastAsia="lv-LV"/>
              </w:rPr>
              <w:t xml:space="preserve"> </w:t>
            </w:r>
            <w:r w:rsidRPr="0010246D">
              <w:rPr>
                <w:rFonts w:ascii="Times New Roman" w:eastAsia="Times New Roman" w:hAnsi="Times New Roman" w:cs="Times New Roman"/>
                <w:b/>
                <w:iCs/>
                <w:sz w:val="24"/>
                <w:szCs w:val="24"/>
                <w:lang w:eastAsia="lv-LV"/>
              </w:rPr>
              <w:t>gadā:</w:t>
            </w:r>
            <w:r w:rsidRPr="0010246D">
              <w:rPr>
                <w:rFonts w:ascii="Times New Roman" w:eastAsia="Times New Roman" w:hAnsi="Times New Roman" w:cs="Times New Roman"/>
                <w:iCs/>
                <w:sz w:val="24"/>
                <w:szCs w:val="24"/>
                <w:lang w:eastAsia="lv-LV"/>
              </w:rPr>
              <w:t xml:space="preserve"> </w:t>
            </w:r>
            <w:r w:rsidRPr="0010246D">
              <w:rPr>
                <w:rFonts w:ascii="Times New Roman" w:eastAsia="Times New Roman" w:hAnsi="Times New Roman" w:cs="Times New Roman"/>
                <w:b/>
                <w:iCs/>
                <w:sz w:val="24"/>
                <w:szCs w:val="24"/>
                <w:lang w:eastAsia="lv-LV"/>
              </w:rPr>
              <w:t>1 118 528 EUR</w:t>
            </w:r>
          </w:p>
          <w:p w:rsidR="00FB6655" w:rsidRPr="0010246D" w:rsidRDefault="00FB6655" w:rsidP="00065508">
            <w:pPr>
              <w:pStyle w:val="ListParagraph"/>
              <w:numPr>
                <w:ilvl w:val="0"/>
                <w:numId w:val="3"/>
              </w:numPr>
              <w:spacing w:after="0" w:line="240" w:lineRule="auto"/>
              <w:ind w:left="486"/>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Finansējums </w:t>
            </w:r>
            <w:r w:rsidR="00D57B63" w:rsidRPr="0010246D">
              <w:rPr>
                <w:rFonts w:ascii="Times New Roman" w:eastAsia="Times New Roman" w:hAnsi="Times New Roman" w:cs="Times New Roman"/>
                <w:iCs/>
                <w:sz w:val="24"/>
                <w:szCs w:val="24"/>
                <w:lang w:eastAsia="lv-LV"/>
              </w:rPr>
              <w:t>admin</w:t>
            </w:r>
            <w:r w:rsidR="00830F79" w:rsidRPr="0010246D">
              <w:rPr>
                <w:rFonts w:ascii="Times New Roman" w:eastAsia="Times New Roman" w:hAnsi="Times New Roman" w:cs="Times New Roman"/>
                <w:iCs/>
                <w:sz w:val="24"/>
                <w:szCs w:val="24"/>
                <w:lang w:eastAsia="lv-LV"/>
              </w:rPr>
              <w:t xml:space="preserve">istratīvi teritoriālās reformas </w:t>
            </w:r>
            <w:r w:rsidR="002D6D62" w:rsidRPr="0010246D">
              <w:rPr>
                <w:rFonts w:ascii="Times New Roman" w:eastAsia="Times New Roman" w:hAnsi="Times New Roman" w:cs="Times New Roman"/>
                <w:iCs/>
                <w:sz w:val="24"/>
                <w:szCs w:val="24"/>
                <w:lang w:eastAsia="lv-LV"/>
              </w:rPr>
              <w:t>pabeigšanai</w:t>
            </w:r>
            <w:r w:rsidRPr="0010246D">
              <w:rPr>
                <w:rFonts w:ascii="Times New Roman" w:eastAsia="Times New Roman" w:hAnsi="Times New Roman" w:cs="Times New Roman"/>
                <w:iCs/>
                <w:sz w:val="24"/>
                <w:szCs w:val="24"/>
                <w:lang w:eastAsia="lv-LV"/>
              </w:rPr>
              <w:t>, informatīva</w:t>
            </w:r>
            <w:r w:rsidR="002D6D62" w:rsidRPr="0010246D">
              <w:rPr>
                <w:rFonts w:ascii="Times New Roman" w:eastAsia="Times New Roman" w:hAnsi="Times New Roman" w:cs="Times New Roman"/>
                <w:iCs/>
                <w:sz w:val="24"/>
                <w:szCs w:val="24"/>
                <w:lang w:eastAsia="lv-LV"/>
              </w:rPr>
              <w:t>jai</w:t>
            </w:r>
            <w:r w:rsidRPr="0010246D">
              <w:rPr>
                <w:rFonts w:ascii="Times New Roman" w:eastAsia="Times New Roman" w:hAnsi="Times New Roman" w:cs="Times New Roman"/>
                <w:iCs/>
                <w:sz w:val="24"/>
                <w:szCs w:val="24"/>
                <w:lang w:eastAsia="lv-LV"/>
              </w:rPr>
              <w:t xml:space="preserve"> kampaņai un komunikācijai </w:t>
            </w:r>
            <w:r w:rsidR="00666890" w:rsidRPr="0010246D">
              <w:rPr>
                <w:rFonts w:ascii="Times New Roman" w:eastAsia="Times New Roman" w:hAnsi="Times New Roman" w:cs="Times New Roman"/>
                <w:iCs/>
                <w:sz w:val="24"/>
                <w:szCs w:val="24"/>
                <w:lang w:eastAsia="lv-LV"/>
              </w:rPr>
              <w:br/>
            </w:r>
            <w:r w:rsidRPr="0010246D">
              <w:rPr>
                <w:rFonts w:ascii="Times New Roman" w:eastAsia="Times New Roman" w:hAnsi="Times New Roman" w:cs="Times New Roman"/>
                <w:b/>
                <w:iCs/>
                <w:sz w:val="24"/>
                <w:szCs w:val="24"/>
                <w:lang w:eastAsia="lv-LV"/>
              </w:rPr>
              <w:t>226 028 EUR</w:t>
            </w:r>
            <w:r w:rsidRPr="0010246D">
              <w:rPr>
                <w:rFonts w:ascii="Times New Roman" w:eastAsia="Times New Roman" w:hAnsi="Times New Roman" w:cs="Times New Roman"/>
                <w:iCs/>
                <w:sz w:val="24"/>
                <w:szCs w:val="24"/>
                <w:lang w:eastAsia="lv-LV"/>
              </w:rPr>
              <w:t>, tai skaitā:</w:t>
            </w:r>
          </w:p>
          <w:p w:rsidR="00FB6655" w:rsidRPr="0010246D" w:rsidRDefault="00FB6655" w:rsidP="00550B10">
            <w:pPr>
              <w:pStyle w:val="ListParagraph"/>
              <w:numPr>
                <w:ilvl w:val="0"/>
                <w:numId w:val="4"/>
              </w:numPr>
              <w:spacing w:after="0" w:line="240" w:lineRule="auto"/>
              <w:ind w:left="770"/>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Socioloģiskiem pētījumiem un ekspertu atzinumiem 160</w:t>
            </w:r>
            <w:r w:rsidR="00550B10" w:rsidRPr="0010246D">
              <w:rPr>
                <w:rFonts w:ascii="Times New Roman" w:eastAsia="Times New Roman" w:hAnsi="Times New Roman" w:cs="Times New Roman"/>
                <w:iCs/>
                <w:sz w:val="24"/>
                <w:szCs w:val="24"/>
                <w:lang w:eastAsia="lv-LV"/>
              </w:rPr>
              <w:t> </w:t>
            </w:r>
            <w:r w:rsidRPr="0010246D">
              <w:rPr>
                <w:rFonts w:ascii="Times New Roman" w:eastAsia="Times New Roman" w:hAnsi="Times New Roman" w:cs="Times New Roman"/>
                <w:iCs/>
                <w:sz w:val="24"/>
                <w:szCs w:val="24"/>
                <w:lang w:eastAsia="lv-LV"/>
              </w:rPr>
              <w:t>000</w:t>
            </w:r>
            <w:r w:rsidR="00550B10" w:rsidRPr="0010246D">
              <w:rPr>
                <w:rFonts w:ascii="Times New Roman" w:eastAsia="Times New Roman" w:hAnsi="Times New Roman" w:cs="Times New Roman"/>
                <w:iCs/>
                <w:sz w:val="24"/>
                <w:szCs w:val="24"/>
                <w:lang w:eastAsia="lv-LV"/>
              </w:rPr>
              <w:t> </w:t>
            </w:r>
            <w:r w:rsidRPr="0010246D">
              <w:rPr>
                <w:rFonts w:ascii="Times New Roman" w:eastAsia="Times New Roman" w:hAnsi="Times New Roman" w:cs="Times New Roman"/>
                <w:iCs/>
                <w:sz w:val="24"/>
                <w:szCs w:val="24"/>
                <w:lang w:eastAsia="lv-LV"/>
              </w:rPr>
              <w:t>EUR;</w:t>
            </w:r>
          </w:p>
          <w:p w:rsidR="00FB6655" w:rsidRPr="0010246D" w:rsidRDefault="00FB6655" w:rsidP="00550B10">
            <w:pPr>
              <w:pStyle w:val="ListParagraph"/>
              <w:numPr>
                <w:ilvl w:val="0"/>
                <w:numId w:val="4"/>
              </w:numPr>
              <w:spacing w:after="0" w:line="240" w:lineRule="auto"/>
              <w:ind w:left="770"/>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Novadu izveides rokasgrāmatas izstrādei, piesaistot ekspertus 25 500 EUR;</w:t>
            </w:r>
          </w:p>
          <w:p w:rsidR="00FB6655" w:rsidRPr="0010246D" w:rsidRDefault="00FB6655" w:rsidP="00550B10">
            <w:pPr>
              <w:pStyle w:val="ListParagraph"/>
              <w:numPr>
                <w:ilvl w:val="0"/>
                <w:numId w:val="4"/>
              </w:numPr>
              <w:spacing w:after="0" w:line="240" w:lineRule="auto"/>
              <w:ind w:left="770"/>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Informatīvai kampaņai un komunikācijai par administratīvi teritoriālo reformu 10 000 EUR;</w:t>
            </w:r>
          </w:p>
          <w:p w:rsidR="00FB6655" w:rsidRPr="0010246D" w:rsidRDefault="00FB6655" w:rsidP="00550B10">
            <w:pPr>
              <w:pStyle w:val="ListParagraph"/>
              <w:numPr>
                <w:ilvl w:val="0"/>
                <w:numId w:val="4"/>
              </w:numPr>
              <w:spacing w:after="0" w:line="240" w:lineRule="auto"/>
              <w:ind w:left="770"/>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Administratīvi teritoriālās reformas koordinācijai un komunikācijai 30 528 EUR.</w:t>
            </w:r>
          </w:p>
          <w:p w:rsidR="00FB6655" w:rsidRPr="0010246D" w:rsidRDefault="00FB6655" w:rsidP="00065508">
            <w:pPr>
              <w:pStyle w:val="ListParagraph"/>
              <w:spacing w:after="0" w:line="240" w:lineRule="auto"/>
              <w:ind w:left="1155"/>
              <w:jc w:val="both"/>
              <w:rPr>
                <w:rFonts w:ascii="Times New Roman" w:eastAsia="Times New Roman" w:hAnsi="Times New Roman" w:cs="Times New Roman"/>
                <w:iCs/>
                <w:sz w:val="24"/>
                <w:szCs w:val="24"/>
                <w:lang w:eastAsia="lv-LV"/>
              </w:rPr>
            </w:pPr>
          </w:p>
          <w:p w:rsidR="00FB6655" w:rsidRPr="0010246D" w:rsidRDefault="00FB6655" w:rsidP="00065508">
            <w:pPr>
              <w:pStyle w:val="ListParagraph"/>
              <w:numPr>
                <w:ilvl w:val="0"/>
                <w:numId w:val="3"/>
              </w:numPr>
              <w:spacing w:after="0" w:line="240" w:lineRule="auto"/>
              <w:ind w:left="486"/>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Valsts budžeta finansējums pašvaldībām administratīvi teritoriālās reformas īstenošanai </w:t>
            </w:r>
            <w:r w:rsidRPr="0010246D">
              <w:rPr>
                <w:rFonts w:ascii="Times New Roman" w:eastAsia="Times New Roman" w:hAnsi="Times New Roman" w:cs="Times New Roman"/>
                <w:b/>
                <w:iCs/>
                <w:sz w:val="24"/>
                <w:szCs w:val="24"/>
                <w:lang w:eastAsia="lv-LV"/>
              </w:rPr>
              <w:t>892 500 EUR</w:t>
            </w:r>
            <w:r w:rsidRPr="0010246D">
              <w:rPr>
                <w:rFonts w:ascii="Times New Roman" w:eastAsia="Times New Roman" w:hAnsi="Times New Roman" w:cs="Times New Roman"/>
                <w:iCs/>
                <w:sz w:val="24"/>
                <w:szCs w:val="24"/>
                <w:lang w:eastAsia="lv-LV"/>
              </w:rPr>
              <w:t>, tai skaitā:</w:t>
            </w:r>
          </w:p>
          <w:p w:rsidR="00FB6655" w:rsidRPr="0010246D" w:rsidRDefault="00FB6655" w:rsidP="00666890">
            <w:pPr>
              <w:pStyle w:val="ListParagraph"/>
              <w:numPr>
                <w:ilvl w:val="0"/>
                <w:numId w:val="4"/>
              </w:numPr>
              <w:spacing w:after="0" w:line="240" w:lineRule="auto"/>
              <w:ind w:left="911"/>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Novadu administratīvās struktūras projektu izstrādei (apvienošanās projekts) 367 500 EUR.</w:t>
            </w:r>
          </w:p>
          <w:p w:rsidR="00FB6655" w:rsidRPr="0010246D" w:rsidRDefault="00FB6655" w:rsidP="00666890">
            <w:pPr>
              <w:pStyle w:val="ListParagraph"/>
              <w:spacing w:after="0" w:line="240" w:lineRule="auto"/>
              <w:ind w:left="911"/>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Katram novadam, </w:t>
            </w:r>
            <w:r w:rsidR="002D6D62" w:rsidRPr="0010246D">
              <w:rPr>
                <w:rFonts w:ascii="Times New Roman" w:eastAsia="Times New Roman" w:hAnsi="Times New Roman" w:cs="Times New Roman"/>
                <w:iCs/>
                <w:sz w:val="24"/>
                <w:szCs w:val="24"/>
                <w:lang w:eastAsia="lv-LV"/>
              </w:rPr>
              <w:t xml:space="preserve">kas </w:t>
            </w:r>
            <w:r w:rsidRPr="0010246D">
              <w:rPr>
                <w:rFonts w:ascii="Times New Roman" w:eastAsia="Times New Roman" w:hAnsi="Times New Roman" w:cs="Times New Roman"/>
                <w:iCs/>
                <w:sz w:val="24"/>
                <w:szCs w:val="24"/>
                <w:lang w:eastAsia="lv-LV"/>
              </w:rPr>
              <w:t>veidojas apvienojoties, jāiz</w:t>
            </w:r>
            <w:r w:rsidR="00145192" w:rsidRPr="0010246D">
              <w:rPr>
                <w:rFonts w:ascii="Times New Roman" w:eastAsia="Times New Roman" w:hAnsi="Times New Roman" w:cs="Times New Roman"/>
                <w:iCs/>
                <w:sz w:val="24"/>
                <w:szCs w:val="24"/>
                <w:lang w:eastAsia="lv-LV"/>
              </w:rPr>
              <w:t>s</w:t>
            </w:r>
            <w:r w:rsidRPr="0010246D">
              <w:rPr>
                <w:rFonts w:ascii="Times New Roman" w:eastAsia="Times New Roman" w:hAnsi="Times New Roman" w:cs="Times New Roman"/>
                <w:iCs/>
                <w:sz w:val="24"/>
                <w:szCs w:val="24"/>
                <w:lang w:eastAsia="lv-LV"/>
              </w:rPr>
              <w:t>trādā jaunās administratīvās struktūras projekts, lai spētu 2021.</w:t>
            </w:r>
            <w:r w:rsidR="00145192" w:rsidRPr="0010246D">
              <w:rPr>
                <w:rFonts w:ascii="Times New Roman" w:eastAsia="Times New Roman" w:hAnsi="Times New Roman" w:cs="Times New Roman"/>
                <w:iCs/>
                <w:sz w:val="24"/>
                <w:szCs w:val="24"/>
                <w:lang w:eastAsia="lv-LV"/>
              </w:rPr>
              <w:t> </w:t>
            </w:r>
            <w:r w:rsidRPr="0010246D">
              <w:rPr>
                <w:rFonts w:ascii="Times New Roman" w:eastAsia="Times New Roman" w:hAnsi="Times New Roman" w:cs="Times New Roman"/>
                <w:iCs/>
                <w:sz w:val="24"/>
                <w:szCs w:val="24"/>
                <w:lang w:eastAsia="lv-LV"/>
              </w:rPr>
              <w:t>gadā veiksmīgi uzsākt jaunā novada darbību.</w:t>
            </w:r>
          </w:p>
          <w:p w:rsidR="00FB6655" w:rsidRPr="0010246D" w:rsidRDefault="00FB6655" w:rsidP="00666890">
            <w:pPr>
              <w:pStyle w:val="ListParagraph"/>
              <w:spacing w:after="0" w:line="240" w:lineRule="auto"/>
              <w:ind w:left="911"/>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Viena projekta vidējās izmaksas </w:t>
            </w:r>
            <w:r w:rsidR="00550B10" w:rsidRPr="0010246D">
              <w:rPr>
                <w:rFonts w:ascii="Times New Roman" w:eastAsia="Times New Roman" w:hAnsi="Times New Roman" w:cs="Times New Roman"/>
                <w:iCs/>
                <w:sz w:val="24"/>
                <w:szCs w:val="24"/>
                <w:lang w:eastAsia="lv-LV"/>
              </w:rPr>
              <w:t xml:space="preserve">līdz </w:t>
            </w:r>
            <w:r w:rsidRPr="0010246D">
              <w:rPr>
                <w:rFonts w:ascii="Times New Roman" w:eastAsia="Times New Roman" w:hAnsi="Times New Roman" w:cs="Times New Roman"/>
                <w:iCs/>
                <w:sz w:val="24"/>
                <w:szCs w:val="24"/>
                <w:lang w:eastAsia="lv-LV"/>
              </w:rPr>
              <w:t xml:space="preserve">18 103,45 EUR, kas paredzētas 29 </w:t>
            </w:r>
            <w:proofErr w:type="spellStart"/>
            <w:r w:rsidRPr="0010246D">
              <w:rPr>
                <w:rFonts w:ascii="Times New Roman" w:eastAsia="Times New Roman" w:hAnsi="Times New Roman" w:cs="Times New Roman"/>
                <w:iCs/>
                <w:sz w:val="24"/>
                <w:szCs w:val="24"/>
                <w:lang w:eastAsia="lv-LV"/>
              </w:rPr>
              <w:t>jaunveidojamiem</w:t>
            </w:r>
            <w:proofErr w:type="spellEnd"/>
            <w:r w:rsidRPr="0010246D">
              <w:rPr>
                <w:rFonts w:ascii="Times New Roman" w:eastAsia="Times New Roman" w:hAnsi="Times New Roman" w:cs="Times New Roman"/>
                <w:iCs/>
                <w:sz w:val="24"/>
                <w:szCs w:val="24"/>
                <w:lang w:eastAsia="lv-LV"/>
              </w:rPr>
              <w:t xml:space="preserve"> novadiem, izmaksājot 2020.</w:t>
            </w:r>
            <w:r w:rsidR="00550B10" w:rsidRPr="0010246D">
              <w:rPr>
                <w:rFonts w:ascii="Times New Roman" w:eastAsiaTheme="minorEastAsia" w:hAnsi="Times New Roman" w:cs="Times New Roman"/>
                <w:sz w:val="24"/>
                <w:szCs w:val="24"/>
              </w:rPr>
              <w:t> </w:t>
            </w:r>
            <w:r w:rsidRPr="0010246D">
              <w:rPr>
                <w:rFonts w:ascii="Times New Roman" w:eastAsia="Times New Roman" w:hAnsi="Times New Roman" w:cs="Times New Roman"/>
                <w:iCs/>
                <w:sz w:val="24"/>
                <w:szCs w:val="24"/>
                <w:lang w:eastAsia="lv-LV"/>
              </w:rPr>
              <w:t>gadā 70% no finansējuma;</w:t>
            </w:r>
          </w:p>
          <w:p w:rsidR="00FB6655" w:rsidRPr="0010246D" w:rsidRDefault="00550B10" w:rsidP="00666890">
            <w:pPr>
              <w:pStyle w:val="ListParagraph"/>
              <w:numPr>
                <w:ilvl w:val="0"/>
                <w:numId w:val="4"/>
              </w:numPr>
              <w:spacing w:after="0" w:line="240" w:lineRule="auto"/>
              <w:ind w:left="911"/>
              <w:jc w:val="both"/>
              <w:rPr>
                <w:rFonts w:ascii="Times New Roman" w:eastAsia="Times New Roman" w:hAnsi="Times New Roman" w:cs="Times New Roman"/>
                <w:iCs/>
                <w:sz w:val="24"/>
                <w:szCs w:val="24"/>
                <w:lang w:eastAsia="lv-LV"/>
              </w:rPr>
            </w:pPr>
            <w:r w:rsidRPr="0010246D">
              <w:rPr>
                <w:rFonts w:ascii="Times New Roman" w:hAnsi="Times New Roman"/>
                <w:sz w:val="24"/>
                <w:szCs w:val="24"/>
                <w:lang w:eastAsia="lv-LV"/>
              </w:rPr>
              <w:t>Savstarpēji integrēta teritorijas attīstības plānošanas dokumenta projekta izstrāde</w:t>
            </w:r>
            <w:r w:rsidR="00FB6655" w:rsidRPr="0010246D">
              <w:rPr>
                <w:rFonts w:ascii="Times New Roman" w:eastAsia="Times New Roman" w:hAnsi="Times New Roman" w:cs="Times New Roman"/>
                <w:iCs/>
                <w:sz w:val="24"/>
                <w:szCs w:val="24"/>
                <w:lang w:eastAsia="lv-LV"/>
              </w:rPr>
              <w:t xml:space="preserve"> jaunajiem novadiem 525 000 EUR. </w:t>
            </w:r>
          </w:p>
          <w:p w:rsidR="00550B10" w:rsidRPr="0010246D" w:rsidRDefault="0031696D" w:rsidP="00550B10">
            <w:pPr>
              <w:pStyle w:val="ListParagraph"/>
              <w:spacing w:after="0" w:line="240" w:lineRule="auto"/>
              <w:ind w:left="911"/>
              <w:jc w:val="both"/>
              <w:rPr>
                <w:rFonts w:ascii="Times New Roman" w:eastAsia="Times New Roman" w:hAnsi="Times New Roman" w:cs="Times New Roman"/>
                <w:iCs/>
                <w:sz w:val="24"/>
                <w:szCs w:val="24"/>
                <w:lang w:eastAsia="lv-LV"/>
              </w:rPr>
            </w:pPr>
            <w:r w:rsidRPr="0010246D">
              <w:rPr>
                <w:rFonts w:ascii="Times New Roman" w:hAnsi="Times New Roman"/>
                <w:sz w:val="24"/>
                <w:szCs w:val="24"/>
                <w:lang w:eastAsia="lv-LV"/>
              </w:rPr>
              <w:t xml:space="preserve">Finansējums paredzēts esošo plānošanas dokumentu savstarpējai analīzei un integrācijai, lai novērstu iespējamās pretrunas, </w:t>
            </w:r>
            <w:r w:rsidRPr="0010246D">
              <w:rPr>
                <w:rFonts w:ascii="Times New Roman" w:hAnsi="Times New Roman"/>
                <w:sz w:val="24"/>
                <w:szCs w:val="24"/>
                <w:lang w:eastAsia="lv-LV"/>
              </w:rPr>
              <w:lastRenderedPageBreak/>
              <w:t>atšķirības, kas būtu jāzina jaunajai novada domei, kurai izstrādātie savstarpēji integrētie teritoriju attīstību plānošanas dokumentu projekti būs jāizvērtē, jāievieš korekcijas un jāapstiprina.</w:t>
            </w:r>
          </w:p>
          <w:p w:rsidR="00FB6655" w:rsidRPr="0010246D" w:rsidRDefault="00FB6655" w:rsidP="0031696D">
            <w:pPr>
              <w:pStyle w:val="ListParagraph"/>
              <w:spacing w:line="240" w:lineRule="auto"/>
              <w:ind w:left="911"/>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Viena projekta vidējās izmaksas </w:t>
            </w:r>
            <w:r w:rsidR="00550B10" w:rsidRPr="0010246D">
              <w:rPr>
                <w:rFonts w:ascii="Times New Roman" w:eastAsia="Times New Roman" w:hAnsi="Times New Roman" w:cs="Times New Roman"/>
                <w:iCs/>
                <w:sz w:val="24"/>
                <w:szCs w:val="24"/>
                <w:lang w:eastAsia="lv-LV"/>
              </w:rPr>
              <w:t xml:space="preserve">līdz </w:t>
            </w:r>
            <w:r w:rsidRPr="0010246D">
              <w:rPr>
                <w:rFonts w:ascii="Times New Roman" w:eastAsia="Times New Roman" w:hAnsi="Times New Roman" w:cs="Times New Roman"/>
                <w:iCs/>
                <w:sz w:val="24"/>
                <w:szCs w:val="24"/>
                <w:lang w:eastAsia="lv-LV"/>
              </w:rPr>
              <w:t xml:space="preserve">36 206,9 EUR, kas paredzētas 29 </w:t>
            </w:r>
            <w:proofErr w:type="spellStart"/>
            <w:r w:rsidRPr="0010246D">
              <w:rPr>
                <w:rFonts w:ascii="Times New Roman" w:eastAsia="Times New Roman" w:hAnsi="Times New Roman" w:cs="Times New Roman"/>
                <w:iCs/>
                <w:sz w:val="24"/>
                <w:szCs w:val="24"/>
                <w:lang w:eastAsia="lv-LV"/>
              </w:rPr>
              <w:t>jaunveidojamiem</w:t>
            </w:r>
            <w:proofErr w:type="spellEnd"/>
            <w:r w:rsidRPr="0010246D">
              <w:rPr>
                <w:rFonts w:ascii="Times New Roman" w:eastAsia="Times New Roman" w:hAnsi="Times New Roman" w:cs="Times New Roman"/>
                <w:iCs/>
                <w:sz w:val="24"/>
                <w:szCs w:val="24"/>
                <w:lang w:eastAsia="lv-LV"/>
              </w:rPr>
              <w:t xml:space="preserve"> novadiem, izmaksājot 2020.</w:t>
            </w:r>
            <w:r w:rsidR="00666890" w:rsidRPr="0010246D">
              <w:rPr>
                <w:rFonts w:ascii="Times New Roman" w:eastAsiaTheme="minorEastAsia" w:hAnsi="Times New Roman" w:cs="Times New Roman"/>
                <w:sz w:val="24"/>
                <w:szCs w:val="24"/>
              </w:rPr>
              <w:t> </w:t>
            </w:r>
            <w:r w:rsidRPr="0010246D">
              <w:rPr>
                <w:rFonts w:ascii="Times New Roman" w:eastAsia="Times New Roman" w:hAnsi="Times New Roman" w:cs="Times New Roman"/>
                <w:iCs/>
                <w:sz w:val="24"/>
                <w:szCs w:val="24"/>
                <w:lang w:eastAsia="lv-LV"/>
              </w:rPr>
              <w:t>gadā 50% no finansējuma.</w:t>
            </w:r>
          </w:p>
          <w:p w:rsidR="00D538FE" w:rsidRPr="0010246D" w:rsidRDefault="00D538FE" w:rsidP="0031696D">
            <w:pPr>
              <w:pStyle w:val="ListParagraph"/>
              <w:spacing w:line="240" w:lineRule="auto"/>
              <w:ind w:left="911"/>
              <w:jc w:val="both"/>
              <w:rPr>
                <w:rFonts w:ascii="Times New Roman" w:eastAsia="Times New Roman" w:hAnsi="Times New Roman" w:cs="Times New Roman"/>
                <w:iCs/>
                <w:sz w:val="24"/>
                <w:szCs w:val="24"/>
                <w:lang w:eastAsia="lv-LV"/>
              </w:rPr>
            </w:pPr>
          </w:p>
          <w:p w:rsidR="00FB6655" w:rsidRPr="0010246D" w:rsidRDefault="00FB6655" w:rsidP="00666890">
            <w:pPr>
              <w:spacing w:after="0"/>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b/>
                <w:iCs/>
                <w:sz w:val="24"/>
                <w:szCs w:val="24"/>
                <w:lang w:eastAsia="lv-LV"/>
              </w:rPr>
              <w:t>2021.</w:t>
            </w:r>
            <w:r w:rsidR="00D4051F" w:rsidRPr="0010246D">
              <w:rPr>
                <w:rFonts w:ascii="Times New Roman" w:eastAsia="Times New Roman" w:hAnsi="Times New Roman" w:cs="Times New Roman"/>
                <w:b/>
                <w:iCs/>
                <w:sz w:val="24"/>
                <w:szCs w:val="24"/>
                <w:lang w:eastAsia="lv-LV"/>
              </w:rPr>
              <w:t xml:space="preserve"> </w:t>
            </w:r>
            <w:r w:rsidR="004B4EDA" w:rsidRPr="0010246D">
              <w:rPr>
                <w:rFonts w:ascii="Times New Roman" w:eastAsia="Times New Roman" w:hAnsi="Times New Roman" w:cs="Times New Roman"/>
                <w:b/>
                <w:iCs/>
                <w:sz w:val="24"/>
                <w:szCs w:val="24"/>
                <w:lang w:eastAsia="lv-LV"/>
              </w:rPr>
              <w:t>gadā: </w:t>
            </w:r>
            <w:r w:rsidR="00E5085D" w:rsidRPr="0010246D">
              <w:rPr>
                <w:rFonts w:ascii="Times New Roman" w:eastAsia="Times New Roman" w:hAnsi="Times New Roman" w:cs="Times New Roman"/>
                <w:b/>
                <w:iCs/>
                <w:sz w:val="24"/>
                <w:szCs w:val="24"/>
                <w:lang w:eastAsia="lv-LV"/>
              </w:rPr>
              <w:t>8 207 500</w:t>
            </w:r>
            <w:r w:rsidRPr="0010246D">
              <w:rPr>
                <w:rFonts w:ascii="Times New Roman" w:eastAsia="Times New Roman" w:hAnsi="Times New Roman" w:cs="Times New Roman"/>
                <w:b/>
                <w:iCs/>
                <w:sz w:val="24"/>
                <w:szCs w:val="24"/>
                <w:lang w:eastAsia="lv-LV"/>
              </w:rPr>
              <w:t xml:space="preserve"> EUR</w:t>
            </w:r>
            <w:r w:rsidR="00C9445C" w:rsidRPr="0010246D">
              <w:rPr>
                <w:rFonts w:ascii="Times New Roman" w:eastAsia="Times New Roman" w:hAnsi="Times New Roman" w:cs="Times New Roman"/>
                <w:b/>
                <w:iCs/>
                <w:sz w:val="24"/>
                <w:szCs w:val="24"/>
                <w:lang w:eastAsia="lv-LV"/>
              </w:rPr>
              <w:t xml:space="preserve"> </w:t>
            </w:r>
            <w:r w:rsidR="00C9445C" w:rsidRPr="0010246D">
              <w:rPr>
                <w:rFonts w:ascii="Times New Roman" w:eastAsia="Times New Roman" w:hAnsi="Times New Roman" w:cs="Times New Roman"/>
                <w:iCs/>
                <w:sz w:val="24"/>
                <w:szCs w:val="24"/>
                <w:lang w:eastAsia="lv-LV"/>
              </w:rPr>
              <w:t>v</w:t>
            </w:r>
            <w:r w:rsidRPr="0010246D">
              <w:rPr>
                <w:rFonts w:ascii="Times New Roman" w:eastAsia="Times New Roman" w:hAnsi="Times New Roman" w:cs="Times New Roman"/>
                <w:iCs/>
                <w:sz w:val="24"/>
                <w:szCs w:val="24"/>
                <w:lang w:eastAsia="lv-LV"/>
              </w:rPr>
              <w:t>alsts budžeta finansējums pašvaldībām administratīvi teritoriālās reformas īstenošanai, tai skaitā:</w:t>
            </w:r>
          </w:p>
          <w:p w:rsidR="00FB6655" w:rsidRPr="0010246D" w:rsidRDefault="00FB6655" w:rsidP="00065508">
            <w:pPr>
              <w:pStyle w:val="ListParagraph"/>
              <w:numPr>
                <w:ilvl w:val="0"/>
                <w:numId w:val="4"/>
              </w:numPr>
              <w:spacing w:after="0" w:line="240" w:lineRule="auto"/>
              <w:ind w:left="770"/>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Novadu administratīvās struktūras projektu izstrādei (apvienošanās projekts) 157 500 EUR.</w:t>
            </w:r>
          </w:p>
          <w:p w:rsidR="00FB6655" w:rsidRPr="0010246D" w:rsidRDefault="00FB6655" w:rsidP="00065508">
            <w:pPr>
              <w:pStyle w:val="ListParagraph"/>
              <w:spacing w:after="0" w:line="240" w:lineRule="auto"/>
              <w:ind w:left="770"/>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Viena projekta vidējās izmaksas </w:t>
            </w:r>
            <w:r w:rsidR="00550B10" w:rsidRPr="0010246D">
              <w:rPr>
                <w:rFonts w:ascii="Times New Roman" w:eastAsia="Times New Roman" w:hAnsi="Times New Roman" w:cs="Times New Roman"/>
                <w:iCs/>
                <w:sz w:val="24"/>
                <w:szCs w:val="24"/>
                <w:lang w:eastAsia="lv-LV"/>
              </w:rPr>
              <w:t xml:space="preserve">līdz </w:t>
            </w:r>
            <w:r w:rsidRPr="0010246D">
              <w:rPr>
                <w:rFonts w:ascii="Times New Roman" w:eastAsia="Times New Roman" w:hAnsi="Times New Roman" w:cs="Times New Roman"/>
                <w:iCs/>
                <w:sz w:val="24"/>
                <w:szCs w:val="24"/>
                <w:lang w:eastAsia="lv-LV"/>
              </w:rPr>
              <w:t xml:space="preserve">18 103,45 EUR, kas paredzētas 29 </w:t>
            </w:r>
            <w:proofErr w:type="spellStart"/>
            <w:r w:rsidRPr="0010246D">
              <w:rPr>
                <w:rFonts w:ascii="Times New Roman" w:eastAsia="Times New Roman" w:hAnsi="Times New Roman" w:cs="Times New Roman"/>
                <w:iCs/>
                <w:sz w:val="24"/>
                <w:szCs w:val="24"/>
                <w:lang w:eastAsia="lv-LV"/>
              </w:rPr>
              <w:t>jaunveidojamiem</w:t>
            </w:r>
            <w:proofErr w:type="spellEnd"/>
            <w:r w:rsidRPr="0010246D">
              <w:rPr>
                <w:rFonts w:ascii="Times New Roman" w:eastAsia="Times New Roman" w:hAnsi="Times New Roman" w:cs="Times New Roman"/>
                <w:iCs/>
                <w:sz w:val="24"/>
                <w:szCs w:val="24"/>
                <w:lang w:eastAsia="lv-LV"/>
              </w:rPr>
              <w:t xml:space="preserve"> novadiem, izmaksājot 202</w:t>
            </w:r>
            <w:r w:rsidR="00666890" w:rsidRPr="0010246D">
              <w:rPr>
                <w:rFonts w:ascii="Times New Roman" w:eastAsia="Times New Roman" w:hAnsi="Times New Roman" w:cs="Times New Roman"/>
                <w:iCs/>
                <w:sz w:val="24"/>
                <w:szCs w:val="24"/>
                <w:lang w:eastAsia="lv-LV"/>
              </w:rPr>
              <w:t>1</w:t>
            </w:r>
            <w:r w:rsidRPr="0010246D">
              <w:rPr>
                <w:rFonts w:ascii="Times New Roman" w:eastAsia="Times New Roman" w:hAnsi="Times New Roman" w:cs="Times New Roman"/>
                <w:iCs/>
                <w:sz w:val="24"/>
                <w:szCs w:val="24"/>
                <w:lang w:eastAsia="lv-LV"/>
              </w:rPr>
              <w:t>.</w:t>
            </w:r>
            <w:r w:rsidR="00D4051F" w:rsidRPr="0010246D">
              <w:rPr>
                <w:rFonts w:ascii="Times New Roman" w:eastAsia="Times New Roman" w:hAnsi="Times New Roman" w:cs="Times New Roman"/>
                <w:iCs/>
                <w:sz w:val="24"/>
                <w:szCs w:val="24"/>
                <w:lang w:eastAsia="lv-LV"/>
              </w:rPr>
              <w:t xml:space="preserve"> </w:t>
            </w:r>
            <w:r w:rsidRPr="0010246D">
              <w:rPr>
                <w:rFonts w:ascii="Times New Roman" w:eastAsia="Times New Roman" w:hAnsi="Times New Roman" w:cs="Times New Roman"/>
                <w:iCs/>
                <w:sz w:val="24"/>
                <w:szCs w:val="24"/>
                <w:lang w:eastAsia="lv-LV"/>
              </w:rPr>
              <w:t>gadā 30% no finansējuma);</w:t>
            </w:r>
          </w:p>
          <w:p w:rsidR="00FB6655" w:rsidRPr="0010246D" w:rsidRDefault="00550B10" w:rsidP="00065508">
            <w:pPr>
              <w:pStyle w:val="ListParagraph"/>
              <w:numPr>
                <w:ilvl w:val="0"/>
                <w:numId w:val="4"/>
              </w:numPr>
              <w:spacing w:after="0" w:line="240" w:lineRule="auto"/>
              <w:ind w:left="770"/>
              <w:jc w:val="both"/>
              <w:rPr>
                <w:rFonts w:ascii="Times New Roman" w:eastAsia="Times New Roman" w:hAnsi="Times New Roman" w:cs="Times New Roman"/>
                <w:iCs/>
                <w:sz w:val="24"/>
                <w:szCs w:val="24"/>
                <w:lang w:eastAsia="lv-LV"/>
              </w:rPr>
            </w:pPr>
            <w:r w:rsidRPr="0010246D">
              <w:rPr>
                <w:rFonts w:ascii="Times New Roman" w:hAnsi="Times New Roman"/>
                <w:sz w:val="24"/>
                <w:szCs w:val="24"/>
                <w:lang w:eastAsia="lv-LV"/>
              </w:rPr>
              <w:t>Savstarpēji integrēta teritorijas attīstības plānošanas dokumenta projekta izstrāde</w:t>
            </w:r>
            <w:r w:rsidRPr="0010246D">
              <w:rPr>
                <w:rFonts w:ascii="Times New Roman" w:eastAsia="Times New Roman" w:hAnsi="Times New Roman" w:cs="Times New Roman"/>
                <w:iCs/>
                <w:sz w:val="24"/>
                <w:szCs w:val="24"/>
                <w:lang w:eastAsia="lv-LV"/>
              </w:rPr>
              <w:t xml:space="preserve"> jaunajiem novadiem</w:t>
            </w:r>
            <w:r w:rsidR="00FB6655" w:rsidRPr="0010246D">
              <w:rPr>
                <w:rFonts w:ascii="Times New Roman" w:eastAsia="Times New Roman" w:hAnsi="Times New Roman" w:cs="Times New Roman"/>
                <w:iCs/>
                <w:sz w:val="24"/>
                <w:szCs w:val="24"/>
                <w:lang w:eastAsia="lv-LV"/>
              </w:rPr>
              <w:t xml:space="preserve"> 525 000 EUR.</w:t>
            </w:r>
          </w:p>
          <w:p w:rsidR="0031696D" w:rsidRPr="0010246D" w:rsidRDefault="0031696D" w:rsidP="00065508">
            <w:pPr>
              <w:pStyle w:val="ListParagraph"/>
              <w:spacing w:after="0" w:line="240" w:lineRule="auto"/>
              <w:ind w:left="770"/>
              <w:jc w:val="both"/>
              <w:rPr>
                <w:rFonts w:ascii="Times New Roman" w:eastAsia="Times New Roman" w:hAnsi="Times New Roman" w:cs="Times New Roman"/>
                <w:iCs/>
                <w:sz w:val="24"/>
                <w:szCs w:val="24"/>
                <w:lang w:eastAsia="lv-LV"/>
              </w:rPr>
            </w:pPr>
            <w:r w:rsidRPr="0010246D">
              <w:rPr>
                <w:rFonts w:ascii="Times New Roman" w:hAnsi="Times New Roman"/>
                <w:sz w:val="24"/>
                <w:szCs w:val="24"/>
                <w:lang w:eastAsia="lv-LV"/>
              </w:rPr>
              <w:t>Finansējums paredzēts esošo plānošanas dokumentu savstarpējai analīzei un integrācijai, lai novērstu iespējamās pretrunas, atšķirības, kas būtu jāzina jaunajai novada domei, kurai izstrādātie savstarpēji integrētie teritoriju attīstību plānošanas dokumentu projekti būs jāizvērtē, jāievieš korekcijas un jāapstiprina.</w:t>
            </w:r>
          </w:p>
          <w:p w:rsidR="00FB6655" w:rsidRPr="0010246D" w:rsidRDefault="00FB6655" w:rsidP="00065508">
            <w:pPr>
              <w:pStyle w:val="ListParagraph"/>
              <w:spacing w:after="0" w:line="240" w:lineRule="auto"/>
              <w:ind w:left="770"/>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Viena projekta vidējās izmaksas </w:t>
            </w:r>
            <w:r w:rsidR="00550B10" w:rsidRPr="0010246D">
              <w:rPr>
                <w:rFonts w:ascii="Times New Roman" w:eastAsia="Times New Roman" w:hAnsi="Times New Roman" w:cs="Times New Roman"/>
                <w:iCs/>
                <w:sz w:val="24"/>
                <w:szCs w:val="24"/>
                <w:lang w:eastAsia="lv-LV"/>
              </w:rPr>
              <w:t xml:space="preserve">līdz </w:t>
            </w:r>
            <w:r w:rsidRPr="0010246D">
              <w:rPr>
                <w:rFonts w:ascii="Times New Roman" w:eastAsia="Times New Roman" w:hAnsi="Times New Roman" w:cs="Times New Roman"/>
                <w:iCs/>
                <w:sz w:val="24"/>
                <w:szCs w:val="24"/>
                <w:lang w:eastAsia="lv-LV"/>
              </w:rPr>
              <w:t xml:space="preserve">36 206,9 EUR, kas paredzētas 29 </w:t>
            </w:r>
            <w:proofErr w:type="spellStart"/>
            <w:r w:rsidRPr="0010246D">
              <w:rPr>
                <w:rFonts w:ascii="Times New Roman" w:eastAsia="Times New Roman" w:hAnsi="Times New Roman" w:cs="Times New Roman"/>
                <w:iCs/>
                <w:sz w:val="24"/>
                <w:szCs w:val="24"/>
                <w:lang w:eastAsia="lv-LV"/>
              </w:rPr>
              <w:t>jaunveidojamiem</w:t>
            </w:r>
            <w:proofErr w:type="spellEnd"/>
            <w:r w:rsidRPr="0010246D">
              <w:rPr>
                <w:rFonts w:ascii="Times New Roman" w:eastAsia="Times New Roman" w:hAnsi="Times New Roman" w:cs="Times New Roman"/>
                <w:iCs/>
                <w:sz w:val="24"/>
                <w:szCs w:val="24"/>
                <w:lang w:eastAsia="lv-LV"/>
              </w:rPr>
              <w:t xml:space="preserve"> novadiem, izmaksājot 202</w:t>
            </w:r>
            <w:r w:rsidR="00550B10" w:rsidRPr="0010246D">
              <w:rPr>
                <w:rFonts w:ascii="Times New Roman" w:eastAsia="Times New Roman" w:hAnsi="Times New Roman" w:cs="Times New Roman"/>
                <w:iCs/>
                <w:sz w:val="24"/>
                <w:szCs w:val="24"/>
                <w:lang w:eastAsia="lv-LV"/>
              </w:rPr>
              <w:t>1</w:t>
            </w:r>
            <w:r w:rsidRPr="0010246D">
              <w:rPr>
                <w:rFonts w:ascii="Times New Roman" w:eastAsia="Times New Roman" w:hAnsi="Times New Roman" w:cs="Times New Roman"/>
                <w:iCs/>
                <w:sz w:val="24"/>
                <w:szCs w:val="24"/>
                <w:lang w:eastAsia="lv-LV"/>
              </w:rPr>
              <w:t>.</w:t>
            </w:r>
            <w:r w:rsidR="00D4051F" w:rsidRPr="0010246D">
              <w:rPr>
                <w:rFonts w:ascii="Times New Roman" w:eastAsia="Times New Roman" w:hAnsi="Times New Roman" w:cs="Times New Roman"/>
                <w:iCs/>
                <w:sz w:val="24"/>
                <w:szCs w:val="24"/>
                <w:lang w:eastAsia="lv-LV"/>
              </w:rPr>
              <w:t xml:space="preserve"> </w:t>
            </w:r>
            <w:r w:rsidRPr="0010246D">
              <w:rPr>
                <w:rFonts w:ascii="Times New Roman" w:eastAsia="Times New Roman" w:hAnsi="Times New Roman" w:cs="Times New Roman"/>
                <w:iCs/>
                <w:sz w:val="24"/>
                <w:szCs w:val="24"/>
                <w:lang w:eastAsia="lv-LV"/>
              </w:rPr>
              <w:t>gadā 50% no finansējuma;</w:t>
            </w:r>
          </w:p>
          <w:p w:rsidR="00FB6655" w:rsidRPr="0010246D" w:rsidRDefault="00FB6655" w:rsidP="00065508">
            <w:pPr>
              <w:pStyle w:val="ListParagraph"/>
              <w:numPr>
                <w:ilvl w:val="0"/>
                <w:numId w:val="4"/>
              </w:numPr>
              <w:spacing w:after="0" w:line="240" w:lineRule="auto"/>
              <w:ind w:left="770"/>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Vienreizējā dotācija pašvaldībām, kuras veic administratīvi teritoriālo reformu 7 525 000 EUR. </w:t>
            </w:r>
          </w:p>
          <w:p w:rsidR="00FB6655" w:rsidRPr="0010246D" w:rsidRDefault="00FB6655" w:rsidP="00065508">
            <w:pPr>
              <w:pStyle w:val="ListParagraph"/>
              <w:spacing w:after="0" w:line="240" w:lineRule="auto"/>
              <w:ind w:left="770"/>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Mērķdotācija katram </w:t>
            </w:r>
            <w:proofErr w:type="spellStart"/>
            <w:r w:rsidRPr="0010246D">
              <w:rPr>
                <w:rFonts w:ascii="Times New Roman" w:eastAsia="Times New Roman" w:hAnsi="Times New Roman" w:cs="Times New Roman"/>
                <w:iCs/>
                <w:sz w:val="24"/>
                <w:szCs w:val="24"/>
                <w:lang w:eastAsia="lv-LV"/>
              </w:rPr>
              <w:t>jaunveidojamam</w:t>
            </w:r>
            <w:proofErr w:type="spellEnd"/>
            <w:r w:rsidRPr="0010246D">
              <w:rPr>
                <w:rFonts w:ascii="Times New Roman" w:eastAsia="Times New Roman" w:hAnsi="Times New Roman" w:cs="Times New Roman"/>
                <w:iCs/>
                <w:sz w:val="24"/>
                <w:szCs w:val="24"/>
                <w:lang w:eastAsia="lv-LV"/>
              </w:rPr>
              <w:t xml:space="preserve"> novadam, kas izveidosies apvienojoties, lai pašvaldības segtu papildus izdevumus (sociālā nodrošinājuma pakete</w:t>
            </w:r>
            <w:r w:rsidR="00D4051F" w:rsidRPr="0010246D">
              <w:rPr>
                <w:rFonts w:ascii="Times New Roman" w:eastAsia="Times New Roman" w:hAnsi="Times New Roman" w:cs="Times New Roman"/>
                <w:iCs/>
                <w:sz w:val="24"/>
                <w:szCs w:val="24"/>
                <w:lang w:eastAsia="lv-LV"/>
              </w:rPr>
              <w:t xml:space="preserve"> </w:t>
            </w:r>
            <w:r w:rsidRPr="0010246D">
              <w:rPr>
                <w:rFonts w:ascii="Times New Roman" w:eastAsia="Times New Roman" w:hAnsi="Times New Roman" w:cs="Times New Roman"/>
                <w:iCs/>
                <w:sz w:val="24"/>
                <w:szCs w:val="24"/>
                <w:lang w:eastAsia="lv-LV"/>
              </w:rPr>
              <w:t>- priekšsēdētājiem, darbiniekiem; veidlapu, plāksnīšu nomaiņai u.c.)</w:t>
            </w:r>
          </w:p>
          <w:p w:rsidR="00FB6655" w:rsidRPr="0010246D" w:rsidRDefault="00FB6655" w:rsidP="00065508">
            <w:pPr>
              <w:pStyle w:val="ListParagraph"/>
              <w:numPr>
                <w:ilvl w:val="0"/>
                <w:numId w:val="5"/>
              </w:numPr>
              <w:spacing w:after="0" w:line="240" w:lineRule="auto"/>
              <w:ind w:left="1337"/>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Novadiem (13), </w:t>
            </w:r>
            <w:r w:rsidR="002D6D62" w:rsidRPr="0010246D">
              <w:rPr>
                <w:rFonts w:ascii="Times New Roman" w:eastAsia="Times New Roman" w:hAnsi="Times New Roman" w:cs="Times New Roman"/>
                <w:iCs/>
                <w:sz w:val="24"/>
                <w:szCs w:val="24"/>
                <w:lang w:eastAsia="lv-LV"/>
              </w:rPr>
              <w:t>kas</w:t>
            </w:r>
            <w:r w:rsidR="00960562" w:rsidRPr="0010246D">
              <w:rPr>
                <w:rFonts w:ascii="Times New Roman" w:eastAsia="Times New Roman" w:hAnsi="Times New Roman" w:cs="Times New Roman"/>
                <w:iCs/>
                <w:sz w:val="24"/>
                <w:szCs w:val="24"/>
                <w:lang w:eastAsia="lv-LV"/>
              </w:rPr>
              <w:t xml:space="preserve"> </w:t>
            </w:r>
            <w:r w:rsidRPr="0010246D">
              <w:rPr>
                <w:rFonts w:ascii="Times New Roman" w:eastAsia="Times New Roman" w:hAnsi="Times New Roman" w:cs="Times New Roman"/>
                <w:iCs/>
                <w:sz w:val="24"/>
                <w:szCs w:val="24"/>
                <w:lang w:eastAsia="lv-LV"/>
              </w:rPr>
              <w:t xml:space="preserve">veidojas apvienojoties līdz </w:t>
            </w:r>
            <w:r w:rsidR="002D6D62" w:rsidRPr="0010246D">
              <w:rPr>
                <w:rFonts w:ascii="Times New Roman" w:eastAsia="Times New Roman" w:hAnsi="Times New Roman" w:cs="Times New Roman"/>
                <w:iCs/>
                <w:sz w:val="24"/>
                <w:szCs w:val="24"/>
                <w:lang w:eastAsia="lv-LV"/>
              </w:rPr>
              <w:t xml:space="preserve">trīs </w:t>
            </w:r>
            <w:r w:rsidRPr="0010246D">
              <w:rPr>
                <w:rFonts w:ascii="Times New Roman" w:eastAsia="Times New Roman" w:hAnsi="Times New Roman" w:cs="Times New Roman"/>
                <w:iCs/>
                <w:sz w:val="24"/>
                <w:szCs w:val="24"/>
                <w:lang w:eastAsia="lv-LV"/>
              </w:rPr>
              <w:t xml:space="preserve">novadiem </w:t>
            </w:r>
            <w:r w:rsidR="00550B10" w:rsidRPr="0010246D">
              <w:rPr>
                <w:rFonts w:ascii="Times New Roman" w:eastAsia="Times New Roman" w:hAnsi="Times New Roman" w:cs="Times New Roman"/>
                <w:iCs/>
                <w:sz w:val="24"/>
                <w:szCs w:val="24"/>
                <w:lang w:eastAsia="lv-LV"/>
              </w:rPr>
              <w:t xml:space="preserve">līdz </w:t>
            </w:r>
            <w:r w:rsidRPr="0010246D">
              <w:rPr>
                <w:rFonts w:ascii="Times New Roman" w:eastAsia="Times New Roman" w:hAnsi="Times New Roman" w:cs="Times New Roman"/>
                <w:iCs/>
                <w:sz w:val="24"/>
                <w:szCs w:val="24"/>
                <w:lang w:eastAsia="lv-LV"/>
              </w:rPr>
              <w:t>155 000 EUR, kopā 2 015 000 EUR;</w:t>
            </w:r>
          </w:p>
          <w:p w:rsidR="00FB6655" w:rsidRPr="0010246D" w:rsidRDefault="00FB6655" w:rsidP="00065508">
            <w:pPr>
              <w:pStyle w:val="ListParagraph"/>
              <w:numPr>
                <w:ilvl w:val="0"/>
                <w:numId w:val="5"/>
              </w:numPr>
              <w:spacing w:after="0" w:line="240" w:lineRule="auto"/>
              <w:ind w:left="1337"/>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Novadiem (12), </w:t>
            </w:r>
            <w:r w:rsidR="002D6D62" w:rsidRPr="0010246D">
              <w:rPr>
                <w:rFonts w:ascii="Times New Roman" w:eastAsia="Times New Roman" w:hAnsi="Times New Roman" w:cs="Times New Roman"/>
                <w:iCs/>
                <w:sz w:val="24"/>
                <w:szCs w:val="24"/>
                <w:lang w:eastAsia="lv-LV"/>
              </w:rPr>
              <w:t xml:space="preserve">kas </w:t>
            </w:r>
            <w:r w:rsidRPr="0010246D">
              <w:rPr>
                <w:rFonts w:ascii="Times New Roman" w:eastAsia="Times New Roman" w:hAnsi="Times New Roman" w:cs="Times New Roman"/>
                <w:iCs/>
                <w:sz w:val="24"/>
                <w:szCs w:val="24"/>
                <w:lang w:eastAsia="lv-LV"/>
              </w:rPr>
              <w:t xml:space="preserve">veidojas apvienojoties </w:t>
            </w:r>
            <w:r w:rsidR="00960562" w:rsidRPr="0010246D">
              <w:rPr>
                <w:rFonts w:ascii="Times New Roman" w:eastAsia="Times New Roman" w:hAnsi="Times New Roman" w:cs="Times New Roman"/>
                <w:iCs/>
                <w:sz w:val="24"/>
                <w:szCs w:val="24"/>
                <w:lang w:eastAsia="lv-LV"/>
              </w:rPr>
              <w:t xml:space="preserve">četriem </w:t>
            </w:r>
            <w:r w:rsidRPr="0010246D">
              <w:rPr>
                <w:rFonts w:ascii="Times New Roman" w:eastAsia="Times New Roman" w:hAnsi="Times New Roman" w:cs="Times New Roman"/>
                <w:iCs/>
                <w:sz w:val="24"/>
                <w:szCs w:val="24"/>
                <w:lang w:eastAsia="lv-LV"/>
              </w:rPr>
              <w:t xml:space="preserve">un </w:t>
            </w:r>
            <w:r w:rsidR="00960562" w:rsidRPr="0010246D">
              <w:rPr>
                <w:rFonts w:ascii="Times New Roman" w:eastAsia="Times New Roman" w:hAnsi="Times New Roman" w:cs="Times New Roman"/>
                <w:iCs/>
                <w:sz w:val="24"/>
                <w:szCs w:val="24"/>
                <w:lang w:eastAsia="lv-LV"/>
              </w:rPr>
              <w:t xml:space="preserve">pieciem </w:t>
            </w:r>
            <w:r w:rsidRPr="0010246D">
              <w:rPr>
                <w:rFonts w:ascii="Times New Roman" w:eastAsia="Times New Roman" w:hAnsi="Times New Roman" w:cs="Times New Roman"/>
                <w:iCs/>
                <w:sz w:val="24"/>
                <w:szCs w:val="24"/>
                <w:lang w:eastAsia="lv-LV"/>
              </w:rPr>
              <w:t xml:space="preserve">novadiem </w:t>
            </w:r>
            <w:r w:rsidR="00550B10" w:rsidRPr="0010246D">
              <w:rPr>
                <w:rFonts w:ascii="Times New Roman" w:eastAsia="Times New Roman" w:hAnsi="Times New Roman" w:cs="Times New Roman"/>
                <w:iCs/>
                <w:sz w:val="24"/>
                <w:szCs w:val="24"/>
                <w:lang w:eastAsia="lv-LV"/>
              </w:rPr>
              <w:t xml:space="preserve">līdz </w:t>
            </w:r>
            <w:r w:rsidRPr="0010246D">
              <w:rPr>
                <w:rFonts w:ascii="Times New Roman" w:eastAsia="Times New Roman" w:hAnsi="Times New Roman" w:cs="Times New Roman"/>
                <w:iCs/>
                <w:sz w:val="24"/>
                <w:szCs w:val="24"/>
                <w:lang w:eastAsia="lv-LV"/>
              </w:rPr>
              <w:t>31 000 EUR, kopā 3 720 000 EUR;</w:t>
            </w:r>
          </w:p>
          <w:p w:rsidR="00FB6655" w:rsidRPr="0010246D" w:rsidRDefault="00FB6655" w:rsidP="0031696D">
            <w:pPr>
              <w:pStyle w:val="ListParagraph"/>
              <w:numPr>
                <w:ilvl w:val="0"/>
                <w:numId w:val="5"/>
              </w:numPr>
              <w:spacing w:line="240" w:lineRule="auto"/>
              <w:ind w:left="1337"/>
              <w:jc w:val="both"/>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Novadiem (</w:t>
            </w:r>
            <w:r w:rsidR="002D6D62" w:rsidRPr="0010246D">
              <w:rPr>
                <w:rFonts w:ascii="Times New Roman" w:eastAsia="Times New Roman" w:hAnsi="Times New Roman" w:cs="Times New Roman"/>
                <w:iCs/>
                <w:sz w:val="24"/>
                <w:szCs w:val="24"/>
                <w:lang w:eastAsia="lv-LV"/>
              </w:rPr>
              <w:t>četriem</w:t>
            </w:r>
            <w:r w:rsidRPr="0010246D">
              <w:rPr>
                <w:rFonts w:ascii="Times New Roman" w:eastAsia="Times New Roman" w:hAnsi="Times New Roman" w:cs="Times New Roman"/>
                <w:iCs/>
                <w:sz w:val="24"/>
                <w:szCs w:val="24"/>
                <w:lang w:eastAsia="lv-LV"/>
              </w:rPr>
              <w:t xml:space="preserve">), </w:t>
            </w:r>
            <w:r w:rsidR="002D6D62" w:rsidRPr="0010246D">
              <w:rPr>
                <w:rFonts w:ascii="Times New Roman" w:eastAsia="Times New Roman" w:hAnsi="Times New Roman" w:cs="Times New Roman"/>
                <w:iCs/>
                <w:sz w:val="24"/>
                <w:szCs w:val="24"/>
                <w:lang w:eastAsia="lv-LV"/>
              </w:rPr>
              <w:t xml:space="preserve">kas </w:t>
            </w:r>
            <w:r w:rsidRPr="0010246D">
              <w:rPr>
                <w:rFonts w:ascii="Times New Roman" w:eastAsia="Times New Roman" w:hAnsi="Times New Roman" w:cs="Times New Roman"/>
                <w:iCs/>
                <w:sz w:val="24"/>
                <w:szCs w:val="24"/>
                <w:lang w:eastAsia="lv-LV"/>
              </w:rPr>
              <w:t xml:space="preserve">veidojas apvienojoties virs </w:t>
            </w:r>
            <w:r w:rsidR="00960562" w:rsidRPr="0010246D">
              <w:rPr>
                <w:rFonts w:ascii="Times New Roman" w:eastAsia="Times New Roman" w:hAnsi="Times New Roman" w:cs="Times New Roman"/>
                <w:iCs/>
                <w:sz w:val="24"/>
                <w:szCs w:val="24"/>
                <w:lang w:eastAsia="lv-LV"/>
              </w:rPr>
              <w:t xml:space="preserve">sešiem </w:t>
            </w:r>
            <w:r w:rsidRPr="0010246D">
              <w:rPr>
                <w:rFonts w:ascii="Times New Roman" w:eastAsia="Times New Roman" w:hAnsi="Times New Roman" w:cs="Times New Roman"/>
                <w:iCs/>
                <w:sz w:val="24"/>
                <w:szCs w:val="24"/>
                <w:lang w:eastAsia="lv-LV"/>
              </w:rPr>
              <w:t xml:space="preserve">novadiem </w:t>
            </w:r>
            <w:r w:rsidR="00550B10" w:rsidRPr="0010246D">
              <w:rPr>
                <w:rFonts w:ascii="Times New Roman" w:eastAsia="Times New Roman" w:hAnsi="Times New Roman" w:cs="Times New Roman"/>
                <w:iCs/>
                <w:sz w:val="24"/>
                <w:szCs w:val="24"/>
                <w:lang w:eastAsia="lv-LV"/>
              </w:rPr>
              <w:t xml:space="preserve">līdz </w:t>
            </w:r>
            <w:r w:rsidRPr="0010246D">
              <w:rPr>
                <w:rFonts w:ascii="Times New Roman" w:eastAsia="Times New Roman" w:hAnsi="Times New Roman" w:cs="Times New Roman"/>
                <w:iCs/>
                <w:sz w:val="24"/>
                <w:szCs w:val="24"/>
                <w:lang w:eastAsia="lv-LV"/>
              </w:rPr>
              <w:t>447 500 EUR, kopā 1 790 000 EUR.</w:t>
            </w:r>
          </w:p>
          <w:p w:rsidR="00885CBB" w:rsidRPr="0010246D" w:rsidRDefault="00885CBB" w:rsidP="0031696D">
            <w:pPr>
              <w:spacing w:after="0" w:line="240" w:lineRule="auto"/>
              <w:jc w:val="both"/>
              <w:rPr>
                <w:rFonts w:ascii="Times New Roman" w:hAnsi="Times New Roman" w:cs="Times New Roman"/>
                <w:sz w:val="24"/>
                <w:szCs w:val="24"/>
                <w:lang w:eastAsia="lv-LV"/>
              </w:rPr>
            </w:pPr>
          </w:p>
          <w:p w:rsidR="00FB6655" w:rsidRPr="0010246D" w:rsidRDefault="00FB6655" w:rsidP="00552B0D">
            <w:pPr>
              <w:spacing w:after="0" w:line="240" w:lineRule="auto"/>
              <w:jc w:val="both"/>
              <w:rPr>
                <w:rFonts w:ascii="Times New Roman" w:hAnsi="Times New Roman"/>
                <w:sz w:val="24"/>
                <w:szCs w:val="24"/>
                <w:lang w:eastAsia="lv-LV"/>
              </w:rPr>
            </w:pPr>
            <w:r w:rsidRPr="0010246D">
              <w:rPr>
                <w:rFonts w:ascii="Times New Roman" w:hAnsi="Times New Roman" w:cs="Times New Roman"/>
                <w:sz w:val="24"/>
                <w:szCs w:val="24"/>
                <w:lang w:eastAsia="lv-LV"/>
              </w:rPr>
              <w:t xml:space="preserve">Pašvaldību izdevumu apmērs nav precīzi aprēķināms, jo </w:t>
            </w:r>
            <w:r w:rsidR="009E76C3" w:rsidRPr="0010246D">
              <w:rPr>
                <w:rFonts w:ascii="Times New Roman" w:hAnsi="Times New Roman" w:cs="Times New Roman"/>
                <w:sz w:val="24"/>
                <w:szCs w:val="24"/>
                <w:lang w:eastAsia="lv-LV"/>
              </w:rPr>
              <w:t>i</w:t>
            </w:r>
            <w:r w:rsidR="009E76C3" w:rsidRPr="0010246D">
              <w:rPr>
                <w:rFonts w:ascii="Times New Roman" w:hAnsi="Times New Roman"/>
                <w:sz w:val="24"/>
                <w:szCs w:val="24"/>
                <w:lang w:eastAsia="lv-LV"/>
              </w:rPr>
              <w:t xml:space="preserve">etekme uz </w:t>
            </w:r>
            <w:r w:rsidR="00552B0D" w:rsidRPr="0010246D">
              <w:rPr>
                <w:rFonts w:ascii="Times New Roman" w:hAnsi="Times New Roman"/>
                <w:sz w:val="24"/>
                <w:szCs w:val="24"/>
                <w:lang w:eastAsia="lv-LV"/>
              </w:rPr>
              <w:t xml:space="preserve">pašvaldību budžetiem </w:t>
            </w:r>
            <w:r w:rsidR="009E76C3" w:rsidRPr="0010246D">
              <w:rPr>
                <w:rFonts w:ascii="Times New Roman" w:hAnsi="Times New Roman"/>
                <w:sz w:val="24"/>
                <w:szCs w:val="24"/>
                <w:lang w:eastAsia="lv-LV"/>
              </w:rPr>
              <w:t>būs atkarīga no pašvaldību pieņemtajiem lēmumiem pēc 2021. gada 1. jūlija, kad darbu uzsāks jaunievēlētās pašvaldību domes, jo pašvaldību darba organizācija saskaņā ar normatīvajiem aktiem ir pašvaldību autonomā kompetencē ietilpstošs jautājums.</w:t>
            </w:r>
          </w:p>
          <w:p w:rsidR="00D2088A" w:rsidRPr="0010246D" w:rsidRDefault="00D2088A" w:rsidP="00552B0D">
            <w:pPr>
              <w:spacing w:after="0" w:line="240" w:lineRule="auto"/>
              <w:jc w:val="both"/>
              <w:rPr>
                <w:rFonts w:ascii="Times New Roman" w:hAnsi="Times New Roman"/>
                <w:sz w:val="24"/>
                <w:szCs w:val="24"/>
                <w:lang w:eastAsia="lv-LV"/>
              </w:rPr>
            </w:pPr>
          </w:p>
          <w:p w:rsidR="00D2088A" w:rsidRPr="0010246D" w:rsidRDefault="00D22E3B" w:rsidP="00D2088A">
            <w:pPr>
              <w:jc w:val="both"/>
              <w:rPr>
                <w:rFonts w:ascii="Times New Roman" w:hAnsi="Times New Roman" w:cs="Times New Roman"/>
                <w:sz w:val="24"/>
                <w:szCs w:val="24"/>
              </w:rPr>
            </w:pPr>
            <w:r w:rsidRPr="0010246D">
              <w:rPr>
                <w:rFonts w:ascii="Times New Roman" w:hAnsi="Times New Roman" w:cs="Times New Roman"/>
                <w:sz w:val="24"/>
                <w:szCs w:val="24"/>
              </w:rPr>
              <w:t>Administratīvi teritoriālā reforma</w:t>
            </w:r>
            <w:r w:rsidR="00D2088A" w:rsidRPr="0010246D">
              <w:rPr>
                <w:rFonts w:ascii="Times New Roman" w:hAnsi="Times New Roman" w:cs="Times New Roman"/>
                <w:sz w:val="24"/>
                <w:szCs w:val="24"/>
              </w:rPr>
              <w:t xml:space="preserve"> ir pri</w:t>
            </w:r>
            <w:r w:rsidR="00564C63" w:rsidRPr="0010246D">
              <w:rPr>
                <w:rFonts w:ascii="Times New Roman" w:hAnsi="Times New Roman" w:cs="Times New Roman"/>
                <w:sz w:val="24"/>
                <w:szCs w:val="24"/>
              </w:rPr>
              <w:t xml:space="preserve">ekšnoteikums, lai izveidotu </w:t>
            </w:r>
            <w:r w:rsidR="00D2088A" w:rsidRPr="0010246D">
              <w:rPr>
                <w:rFonts w:ascii="Times New Roman" w:hAnsi="Times New Roman" w:cs="Times New Roman"/>
                <w:sz w:val="24"/>
                <w:szCs w:val="24"/>
              </w:rPr>
              <w:t xml:space="preserve"> pašvaldīb</w:t>
            </w:r>
            <w:r w:rsidR="00564C63" w:rsidRPr="0010246D">
              <w:rPr>
                <w:rFonts w:ascii="Times New Roman" w:hAnsi="Times New Roman" w:cs="Times New Roman"/>
                <w:sz w:val="24"/>
                <w:szCs w:val="24"/>
              </w:rPr>
              <w:t>as</w:t>
            </w:r>
            <w:r w:rsidR="00D2088A" w:rsidRPr="0010246D">
              <w:rPr>
                <w:rFonts w:ascii="Times New Roman" w:hAnsi="Times New Roman" w:cs="Times New Roman"/>
                <w:sz w:val="24"/>
                <w:szCs w:val="24"/>
              </w:rPr>
              <w:t xml:space="preserve"> </w:t>
            </w:r>
            <w:r w:rsidR="00564C63" w:rsidRPr="0010246D">
              <w:rPr>
                <w:rFonts w:ascii="Times New Roman" w:hAnsi="Times New Roman" w:cs="Times New Roman"/>
                <w:sz w:val="24"/>
                <w:szCs w:val="24"/>
              </w:rPr>
              <w:t>ar tādu kapacitāti</w:t>
            </w:r>
            <w:r w:rsidR="00D2088A" w:rsidRPr="0010246D">
              <w:rPr>
                <w:rFonts w:ascii="Times New Roman" w:hAnsi="Times New Roman" w:cs="Times New Roman"/>
                <w:sz w:val="24"/>
                <w:szCs w:val="24"/>
              </w:rPr>
              <w:t xml:space="preserve">, kas varēs nodrošināt virzību uz reģionālas attīstības atšķirību mazināšanu, atbilstoši </w:t>
            </w:r>
            <w:r w:rsidRPr="0010246D">
              <w:rPr>
                <w:rFonts w:ascii="Times New Roman" w:hAnsi="Times New Roman" w:cs="Times New Roman"/>
                <w:sz w:val="24"/>
                <w:szCs w:val="24"/>
              </w:rPr>
              <w:t xml:space="preserve">Ministrijas izstrādātajā </w:t>
            </w:r>
            <w:r w:rsidR="00D2088A" w:rsidRPr="0010246D">
              <w:rPr>
                <w:rFonts w:ascii="Times New Roman" w:hAnsi="Times New Roman" w:cs="Times New Roman"/>
                <w:sz w:val="24"/>
                <w:szCs w:val="24"/>
              </w:rPr>
              <w:lastRenderedPageBreak/>
              <w:t>Reģionālās politikas pamatnostādņu projektā 2021-2027.gadam</w:t>
            </w:r>
            <w:r w:rsidRPr="0010246D">
              <w:rPr>
                <w:rStyle w:val="FootnoteReference"/>
                <w:rFonts w:ascii="Times New Roman" w:hAnsi="Times New Roman" w:cs="Times New Roman"/>
                <w:sz w:val="24"/>
                <w:szCs w:val="24"/>
              </w:rPr>
              <w:footnoteReference w:id="8"/>
            </w:r>
            <w:r w:rsidR="00D2088A" w:rsidRPr="0010246D">
              <w:rPr>
                <w:rFonts w:ascii="Times New Roman" w:hAnsi="Times New Roman" w:cs="Times New Roman"/>
                <w:sz w:val="24"/>
                <w:szCs w:val="24"/>
              </w:rPr>
              <w:t xml:space="preserve"> izvirzītajiem mērķiem un pasākumiem. Līdz ar to, lai sasniegtu šo mērķi, Reģionālās politikas pamatnostādņu 2021.-2027.gadam projektā ir paredzēti pasākumi un atbalsta instrumenti uzņēmējdarbības vides un pakalpojumu efek</w:t>
            </w:r>
            <w:r w:rsidRPr="0010246D">
              <w:rPr>
                <w:rFonts w:ascii="Times New Roman" w:hAnsi="Times New Roman" w:cs="Times New Roman"/>
                <w:sz w:val="24"/>
                <w:szCs w:val="24"/>
              </w:rPr>
              <w:t>tivitātes uzlabošanai reģionos.</w:t>
            </w:r>
            <w:r w:rsidR="00D2088A" w:rsidRPr="0010246D">
              <w:rPr>
                <w:rFonts w:ascii="Times New Roman" w:hAnsi="Times New Roman" w:cs="Times New Roman"/>
                <w:sz w:val="24"/>
                <w:szCs w:val="24"/>
              </w:rPr>
              <w:t xml:space="preserve"> Kopējais pamatnostādnēs plānotais finansējuma apjoms ir 1 887 892 482 </w:t>
            </w:r>
            <w:r w:rsidR="003978EA" w:rsidRPr="0010246D">
              <w:rPr>
                <w:rFonts w:ascii="Times New Roman" w:hAnsi="Times New Roman" w:cs="Times New Roman"/>
                <w:i/>
                <w:iCs/>
                <w:sz w:val="24"/>
                <w:szCs w:val="24"/>
              </w:rPr>
              <w:t>EUR</w:t>
            </w:r>
            <w:r w:rsidR="00D2088A" w:rsidRPr="0010246D">
              <w:rPr>
                <w:rFonts w:ascii="Times New Roman" w:hAnsi="Times New Roman" w:cs="Times New Roman"/>
                <w:i/>
                <w:iCs/>
                <w:sz w:val="24"/>
                <w:szCs w:val="24"/>
              </w:rPr>
              <w:t xml:space="preserve">, </w:t>
            </w:r>
            <w:r w:rsidRPr="0010246D">
              <w:rPr>
                <w:rFonts w:ascii="Times New Roman" w:hAnsi="Times New Roman" w:cs="Times New Roman"/>
                <w:sz w:val="24"/>
                <w:szCs w:val="24"/>
              </w:rPr>
              <w:t>t.sk.</w:t>
            </w:r>
            <w:r w:rsidR="00D2088A" w:rsidRPr="0010246D">
              <w:rPr>
                <w:rFonts w:ascii="Times New Roman" w:hAnsi="Times New Roman" w:cs="Times New Roman"/>
                <w:sz w:val="24"/>
                <w:szCs w:val="24"/>
              </w:rPr>
              <w:t xml:space="preserve"> E</w:t>
            </w:r>
            <w:r w:rsidR="00955BF6" w:rsidRPr="0010246D">
              <w:rPr>
                <w:rFonts w:ascii="Times New Roman" w:hAnsi="Times New Roman" w:cs="Times New Roman"/>
                <w:sz w:val="24"/>
                <w:szCs w:val="24"/>
              </w:rPr>
              <w:t xml:space="preserve">iropas </w:t>
            </w:r>
            <w:r w:rsidR="00D2088A" w:rsidRPr="0010246D">
              <w:rPr>
                <w:rFonts w:ascii="Times New Roman" w:hAnsi="Times New Roman" w:cs="Times New Roman"/>
                <w:sz w:val="24"/>
                <w:szCs w:val="24"/>
              </w:rPr>
              <w:t>S</w:t>
            </w:r>
            <w:r w:rsidR="00955BF6" w:rsidRPr="0010246D">
              <w:rPr>
                <w:rFonts w:ascii="Times New Roman" w:hAnsi="Times New Roman" w:cs="Times New Roman"/>
                <w:sz w:val="24"/>
                <w:szCs w:val="24"/>
              </w:rPr>
              <w:t>avienības</w:t>
            </w:r>
            <w:r w:rsidR="00D2088A" w:rsidRPr="0010246D">
              <w:rPr>
                <w:rFonts w:ascii="Times New Roman" w:hAnsi="Times New Roman" w:cs="Times New Roman"/>
                <w:sz w:val="24"/>
                <w:szCs w:val="24"/>
              </w:rPr>
              <w:t xml:space="preserve"> fondu investīcijas</w:t>
            </w:r>
            <w:r w:rsidR="00D2088A" w:rsidRPr="0010246D">
              <w:rPr>
                <w:rFonts w:ascii="Times New Roman" w:hAnsi="Times New Roman" w:cs="Times New Roman"/>
                <w:i/>
                <w:iCs/>
                <w:sz w:val="24"/>
                <w:szCs w:val="24"/>
              </w:rPr>
              <w:t xml:space="preserve"> </w:t>
            </w:r>
            <w:r w:rsidR="00D2088A" w:rsidRPr="0010246D">
              <w:rPr>
                <w:rFonts w:ascii="Times New Roman" w:hAnsi="Times New Roman" w:cs="Times New Roman"/>
                <w:sz w:val="24"/>
                <w:szCs w:val="24"/>
              </w:rPr>
              <w:t xml:space="preserve">1 042 934 571 </w:t>
            </w:r>
            <w:r w:rsidR="003978EA" w:rsidRPr="0010246D">
              <w:rPr>
                <w:rFonts w:ascii="Times New Roman" w:hAnsi="Times New Roman" w:cs="Times New Roman"/>
                <w:i/>
                <w:iCs/>
                <w:sz w:val="24"/>
                <w:szCs w:val="24"/>
              </w:rPr>
              <w:t>EUR</w:t>
            </w:r>
            <w:r w:rsidR="00D2088A" w:rsidRPr="0010246D">
              <w:rPr>
                <w:rFonts w:ascii="Times New Roman" w:hAnsi="Times New Roman" w:cs="Times New Roman"/>
                <w:i/>
                <w:iCs/>
                <w:sz w:val="24"/>
                <w:szCs w:val="24"/>
              </w:rPr>
              <w:t xml:space="preserve">. </w:t>
            </w:r>
          </w:p>
          <w:p w:rsidR="00D2088A" w:rsidRPr="0010246D" w:rsidRDefault="00D2088A" w:rsidP="00D538FE">
            <w:pPr>
              <w:spacing w:after="0"/>
              <w:jc w:val="both"/>
              <w:rPr>
                <w:rFonts w:ascii="Times New Roman" w:eastAsia="Times New Roman" w:hAnsi="Times New Roman" w:cs="Times New Roman"/>
                <w:iCs/>
                <w:sz w:val="24"/>
                <w:szCs w:val="24"/>
                <w:lang w:eastAsia="lv-LV"/>
              </w:rPr>
            </w:pPr>
            <w:r w:rsidRPr="0010246D">
              <w:rPr>
                <w:rFonts w:ascii="Times New Roman" w:hAnsi="Times New Roman" w:cs="Times New Roman"/>
                <w:sz w:val="24"/>
                <w:szCs w:val="24"/>
              </w:rPr>
              <w:t xml:space="preserve">Līdz ar to </w:t>
            </w:r>
            <w:r w:rsidR="00D22E3B" w:rsidRPr="0010246D">
              <w:rPr>
                <w:rFonts w:ascii="Times New Roman" w:hAnsi="Times New Roman" w:cs="Times New Roman"/>
                <w:sz w:val="24"/>
                <w:szCs w:val="24"/>
              </w:rPr>
              <w:t>administratīvi teritoriālās reforma</w:t>
            </w:r>
            <w:r w:rsidRPr="0010246D">
              <w:rPr>
                <w:rFonts w:ascii="Times New Roman" w:hAnsi="Times New Roman" w:cs="Times New Roman"/>
                <w:sz w:val="24"/>
                <w:szCs w:val="24"/>
              </w:rPr>
              <w:t xml:space="preserve"> norisei ir plānots finansējums, </w:t>
            </w:r>
            <w:r w:rsidR="00D22E3B" w:rsidRPr="0010246D">
              <w:rPr>
                <w:rFonts w:ascii="Times New Roman" w:hAnsi="Times New Roman" w:cs="Times New Roman"/>
                <w:sz w:val="24"/>
                <w:szCs w:val="24"/>
              </w:rPr>
              <w:t>gan</w:t>
            </w:r>
            <w:r w:rsidRPr="0010246D">
              <w:rPr>
                <w:rFonts w:ascii="Times New Roman" w:hAnsi="Times New Roman" w:cs="Times New Roman"/>
                <w:sz w:val="24"/>
                <w:szCs w:val="24"/>
              </w:rPr>
              <w:t xml:space="preserve"> apvienošanās procesa veikšanai, gan atbalsts jauno novadu attīstībai.</w:t>
            </w:r>
          </w:p>
        </w:tc>
      </w:tr>
      <w:tr w:rsidR="0010246D" w:rsidRPr="0010246D" w:rsidTr="00CA4D6E">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6.1. </w:t>
            </w:r>
            <w:proofErr w:type="spellStart"/>
            <w:r w:rsidRPr="0010246D">
              <w:rPr>
                <w:rFonts w:ascii="Times New Roman" w:eastAsia="Times New Roman" w:hAnsi="Times New Roman" w:cs="Times New Roman"/>
                <w:iCs/>
                <w:sz w:val="24"/>
                <w:szCs w:val="24"/>
                <w:lang w:val="en-US" w:eastAsia="lv-LV"/>
              </w:rPr>
              <w:t>detalizēts</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ieņēmumu</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aprēķins</w:t>
            </w:r>
            <w:proofErr w:type="spellEnd"/>
          </w:p>
        </w:tc>
        <w:tc>
          <w:tcPr>
            <w:tcW w:w="7154" w:type="dxa"/>
            <w:gridSpan w:val="7"/>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p>
        </w:tc>
      </w:tr>
      <w:tr w:rsidR="0010246D" w:rsidRPr="0010246D" w:rsidTr="00CA4D6E">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6.2. </w:t>
            </w:r>
            <w:proofErr w:type="spellStart"/>
            <w:r w:rsidRPr="0010246D">
              <w:rPr>
                <w:rFonts w:ascii="Times New Roman" w:eastAsia="Times New Roman" w:hAnsi="Times New Roman" w:cs="Times New Roman"/>
                <w:iCs/>
                <w:sz w:val="24"/>
                <w:szCs w:val="24"/>
                <w:lang w:val="en-US" w:eastAsia="lv-LV"/>
              </w:rPr>
              <w:t>detalizēts</w:t>
            </w:r>
            <w:proofErr w:type="spellEnd"/>
            <w:r w:rsidRPr="0010246D">
              <w:rPr>
                <w:rFonts w:ascii="Times New Roman" w:eastAsia="Times New Roman" w:hAnsi="Times New Roman" w:cs="Times New Roman"/>
                <w:iCs/>
                <w:sz w:val="24"/>
                <w:szCs w:val="24"/>
                <w:lang w:val="en-US" w:eastAsia="lv-LV"/>
              </w:rPr>
              <w:t xml:space="preserve"> izdevumu </w:t>
            </w:r>
            <w:proofErr w:type="spellStart"/>
            <w:r w:rsidRPr="0010246D">
              <w:rPr>
                <w:rFonts w:ascii="Times New Roman" w:eastAsia="Times New Roman" w:hAnsi="Times New Roman" w:cs="Times New Roman"/>
                <w:iCs/>
                <w:sz w:val="24"/>
                <w:szCs w:val="24"/>
                <w:lang w:val="en-US" w:eastAsia="lv-LV"/>
              </w:rPr>
              <w:t>aprēķins</w:t>
            </w:r>
            <w:proofErr w:type="spellEnd"/>
          </w:p>
        </w:tc>
        <w:tc>
          <w:tcPr>
            <w:tcW w:w="7154" w:type="dxa"/>
            <w:gridSpan w:val="7"/>
            <w:vMerge/>
            <w:tcBorders>
              <w:top w:val="outset" w:sz="6" w:space="0" w:color="auto"/>
              <w:left w:val="outset" w:sz="6" w:space="0" w:color="auto"/>
              <w:bottom w:val="outset" w:sz="6" w:space="0" w:color="auto"/>
              <w:right w:val="outset" w:sz="6" w:space="0" w:color="auto"/>
            </w:tcBorders>
            <w:vAlign w:val="center"/>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p>
        </w:tc>
      </w:tr>
      <w:tr w:rsidR="0010246D" w:rsidRPr="0010246D" w:rsidTr="00CA4D6E">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lastRenderedPageBreak/>
              <w:t xml:space="preserve">7. Amata </w:t>
            </w:r>
            <w:proofErr w:type="spellStart"/>
            <w:r w:rsidRPr="0010246D">
              <w:rPr>
                <w:rFonts w:ascii="Times New Roman" w:eastAsia="Times New Roman" w:hAnsi="Times New Roman" w:cs="Times New Roman"/>
                <w:iCs/>
                <w:sz w:val="24"/>
                <w:szCs w:val="24"/>
                <w:lang w:val="en-US" w:eastAsia="lv-LV"/>
              </w:rPr>
              <w:t>vietu</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skaita</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izmaiņas</w:t>
            </w:r>
            <w:proofErr w:type="spellEnd"/>
          </w:p>
        </w:tc>
        <w:tc>
          <w:tcPr>
            <w:tcW w:w="7154" w:type="dxa"/>
            <w:gridSpan w:val="7"/>
            <w:tcBorders>
              <w:top w:val="outset" w:sz="6" w:space="0" w:color="auto"/>
              <w:left w:val="outset" w:sz="6" w:space="0" w:color="auto"/>
              <w:bottom w:val="outset" w:sz="6" w:space="0" w:color="auto"/>
              <w:right w:val="outset" w:sz="6" w:space="0" w:color="auto"/>
            </w:tcBorders>
            <w:hideMark/>
          </w:tcPr>
          <w:p w:rsidR="00065508" w:rsidRPr="0010246D" w:rsidRDefault="00FB6655" w:rsidP="00065508">
            <w:pPr>
              <w:spacing w:after="0" w:line="240" w:lineRule="auto"/>
              <w:jc w:val="both"/>
              <w:rPr>
                <w:rFonts w:ascii="Times New Roman" w:eastAsia="Times New Roman" w:hAnsi="Times New Roman" w:cs="Times New Roman"/>
                <w:iCs/>
                <w:sz w:val="24"/>
                <w:szCs w:val="24"/>
                <w:lang w:eastAsia="lv-LV"/>
              </w:rPr>
            </w:pPr>
            <w:r w:rsidRPr="0010246D">
              <w:rPr>
                <w:rFonts w:ascii="Times New Roman" w:hAnsi="Times New Roman" w:cs="Times New Roman"/>
                <w:sz w:val="24"/>
                <w:szCs w:val="24"/>
                <w:lang w:eastAsia="lv-LV"/>
              </w:rPr>
              <w:t xml:space="preserve">Pašvaldību amatu vietu skaits nav precīzi aprēķināms, jo </w:t>
            </w:r>
            <w:r w:rsidR="00065508" w:rsidRPr="0010246D">
              <w:rPr>
                <w:rFonts w:ascii="Times New Roman" w:hAnsi="Times New Roman"/>
                <w:sz w:val="24"/>
                <w:szCs w:val="24"/>
                <w:lang w:eastAsia="lv-LV"/>
              </w:rPr>
              <w:t>ietekme uz cilvēkresursiem pašvaldību institūcijās būs atkarīga no pašvaldību pieņemtajiem lēmumiem pēc 2021. gada 1. jūlija, kad darbu uzsāks jaunievēlētās pašvaldību domes, jo pašvaldību darba organizācija saskaņā ar normatīvajiem aktiem ir pašvaldību autonomā kompetencē ietilpstošs jautājums.</w:t>
            </w:r>
          </w:p>
        </w:tc>
      </w:tr>
      <w:tr w:rsidR="0010246D" w:rsidRPr="0010246D" w:rsidTr="00CA4D6E">
        <w:trPr>
          <w:tblCellSpacing w:w="15" w:type="dxa"/>
        </w:trPr>
        <w:tc>
          <w:tcPr>
            <w:tcW w:w="1811" w:type="dxa"/>
            <w:tcBorders>
              <w:top w:val="outset" w:sz="6" w:space="0" w:color="auto"/>
              <w:left w:val="outset" w:sz="6" w:space="0" w:color="auto"/>
              <w:bottom w:val="outset" w:sz="6" w:space="0" w:color="auto"/>
              <w:right w:val="outset" w:sz="6" w:space="0" w:color="auto"/>
            </w:tcBorders>
            <w:hideMark/>
          </w:tcPr>
          <w:p w:rsidR="00FB6655" w:rsidRPr="0010246D" w:rsidRDefault="00FB6655" w:rsidP="00065508">
            <w:pPr>
              <w:spacing w:after="0" w:line="240" w:lineRule="auto"/>
              <w:rPr>
                <w:rFonts w:ascii="Times New Roman" w:eastAsia="Times New Roman" w:hAnsi="Times New Roman" w:cs="Times New Roman"/>
                <w:iCs/>
                <w:sz w:val="24"/>
                <w:szCs w:val="24"/>
                <w:lang w:val="en-US" w:eastAsia="lv-LV"/>
              </w:rPr>
            </w:pPr>
            <w:r w:rsidRPr="0010246D">
              <w:rPr>
                <w:rFonts w:ascii="Times New Roman" w:eastAsia="Times New Roman" w:hAnsi="Times New Roman" w:cs="Times New Roman"/>
                <w:iCs/>
                <w:sz w:val="24"/>
                <w:szCs w:val="24"/>
                <w:lang w:val="en-US" w:eastAsia="lv-LV"/>
              </w:rPr>
              <w:t xml:space="preserve">8. </w:t>
            </w:r>
            <w:proofErr w:type="spellStart"/>
            <w:r w:rsidRPr="0010246D">
              <w:rPr>
                <w:rFonts w:ascii="Times New Roman" w:eastAsia="Times New Roman" w:hAnsi="Times New Roman" w:cs="Times New Roman"/>
                <w:iCs/>
                <w:sz w:val="24"/>
                <w:szCs w:val="24"/>
                <w:lang w:val="en-US" w:eastAsia="lv-LV"/>
              </w:rPr>
              <w:t>Cita</w:t>
            </w:r>
            <w:proofErr w:type="spellEnd"/>
            <w:r w:rsidRPr="0010246D">
              <w:rPr>
                <w:rFonts w:ascii="Times New Roman" w:eastAsia="Times New Roman" w:hAnsi="Times New Roman" w:cs="Times New Roman"/>
                <w:iCs/>
                <w:sz w:val="24"/>
                <w:szCs w:val="24"/>
                <w:lang w:val="en-US" w:eastAsia="lv-LV"/>
              </w:rPr>
              <w:t xml:space="preserve"> </w:t>
            </w:r>
            <w:proofErr w:type="spellStart"/>
            <w:r w:rsidRPr="0010246D">
              <w:rPr>
                <w:rFonts w:ascii="Times New Roman" w:eastAsia="Times New Roman" w:hAnsi="Times New Roman" w:cs="Times New Roman"/>
                <w:iCs/>
                <w:sz w:val="24"/>
                <w:szCs w:val="24"/>
                <w:lang w:val="en-US" w:eastAsia="lv-LV"/>
              </w:rPr>
              <w:t>informācija</w:t>
            </w:r>
            <w:proofErr w:type="spellEnd"/>
          </w:p>
        </w:tc>
        <w:tc>
          <w:tcPr>
            <w:tcW w:w="7154" w:type="dxa"/>
            <w:gridSpan w:val="7"/>
            <w:tcBorders>
              <w:top w:val="outset" w:sz="6" w:space="0" w:color="auto"/>
              <w:left w:val="outset" w:sz="6" w:space="0" w:color="auto"/>
              <w:bottom w:val="outset" w:sz="6" w:space="0" w:color="auto"/>
              <w:right w:val="outset" w:sz="6" w:space="0" w:color="auto"/>
            </w:tcBorders>
            <w:hideMark/>
          </w:tcPr>
          <w:p w:rsidR="002E4FD2" w:rsidRPr="00D16D5B" w:rsidRDefault="00E5085D" w:rsidP="00F328EE">
            <w:pPr>
              <w:spacing w:after="0" w:line="240" w:lineRule="auto"/>
              <w:ind w:left="61" w:right="57"/>
              <w:jc w:val="both"/>
              <w:rPr>
                <w:rFonts w:ascii="Times New Roman" w:hAnsi="Times New Roman" w:cs="Times New Roman"/>
                <w:sz w:val="24"/>
                <w:szCs w:val="24"/>
                <w:lang w:eastAsia="lv-LV"/>
              </w:rPr>
            </w:pPr>
            <w:r w:rsidRPr="0010246D">
              <w:rPr>
                <w:rFonts w:ascii="Times New Roman" w:hAnsi="Times New Roman" w:cs="Times New Roman"/>
                <w:sz w:val="24"/>
                <w:szCs w:val="24"/>
                <w:lang w:eastAsia="lv-LV"/>
              </w:rPr>
              <w:t>P</w:t>
            </w:r>
            <w:r w:rsidR="00FB6655" w:rsidRPr="0010246D">
              <w:rPr>
                <w:rFonts w:ascii="Times New Roman" w:hAnsi="Times New Roman" w:cs="Times New Roman"/>
                <w:sz w:val="24"/>
                <w:szCs w:val="24"/>
                <w:lang w:eastAsia="lv-LV"/>
              </w:rPr>
              <w:t>apildu valsts budžeta līdzekļ</w:t>
            </w:r>
            <w:r w:rsidRPr="0010246D">
              <w:rPr>
                <w:rFonts w:ascii="Times New Roman" w:hAnsi="Times New Roman" w:cs="Times New Roman"/>
                <w:sz w:val="24"/>
                <w:szCs w:val="24"/>
                <w:lang w:eastAsia="lv-LV"/>
              </w:rPr>
              <w:t xml:space="preserve">i </w:t>
            </w:r>
            <w:r w:rsidR="003D304F" w:rsidRPr="0010246D">
              <w:rPr>
                <w:rFonts w:ascii="Times New Roman" w:hAnsi="Times New Roman" w:cs="Times New Roman"/>
                <w:sz w:val="24"/>
                <w:szCs w:val="24"/>
                <w:lang w:eastAsia="lv-LV"/>
              </w:rPr>
              <w:t>(9 326 028 EUR</w:t>
            </w:r>
            <w:r w:rsidR="00D46F43" w:rsidRPr="0010246D">
              <w:rPr>
                <w:rFonts w:ascii="Times New Roman" w:hAnsi="Times New Roman" w:cs="Times New Roman"/>
                <w:sz w:val="24"/>
                <w:szCs w:val="24"/>
                <w:lang w:eastAsia="lv-LV"/>
              </w:rPr>
              <w:t xml:space="preserve"> (2020.gadā 1 118 528 EUR, 2021.gadā 8 207 500 EUR</w:t>
            </w:r>
            <w:r w:rsidR="003D304F" w:rsidRPr="0010246D">
              <w:rPr>
                <w:rFonts w:ascii="Times New Roman" w:hAnsi="Times New Roman" w:cs="Times New Roman"/>
                <w:sz w:val="24"/>
                <w:szCs w:val="24"/>
                <w:lang w:eastAsia="lv-LV"/>
              </w:rPr>
              <w:t xml:space="preserve">) </w:t>
            </w:r>
            <w:r w:rsidRPr="0010246D">
              <w:rPr>
                <w:rFonts w:ascii="Times New Roman" w:hAnsi="Times New Roman" w:cs="Times New Roman"/>
                <w:sz w:val="24"/>
                <w:szCs w:val="24"/>
                <w:lang w:eastAsia="lv-LV"/>
              </w:rPr>
              <w:t xml:space="preserve">VARAM prioritārajam pasākumam 2020.-2022.gadam “Administratīvi teritoriālās reformas īstenošana” ir atbalstīti Ministru kabineta </w:t>
            </w:r>
            <w:r w:rsidR="00E36851" w:rsidRPr="0010246D">
              <w:rPr>
                <w:rFonts w:ascii="Times New Roman" w:hAnsi="Times New Roman" w:cs="Times New Roman"/>
                <w:sz w:val="24"/>
                <w:szCs w:val="24"/>
                <w:lang w:eastAsia="lv-LV"/>
              </w:rPr>
              <w:t>2019.gada 17.septembra</w:t>
            </w:r>
            <w:r w:rsidRPr="0010246D">
              <w:rPr>
                <w:rFonts w:ascii="Times New Roman" w:hAnsi="Times New Roman" w:cs="Times New Roman"/>
                <w:sz w:val="24"/>
                <w:szCs w:val="24"/>
                <w:lang w:eastAsia="lv-LV"/>
              </w:rPr>
              <w:t xml:space="preserve"> sēdē</w:t>
            </w:r>
            <w:r w:rsidR="00E36851" w:rsidRPr="0010246D">
              <w:rPr>
                <w:rFonts w:ascii="Times New Roman" w:hAnsi="Times New Roman" w:cs="Times New Roman"/>
                <w:sz w:val="24"/>
                <w:szCs w:val="24"/>
                <w:lang w:eastAsia="lv-LV"/>
              </w:rPr>
              <w:t xml:space="preserve"> (protokols Nr.</w:t>
            </w:r>
            <w:r w:rsidR="006E60DA" w:rsidRPr="0010246D">
              <w:rPr>
                <w:rFonts w:ascii="Times New Roman" w:hAnsi="Times New Roman" w:cs="Times New Roman"/>
                <w:sz w:val="24"/>
                <w:szCs w:val="24"/>
                <w:lang w:eastAsia="lv-LV"/>
              </w:rPr>
              <w:t> </w:t>
            </w:r>
            <w:r w:rsidR="00E36851" w:rsidRPr="0010246D">
              <w:rPr>
                <w:rFonts w:ascii="Times New Roman" w:hAnsi="Times New Roman" w:cs="Times New Roman"/>
                <w:sz w:val="24"/>
                <w:szCs w:val="24"/>
                <w:lang w:eastAsia="lv-LV"/>
              </w:rPr>
              <w:t xml:space="preserve">42, </w:t>
            </w:r>
            <w:bookmarkStart w:id="0" w:name="34"/>
            <w:r w:rsidR="00E36851" w:rsidRPr="0010246D">
              <w:rPr>
                <w:rFonts w:ascii="Times New Roman" w:hAnsi="Times New Roman" w:cs="Times New Roman"/>
                <w:sz w:val="24"/>
                <w:szCs w:val="24"/>
                <w:lang w:eastAsia="lv-LV"/>
              </w:rPr>
              <w:t>34.§</w:t>
            </w:r>
            <w:bookmarkEnd w:id="0"/>
            <w:r w:rsidR="00E36851" w:rsidRPr="0010246D">
              <w:rPr>
                <w:rFonts w:ascii="Times New Roman" w:hAnsi="Times New Roman" w:cs="Times New Roman"/>
                <w:sz w:val="24"/>
                <w:szCs w:val="24"/>
                <w:lang w:eastAsia="lv-LV"/>
              </w:rPr>
              <w:t>, 2.punkts)</w:t>
            </w:r>
            <w:r w:rsidR="00822512" w:rsidRPr="0010246D">
              <w:rPr>
                <w:rFonts w:ascii="Times New Roman" w:hAnsi="Times New Roman" w:cs="Times New Roman"/>
                <w:sz w:val="24"/>
                <w:szCs w:val="24"/>
                <w:lang w:eastAsia="lv-LV"/>
              </w:rPr>
              <w:t>.</w:t>
            </w:r>
            <w:bookmarkStart w:id="1" w:name="_GoBack"/>
            <w:bookmarkEnd w:id="1"/>
          </w:p>
        </w:tc>
      </w:tr>
    </w:tbl>
    <w:p w:rsidR="00FB6655" w:rsidRPr="0010246D" w:rsidRDefault="00FB6655"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10246D" w:rsidRPr="0010246D"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10246D" w:rsidRDefault="00E5323B" w:rsidP="008A5197">
            <w:pPr>
              <w:spacing w:after="0" w:line="240" w:lineRule="auto"/>
              <w:jc w:val="center"/>
              <w:rPr>
                <w:rFonts w:ascii="Times New Roman" w:eastAsia="Times New Roman" w:hAnsi="Times New Roman" w:cs="Times New Roman"/>
                <w:b/>
                <w:bCs/>
                <w:iCs/>
                <w:sz w:val="24"/>
                <w:szCs w:val="24"/>
                <w:lang w:eastAsia="lv-LV"/>
              </w:rPr>
            </w:pPr>
            <w:r w:rsidRPr="0010246D">
              <w:rPr>
                <w:rFonts w:ascii="Times New Roman" w:eastAsia="Times New Roman" w:hAnsi="Times New Roman" w:cs="Times New Roman"/>
                <w:b/>
                <w:bCs/>
                <w:iCs/>
                <w:sz w:val="24"/>
                <w:szCs w:val="24"/>
                <w:lang w:eastAsia="lv-LV"/>
              </w:rPr>
              <w:t>IV. Tiesību akta projekta ietekme uz spēkā esošo tiesību normu sistēmu</w:t>
            </w:r>
          </w:p>
        </w:tc>
      </w:tr>
      <w:tr w:rsidR="0010246D" w:rsidRPr="001024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6B21A7"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Saistītie tiesību aktu projekti</w:t>
            </w:r>
          </w:p>
          <w:p w:rsidR="006B21A7" w:rsidRPr="0010246D" w:rsidRDefault="006B21A7" w:rsidP="006B21A7">
            <w:pPr>
              <w:rPr>
                <w:rFonts w:ascii="Times New Roman" w:eastAsia="Times New Roman" w:hAnsi="Times New Roman" w:cs="Times New Roman"/>
                <w:sz w:val="24"/>
                <w:szCs w:val="24"/>
                <w:lang w:eastAsia="lv-LV"/>
              </w:rPr>
            </w:pPr>
          </w:p>
          <w:p w:rsidR="006B21A7" w:rsidRPr="0010246D" w:rsidRDefault="006B21A7" w:rsidP="006B21A7">
            <w:pPr>
              <w:rPr>
                <w:rFonts w:ascii="Times New Roman" w:eastAsia="Times New Roman" w:hAnsi="Times New Roman" w:cs="Times New Roman"/>
                <w:sz w:val="24"/>
                <w:szCs w:val="24"/>
                <w:lang w:eastAsia="lv-LV"/>
              </w:rPr>
            </w:pPr>
          </w:p>
          <w:p w:rsidR="006B21A7" w:rsidRPr="0010246D" w:rsidRDefault="006B21A7" w:rsidP="006B21A7">
            <w:pPr>
              <w:rPr>
                <w:rFonts w:ascii="Times New Roman" w:eastAsia="Times New Roman" w:hAnsi="Times New Roman" w:cs="Times New Roman"/>
                <w:sz w:val="24"/>
                <w:szCs w:val="24"/>
                <w:lang w:eastAsia="lv-LV"/>
              </w:rPr>
            </w:pPr>
          </w:p>
          <w:p w:rsidR="006B21A7" w:rsidRPr="0010246D" w:rsidRDefault="006B21A7" w:rsidP="006B21A7">
            <w:pPr>
              <w:rPr>
                <w:rFonts w:ascii="Times New Roman" w:eastAsia="Times New Roman" w:hAnsi="Times New Roman" w:cs="Times New Roman"/>
                <w:sz w:val="24"/>
                <w:szCs w:val="24"/>
                <w:lang w:eastAsia="lv-LV"/>
              </w:rPr>
            </w:pPr>
          </w:p>
          <w:p w:rsidR="006B21A7" w:rsidRPr="0010246D" w:rsidRDefault="006B21A7" w:rsidP="006B21A7">
            <w:pPr>
              <w:rPr>
                <w:rFonts w:ascii="Times New Roman" w:eastAsia="Times New Roman" w:hAnsi="Times New Roman" w:cs="Times New Roman"/>
                <w:sz w:val="24"/>
                <w:szCs w:val="24"/>
                <w:lang w:eastAsia="lv-LV"/>
              </w:rPr>
            </w:pPr>
          </w:p>
          <w:p w:rsidR="006B21A7" w:rsidRPr="0010246D" w:rsidRDefault="006B21A7" w:rsidP="006B21A7">
            <w:pPr>
              <w:rPr>
                <w:rFonts w:ascii="Times New Roman" w:eastAsia="Times New Roman" w:hAnsi="Times New Roman" w:cs="Times New Roman"/>
                <w:sz w:val="24"/>
                <w:szCs w:val="24"/>
                <w:lang w:eastAsia="lv-LV"/>
              </w:rPr>
            </w:pPr>
          </w:p>
          <w:p w:rsidR="006B21A7" w:rsidRPr="0010246D" w:rsidRDefault="006B21A7" w:rsidP="006B21A7">
            <w:pPr>
              <w:rPr>
                <w:rFonts w:ascii="Times New Roman" w:eastAsia="Times New Roman" w:hAnsi="Times New Roman" w:cs="Times New Roman"/>
                <w:sz w:val="24"/>
                <w:szCs w:val="24"/>
                <w:lang w:eastAsia="lv-LV"/>
              </w:rPr>
            </w:pPr>
          </w:p>
          <w:p w:rsidR="006B21A7" w:rsidRPr="0010246D" w:rsidRDefault="006B21A7" w:rsidP="006B21A7">
            <w:pPr>
              <w:rPr>
                <w:rFonts w:ascii="Times New Roman" w:eastAsia="Times New Roman" w:hAnsi="Times New Roman" w:cs="Times New Roman"/>
                <w:sz w:val="24"/>
                <w:szCs w:val="24"/>
                <w:lang w:eastAsia="lv-LV"/>
              </w:rPr>
            </w:pPr>
          </w:p>
          <w:p w:rsidR="006B21A7" w:rsidRPr="0010246D" w:rsidRDefault="006B21A7" w:rsidP="006B21A7">
            <w:pPr>
              <w:rPr>
                <w:rFonts w:ascii="Times New Roman" w:eastAsia="Times New Roman" w:hAnsi="Times New Roman" w:cs="Times New Roman"/>
                <w:sz w:val="24"/>
                <w:szCs w:val="24"/>
                <w:lang w:eastAsia="lv-LV"/>
              </w:rPr>
            </w:pPr>
          </w:p>
          <w:p w:rsidR="006B21A7" w:rsidRPr="0010246D" w:rsidRDefault="006B21A7" w:rsidP="006B21A7">
            <w:pPr>
              <w:rPr>
                <w:rFonts w:ascii="Times New Roman" w:eastAsia="Times New Roman" w:hAnsi="Times New Roman" w:cs="Times New Roman"/>
                <w:sz w:val="24"/>
                <w:szCs w:val="24"/>
                <w:lang w:eastAsia="lv-LV"/>
              </w:rPr>
            </w:pPr>
          </w:p>
          <w:p w:rsidR="00E5323B" w:rsidRPr="0010246D" w:rsidRDefault="00E5323B" w:rsidP="006B21A7">
            <w:pPr>
              <w:jc w:val="right"/>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rsidR="00E5323B" w:rsidRPr="0010246D" w:rsidRDefault="00813FFC" w:rsidP="00065508">
            <w:pPr>
              <w:spacing w:after="0" w:line="240" w:lineRule="auto"/>
              <w:jc w:val="both"/>
              <w:rPr>
                <w:rFonts w:ascii="Times New Roman" w:eastAsia="Times New Roman" w:hAnsi="Times New Roman" w:cs="Times New Roman"/>
                <w:sz w:val="24"/>
                <w:szCs w:val="24"/>
                <w:lang w:eastAsia="lv-LV"/>
              </w:rPr>
            </w:pPr>
            <w:r w:rsidRPr="0010246D">
              <w:rPr>
                <w:rFonts w:ascii="Times New Roman" w:eastAsia="Times New Roman" w:hAnsi="Times New Roman" w:cs="Times New Roman"/>
                <w:sz w:val="24"/>
                <w:szCs w:val="24"/>
                <w:lang w:eastAsia="lv-LV"/>
              </w:rPr>
              <w:t>Likumprojekta uzdo</w:t>
            </w:r>
            <w:r w:rsidR="006C7A73" w:rsidRPr="0010246D">
              <w:rPr>
                <w:rFonts w:ascii="Times New Roman" w:eastAsia="Times New Roman" w:hAnsi="Times New Roman" w:cs="Times New Roman"/>
                <w:sz w:val="24"/>
                <w:szCs w:val="24"/>
                <w:lang w:eastAsia="lv-LV"/>
              </w:rPr>
              <w:t>d Ministru kabinetam līdz 2020. </w:t>
            </w:r>
            <w:r w:rsidRPr="0010246D">
              <w:rPr>
                <w:rFonts w:ascii="Times New Roman" w:eastAsia="Times New Roman" w:hAnsi="Times New Roman" w:cs="Times New Roman"/>
                <w:sz w:val="24"/>
                <w:szCs w:val="24"/>
                <w:lang w:eastAsia="lv-LV"/>
              </w:rPr>
              <w:t xml:space="preserve">gada 1. novembrim izstrādāt un iesniegt Saeimai likumprojektus par nepieciešamajiem grozījumiem citos likumos. Tā kā likumprojekts ir Administratīvo teritoriju un apdzīvoto vietu likums izteikts jaunā redakcijā, tad likumprojektā ir paredzēts aktualizēt attiecīgus Ministru kabineta noteikumus, kuri tiks izdoti uz šajā likumā noteiktā deleģējuma pamata, </w:t>
            </w:r>
            <w:r w:rsidR="00822512" w:rsidRPr="0010246D">
              <w:rPr>
                <w:rFonts w:ascii="Times New Roman" w:eastAsia="Times New Roman" w:hAnsi="Times New Roman" w:cs="Times New Roman"/>
                <w:sz w:val="24"/>
                <w:szCs w:val="24"/>
                <w:lang w:eastAsia="lv-LV"/>
              </w:rPr>
              <w:t>kā arī tiks noteikts deleģējums izstrādāt jaunus noteikumus, kas pilnveidos esošo sistēmu, kura regulē administratīvi teritoriālā iedalījuma jautājumus un administratīvi teritoriālā</w:t>
            </w:r>
            <w:r w:rsidR="00036858" w:rsidRPr="0010246D">
              <w:rPr>
                <w:rFonts w:ascii="Times New Roman" w:eastAsia="Times New Roman" w:hAnsi="Times New Roman" w:cs="Times New Roman"/>
                <w:sz w:val="24"/>
                <w:szCs w:val="24"/>
                <w:lang w:eastAsia="lv-LV"/>
              </w:rPr>
              <w:t>s</w:t>
            </w:r>
            <w:r w:rsidR="00A66B7C" w:rsidRPr="0010246D">
              <w:rPr>
                <w:rFonts w:ascii="Times New Roman" w:eastAsia="Times New Roman" w:hAnsi="Times New Roman" w:cs="Times New Roman"/>
                <w:sz w:val="24"/>
                <w:szCs w:val="24"/>
                <w:lang w:eastAsia="lv-LV"/>
              </w:rPr>
              <w:t xml:space="preserve"> </w:t>
            </w:r>
            <w:r w:rsidR="00822512" w:rsidRPr="0010246D">
              <w:rPr>
                <w:rFonts w:ascii="Times New Roman" w:eastAsia="Times New Roman" w:hAnsi="Times New Roman" w:cs="Times New Roman"/>
                <w:sz w:val="24"/>
                <w:szCs w:val="24"/>
                <w:lang w:eastAsia="lv-LV"/>
              </w:rPr>
              <w:t xml:space="preserve">reformas procesu, </w:t>
            </w:r>
            <w:r w:rsidRPr="0010246D">
              <w:rPr>
                <w:rFonts w:ascii="Times New Roman" w:eastAsia="Times New Roman" w:hAnsi="Times New Roman" w:cs="Times New Roman"/>
                <w:sz w:val="24"/>
                <w:szCs w:val="24"/>
                <w:lang w:eastAsia="lv-LV"/>
              </w:rPr>
              <w:t>proti</w:t>
            </w:r>
            <w:r w:rsidR="00A36FD7" w:rsidRPr="0010246D">
              <w:rPr>
                <w:rFonts w:ascii="Times New Roman" w:eastAsia="Times New Roman" w:hAnsi="Times New Roman" w:cs="Times New Roman"/>
                <w:sz w:val="24"/>
                <w:szCs w:val="24"/>
                <w:lang w:eastAsia="lv-LV"/>
              </w:rPr>
              <w:t>, kurus izstrādā (</w:t>
            </w:r>
            <w:r w:rsidR="00A36FD7" w:rsidRPr="0010246D">
              <w:rPr>
                <w:rFonts w:ascii="Times New Roman" w:eastAsia="Times New Roman" w:hAnsi="Times New Roman" w:cs="Times New Roman"/>
                <w:i/>
                <w:sz w:val="24"/>
                <w:szCs w:val="24"/>
                <w:lang w:eastAsia="lv-LV"/>
              </w:rPr>
              <w:t>skatīt iekavās</w:t>
            </w:r>
            <w:r w:rsidR="00A36FD7" w:rsidRPr="0010246D">
              <w:rPr>
                <w:rFonts w:ascii="Times New Roman" w:eastAsia="Times New Roman" w:hAnsi="Times New Roman" w:cs="Times New Roman"/>
                <w:sz w:val="24"/>
                <w:szCs w:val="24"/>
                <w:lang w:eastAsia="lv-LV"/>
              </w:rPr>
              <w:t>)</w:t>
            </w:r>
            <w:r w:rsidRPr="0010246D">
              <w:rPr>
                <w:rFonts w:ascii="Times New Roman" w:eastAsia="Times New Roman" w:hAnsi="Times New Roman" w:cs="Times New Roman"/>
                <w:sz w:val="24"/>
                <w:szCs w:val="24"/>
                <w:lang w:eastAsia="lv-LV"/>
              </w:rPr>
              <w:t>:</w:t>
            </w:r>
          </w:p>
          <w:p w:rsidR="00A36FD7" w:rsidRPr="0010246D" w:rsidRDefault="00A36FD7" w:rsidP="00A36FD7">
            <w:pPr>
              <w:shd w:val="clear" w:color="auto" w:fill="FFFFFF"/>
              <w:spacing w:after="0" w:line="293" w:lineRule="atLeast"/>
              <w:ind w:left="394" w:hanging="142"/>
              <w:jc w:val="both"/>
              <w:rPr>
                <w:rFonts w:ascii="Times New Roman" w:eastAsia="Times New Roman" w:hAnsi="Times New Roman" w:cs="Times New Roman"/>
                <w:sz w:val="24"/>
                <w:szCs w:val="24"/>
                <w:lang w:eastAsia="lv-LV"/>
              </w:rPr>
            </w:pPr>
            <w:r w:rsidRPr="0010246D">
              <w:rPr>
                <w:rFonts w:ascii="Times New Roman" w:eastAsia="Times New Roman" w:hAnsi="Times New Roman" w:cs="Times New Roman"/>
                <w:sz w:val="24"/>
                <w:szCs w:val="24"/>
                <w:lang w:eastAsia="lv-LV"/>
              </w:rPr>
              <w:t>1) līdz 2020. gada 1. novembrim izstrādā un iesniedz Saeimai likumprojektus par nepieciešamajiem grozījumiem citos likumos, nodrošinot atbilstību šajā likumā noteiktajam administratīvi teritoriālajam iedalījumam (</w:t>
            </w:r>
            <w:r w:rsidRPr="0010246D">
              <w:rPr>
                <w:rFonts w:ascii="Times New Roman" w:eastAsia="Times New Roman" w:hAnsi="Times New Roman" w:cs="Times New Roman"/>
                <w:i/>
                <w:sz w:val="24"/>
                <w:szCs w:val="24"/>
                <w:lang w:eastAsia="lv-LV"/>
              </w:rPr>
              <w:t>VARAM</w:t>
            </w:r>
            <w:r w:rsidR="003D567E" w:rsidRPr="0010246D">
              <w:rPr>
                <w:rFonts w:ascii="Times New Roman" w:eastAsia="Times New Roman" w:hAnsi="Times New Roman" w:cs="Times New Roman"/>
                <w:i/>
                <w:sz w:val="24"/>
                <w:szCs w:val="24"/>
                <w:lang w:eastAsia="lv-LV"/>
              </w:rPr>
              <w:t xml:space="preserve"> un attiecīgās nozaru ministrijas</w:t>
            </w:r>
            <w:r w:rsidRPr="0010246D">
              <w:rPr>
                <w:rFonts w:ascii="Times New Roman" w:eastAsia="Times New Roman" w:hAnsi="Times New Roman" w:cs="Times New Roman"/>
                <w:sz w:val="24"/>
                <w:szCs w:val="24"/>
                <w:lang w:eastAsia="lv-LV"/>
              </w:rPr>
              <w:t xml:space="preserve">); </w:t>
            </w:r>
          </w:p>
          <w:p w:rsidR="00A36FD7" w:rsidRPr="0010246D" w:rsidRDefault="00A36FD7" w:rsidP="00A36FD7">
            <w:pPr>
              <w:shd w:val="clear" w:color="auto" w:fill="FFFFFF"/>
              <w:spacing w:after="0" w:line="293" w:lineRule="atLeast"/>
              <w:ind w:left="394" w:hanging="142"/>
              <w:jc w:val="both"/>
              <w:rPr>
                <w:rFonts w:ascii="Times New Roman" w:eastAsia="Times New Roman" w:hAnsi="Times New Roman" w:cs="Times New Roman"/>
                <w:sz w:val="24"/>
                <w:szCs w:val="24"/>
                <w:lang w:eastAsia="lv-LV"/>
              </w:rPr>
            </w:pPr>
            <w:r w:rsidRPr="0010246D">
              <w:rPr>
                <w:rFonts w:ascii="Times New Roman" w:eastAsia="Times New Roman" w:hAnsi="Times New Roman" w:cs="Times New Roman"/>
                <w:sz w:val="24"/>
                <w:szCs w:val="24"/>
                <w:lang w:eastAsia="lv-LV"/>
              </w:rPr>
              <w:t xml:space="preserve">2) </w:t>
            </w:r>
            <w:r w:rsidR="003D567E" w:rsidRPr="0010246D">
              <w:rPr>
                <w:rFonts w:ascii="Times New Roman" w:eastAsia="Times New Roman" w:hAnsi="Times New Roman" w:cs="Times New Roman"/>
                <w:sz w:val="24"/>
                <w:szCs w:val="24"/>
                <w:lang w:eastAsia="lv-LV"/>
              </w:rPr>
              <w:t xml:space="preserve">divu mēnešu laikā pēc šā likuma spēkā stāšanās izdod šā likuma 8. pantā paredzētos noteikumus </w:t>
            </w:r>
            <w:r w:rsidRPr="0010246D">
              <w:rPr>
                <w:rFonts w:ascii="Times New Roman" w:eastAsia="Times New Roman" w:hAnsi="Times New Roman" w:cs="Times New Roman"/>
                <w:sz w:val="24"/>
                <w:szCs w:val="24"/>
                <w:lang w:eastAsia="lv-LV"/>
              </w:rPr>
              <w:t>(</w:t>
            </w:r>
            <w:r w:rsidRPr="0010246D">
              <w:rPr>
                <w:rFonts w:ascii="Times New Roman" w:eastAsia="Times New Roman" w:hAnsi="Times New Roman" w:cs="Times New Roman"/>
                <w:i/>
                <w:sz w:val="24"/>
                <w:szCs w:val="24"/>
                <w:lang w:eastAsia="lv-LV"/>
              </w:rPr>
              <w:t>VARAM)</w:t>
            </w:r>
            <w:r w:rsidRPr="0010246D">
              <w:rPr>
                <w:rFonts w:ascii="Times New Roman" w:eastAsia="Times New Roman" w:hAnsi="Times New Roman" w:cs="Times New Roman"/>
                <w:sz w:val="24"/>
                <w:szCs w:val="24"/>
                <w:lang w:eastAsia="lv-LV"/>
              </w:rPr>
              <w:t>;</w:t>
            </w:r>
          </w:p>
          <w:p w:rsidR="00A36FD7" w:rsidRPr="0010246D" w:rsidRDefault="00A36FD7" w:rsidP="00A36FD7">
            <w:pPr>
              <w:shd w:val="clear" w:color="auto" w:fill="FFFFFF"/>
              <w:spacing w:after="0" w:line="293" w:lineRule="atLeast"/>
              <w:ind w:left="394" w:hanging="142"/>
              <w:jc w:val="both"/>
              <w:rPr>
                <w:rFonts w:ascii="Times New Roman" w:eastAsia="Times New Roman" w:hAnsi="Times New Roman" w:cs="Times New Roman"/>
                <w:sz w:val="24"/>
                <w:szCs w:val="24"/>
                <w:lang w:eastAsia="lv-LV"/>
              </w:rPr>
            </w:pPr>
            <w:r w:rsidRPr="0010246D">
              <w:rPr>
                <w:rFonts w:ascii="Times New Roman" w:eastAsia="Times New Roman" w:hAnsi="Times New Roman" w:cs="Times New Roman"/>
                <w:sz w:val="24"/>
                <w:szCs w:val="24"/>
                <w:lang w:eastAsia="lv-LV"/>
              </w:rPr>
              <w:lastRenderedPageBreak/>
              <w:t xml:space="preserve">3) </w:t>
            </w:r>
            <w:r w:rsidR="003D567E" w:rsidRPr="0010246D">
              <w:rPr>
                <w:rFonts w:ascii="Times New Roman" w:eastAsia="Times New Roman" w:hAnsi="Times New Roman" w:cs="Times New Roman"/>
                <w:sz w:val="24"/>
                <w:szCs w:val="24"/>
                <w:lang w:eastAsia="lv-LV"/>
              </w:rPr>
              <w:t xml:space="preserve">divu mēnešu laikā pēc šā likuma spēkā stāšanās izdod šā likuma 9. pantā paredzētos noteikumus </w:t>
            </w:r>
            <w:r w:rsidRPr="0010246D">
              <w:rPr>
                <w:rFonts w:ascii="Times New Roman" w:eastAsia="Times New Roman" w:hAnsi="Times New Roman" w:cs="Times New Roman"/>
                <w:sz w:val="24"/>
                <w:szCs w:val="24"/>
                <w:lang w:eastAsia="lv-LV"/>
              </w:rPr>
              <w:t>(</w:t>
            </w:r>
            <w:r w:rsidRPr="0010246D">
              <w:rPr>
                <w:rFonts w:ascii="Times New Roman" w:eastAsia="Times New Roman" w:hAnsi="Times New Roman" w:cs="Times New Roman"/>
                <w:i/>
                <w:sz w:val="24"/>
                <w:szCs w:val="24"/>
                <w:lang w:eastAsia="lv-LV"/>
              </w:rPr>
              <w:t>VARAM</w:t>
            </w:r>
            <w:r w:rsidRPr="0010246D">
              <w:rPr>
                <w:rFonts w:ascii="Times New Roman" w:eastAsia="Times New Roman" w:hAnsi="Times New Roman" w:cs="Times New Roman"/>
                <w:sz w:val="24"/>
                <w:szCs w:val="24"/>
                <w:lang w:eastAsia="lv-LV"/>
              </w:rPr>
              <w:t>);</w:t>
            </w:r>
          </w:p>
          <w:p w:rsidR="00A36FD7" w:rsidRPr="0010246D" w:rsidRDefault="00A36FD7" w:rsidP="00A36FD7">
            <w:pPr>
              <w:shd w:val="clear" w:color="auto" w:fill="FFFFFF"/>
              <w:spacing w:after="0" w:line="293" w:lineRule="atLeast"/>
              <w:ind w:left="394" w:hanging="142"/>
              <w:jc w:val="both"/>
              <w:rPr>
                <w:rFonts w:ascii="Times New Roman" w:eastAsia="Times New Roman" w:hAnsi="Times New Roman" w:cs="Times New Roman"/>
                <w:sz w:val="24"/>
                <w:szCs w:val="24"/>
                <w:lang w:eastAsia="lv-LV"/>
              </w:rPr>
            </w:pPr>
            <w:r w:rsidRPr="0010246D">
              <w:rPr>
                <w:rFonts w:ascii="Times New Roman" w:eastAsia="Times New Roman" w:hAnsi="Times New Roman" w:cs="Times New Roman"/>
                <w:sz w:val="24"/>
                <w:szCs w:val="24"/>
                <w:lang w:eastAsia="lv-LV"/>
              </w:rPr>
              <w:t xml:space="preserve">4) </w:t>
            </w:r>
            <w:r w:rsidR="003D567E" w:rsidRPr="0010246D">
              <w:rPr>
                <w:rFonts w:ascii="Times New Roman" w:eastAsia="Times New Roman" w:hAnsi="Times New Roman" w:cs="Times New Roman"/>
                <w:sz w:val="24"/>
                <w:szCs w:val="24"/>
                <w:lang w:eastAsia="lv-LV"/>
              </w:rPr>
              <w:t xml:space="preserve">līdz 2021. gada 1. jūlijam izdod šā likuma 18. panta trešajā daļā paredzētos noteikumus </w:t>
            </w:r>
            <w:hyperlink r:id="rId9" w:tgtFrame="_blank" w:history="1">
              <w:r w:rsidRPr="0010246D">
                <w:rPr>
                  <w:rFonts w:ascii="Times New Roman" w:eastAsia="Times New Roman" w:hAnsi="Times New Roman" w:cs="Times New Roman"/>
                  <w:sz w:val="24"/>
                  <w:szCs w:val="24"/>
                  <w:lang w:eastAsia="lv-LV"/>
                </w:rPr>
                <w:t>(</w:t>
              </w:r>
              <w:r w:rsidRPr="0010246D">
                <w:rPr>
                  <w:rFonts w:ascii="Times New Roman" w:eastAsia="Times New Roman" w:hAnsi="Times New Roman" w:cs="Times New Roman"/>
                  <w:i/>
                  <w:sz w:val="24"/>
                  <w:szCs w:val="24"/>
                  <w:lang w:eastAsia="lv-LV"/>
                </w:rPr>
                <w:t>TM);</w:t>
              </w:r>
            </w:hyperlink>
          </w:p>
          <w:p w:rsidR="00A36FD7" w:rsidRPr="0010246D" w:rsidRDefault="00A36FD7" w:rsidP="00A36FD7">
            <w:pPr>
              <w:shd w:val="clear" w:color="auto" w:fill="FFFFFF"/>
              <w:spacing w:after="0" w:line="293" w:lineRule="atLeast"/>
              <w:ind w:left="394" w:hanging="142"/>
              <w:jc w:val="both"/>
              <w:rPr>
                <w:rFonts w:ascii="Times New Roman" w:eastAsia="Times New Roman" w:hAnsi="Times New Roman" w:cs="Times New Roman"/>
                <w:sz w:val="24"/>
                <w:szCs w:val="24"/>
                <w:lang w:eastAsia="lv-LV"/>
              </w:rPr>
            </w:pPr>
            <w:r w:rsidRPr="0010246D">
              <w:rPr>
                <w:rFonts w:ascii="Times New Roman" w:eastAsia="Times New Roman" w:hAnsi="Times New Roman" w:cs="Times New Roman"/>
                <w:sz w:val="24"/>
                <w:szCs w:val="24"/>
                <w:lang w:eastAsia="lv-LV"/>
              </w:rPr>
              <w:t xml:space="preserve">5) </w:t>
            </w:r>
            <w:r w:rsidR="003D567E" w:rsidRPr="0010246D">
              <w:rPr>
                <w:rFonts w:ascii="Times New Roman" w:eastAsia="Times New Roman" w:hAnsi="Times New Roman" w:cs="Times New Roman"/>
                <w:sz w:val="24"/>
                <w:szCs w:val="24"/>
                <w:lang w:eastAsia="lv-LV"/>
              </w:rPr>
              <w:t xml:space="preserve">līdz 2021. gada 1. jūlijam izdod šā likuma 18. panta ceturtajā daļā paredzētos noteikumus </w:t>
            </w:r>
            <w:r w:rsidRPr="0010246D">
              <w:rPr>
                <w:rFonts w:ascii="Times New Roman" w:eastAsia="Times New Roman" w:hAnsi="Times New Roman" w:cs="Times New Roman"/>
                <w:sz w:val="24"/>
                <w:szCs w:val="24"/>
                <w:lang w:eastAsia="lv-LV"/>
              </w:rPr>
              <w:t>(</w:t>
            </w:r>
            <w:r w:rsidRPr="0010246D">
              <w:rPr>
                <w:rFonts w:ascii="Times New Roman" w:eastAsia="Times New Roman" w:hAnsi="Times New Roman" w:cs="Times New Roman"/>
                <w:i/>
                <w:sz w:val="24"/>
                <w:szCs w:val="24"/>
                <w:lang w:eastAsia="lv-LV"/>
              </w:rPr>
              <w:t xml:space="preserve">TM </w:t>
            </w:r>
            <w:r w:rsidRPr="0010246D">
              <w:rPr>
                <w:rFonts w:ascii="Times New Roman" w:eastAsia="Times New Roman" w:hAnsi="Times New Roman" w:cs="Times New Roman"/>
                <w:sz w:val="24"/>
                <w:szCs w:val="24"/>
                <w:lang w:eastAsia="lv-LV"/>
              </w:rPr>
              <w:t xml:space="preserve">); </w:t>
            </w:r>
          </w:p>
          <w:p w:rsidR="00A36FD7" w:rsidRPr="0010246D" w:rsidRDefault="00A36FD7" w:rsidP="00A36FD7">
            <w:pPr>
              <w:shd w:val="clear" w:color="auto" w:fill="FFFFFF"/>
              <w:spacing w:after="0" w:line="293" w:lineRule="atLeast"/>
              <w:ind w:left="394" w:hanging="142"/>
              <w:jc w:val="both"/>
              <w:rPr>
                <w:rFonts w:ascii="Times New Roman" w:eastAsia="Times New Roman" w:hAnsi="Times New Roman" w:cs="Times New Roman"/>
                <w:sz w:val="24"/>
                <w:szCs w:val="24"/>
                <w:lang w:eastAsia="lv-LV"/>
              </w:rPr>
            </w:pPr>
            <w:r w:rsidRPr="0010246D">
              <w:rPr>
                <w:rFonts w:ascii="Times New Roman" w:eastAsia="Times New Roman" w:hAnsi="Times New Roman" w:cs="Times New Roman"/>
                <w:sz w:val="24"/>
                <w:szCs w:val="24"/>
                <w:lang w:eastAsia="lv-LV"/>
              </w:rPr>
              <w:t xml:space="preserve">6) </w:t>
            </w:r>
            <w:r w:rsidR="003D567E" w:rsidRPr="0010246D">
              <w:rPr>
                <w:rFonts w:ascii="Times New Roman" w:eastAsia="Times New Roman" w:hAnsi="Times New Roman" w:cs="Times New Roman"/>
                <w:sz w:val="24"/>
                <w:szCs w:val="24"/>
                <w:lang w:eastAsia="lv-LV"/>
              </w:rPr>
              <w:t xml:space="preserve">divu mēnešu laikā pēc šī likuma spēkā stāšanās izdod šā likuma pārejas noteikumu 7. un 9. punktā paredzētos noteikumus </w:t>
            </w:r>
            <w:r w:rsidRPr="0010246D">
              <w:rPr>
                <w:rFonts w:ascii="Times New Roman" w:eastAsia="Times New Roman" w:hAnsi="Times New Roman" w:cs="Times New Roman"/>
                <w:sz w:val="24"/>
                <w:szCs w:val="24"/>
                <w:lang w:eastAsia="lv-LV"/>
              </w:rPr>
              <w:t>(</w:t>
            </w:r>
            <w:r w:rsidRPr="0010246D">
              <w:rPr>
                <w:rFonts w:ascii="Times New Roman" w:eastAsia="Times New Roman" w:hAnsi="Times New Roman" w:cs="Times New Roman"/>
                <w:i/>
                <w:sz w:val="24"/>
                <w:szCs w:val="24"/>
                <w:lang w:eastAsia="lv-LV"/>
              </w:rPr>
              <w:t>VARAM</w:t>
            </w:r>
            <w:r w:rsidRPr="0010246D">
              <w:rPr>
                <w:rFonts w:ascii="Times New Roman" w:eastAsia="Times New Roman" w:hAnsi="Times New Roman" w:cs="Times New Roman"/>
                <w:sz w:val="24"/>
                <w:szCs w:val="24"/>
                <w:lang w:eastAsia="lv-LV"/>
              </w:rPr>
              <w:t>);</w:t>
            </w:r>
          </w:p>
          <w:p w:rsidR="003D567E" w:rsidRPr="0010246D" w:rsidRDefault="00A36FD7" w:rsidP="00A36FD7">
            <w:pPr>
              <w:shd w:val="clear" w:color="auto" w:fill="FFFFFF"/>
              <w:spacing w:after="0" w:line="293" w:lineRule="atLeast"/>
              <w:ind w:left="394" w:hanging="142"/>
              <w:jc w:val="both"/>
              <w:rPr>
                <w:rFonts w:ascii="Times New Roman" w:eastAsia="Times New Roman" w:hAnsi="Times New Roman" w:cs="Times New Roman"/>
                <w:sz w:val="24"/>
                <w:szCs w:val="24"/>
                <w:lang w:eastAsia="lv-LV"/>
              </w:rPr>
            </w:pPr>
            <w:r w:rsidRPr="0010246D">
              <w:rPr>
                <w:rFonts w:ascii="Times New Roman" w:eastAsia="Times New Roman" w:hAnsi="Times New Roman" w:cs="Times New Roman"/>
                <w:sz w:val="24"/>
                <w:szCs w:val="24"/>
                <w:lang w:eastAsia="lv-LV"/>
              </w:rPr>
              <w:t xml:space="preserve">7) </w:t>
            </w:r>
            <w:r w:rsidR="003D567E" w:rsidRPr="0010246D">
              <w:rPr>
                <w:rFonts w:ascii="Times New Roman" w:eastAsia="Times New Roman" w:hAnsi="Times New Roman" w:cs="Times New Roman"/>
                <w:sz w:val="24"/>
                <w:szCs w:val="24"/>
                <w:lang w:eastAsia="lv-LV"/>
              </w:rPr>
              <w:t xml:space="preserve">līdz 2021. gada 1. jūnijam izdod šā likuma pārejas noteikumu 10.punktā paredzētos noteikumus </w:t>
            </w:r>
            <w:r w:rsidRPr="0010246D">
              <w:rPr>
                <w:rFonts w:ascii="Times New Roman" w:eastAsia="Times New Roman" w:hAnsi="Times New Roman" w:cs="Times New Roman"/>
                <w:sz w:val="24"/>
                <w:szCs w:val="24"/>
                <w:lang w:eastAsia="lv-LV"/>
              </w:rPr>
              <w:t>(</w:t>
            </w:r>
            <w:r w:rsidRPr="0010246D">
              <w:rPr>
                <w:rFonts w:ascii="Times New Roman" w:eastAsia="Times New Roman" w:hAnsi="Times New Roman" w:cs="Times New Roman"/>
                <w:i/>
                <w:sz w:val="24"/>
                <w:szCs w:val="24"/>
                <w:lang w:eastAsia="lv-LV"/>
              </w:rPr>
              <w:t>VARAM</w:t>
            </w:r>
            <w:r w:rsidRPr="0010246D">
              <w:rPr>
                <w:rFonts w:ascii="Times New Roman" w:eastAsia="Times New Roman" w:hAnsi="Times New Roman" w:cs="Times New Roman"/>
                <w:sz w:val="24"/>
                <w:szCs w:val="24"/>
                <w:lang w:eastAsia="lv-LV"/>
              </w:rPr>
              <w:t>)</w:t>
            </w:r>
            <w:r w:rsidR="003D567E" w:rsidRPr="0010246D">
              <w:rPr>
                <w:rFonts w:ascii="Times New Roman" w:eastAsia="Times New Roman" w:hAnsi="Times New Roman" w:cs="Times New Roman"/>
                <w:sz w:val="24"/>
                <w:szCs w:val="24"/>
                <w:lang w:eastAsia="lv-LV"/>
              </w:rPr>
              <w:t>;</w:t>
            </w:r>
          </w:p>
          <w:p w:rsidR="003D567E" w:rsidRPr="0010246D" w:rsidRDefault="003D567E" w:rsidP="00A36FD7">
            <w:pPr>
              <w:shd w:val="clear" w:color="auto" w:fill="FFFFFF"/>
              <w:spacing w:after="0" w:line="293" w:lineRule="atLeast"/>
              <w:ind w:left="394" w:hanging="142"/>
              <w:jc w:val="both"/>
              <w:rPr>
                <w:rFonts w:ascii="Times New Roman" w:eastAsia="Times New Roman" w:hAnsi="Times New Roman" w:cs="Times New Roman"/>
                <w:sz w:val="24"/>
                <w:szCs w:val="24"/>
                <w:lang w:eastAsia="lv-LV"/>
              </w:rPr>
            </w:pPr>
            <w:r w:rsidRPr="0010246D">
              <w:rPr>
                <w:rFonts w:ascii="Times New Roman" w:eastAsia="Times New Roman" w:hAnsi="Times New Roman" w:cs="Times New Roman"/>
                <w:sz w:val="24"/>
                <w:szCs w:val="24"/>
                <w:lang w:eastAsia="lv-LV"/>
              </w:rPr>
              <w:t xml:space="preserve">8) līdz 2021. gada 1. jūlijam </w:t>
            </w:r>
            <w:r w:rsidR="003D304F" w:rsidRPr="0010246D">
              <w:rPr>
                <w:rFonts w:ascii="Times New Roman" w:eastAsia="Times New Roman" w:hAnsi="Times New Roman" w:cs="Times New Roman"/>
                <w:sz w:val="24"/>
                <w:szCs w:val="24"/>
                <w:lang w:eastAsia="lv-LV"/>
              </w:rPr>
              <w:t>veic grozījumus</w:t>
            </w:r>
            <w:r w:rsidRPr="0010246D">
              <w:rPr>
                <w:rFonts w:ascii="Times New Roman" w:eastAsia="Times New Roman" w:hAnsi="Times New Roman" w:cs="Times New Roman"/>
                <w:sz w:val="24"/>
                <w:szCs w:val="24"/>
                <w:lang w:eastAsia="lv-LV"/>
              </w:rPr>
              <w:t xml:space="preserve"> Ministru kabineta 2015. gada 22. decembra noteikum</w:t>
            </w:r>
            <w:r w:rsidR="003D304F" w:rsidRPr="0010246D">
              <w:rPr>
                <w:rFonts w:ascii="Times New Roman" w:eastAsia="Times New Roman" w:hAnsi="Times New Roman" w:cs="Times New Roman"/>
                <w:sz w:val="24"/>
                <w:szCs w:val="24"/>
                <w:lang w:eastAsia="lv-LV"/>
              </w:rPr>
              <w:t>os</w:t>
            </w:r>
            <w:r w:rsidRPr="0010246D">
              <w:rPr>
                <w:rFonts w:ascii="Times New Roman" w:eastAsia="Times New Roman" w:hAnsi="Times New Roman" w:cs="Times New Roman"/>
                <w:sz w:val="24"/>
                <w:szCs w:val="24"/>
                <w:lang w:eastAsia="lv-LV"/>
              </w:rPr>
              <w:t xml:space="preserve"> Nr. 787 “Valsts zemes dienesta maksas pakalpojumu cenrādis un samaksas kārtība” </w:t>
            </w:r>
            <w:r w:rsidRPr="0010246D">
              <w:rPr>
                <w:rFonts w:ascii="Times New Roman" w:eastAsia="Times New Roman" w:hAnsi="Times New Roman" w:cs="Times New Roman"/>
                <w:i/>
                <w:sz w:val="24"/>
                <w:szCs w:val="24"/>
                <w:lang w:eastAsia="lv-LV"/>
              </w:rPr>
              <w:t>(TM</w:t>
            </w:r>
            <w:r w:rsidRPr="0010246D">
              <w:rPr>
                <w:rFonts w:ascii="Times New Roman" w:eastAsia="Times New Roman" w:hAnsi="Times New Roman" w:cs="Times New Roman"/>
                <w:sz w:val="24"/>
                <w:szCs w:val="24"/>
                <w:lang w:eastAsia="lv-LV"/>
              </w:rPr>
              <w:t>).</w:t>
            </w:r>
          </w:p>
          <w:p w:rsidR="00A36FD7" w:rsidRPr="0010246D" w:rsidRDefault="00A36FD7" w:rsidP="00A36FD7">
            <w:pPr>
              <w:shd w:val="clear" w:color="auto" w:fill="FFFFFF"/>
              <w:spacing w:after="0" w:line="293" w:lineRule="atLeast"/>
              <w:ind w:left="394" w:hanging="142"/>
              <w:jc w:val="both"/>
              <w:rPr>
                <w:rFonts w:ascii="Times New Roman" w:eastAsia="Times New Roman" w:hAnsi="Times New Roman" w:cs="Times New Roman"/>
                <w:sz w:val="24"/>
                <w:szCs w:val="24"/>
                <w:lang w:eastAsia="lv-LV"/>
              </w:rPr>
            </w:pPr>
          </w:p>
          <w:p w:rsidR="00813FFC" w:rsidRPr="0010246D" w:rsidRDefault="00A36FD7" w:rsidP="00A36FD7">
            <w:pPr>
              <w:spacing w:after="0" w:line="240" w:lineRule="auto"/>
              <w:ind w:left="111"/>
              <w:jc w:val="both"/>
              <w:rPr>
                <w:rFonts w:ascii="Times New Roman" w:eastAsia="Times New Roman" w:hAnsi="Times New Roman" w:cs="Times New Roman"/>
                <w:sz w:val="24"/>
                <w:szCs w:val="24"/>
                <w:lang w:eastAsia="lv-LV"/>
              </w:rPr>
            </w:pPr>
            <w:r w:rsidRPr="0010246D">
              <w:rPr>
                <w:rFonts w:ascii="Times New Roman" w:eastAsia="Times New Roman" w:hAnsi="Times New Roman" w:cs="Times New Roman"/>
                <w:sz w:val="24"/>
                <w:szCs w:val="24"/>
                <w:lang w:eastAsia="lv-LV"/>
              </w:rPr>
              <w:t>Lai pārejas periodā nodrošinātu pašvaldību darbību atbilstoši pārejas noteikumu 2.punktam, līdz 2021. gada 1. jūlijam spēkā ir Ministru kabineta 2013.</w:t>
            </w:r>
            <w:r w:rsidR="00666890" w:rsidRPr="0010246D">
              <w:rPr>
                <w:rFonts w:ascii="Times New Roman" w:eastAsiaTheme="minorEastAsia" w:hAnsi="Times New Roman" w:cs="Times New Roman"/>
                <w:sz w:val="24"/>
                <w:szCs w:val="24"/>
              </w:rPr>
              <w:t> </w:t>
            </w:r>
            <w:r w:rsidRPr="0010246D">
              <w:rPr>
                <w:rFonts w:ascii="Times New Roman" w:eastAsia="Times New Roman" w:hAnsi="Times New Roman" w:cs="Times New Roman"/>
                <w:sz w:val="24"/>
                <w:szCs w:val="24"/>
                <w:lang w:eastAsia="lv-LV"/>
              </w:rPr>
              <w:t>gada 19. marta noteikumi Nr. 154 “Noteikumi par republikas pilsētu un novadu administratīvo teritoriju robežu aprakstu apstiprināšanu”. Pēc 2021.</w:t>
            </w:r>
            <w:r w:rsidR="00666890" w:rsidRPr="0010246D">
              <w:rPr>
                <w:rFonts w:ascii="Times New Roman" w:eastAsiaTheme="minorEastAsia" w:hAnsi="Times New Roman" w:cs="Times New Roman"/>
                <w:sz w:val="24"/>
                <w:szCs w:val="24"/>
              </w:rPr>
              <w:t> </w:t>
            </w:r>
            <w:r w:rsidRPr="0010246D">
              <w:rPr>
                <w:rFonts w:ascii="Times New Roman" w:eastAsia="Times New Roman" w:hAnsi="Times New Roman" w:cs="Times New Roman"/>
                <w:sz w:val="24"/>
                <w:szCs w:val="24"/>
                <w:lang w:eastAsia="lv-LV"/>
              </w:rPr>
              <w:t xml:space="preserve">gada 1.jūlija </w:t>
            </w:r>
            <w:r w:rsidR="003D567E" w:rsidRPr="0010246D">
              <w:rPr>
                <w:rFonts w:ascii="Times New Roman" w:eastAsia="Times New Roman" w:hAnsi="Times New Roman" w:cs="Times New Roman"/>
                <w:sz w:val="24"/>
                <w:szCs w:val="24"/>
                <w:lang w:eastAsia="lv-LV"/>
              </w:rPr>
              <w:t xml:space="preserve">Ministru kabinets izdod šā likuma 5.panta otrajā daļā paredzētos noteikumus </w:t>
            </w:r>
            <w:r w:rsidRPr="0010246D">
              <w:rPr>
                <w:rFonts w:ascii="Times New Roman" w:eastAsia="Times New Roman" w:hAnsi="Times New Roman" w:cs="Times New Roman"/>
                <w:sz w:val="24"/>
                <w:szCs w:val="24"/>
                <w:lang w:eastAsia="lv-LV"/>
              </w:rPr>
              <w:t>(</w:t>
            </w:r>
            <w:r w:rsidRPr="0010246D">
              <w:rPr>
                <w:rFonts w:ascii="Times New Roman" w:eastAsia="Times New Roman" w:hAnsi="Times New Roman" w:cs="Times New Roman"/>
                <w:i/>
                <w:sz w:val="24"/>
                <w:szCs w:val="24"/>
                <w:lang w:eastAsia="lv-LV"/>
              </w:rPr>
              <w:t>TM</w:t>
            </w:r>
            <w:r w:rsidRPr="0010246D">
              <w:rPr>
                <w:rFonts w:ascii="Times New Roman" w:eastAsia="Times New Roman" w:hAnsi="Times New Roman" w:cs="Times New Roman"/>
                <w:sz w:val="24"/>
                <w:szCs w:val="24"/>
                <w:lang w:eastAsia="lv-LV"/>
              </w:rPr>
              <w:t>).</w:t>
            </w:r>
          </w:p>
          <w:p w:rsidR="00552B0D" w:rsidRPr="0010246D" w:rsidRDefault="00552B0D" w:rsidP="00A36FD7">
            <w:pPr>
              <w:spacing w:after="0" w:line="240" w:lineRule="auto"/>
              <w:ind w:left="111"/>
              <w:jc w:val="both"/>
              <w:rPr>
                <w:rFonts w:ascii="Times New Roman" w:eastAsia="Times New Roman" w:hAnsi="Times New Roman" w:cs="Times New Roman"/>
                <w:sz w:val="24"/>
                <w:szCs w:val="24"/>
                <w:lang w:eastAsia="lv-LV"/>
              </w:rPr>
            </w:pPr>
          </w:p>
          <w:p w:rsidR="00552B0D" w:rsidRPr="0010246D" w:rsidRDefault="00552B0D" w:rsidP="00977E59">
            <w:pPr>
              <w:spacing w:after="0" w:line="240" w:lineRule="auto"/>
              <w:ind w:left="111"/>
              <w:jc w:val="both"/>
              <w:rPr>
                <w:rFonts w:ascii="Times New Roman" w:eastAsia="Times New Roman" w:hAnsi="Times New Roman" w:cs="Times New Roman"/>
                <w:sz w:val="24"/>
                <w:szCs w:val="24"/>
                <w:lang w:eastAsia="lv-LV"/>
              </w:rPr>
            </w:pPr>
            <w:r w:rsidRPr="0010246D">
              <w:rPr>
                <w:rFonts w:ascii="Times New Roman" w:eastAsia="Times New Roman" w:hAnsi="Times New Roman" w:cs="Times New Roman"/>
                <w:sz w:val="24"/>
                <w:szCs w:val="24"/>
                <w:lang w:eastAsia="lv-LV"/>
              </w:rPr>
              <w:t>Vienlaikus</w:t>
            </w:r>
            <w:r w:rsidR="00FC13B3" w:rsidRPr="0010246D">
              <w:rPr>
                <w:rFonts w:ascii="Times New Roman" w:eastAsia="Times New Roman" w:hAnsi="Times New Roman" w:cs="Times New Roman"/>
                <w:sz w:val="24"/>
                <w:szCs w:val="24"/>
                <w:lang w:eastAsia="lv-LV"/>
              </w:rPr>
              <w:t xml:space="preserve"> tehniska rakstura grozījumi</w:t>
            </w:r>
            <w:r w:rsidRPr="0010246D">
              <w:rPr>
                <w:rFonts w:ascii="Times New Roman" w:eastAsia="Times New Roman" w:hAnsi="Times New Roman" w:cs="Times New Roman"/>
                <w:sz w:val="24"/>
                <w:szCs w:val="24"/>
                <w:lang w:eastAsia="lv-LV"/>
              </w:rPr>
              <w:t xml:space="preserve"> </w:t>
            </w:r>
            <w:r w:rsidR="00FC13B3" w:rsidRPr="0010246D">
              <w:rPr>
                <w:rFonts w:ascii="Times New Roman" w:eastAsia="Times New Roman" w:hAnsi="Times New Roman" w:cs="Times New Roman"/>
                <w:sz w:val="24"/>
                <w:szCs w:val="24"/>
                <w:lang w:eastAsia="lv-LV"/>
              </w:rPr>
              <w:t>bū</w:t>
            </w:r>
            <w:r w:rsidR="00977E59" w:rsidRPr="0010246D">
              <w:rPr>
                <w:rFonts w:ascii="Times New Roman" w:eastAsia="Times New Roman" w:hAnsi="Times New Roman" w:cs="Times New Roman"/>
                <w:sz w:val="24"/>
                <w:szCs w:val="24"/>
                <w:lang w:eastAsia="lv-LV"/>
              </w:rPr>
              <w:t>tu</w:t>
            </w:r>
            <w:r w:rsidR="00FC13B3" w:rsidRPr="0010246D">
              <w:rPr>
                <w:rFonts w:ascii="Times New Roman" w:eastAsia="Times New Roman" w:hAnsi="Times New Roman" w:cs="Times New Roman"/>
                <w:sz w:val="24"/>
                <w:szCs w:val="24"/>
                <w:lang w:eastAsia="lv-LV"/>
              </w:rPr>
              <w:t xml:space="preserve"> jāveic </w:t>
            </w:r>
            <w:r w:rsidRPr="0010246D">
              <w:rPr>
                <w:rFonts w:ascii="Times New Roman" w:eastAsia="Times New Roman" w:hAnsi="Times New Roman" w:cs="Times New Roman"/>
                <w:sz w:val="24"/>
                <w:szCs w:val="24"/>
                <w:lang w:eastAsia="lv-LV"/>
              </w:rPr>
              <w:t>Saeimas vēlēšanu likum</w:t>
            </w:r>
            <w:r w:rsidR="00FC13B3" w:rsidRPr="0010246D">
              <w:rPr>
                <w:rFonts w:ascii="Times New Roman" w:eastAsia="Times New Roman" w:hAnsi="Times New Roman" w:cs="Times New Roman"/>
                <w:sz w:val="24"/>
                <w:szCs w:val="24"/>
                <w:lang w:eastAsia="lv-LV"/>
              </w:rPr>
              <w:t>ā</w:t>
            </w:r>
            <w:r w:rsidRPr="0010246D">
              <w:rPr>
                <w:rFonts w:ascii="Times New Roman" w:eastAsia="Times New Roman" w:hAnsi="Times New Roman" w:cs="Times New Roman"/>
                <w:sz w:val="24"/>
                <w:szCs w:val="24"/>
                <w:lang w:eastAsia="lv-LV"/>
              </w:rPr>
              <w:t>, pēc jaunā administratīvā iedalījuma</w:t>
            </w:r>
            <w:r w:rsidR="00FC13B3" w:rsidRPr="0010246D">
              <w:rPr>
                <w:rFonts w:ascii="Times New Roman" w:eastAsia="Times New Roman" w:hAnsi="Times New Roman" w:cs="Times New Roman"/>
                <w:sz w:val="24"/>
                <w:szCs w:val="24"/>
                <w:lang w:eastAsia="lv-LV"/>
              </w:rPr>
              <w:t xml:space="preserve"> noteikšanas,</w:t>
            </w:r>
            <w:r w:rsidRPr="0010246D">
              <w:rPr>
                <w:rFonts w:ascii="Times New Roman" w:eastAsia="Times New Roman" w:hAnsi="Times New Roman" w:cs="Times New Roman"/>
                <w:sz w:val="24"/>
                <w:szCs w:val="24"/>
                <w:lang w:eastAsia="lv-LV"/>
              </w:rPr>
              <w:t xml:space="preserve"> precizējot kādas administratīvās teritorijas veido attiecīgos vēlēšanu apgabalus. Tāpat administratīvā iedalījuma izmaiņas </w:t>
            </w:r>
            <w:r w:rsidR="00FC13B3" w:rsidRPr="0010246D">
              <w:rPr>
                <w:rFonts w:ascii="Times New Roman" w:eastAsia="Times New Roman" w:hAnsi="Times New Roman" w:cs="Times New Roman"/>
                <w:sz w:val="24"/>
                <w:szCs w:val="24"/>
                <w:lang w:eastAsia="lv-LV"/>
              </w:rPr>
              <w:t>skar</w:t>
            </w:r>
            <w:r w:rsidR="00977E59" w:rsidRPr="0010246D">
              <w:rPr>
                <w:rFonts w:ascii="Times New Roman" w:eastAsia="Times New Roman" w:hAnsi="Times New Roman" w:cs="Times New Roman"/>
                <w:sz w:val="24"/>
                <w:szCs w:val="24"/>
                <w:lang w:eastAsia="lv-LV"/>
              </w:rPr>
              <w:t>tu</w:t>
            </w:r>
            <w:r w:rsidR="00FC13B3" w:rsidRPr="0010246D">
              <w:rPr>
                <w:rFonts w:ascii="Times New Roman" w:eastAsia="Times New Roman" w:hAnsi="Times New Roman" w:cs="Times New Roman"/>
                <w:sz w:val="24"/>
                <w:szCs w:val="24"/>
                <w:lang w:eastAsia="lv-LV"/>
              </w:rPr>
              <w:t xml:space="preserve"> ap 25 </w:t>
            </w:r>
            <w:r w:rsidRPr="0010246D">
              <w:rPr>
                <w:rFonts w:ascii="Times New Roman" w:eastAsia="Times New Roman" w:hAnsi="Times New Roman" w:cs="Times New Roman"/>
                <w:sz w:val="24"/>
                <w:szCs w:val="24"/>
                <w:lang w:eastAsia="lv-LV"/>
              </w:rPr>
              <w:t>Ministru kabineta noteikumu</w:t>
            </w:r>
            <w:r w:rsidR="00FC13B3" w:rsidRPr="0010246D">
              <w:rPr>
                <w:rFonts w:ascii="Times New Roman" w:eastAsia="Times New Roman" w:hAnsi="Times New Roman" w:cs="Times New Roman"/>
                <w:sz w:val="24"/>
                <w:szCs w:val="24"/>
                <w:lang w:eastAsia="lv-LV"/>
              </w:rPr>
              <w:t>s, kuros ir ietvert</w:t>
            </w:r>
            <w:r w:rsidR="002D6D62" w:rsidRPr="0010246D">
              <w:rPr>
                <w:rFonts w:ascii="Times New Roman" w:eastAsia="Times New Roman" w:hAnsi="Times New Roman" w:cs="Times New Roman"/>
                <w:sz w:val="24"/>
                <w:szCs w:val="24"/>
                <w:lang w:eastAsia="lv-LV"/>
              </w:rPr>
              <w:t xml:space="preserve">s administratīvi teritoriālais </w:t>
            </w:r>
            <w:r w:rsidR="00FC13B3" w:rsidRPr="0010246D">
              <w:rPr>
                <w:rFonts w:ascii="Times New Roman" w:eastAsia="Times New Roman" w:hAnsi="Times New Roman" w:cs="Times New Roman"/>
                <w:sz w:val="24"/>
                <w:szCs w:val="24"/>
                <w:lang w:eastAsia="lv-LV"/>
              </w:rPr>
              <w:t>iedalījums</w:t>
            </w:r>
            <w:r w:rsidRPr="0010246D">
              <w:rPr>
                <w:rFonts w:ascii="Times New Roman" w:eastAsia="Times New Roman" w:hAnsi="Times New Roman" w:cs="Times New Roman"/>
                <w:sz w:val="24"/>
                <w:szCs w:val="24"/>
                <w:lang w:eastAsia="lv-LV"/>
              </w:rPr>
              <w:t>.</w:t>
            </w:r>
            <w:r w:rsidR="00FC13B3" w:rsidRPr="0010246D">
              <w:rPr>
                <w:rFonts w:ascii="Times New Roman" w:eastAsia="Times New Roman" w:hAnsi="Times New Roman" w:cs="Times New Roman"/>
                <w:sz w:val="24"/>
                <w:szCs w:val="24"/>
                <w:lang w:eastAsia="lv-LV"/>
              </w:rPr>
              <w:t xml:space="preserve"> </w:t>
            </w:r>
          </w:p>
        </w:tc>
      </w:tr>
      <w:tr w:rsidR="0010246D" w:rsidRPr="001024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10246D" w:rsidRDefault="00036858"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sz w:val="24"/>
                <w:szCs w:val="24"/>
                <w:lang w:eastAsia="lv-LV"/>
              </w:rPr>
              <w:t xml:space="preserve">VARAM </w:t>
            </w:r>
            <w:r w:rsidR="00D31C10" w:rsidRPr="0010246D">
              <w:rPr>
                <w:rFonts w:ascii="Times New Roman" w:eastAsia="Times New Roman" w:hAnsi="Times New Roman" w:cs="Times New Roman"/>
                <w:sz w:val="24"/>
                <w:szCs w:val="24"/>
                <w:lang w:eastAsia="lv-LV"/>
              </w:rPr>
              <w:t>un Tieslietu ministrija</w:t>
            </w:r>
            <w:r w:rsidR="00847093" w:rsidRPr="0010246D">
              <w:rPr>
                <w:rFonts w:ascii="Times New Roman" w:eastAsia="Times New Roman" w:hAnsi="Times New Roman" w:cs="Times New Roman"/>
                <w:sz w:val="24"/>
                <w:szCs w:val="24"/>
                <w:lang w:eastAsia="lv-LV"/>
              </w:rPr>
              <w:t>.</w:t>
            </w:r>
          </w:p>
        </w:tc>
      </w:tr>
      <w:tr w:rsidR="0010246D" w:rsidRPr="001024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10246D" w:rsidRDefault="00D31C10"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Nav</w:t>
            </w:r>
            <w:r w:rsidR="00847093" w:rsidRPr="0010246D">
              <w:rPr>
                <w:rFonts w:ascii="Times New Roman" w:eastAsia="Times New Roman" w:hAnsi="Times New Roman" w:cs="Times New Roman"/>
                <w:iCs/>
                <w:sz w:val="24"/>
                <w:szCs w:val="24"/>
                <w:lang w:eastAsia="lv-LV"/>
              </w:rPr>
              <w:t>.</w:t>
            </w:r>
          </w:p>
        </w:tc>
      </w:tr>
    </w:tbl>
    <w:p w:rsidR="004545E9"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10246D" w:rsidRPr="0010246D" w:rsidTr="004545E9">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545E9" w:rsidRPr="0010246D" w:rsidRDefault="004545E9" w:rsidP="00065508">
            <w:pPr>
              <w:spacing w:line="240" w:lineRule="auto"/>
              <w:jc w:val="center"/>
              <w:rPr>
                <w:rFonts w:ascii="Times New Roman" w:hAnsi="Times New Roman" w:cs="Times New Roman"/>
                <w:b/>
                <w:bCs/>
                <w:sz w:val="24"/>
                <w:szCs w:val="24"/>
                <w:lang w:eastAsia="lv-LV"/>
              </w:rPr>
            </w:pPr>
            <w:r w:rsidRPr="0010246D">
              <w:rPr>
                <w:rFonts w:ascii="Times New Roman" w:hAnsi="Times New Roman" w:cs="Times New Roman"/>
                <w:b/>
                <w:bCs/>
                <w:sz w:val="24"/>
                <w:szCs w:val="24"/>
                <w:lang w:eastAsia="lv-LV"/>
              </w:rPr>
              <w:t>V. Tiesību akta projekta atbilstība Latvijas Republikas starptautiskajām saistībām</w:t>
            </w:r>
          </w:p>
        </w:tc>
      </w:tr>
      <w:tr w:rsidR="009E76C3" w:rsidRPr="0010246D" w:rsidTr="004545E9">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4545E9" w:rsidRPr="0010246D" w:rsidRDefault="004545E9" w:rsidP="00065508">
            <w:pPr>
              <w:spacing w:line="240" w:lineRule="auto"/>
              <w:jc w:val="center"/>
              <w:rPr>
                <w:rFonts w:ascii="Times New Roman" w:hAnsi="Times New Roman" w:cs="Times New Roman"/>
                <w:sz w:val="24"/>
                <w:szCs w:val="24"/>
                <w:lang w:eastAsia="lv-LV"/>
              </w:rPr>
            </w:pPr>
            <w:r w:rsidRPr="0010246D">
              <w:rPr>
                <w:rFonts w:ascii="Times New Roman" w:hAnsi="Times New Roman" w:cs="Times New Roman"/>
                <w:sz w:val="24"/>
                <w:szCs w:val="24"/>
                <w:lang w:eastAsia="lv-LV"/>
              </w:rPr>
              <w:t>Projekts šo jomu neskar</w:t>
            </w:r>
            <w:r w:rsidR="00847093" w:rsidRPr="0010246D">
              <w:rPr>
                <w:rFonts w:ascii="Times New Roman" w:hAnsi="Times New Roman" w:cs="Times New Roman"/>
                <w:sz w:val="24"/>
                <w:szCs w:val="24"/>
                <w:lang w:eastAsia="lv-LV"/>
              </w:rPr>
              <w:t xml:space="preserve">. </w:t>
            </w:r>
          </w:p>
        </w:tc>
      </w:tr>
    </w:tbl>
    <w:p w:rsidR="00E5323B" w:rsidRPr="0010246D" w:rsidRDefault="00E5323B" w:rsidP="00065508">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10246D" w:rsidRPr="0010246D"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10246D" w:rsidRDefault="00E5323B" w:rsidP="00847093">
            <w:pPr>
              <w:spacing w:after="0" w:line="240" w:lineRule="auto"/>
              <w:jc w:val="center"/>
              <w:rPr>
                <w:rFonts w:ascii="Times New Roman" w:eastAsia="Times New Roman" w:hAnsi="Times New Roman" w:cs="Times New Roman"/>
                <w:b/>
                <w:bCs/>
                <w:iCs/>
                <w:sz w:val="24"/>
                <w:szCs w:val="24"/>
                <w:lang w:eastAsia="lv-LV"/>
              </w:rPr>
            </w:pPr>
            <w:r w:rsidRPr="0010246D">
              <w:rPr>
                <w:rFonts w:ascii="Times New Roman" w:eastAsia="Times New Roman" w:hAnsi="Times New Roman" w:cs="Times New Roman"/>
                <w:b/>
                <w:bCs/>
                <w:iCs/>
                <w:sz w:val="24"/>
                <w:szCs w:val="24"/>
                <w:lang w:eastAsia="lv-LV"/>
              </w:rPr>
              <w:t>VI. Sabiedrības līdzdalība un komunikācijas aktivitātes</w:t>
            </w:r>
          </w:p>
        </w:tc>
      </w:tr>
      <w:tr w:rsidR="0010246D" w:rsidRPr="0010246D" w:rsidTr="0006550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065508" w:rsidRPr="0010246D" w:rsidRDefault="00065508"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065508" w:rsidRPr="0010246D" w:rsidRDefault="00065508"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hideMark/>
          </w:tcPr>
          <w:p w:rsidR="00065508" w:rsidRPr="0010246D" w:rsidRDefault="00065508" w:rsidP="00065508">
            <w:pPr>
              <w:spacing w:line="240" w:lineRule="auto"/>
              <w:jc w:val="both"/>
              <w:rPr>
                <w:rFonts w:ascii="Times New Roman" w:hAnsi="Times New Roman"/>
                <w:sz w:val="24"/>
                <w:szCs w:val="24"/>
                <w:lang w:eastAsia="lv-LV"/>
              </w:rPr>
            </w:pPr>
            <w:r w:rsidRPr="0010246D">
              <w:rPr>
                <w:rFonts w:ascii="Times New Roman" w:hAnsi="Times New Roman"/>
                <w:sz w:val="24"/>
                <w:szCs w:val="24"/>
                <w:lang w:eastAsia="lv-LV"/>
              </w:rPr>
              <w:t>Sabiedrības līdzdalība ir nodrošināta saskaņā ar Ministru kabineta 2009. gada 25. augusta noteikumu Nr. 970 “Sabiedrības līdzdalības kārtība attīstības plānošanas procesā” 7.4.</w:t>
            </w:r>
            <w:r w:rsidRPr="0010246D">
              <w:rPr>
                <w:rFonts w:ascii="Times New Roman" w:hAnsi="Times New Roman"/>
                <w:sz w:val="24"/>
                <w:szCs w:val="24"/>
                <w:vertAlign w:val="superscript"/>
                <w:lang w:eastAsia="lv-LV"/>
              </w:rPr>
              <w:t>1</w:t>
            </w:r>
            <w:r w:rsidRPr="0010246D">
              <w:rPr>
                <w:rFonts w:ascii="Times New Roman" w:hAnsi="Times New Roman"/>
                <w:sz w:val="24"/>
                <w:szCs w:val="24"/>
                <w:lang w:eastAsia="lv-LV"/>
              </w:rPr>
              <w:t xml:space="preserve"> apakšpunktu, sabiedrības pārstāvjus aicinot līdzdarboties, rakstiski sniedzot </w:t>
            </w:r>
            <w:r w:rsidRPr="0010246D">
              <w:rPr>
                <w:rFonts w:ascii="Times New Roman" w:hAnsi="Times New Roman"/>
                <w:sz w:val="24"/>
                <w:szCs w:val="24"/>
                <w:lang w:eastAsia="lv-LV"/>
              </w:rPr>
              <w:lastRenderedPageBreak/>
              <w:t xml:space="preserve">viedokli par likumprojektu tā izstrādes stadijā. Sabiedrības pārstāvji ir informēti par iespēju līdzdarboties, publicējot paziņojumu par līdzdalības procesu VARAM tīmekļvietnē </w:t>
            </w:r>
            <w:hyperlink r:id="rId10" w:history="1">
              <w:r w:rsidRPr="0010246D">
                <w:rPr>
                  <w:rStyle w:val="Hyperlink"/>
                  <w:rFonts w:ascii="Times New Roman" w:hAnsi="Times New Roman"/>
                  <w:color w:val="auto"/>
                  <w:sz w:val="24"/>
                  <w:szCs w:val="24"/>
                  <w:lang w:eastAsia="lv-LV"/>
                </w:rPr>
                <w:t>www.varam.gov.lv</w:t>
              </w:r>
            </w:hyperlink>
            <w:r w:rsidRPr="0010246D">
              <w:rPr>
                <w:rFonts w:ascii="Times New Roman" w:hAnsi="Times New Roman"/>
                <w:sz w:val="24"/>
                <w:szCs w:val="24"/>
                <w:lang w:eastAsia="lv-LV"/>
              </w:rPr>
              <w:t xml:space="preserve"> un Valsts kancelejas tīmekļvietnē </w:t>
            </w:r>
            <w:hyperlink r:id="rId11" w:history="1">
              <w:r w:rsidRPr="0010246D">
                <w:rPr>
                  <w:rStyle w:val="Hyperlink"/>
                  <w:rFonts w:ascii="Times New Roman" w:hAnsi="Times New Roman"/>
                  <w:color w:val="auto"/>
                  <w:sz w:val="24"/>
                  <w:szCs w:val="24"/>
                </w:rPr>
                <w:t>https://www.mk.gov.lv/lv</w:t>
              </w:r>
            </w:hyperlink>
            <w:r w:rsidRPr="0010246D">
              <w:rPr>
                <w:rFonts w:ascii="Times New Roman" w:hAnsi="Times New Roman"/>
                <w:sz w:val="24"/>
                <w:szCs w:val="24"/>
              </w:rPr>
              <w:t>.</w:t>
            </w:r>
          </w:p>
        </w:tc>
      </w:tr>
      <w:tr w:rsidR="0010246D" w:rsidRPr="0010246D" w:rsidTr="0006550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065508" w:rsidRPr="0010246D" w:rsidRDefault="00065508"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rsidR="00065508" w:rsidRPr="0010246D" w:rsidRDefault="00065508"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hideMark/>
          </w:tcPr>
          <w:p w:rsidR="00065508" w:rsidRPr="0010246D" w:rsidRDefault="00065508" w:rsidP="00EA6185">
            <w:pPr>
              <w:spacing w:line="240" w:lineRule="auto"/>
              <w:jc w:val="both"/>
              <w:rPr>
                <w:rFonts w:ascii="Times New Roman" w:hAnsi="Times New Roman"/>
                <w:sz w:val="24"/>
                <w:szCs w:val="24"/>
                <w:lang w:eastAsia="lv-LV"/>
              </w:rPr>
            </w:pPr>
            <w:r w:rsidRPr="0010246D">
              <w:rPr>
                <w:rFonts w:ascii="Times New Roman" w:hAnsi="Times New Roman"/>
                <w:sz w:val="24"/>
                <w:szCs w:val="24"/>
                <w:lang w:eastAsia="lv-LV"/>
              </w:rPr>
              <w:t xml:space="preserve">Likumprojekts un tā anotācija </w:t>
            </w:r>
            <w:r w:rsidR="00EA6185" w:rsidRPr="0010246D">
              <w:rPr>
                <w:rFonts w:ascii="Times New Roman" w:hAnsi="Times New Roman"/>
                <w:sz w:val="24"/>
                <w:szCs w:val="24"/>
                <w:lang w:eastAsia="lv-LV"/>
              </w:rPr>
              <w:t xml:space="preserve">2019. gada 13. augustā tika </w:t>
            </w:r>
            <w:r w:rsidRPr="0010246D">
              <w:rPr>
                <w:rFonts w:ascii="Times New Roman" w:hAnsi="Times New Roman"/>
                <w:sz w:val="24"/>
                <w:szCs w:val="24"/>
                <w:lang w:eastAsia="lv-LV"/>
              </w:rPr>
              <w:t xml:space="preserve">publicēta VARAM </w:t>
            </w:r>
            <w:r w:rsidR="00EA6185" w:rsidRPr="0010246D">
              <w:rPr>
                <w:rFonts w:ascii="Times New Roman" w:hAnsi="Times New Roman"/>
                <w:sz w:val="24"/>
                <w:szCs w:val="24"/>
                <w:lang w:eastAsia="lv-LV"/>
              </w:rPr>
              <w:t>tīmekļvietnē</w:t>
            </w:r>
            <w:r w:rsidR="00EA6185" w:rsidRPr="0010246D">
              <w:rPr>
                <w:rStyle w:val="Hyperlink"/>
                <w:rFonts w:ascii="Times New Roman" w:hAnsi="Times New Roman"/>
                <w:color w:val="auto"/>
                <w:sz w:val="24"/>
                <w:szCs w:val="24"/>
                <w:lang w:eastAsia="lv-LV"/>
              </w:rPr>
              <w:t xml:space="preserve"> </w:t>
            </w:r>
            <w:hyperlink r:id="rId12" w:history="1">
              <w:r w:rsidR="00EA6185" w:rsidRPr="0010246D">
                <w:rPr>
                  <w:rStyle w:val="Hyperlink"/>
                  <w:rFonts w:ascii="Times New Roman" w:hAnsi="Times New Roman"/>
                  <w:color w:val="auto"/>
                  <w:sz w:val="24"/>
                  <w:szCs w:val="24"/>
                  <w:lang w:eastAsia="lv-LV"/>
                </w:rPr>
                <w:t>www.varam.gov.lv</w:t>
              </w:r>
            </w:hyperlink>
            <w:r w:rsidR="00106CEC" w:rsidRPr="0010246D">
              <w:rPr>
                <w:rFonts w:ascii="Times New Roman" w:hAnsi="Times New Roman"/>
                <w:sz w:val="24"/>
                <w:szCs w:val="24"/>
                <w:lang w:eastAsia="lv-LV"/>
              </w:rPr>
              <w:t xml:space="preserve"> un 2019. gada 14. </w:t>
            </w:r>
            <w:r w:rsidR="00EA6185" w:rsidRPr="0010246D">
              <w:rPr>
                <w:rFonts w:ascii="Times New Roman" w:hAnsi="Times New Roman"/>
                <w:sz w:val="24"/>
                <w:szCs w:val="24"/>
                <w:lang w:eastAsia="lv-LV"/>
              </w:rPr>
              <w:t xml:space="preserve">augustā likumprojekts un tā anotācija tika publicēta Valsts kancelejas tīmekļvietnē </w:t>
            </w:r>
            <w:hyperlink r:id="rId13" w:history="1">
              <w:r w:rsidR="00EA6185" w:rsidRPr="0010246D">
                <w:rPr>
                  <w:rStyle w:val="Hyperlink"/>
                  <w:rFonts w:ascii="Times New Roman" w:hAnsi="Times New Roman"/>
                  <w:color w:val="auto"/>
                  <w:sz w:val="24"/>
                  <w:szCs w:val="24"/>
                </w:rPr>
                <w:t>https://www.mk.gov.lv/lv</w:t>
              </w:r>
            </w:hyperlink>
            <w:r w:rsidR="00EA6185" w:rsidRPr="0010246D">
              <w:rPr>
                <w:rFonts w:ascii="Times New Roman" w:hAnsi="Times New Roman"/>
                <w:sz w:val="24"/>
                <w:szCs w:val="24"/>
              </w:rPr>
              <w:t xml:space="preserve"> sadaļās - sabiedrības līdzdalība.</w:t>
            </w:r>
            <w:r w:rsidRPr="0010246D">
              <w:rPr>
                <w:rFonts w:ascii="Times New Roman" w:hAnsi="Times New Roman"/>
                <w:sz w:val="24"/>
                <w:szCs w:val="24"/>
                <w:lang w:eastAsia="lv-LV"/>
              </w:rPr>
              <w:t xml:space="preserve"> </w:t>
            </w:r>
          </w:p>
        </w:tc>
      </w:tr>
      <w:tr w:rsidR="0010246D" w:rsidRPr="0010246D" w:rsidTr="0006550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065508" w:rsidRPr="0010246D" w:rsidRDefault="00065508"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065508" w:rsidRPr="0010246D" w:rsidRDefault="00065508"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hideMark/>
          </w:tcPr>
          <w:p w:rsidR="00065508" w:rsidRPr="0010246D" w:rsidRDefault="00065508" w:rsidP="0097131F">
            <w:pPr>
              <w:spacing w:line="240" w:lineRule="auto"/>
              <w:jc w:val="both"/>
              <w:rPr>
                <w:rFonts w:ascii="Times New Roman" w:hAnsi="Times New Roman"/>
                <w:sz w:val="24"/>
                <w:szCs w:val="24"/>
                <w:lang w:eastAsia="lv-LV"/>
              </w:rPr>
            </w:pPr>
            <w:r w:rsidRPr="0010246D">
              <w:rPr>
                <w:rFonts w:ascii="Times New Roman" w:hAnsi="Times New Roman"/>
                <w:sz w:val="24"/>
                <w:szCs w:val="24"/>
                <w:lang w:eastAsia="lv-LV"/>
              </w:rPr>
              <w:t>Sadaļa tiks papildināta pēc sabiedrības pārstāvju viedokļu un komentāru saņemšanas.</w:t>
            </w:r>
          </w:p>
        </w:tc>
      </w:tr>
      <w:tr w:rsidR="0010246D" w:rsidRPr="0010246D" w:rsidTr="0006550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065508" w:rsidRPr="0010246D" w:rsidRDefault="00065508"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rsidR="00065508" w:rsidRPr="0010246D" w:rsidRDefault="00065508"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rsidR="00065508" w:rsidRPr="0010246D" w:rsidRDefault="00065508" w:rsidP="00065508">
            <w:pPr>
              <w:spacing w:line="240" w:lineRule="auto"/>
              <w:jc w:val="both"/>
              <w:rPr>
                <w:rFonts w:ascii="Times New Roman" w:hAnsi="Times New Roman"/>
                <w:sz w:val="24"/>
                <w:szCs w:val="24"/>
                <w:lang w:eastAsia="lv-LV"/>
              </w:rPr>
            </w:pPr>
            <w:r w:rsidRPr="0010246D">
              <w:rPr>
                <w:rFonts w:ascii="Times New Roman" w:hAnsi="Times New Roman"/>
                <w:sz w:val="24"/>
                <w:szCs w:val="24"/>
                <w:lang w:eastAsia="lv-LV"/>
              </w:rPr>
              <w:t>Sabiedrības līdzdalības nodrošināšanai un priekšlikumu par administratīvi teritori</w:t>
            </w:r>
            <w:r w:rsidR="00557199" w:rsidRPr="0010246D">
              <w:rPr>
                <w:rFonts w:ascii="Times New Roman" w:hAnsi="Times New Roman"/>
                <w:sz w:val="24"/>
                <w:szCs w:val="24"/>
                <w:lang w:eastAsia="lv-LV"/>
              </w:rPr>
              <w:t>ālo iedalījumu saņemšanai 2019. </w:t>
            </w:r>
            <w:r w:rsidRPr="0010246D">
              <w:rPr>
                <w:rFonts w:ascii="Times New Roman" w:hAnsi="Times New Roman"/>
                <w:sz w:val="24"/>
                <w:szCs w:val="24"/>
                <w:lang w:eastAsia="lv-LV"/>
              </w:rPr>
              <w:t xml:space="preserve">gada </w:t>
            </w:r>
            <w:r w:rsidR="003A1EE7" w:rsidRPr="0010246D">
              <w:rPr>
                <w:rFonts w:ascii="Times New Roman" w:hAnsi="Times New Roman"/>
                <w:sz w:val="24"/>
                <w:szCs w:val="24"/>
                <w:lang w:eastAsia="lv-LV"/>
              </w:rPr>
              <w:t xml:space="preserve">2. aprīlī </w:t>
            </w:r>
            <w:r w:rsidRPr="0010246D">
              <w:rPr>
                <w:rFonts w:ascii="Times New Roman" w:hAnsi="Times New Roman"/>
                <w:sz w:val="24"/>
                <w:szCs w:val="24"/>
                <w:lang w:eastAsia="lv-LV"/>
              </w:rPr>
              <w:t xml:space="preserve">tika izveidots īpašs e-pasts – </w:t>
            </w:r>
            <w:hyperlink r:id="rId14" w:history="1">
              <w:r w:rsidRPr="0010246D">
                <w:rPr>
                  <w:rStyle w:val="Hyperlink"/>
                  <w:rFonts w:ascii="Times New Roman" w:hAnsi="Times New Roman"/>
                  <w:color w:val="auto"/>
                  <w:sz w:val="24"/>
                  <w:szCs w:val="24"/>
                  <w:lang w:eastAsia="lv-LV"/>
                </w:rPr>
                <w:t>reforma@varam.gov.lv</w:t>
              </w:r>
            </w:hyperlink>
            <w:r w:rsidRPr="0010246D">
              <w:rPr>
                <w:rFonts w:ascii="Times New Roman" w:hAnsi="Times New Roman"/>
                <w:sz w:val="24"/>
                <w:szCs w:val="24"/>
                <w:lang w:eastAsia="lv-LV"/>
              </w:rPr>
              <w:t>, uz kuru savus priekšlikumus un jautājumus ir iesūtījuši un turpina iesūtīt iedzīvotāji, sabiedriskās organizācij</w:t>
            </w:r>
            <w:r w:rsidR="00557199" w:rsidRPr="0010246D">
              <w:rPr>
                <w:rFonts w:ascii="Times New Roman" w:hAnsi="Times New Roman"/>
                <w:sz w:val="24"/>
                <w:szCs w:val="24"/>
                <w:lang w:eastAsia="lv-LV"/>
              </w:rPr>
              <w:t xml:space="preserve">as, </w:t>
            </w:r>
            <w:r w:rsidR="00EA6185" w:rsidRPr="0010246D">
              <w:rPr>
                <w:rFonts w:ascii="Times New Roman" w:hAnsi="Times New Roman"/>
                <w:sz w:val="24"/>
                <w:szCs w:val="24"/>
                <w:lang w:eastAsia="lv-LV"/>
              </w:rPr>
              <w:t xml:space="preserve">tai skaitā </w:t>
            </w:r>
            <w:r w:rsidR="00557199" w:rsidRPr="0010246D">
              <w:rPr>
                <w:rFonts w:ascii="Times New Roman" w:hAnsi="Times New Roman"/>
                <w:sz w:val="24"/>
                <w:szCs w:val="24"/>
                <w:lang w:eastAsia="lv-LV"/>
              </w:rPr>
              <w:t>arī pašvaldības. Kopš 2019. </w:t>
            </w:r>
            <w:r w:rsidRPr="0010246D">
              <w:rPr>
                <w:rFonts w:ascii="Times New Roman" w:hAnsi="Times New Roman"/>
                <w:sz w:val="24"/>
                <w:szCs w:val="24"/>
                <w:lang w:eastAsia="lv-LV"/>
              </w:rPr>
              <w:t xml:space="preserve">gada </w:t>
            </w:r>
            <w:r w:rsidR="003A1EE7" w:rsidRPr="0010246D">
              <w:rPr>
                <w:rFonts w:ascii="Times New Roman" w:hAnsi="Times New Roman"/>
                <w:sz w:val="24"/>
                <w:szCs w:val="24"/>
                <w:lang w:eastAsia="lv-LV"/>
              </w:rPr>
              <w:t xml:space="preserve">17. </w:t>
            </w:r>
            <w:r w:rsidRPr="0010246D">
              <w:rPr>
                <w:rFonts w:ascii="Times New Roman" w:hAnsi="Times New Roman"/>
                <w:sz w:val="24"/>
                <w:szCs w:val="24"/>
                <w:lang w:eastAsia="lv-LV"/>
              </w:rPr>
              <w:t xml:space="preserve">jūlija tiek nodrošināta </w:t>
            </w:r>
            <w:r w:rsidR="00EA6185" w:rsidRPr="0010246D">
              <w:rPr>
                <w:rFonts w:ascii="Times New Roman" w:hAnsi="Times New Roman"/>
                <w:sz w:val="24"/>
                <w:szCs w:val="24"/>
                <w:lang w:eastAsia="lv-LV"/>
              </w:rPr>
              <w:t>a</w:t>
            </w:r>
            <w:r w:rsidRPr="0010246D">
              <w:rPr>
                <w:rFonts w:ascii="Times New Roman" w:hAnsi="Times New Roman"/>
                <w:sz w:val="24"/>
                <w:szCs w:val="24"/>
                <w:lang w:eastAsia="lv-LV"/>
              </w:rPr>
              <w:t xml:space="preserve">dministratīvi teritoriālās reformas zvanu centra darbība, kur iedzīvotāji var telefoniski paust savus priekšlikumus un uzdot jautājumus. </w:t>
            </w:r>
            <w:r w:rsidR="00EA6185" w:rsidRPr="0010246D">
              <w:rPr>
                <w:rFonts w:ascii="Times New Roman" w:hAnsi="Times New Roman"/>
                <w:sz w:val="24"/>
                <w:szCs w:val="24"/>
                <w:lang w:eastAsia="lv-LV"/>
              </w:rPr>
              <w:t>Zvanu centra darbību</w:t>
            </w:r>
            <w:r w:rsidRPr="0010246D">
              <w:rPr>
                <w:rFonts w:ascii="Times New Roman" w:hAnsi="Times New Roman"/>
                <w:sz w:val="24"/>
                <w:szCs w:val="24"/>
                <w:lang w:eastAsia="lv-LV"/>
              </w:rPr>
              <w:t xml:space="preserve"> plānots nodrošināt līdz 2019. gada </w:t>
            </w:r>
            <w:r w:rsidR="00296280" w:rsidRPr="0010246D">
              <w:rPr>
                <w:rFonts w:ascii="Times New Roman" w:hAnsi="Times New Roman"/>
                <w:sz w:val="24"/>
                <w:szCs w:val="24"/>
                <w:lang w:eastAsia="lv-LV"/>
              </w:rPr>
              <w:t>15. </w:t>
            </w:r>
            <w:r w:rsidRPr="0010246D">
              <w:rPr>
                <w:rFonts w:ascii="Times New Roman" w:hAnsi="Times New Roman"/>
                <w:sz w:val="24"/>
                <w:szCs w:val="24"/>
                <w:lang w:eastAsia="lv-LV"/>
              </w:rPr>
              <w:t xml:space="preserve">decembrim. </w:t>
            </w:r>
          </w:p>
          <w:p w:rsidR="00065508" w:rsidRPr="0010246D" w:rsidRDefault="00520EBB" w:rsidP="00065508">
            <w:pPr>
              <w:spacing w:line="240" w:lineRule="auto"/>
              <w:jc w:val="both"/>
              <w:rPr>
                <w:rFonts w:ascii="Times New Roman" w:hAnsi="Times New Roman"/>
                <w:sz w:val="24"/>
                <w:szCs w:val="24"/>
                <w:lang w:eastAsia="lv-LV"/>
              </w:rPr>
            </w:pPr>
            <w:r w:rsidRPr="0010246D">
              <w:rPr>
                <w:rFonts w:ascii="Times New Roman" w:hAnsi="Times New Roman"/>
                <w:sz w:val="24"/>
                <w:szCs w:val="24"/>
                <w:lang w:eastAsia="lv-LV"/>
              </w:rPr>
              <w:t>Kopš 2019. </w:t>
            </w:r>
            <w:r w:rsidR="00065508" w:rsidRPr="0010246D">
              <w:rPr>
                <w:rFonts w:ascii="Times New Roman" w:hAnsi="Times New Roman"/>
                <w:sz w:val="24"/>
                <w:szCs w:val="24"/>
                <w:lang w:eastAsia="lv-LV"/>
              </w:rPr>
              <w:t xml:space="preserve">gada augusta VARAM ministrs dodas reģionālajās vizītēs uz pašvaldībām, kuras skar administratīvi teritoriālā reforma, un tiekas ar iedzīvotājiem, skaidrojot reformas nepieciešamību un mērķus un uzklausot priekšlikumus. Plānots tikšanās turpināt līdz 2019. gada maijam un apmeklēt vairāk nekā 70 pašvaldības. </w:t>
            </w:r>
          </w:p>
          <w:p w:rsidR="00065508" w:rsidRPr="0010246D" w:rsidRDefault="00065508" w:rsidP="00065508">
            <w:pPr>
              <w:spacing w:line="240" w:lineRule="auto"/>
              <w:jc w:val="both"/>
              <w:rPr>
                <w:rFonts w:ascii="Times New Roman" w:hAnsi="Times New Roman"/>
                <w:sz w:val="24"/>
                <w:szCs w:val="24"/>
                <w:lang w:eastAsia="lv-LV"/>
              </w:rPr>
            </w:pPr>
            <w:r w:rsidRPr="0010246D">
              <w:rPr>
                <w:rFonts w:ascii="Times New Roman" w:hAnsi="Times New Roman"/>
                <w:sz w:val="24"/>
                <w:szCs w:val="24"/>
                <w:lang w:eastAsia="lv-LV"/>
              </w:rPr>
              <w:t>Saņemtie priekšlikumi par administratīvi teritoriālo iedalījumu tiek izvērtēti un iespēju robežās ņemti vērā.</w:t>
            </w:r>
          </w:p>
          <w:p w:rsidR="00065508" w:rsidRPr="0010246D" w:rsidRDefault="00C10954" w:rsidP="00065508">
            <w:pPr>
              <w:spacing w:line="240" w:lineRule="auto"/>
              <w:jc w:val="both"/>
              <w:rPr>
                <w:rFonts w:ascii="Times New Roman" w:hAnsi="Times New Roman"/>
                <w:sz w:val="24"/>
                <w:szCs w:val="24"/>
                <w:lang w:eastAsia="lv-LV"/>
              </w:rPr>
            </w:pPr>
            <w:r w:rsidRPr="0010246D">
              <w:rPr>
                <w:rFonts w:ascii="Times New Roman" w:hAnsi="Times New Roman"/>
                <w:sz w:val="24"/>
                <w:szCs w:val="24"/>
                <w:lang w:eastAsia="lv-LV"/>
              </w:rPr>
              <w:t>Papildus tam</w:t>
            </w:r>
            <w:r w:rsidR="00065508" w:rsidRPr="0010246D">
              <w:rPr>
                <w:rFonts w:ascii="Times New Roman" w:hAnsi="Times New Roman"/>
                <w:sz w:val="24"/>
                <w:szCs w:val="24"/>
                <w:lang w:eastAsia="lv-LV"/>
              </w:rPr>
              <w:t xml:space="preserve"> vēstules ar priekšlikumiem iedzīvotāji, organizācijas un pašvaldības </w:t>
            </w:r>
            <w:proofErr w:type="spellStart"/>
            <w:r w:rsidR="00065508" w:rsidRPr="0010246D">
              <w:rPr>
                <w:rFonts w:ascii="Times New Roman" w:hAnsi="Times New Roman"/>
                <w:sz w:val="24"/>
                <w:szCs w:val="24"/>
                <w:lang w:eastAsia="lv-LV"/>
              </w:rPr>
              <w:t>sūta</w:t>
            </w:r>
            <w:proofErr w:type="spellEnd"/>
            <w:r w:rsidR="00065508" w:rsidRPr="0010246D">
              <w:rPr>
                <w:rFonts w:ascii="Times New Roman" w:hAnsi="Times New Roman"/>
                <w:sz w:val="24"/>
                <w:szCs w:val="24"/>
                <w:lang w:eastAsia="lv-LV"/>
              </w:rPr>
              <w:t xml:space="preserve"> arī uz citiem VARAM s</w:t>
            </w:r>
            <w:r w:rsidR="00520EBB" w:rsidRPr="0010246D">
              <w:rPr>
                <w:rFonts w:ascii="Times New Roman" w:hAnsi="Times New Roman"/>
                <w:sz w:val="24"/>
                <w:szCs w:val="24"/>
                <w:lang w:eastAsia="lv-LV"/>
              </w:rPr>
              <w:t>aziņas kanāliem. VARAM tīmekļvietnē</w:t>
            </w:r>
            <w:r w:rsidR="00065508" w:rsidRPr="0010246D">
              <w:rPr>
                <w:rFonts w:ascii="Times New Roman" w:hAnsi="Times New Roman"/>
                <w:sz w:val="24"/>
                <w:szCs w:val="24"/>
                <w:lang w:eastAsia="lv-LV"/>
              </w:rPr>
              <w:t xml:space="preserve"> ir izveidota sadaļa “Administratīvi teritoriālā reforma”, kur jebkuram interesentam vienuviet ir pieejama aktuālā informācija par admi</w:t>
            </w:r>
            <w:r w:rsidR="00F53C16" w:rsidRPr="0010246D">
              <w:rPr>
                <w:rFonts w:ascii="Times New Roman" w:hAnsi="Times New Roman"/>
                <w:sz w:val="24"/>
                <w:szCs w:val="24"/>
                <w:lang w:eastAsia="lv-LV"/>
              </w:rPr>
              <w:t>nistratīvi teritoriālo reformu: </w:t>
            </w:r>
            <w:hyperlink r:id="rId15" w:history="1">
              <w:r w:rsidR="00065508" w:rsidRPr="0010246D">
                <w:rPr>
                  <w:rStyle w:val="Hyperlink"/>
                  <w:rFonts w:ascii="Times New Roman" w:hAnsi="Times New Roman"/>
                  <w:color w:val="auto"/>
                  <w:sz w:val="24"/>
                  <w:szCs w:val="24"/>
                  <w:lang w:eastAsia="lv-LV"/>
                </w:rPr>
                <w:t>http://www.varam.gov.lv/lat/</w:t>
              </w:r>
              <w:r w:rsidR="00065508" w:rsidRPr="0010246D">
                <w:rPr>
                  <w:rFonts w:ascii="Times New Roman" w:hAnsi="Times New Roman"/>
                  <w:sz w:val="24"/>
                  <w:szCs w:val="24"/>
                  <w:u w:val="single"/>
                  <w:lang w:eastAsia="lv-LV"/>
                </w:rPr>
                <w:br/>
              </w:r>
              <w:proofErr w:type="spellStart"/>
              <w:r w:rsidR="00065508" w:rsidRPr="0010246D">
                <w:rPr>
                  <w:rStyle w:val="Hyperlink"/>
                  <w:rFonts w:ascii="Times New Roman" w:hAnsi="Times New Roman"/>
                  <w:color w:val="auto"/>
                  <w:sz w:val="24"/>
                  <w:szCs w:val="24"/>
                  <w:lang w:eastAsia="lv-LV"/>
                </w:rPr>
                <w:t>administrativi_teritoriala_reforma</w:t>
              </w:r>
              <w:proofErr w:type="spellEnd"/>
              <w:r w:rsidR="00065508" w:rsidRPr="0010246D">
                <w:rPr>
                  <w:rStyle w:val="Hyperlink"/>
                  <w:rFonts w:ascii="Times New Roman" w:hAnsi="Times New Roman"/>
                  <w:color w:val="auto"/>
                  <w:sz w:val="24"/>
                  <w:szCs w:val="24"/>
                  <w:lang w:eastAsia="lv-LV"/>
                </w:rPr>
                <w:t>/</w:t>
              </w:r>
            </w:hyperlink>
            <w:r w:rsidR="00065508" w:rsidRPr="0010246D">
              <w:rPr>
                <w:rFonts w:ascii="Times New Roman" w:hAnsi="Times New Roman"/>
                <w:sz w:val="24"/>
                <w:szCs w:val="24"/>
                <w:lang w:eastAsia="lv-LV"/>
              </w:rPr>
              <w:t>.</w:t>
            </w:r>
          </w:p>
        </w:tc>
      </w:tr>
    </w:tbl>
    <w:p w:rsidR="00E5323B"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 xml:space="preserve">  </w:t>
      </w:r>
    </w:p>
    <w:p w:rsidR="00F20081" w:rsidRPr="0010246D" w:rsidRDefault="00F20081" w:rsidP="00065508">
      <w:pPr>
        <w:spacing w:after="0" w:line="240" w:lineRule="auto"/>
        <w:rPr>
          <w:rFonts w:ascii="Times New Roman" w:eastAsia="Times New Roman" w:hAnsi="Times New Roman" w:cs="Times New Roman"/>
          <w:iCs/>
          <w:sz w:val="24"/>
          <w:szCs w:val="24"/>
          <w:lang w:eastAsia="lv-LV"/>
        </w:rPr>
      </w:pPr>
    </w:p>
    <w:p w:rsidR="00F20081" w:rsidRPr="0010246D" w:rsidRDefault="00F20081" w:rsidP="00065508">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10246D" w:rsidRPr="0010246D"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10246D" w:rsidRDefault="00E5323B" w:rsidP="008A5197">
            <w:pPr>
              <w:spacing w:after="0" w:line="240" w:lineRule="auto"/>
              <w:jc w:val="center"/>
              <w:rPr>
                <w:rFonts w:ascii="Times New Roman" w:eastAsia="Times New Roman" w:hAnsi="Times New Roman" w:cs="Times New Roman"/>
                <w:b/>
                <w:bCs/>
                <w:iCs/>
                <w:sz w:val="24"/>
                <w:szCs w:val="24"/>
                <w:lang w:eastAsia="lv-LV"/>
              </w:rPr>
            </w:pPr>
            <w:r w:rsidRPr="0010246D">
              <w:rPr>
                <w:rFonts w:ascii="Times New Roman" w:eastAsia="Times New Roman" w:hAnsi="Times New Roman" w:cs="Times New Roman"/>
                <w:b/>
                <w:bCs/>
                <w:iCs/>
                <w:sz w:val="24"/>
                <w:szCs w:val="24"/>
                <w:lang w:eastAsia="lv-LV"/>
              </w:rPr>
              <w:lastRenderedPageBreak/>
              <w:t>VII. Tiesību akta projekta izpildes nodrošināšana un tās ietekme uz institūcijām</w:t>
            </w:r>
          </w:p>
        </w:tc>
      </w:tr>
      <w:tr w:rsidR="0010246D" w:rsidRPr="001024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E5323B" w:rsidRPr="0010246D" w:rsidRDefault="00FB6655"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VARAM</w:t>
            </w:r>
            <w:r w:rsidR="00A36FD7" w:rsidRPr="0010246D">
              <w:rPr>
                <w:rFonts w:ascii="Times New Roman" w:eastAsia="Times New Roman" w:hAnsi="Times New Roman" w:cs="Times New Roman"/>
                <w:iCs/>
                <w:sz w:val="24"/>
                <w:szCs w:val="24"/>
                <w:lang w:eastAsia="lv-LV"/>
              </w:rPr>
              <w:t>, Valsts zemes dienests</w:t>
            </w:r>
          </w:p>
        </w:tc>
      </w:tr>
      <w:tr w:rsidR="0010246D" w:rsidRPr="001024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Projekta izpildes ietekme uz pārvaldes funkcijām un institucionālo struktūru.</w:t>
            </w:r>
            <w:r w:rsidRPr="0010246D">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E5323B" w:rsidRPr="0010246D" w:rsidRDefault="00065508" w:rsidP="00EA6185">
            <w:pPr>
              <w:spacing w:line="240" w:lineRule="auto"/>
              <w:jc w:val="both"/>
              <w:rPr>
                <w:rFonts w:ascii="Times New Roman" w:eastAsia="Times New Roman" w:hAnsi="Times New Roman" w:cs="Times New Roman"/>
                <w:iCs/>
                <w:sz w:val="24"/>
                <w:szCs w:val="24"/>
                <w:lang w:eastAsia="lv-LV"/>
              </w:rPr>
            </w:pPr>
            <w:r w:rsidRPr="0010246D">
              <w:rPr>
                <w:rFonts w:ascii="Times New Roman" w:hAnsi="Times New Roman"/>
                <w:sz w:val="24"/>
                <w:szCs w:val="24"/>
                <w:lang w:eastAsia="lv-LV"/>
              </w:rPr>
              <w:t xml:space="preserve">Likumprojekts ietekmēs </w:t>
            </w:r>
            <w:r w:rsidR="00EA6185" w:rsidRPr="0010246D">
              <w:rPr>
                <w:rFonts w:ascii="Times New Roman" w:hAnsi="Times New Roman"/>
                <w:sz w:val="24"/>
                <w:szCs w:val="24"/>
                <w:lang w:eastAsia="lv-LV"/>
              </w:rPr>
              <w:t xml:space="preserve">112 pašvaldību </w:t>
            </w:r>
            <w:r w:rsidRPr="0010246D">
              <w:rPr>
                <w:rFonts w:ascii="Times New Roman" w:hAnsi="Times New Roman"/>
                <w:sz w:val="24"/>
                <w:szCs w:val="24"/>
                <w:lang w:eastAsia="lv-LV"/>
              </w:rPr>
              <w:t>instituc</w:t>
            </w:r>
            <w:r w:rsidR="00EA6185" w:rsidRPr="0010246D">
              <w:rPr>
                <w:rFonts w:ascii="Times New Roman" w:hAnsi="Times New Roman"/>
                <w:sz w:val="24"/>
                <w:szCs w:val="24"/>
                <w:lang w:eastAsia="lv-LV"/>
              </w:rPr>
              <w:t>ionālo un funkcionālo struktūru, kur administratīvo teritoriju apvienošanās rezultātā tiks izveidotas 29 jaunas apvienotās pašvaldības.</w:t>
            </w:r>
            <w:r w:rsidRPr="0010246D">
              <w:rPr>
                <w:rFonts w:ascii="Times New Roman" w:hAnsi="Times New Roman"/>
                <w:sz w:val="24"/>
                <w:szCs w:val="24"/>
                <w:lang w:eastAsia="lv-LV"/>
              </w:rPr>
              <w:t xml:space="preserve"> Savukārt ietekme uz cilvēkresursiem pašvaldību institūcijās būs atkarīga no pašvaldību pieņemtajiem lēmumiem pēc 2021. gada 1. jūlija, kad darbu uzsāks jaunievēlētās pašvaldību domes, jo pašvaldību darba organizācija saskaņā ar normatīvajiem aktiem ir pašvaldību autonomā kompetencē ietilpstošs jautājums. </w:t>
            </w:r>
          </w:p>
        </w:tc>
      </w:tr>
      <w:tr w:rsidR="009E76C3" w:rsidRPr="001024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10246D" w:rsidRDefault="00E5323B"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10246D" w:rsidRDefault="00036858" w:rsidP="00065508">
            <w:pPr>
              <w:spacing w:after="0" w:line="240" w:lineRule="auto"/>
              <w:rPr>
                <w:rFonts w:ascii="Times New Roman" w:eastAsia="Times New Roman" w:hAnsi="Times New Roman" w:cs="Times New Roman"/>
                <w:iCs/>
                <w:sz w:val="24"/>
                <w:szCs w:val="24"/>
                <w:lang w:eastAsia="lv-LV"/>
              </w:rPr>
            </w:pPr>
            <w:r w:rsidRPr="0010246D">
              <w:rPr>
                <w:rFonts w:ascii="Times New Roman" w:eastAsia="Times New Roman" w:hAnsi="Times New Roman" w:cs="Times New Roman"/>
                <w:iCs/>
                <w:sz w:val="24"/>
                <w:szCs w:val="24"/>
                <w:lang w:eastAsia="lv-LV"/>
              </w:rPr>
              <w:t>Nav</w:t>
            </w:r>
            <w:r w:rsidR="00557199" w:rsidRPr="0010246D">
              <w:rPr>
                <w:rFonts w:ascii="Times New Roman" w:eastAsia="Times New Roman" w:hAnsi="Times New Roman" w:cs="Times New Roman"/>
                <w:iCs/>
                <w:sz w:val="24"/>
                <w:szCs w:val="24"/>
                <w:lang w:eastAsia="lv-LV"/>
              </w:rPr>
              <w:t>.</w:t>
            </w:r>
          </w:p>
        </w:tc>
      </w:tr>
    </w:tbl>
    <w:p w:rsidR="00FB6655" w:rsidRPr="0010246D" w:rsidRDefault="00FB6655" w:rsidP="00065508">
      <w:pPr>
        <w:spacing w:after="0" w:line="240" w:lineRule="auto"/>
        <w:rPr>
          <w:rFonts w:ascii="Times New Roman" w:hAnsi="Times New Roman" w:cs="Times New Roman"/>
          <w:sz w:val="24"/>
          <w:szCs w:val="24"/>
        </w:rPr>
      </w:pPr>
    </w:p>
    <w:p w:rsidR="009E76C3" w:rsidRPr="0010246D" w:rsidRDefault="009E76C3" w:rsidP="00065508">
      <w:pPr>
        <w:spacing w:after="0" w:line="240" w:lineRule="auto"/>
        <w:rPr>
          <w:rFonts w:ascii="Times New Roman" w:hAnsi="Times New Roman" w:cs="Times New Roman"/>
          <w:sz w:val="24"/>
          <w:szCs w:val="24"/>
        </w:rPr>
      </w:pPr>
    </w:p>
    <w:p w:rsidR="009E76C3" w:rsidRPr="0010246D" w:rsidRDefault="009E76C3" w:rsidP="00065508">
      <w:pPr>
        <w:spacing w:after="0" w:line="240" w:lineRule="auto"/>
        <w:rPr>
          <w:rFonts w:ascii="Times New Roman" w:hAnsi="Times New Roman" w:cs="Times New Roman"/>
          <w:sz w:val="24"/>
          <w:szCs w:val="24"/>
        </w:rPr>
      </w:pPr>
    </w:p>
    <w:p w:rsidR="00065508" w:rsidRPr="0010246D" w:rsidRDefault="005716E8" w:rsidP="00065508">
      <w:pPr>
        <w:spacing w:after="0" w:line="240" w:lineRule="auto"/>
        <w:rPr>
          <w:rFonts w:ascii="Times New Roman" w:hAnsi="Times New Roman" w:cs="Times New Roman"/>
          <w:sz w:val="24"/>
          <w:szCs w:val="24"/>
        </w:rPr>
      </w:pPr>
      <w:r w:rsidRPr="0010246D">
        <w:rPr>
          <w:rFonts w:ascii="Times New Roman" w:hAnsi="Times New Roman" w:cs="Times New Roman"/>
          <w:sz w:val="24"/>
          <w:szCs w:val="24"/>
        </w:rPr>
        <w:t>Vides aizsardzības un reģionālās attīstības ministrs</w:t>
      </w:r>
      <w:r w:rsidR="00830F79" w:rsidRPr="0010246D">
        <w:rPr>
          <w:rFonts w:ascii="Times New Roman" w:hAnsi="Times New Roman" w:cs="Times New Roman"/>
          <w:sz w:val="24"/>
          <w:szCs w:val="24"/>
        </w:rPr>
        <w:t xml:space="preserve"> </w:t>
      </w:r>
      <w:r w:rsidR="00830F79" w:rsidRPr="0010246D">
        <w:rPr>
          <w:rFonts w:ascii="Times New Roman" w:hAnsi="Times New Roman" w:cs="Times New Roman"/>
          <w:sz w:val="24"/>
          <w:szCs w:val="24"/>
        </w:rPr>
        <w:tab/>
      </w:r>
      <w:r w:rsidR="00830F79" w:rsidRPr="0010246D">
        <w:rPr>
          <w:rFonts w:ascii="Times New Roman" w:hAnsi="Times New Roman" w:cs="Times New Roman"/>
          <w:sz w:val="24"/>
          <w:szCs w:val="24"/>
        </w:rPr>
        <w:tab/>
      </w:r>
      <w:r w:rsidR="00830F79" w:rsidRPr="0010246D">
        <w:rPr>
          <w:rFonts w:ascii="Times New Roman" w:hAnsi="Times New Roman" w:cs="Times New Roman"/>
          <w:sz w:val="24"/>
          <w:szCs w:val="24"/>
        </w:rPr>
        <w:tab/>
      </w:r>
      <w:r w:rsidR="00830F79" w:rsidRPr="0010246D">
        <w:rPr>
          <w:rFonts w:ascii="Times New Roman" w:hAnsi="Times New Roman" w:cs="Times New Roman"/>
          <w:sz w:val="24"/>
          <w:szCs w:val="24"/>
        </w:rPr>
        <w:tab/>
      </w:r>
      <w:r w:rsidR="00830F79" w:rsidRPr="0010246D">
        <w:rPr>
          <w:rFonts w:ascii="Times New Roman" w:hAnsi="Times New Roman" w:cs="Times New Roman"/>
          <w:sz w:val="24"/>
          <w:szCs w:val="24"/>
        </w:rPr>
        <w:tab/>
      </w:r>
      <w:proofErr w:type="spellStart"/>
      <w:r w:rsidRPr="0010246D">
        <w:rPr>
          <w:rFonts w:ascii="Times New Roman" w:hAnsi="Times New Roman" w:cs="Times New Roman"/>
          <w:sz w:val="24"/>
          <w:szCs w:val="24"/>
        </w:rPr>
        <w:t>J.Pūce</w:t>
      </w:r>
      <w:proofErr w:type="spellEnd"/>
    </w:p>
    <w:p w:rsidR="009E76C3" w:rsidRPr="0010246D" w:rsidRDefault="009E76C3" w:rsidP="00065508">
      <w:pPr>
        <w:spacing w:after="0" w:line="240" w:lineRule="auto"/>
        <w:rPr>
          <w:rFonts w:ascii="Times New Roman" w:hAnsi="Times New Roman" w:cs="Times New Roman"/>
          <w:sz w:val="24"/>
          <w:szCs w:val="24"/>
        </w:rPr>
      </w:pPr>
    </w:p>
    <w:p w:rsidR="00DC1FCE" w:rsidRPr="0010246D" w:rsidRDefault="00DC1FCE" w:rsidP="00036858">
      <w:pPr>
        <w:spacing w:after="0" w:line="240" w:lineRule="auto"/>
        <w:contextualSpacing/>
        <w:rPr>
          <w:rFonts w:ascii="Times New Roman" w:eastAsiaTheme="minorEastAsia" w:hAnsi="Times New Roman"/>
          <w:sz w:val="20"/>
          <w:szCs w:val="20"/>
        </w:rPr>
      </w:pPr>
    </w:p>
    <w:p w:rsidR="00DC1FCE" w:rsidRPr="0010246D" w:rsidRDefault="00DC1FCE" w:rsidP="00036858">
      <w:pPr>
        <w:spacing w:after="0" w:line="240" w:lineRule="auto"/>
        <w:contextualSpacing/>
        <w:rPr>
          <w:rFonts w:ascii="Times New Roman" w:eastAsiaTheme="minorEastAsia" w:hAnsi="Times New Roman"/>
          <w:sz w:val="20"/>
          <w:szCs w:val="20"/>
        </w:rPr>
      </w:pPr>
    </w:p>
    <w:p w:rsidR="00036858" w:rsidRPr="0010246D" w:rsidRDefault="00036858" w:rsidP="00036858">
      <w:pPr>
        <w:spacing w:after="0" w:line="240" w:lineRule="auto"/>
        <w:contextualSpacing/>
        <w:rPr>
          <w:rFonts w:ascii="Times New Roman" w:eastAsiaTheme="minorEastAsia" w:hAnsi="Times New Roman"/>
          <w:sz w:val="20"/>
          <w:szCs w:val="20"/>
        </w:rPr>
      </w:pPr>
      <w:proofErr w:type="spellStart"/>
      <w:r w:rsidRPr="0010246D">
        <w:rPr>
          <w:rFonts w:ascii="Times New Roman" w:eastAsiaTheme="minorEastAsia" w:hAnsi="Times New Roman"/>
          <w:sz w:val="20"/>
          <w:szCs w:val="20"/>
        </w:rPr>
        <w:t>A.Šults</w:t>
      </w:r>
      <w:proofErr w:type="spellEnd"/>
      <w:r w:rsidRPr="0010246D">
        <w:rPr>
          <w:rFonts w:ascii="Times New Roman" w:eastAsiaTheme="minorEastAsia" w:hAnsi="Times New Roman"/>
          <w:sz w:val="20"/>
          <w:szCs w:val="20"/>
        </w:rPr>
        <w:t>, 67026521</w:t>
      </w:r>
    </w:p>
    <w:p w:rsidR="00815B50" w:rsidRPr="0010246D" w:rsidRDefault="003369A3" w:rsidP="004B4EDA">
      <w:pPr>
        <w:spacing w:after="0" w:line="240" w:lineRule="auto"/>
        <w:contextualSpacing/>
        <w:rPr>
          <w:rFonts w:ascii="Times New Roman" w:eastAsiaTheme="minorEastAsia" w:hAnsi="Times New Roman"/>
          <w:sz w:val="20"/>
          <w:szCs w:val="20"/>
          <w:u w:val="single"/>
        </w:rPr>
      </w:pPr>
      <w:hyperlink r:id="rId16" w:history="1">
        <w:r w:rsidR="00036858" w:rsidRPr="0010246D">
          <w:rPr>
            <w:rFonts w:ascii="Times New Roman" w:eastAsiaTheme="minorEastAsia" w:hAnsi="Times New Roman"/>
            <w:sz w:val="20"/>
            <w:szCs w:val="20"/>
            <w:u w:val="single"/>
          </w:rPr>
          <w:t>arnis.sults@varam.gov.lv</w:t>
        </w:r>
      </w:hyperlink>
    </w:p>
    <w:sectPr w:rsidR="00815B50" w:rsidRPr="0010246D" w:rsidSect="00CA4D6E">
      <w:headerReference w:type="default" r:id="rId17"/>
      <w:footerReference w:type="default" r:id="rId18"/>
      <w:footerReference w:type="first" r:id="rId19"/>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9A3" w:rsidRDefault="003369A3" w:rsidP="00894C55">
      <w:pPr>
        <w:spacing w:after="0" w:line="240" w:lineRule="auto"/>
      </w:pPr>
      <w:r>
        <w:separator/>
      </w:r>
    </w:p>
  </w:endnote>
  <w:endnote w:type="continuationSeparator" w:id="0">
    <w:p w:rsidR="003369A3" w:rsidRDefault="003369A3"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A7" w:rsidRPr="00894C55" w:rsidRDefault="00255DCA">
    <w:pPr>
      <w:pStyle w:val="Footer"/>
      <w:rPr>
        <w:rFonts w:ascii="Times New Roman" w:hAnsi="Times New Roman" w:cs="Times New Roman"/>
        <w:sz w:val="20"/>
        <w:szCs w:val="20"/>
      </w:rPr>
    </w:pPr>
    <w:r>
      <w:rPr>
        <w:rFonts w:ascii="Times New Roman" w:hAnsi="Times New Roman" w:cs="Times New Roman"/>
        <w:sz w:val="20"/>
        <w:szCs w:val="20"/>
      </w:rPr>
      <w:t>VARAManot_1</w:t>
    </w:r>
    <w:r w:rsidR="00D16D5B">
      <w:rPr>
        <w:rFonts w:ascii="Times New Roman" w:hAnsi="Times New Roman" w:cs="Times New Roman"/>
        <w:sz w:val="20"/>
        <w:szCs w:val="20"/>
      </w:rPr>
      <w:t>4</w:t>
    </w:r>
    <w:r w:rsidR="006B21A7">
      <w:rPr>
        <w:rFonts w:ascii="Times New Roman" w:hAnsi="Times New Roman" w:cs="Times New Roman"/>
        <w:sz w:val="20"/>
        <w:szCs w:val="20"/>
      </w:rPr>
      <w:t>1019_ATAVL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A7" w:rsidRPr="00A9018F" w:rsidRDefault="00D16D5B" w:rsidP="00A9018F">
    <w:pPr>
      <w:pStyle w:val="Footer"/>
      <w:rPr>
        <w:rFonts w:ascii="Times New Roman" w:hAnsi="Times New Roman" w:cs="Times New Roman"/>
        <w:sz w:val="20"/>
        <w:szCs w:val="20"/>
      </w:rPr>
    </w:pPr>
    <w:r>
      <w:rPr>
        <w:rFonts w:ascii="Times New Roman" w:hAnsi="Times New Roman" w:cs="Times New Roman"/>
        <w:sz w:val="20"/>
        <w:szCs w:val="20"/>
      </w:rPr>
      <w:t>VARAManot_14</w:t>
    </w:r>
    <w:r w:rsidR="006B21A7">
      <w:rPr>
        <w:rFonts w:ascii="Times New Roman" w:hAnsi="Times New Roman" w:cs="Times New Roman"/>
        <w:sz w:val="20"/>
        <w:szCs w:val="20"/>
      </w:rPr>
      <w:t>1019_ATAVL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9A3" w:rsidRDefault="003369A3" w:rsidP="00894C55">
      <w:pPr>
        <w:spacing w:after="0" w:line="240" w:lineRule="auto"/>
      </w:pPr>
      <w:r>
        <w:separator/>
      </w:r>
    </w:p>
  </w:footnote>
  <w:footnote w:type="continuationSeparator" w:id="0">
    <w:p w:rsidR="003369A3" w:rsidRDefault="003369A3" w:rsidP="00894C55">
      <w:pPr>
        <w:spacing w:after="0" w:line="240" w:lineRule="auto"/>
      </w:pPr>
      <w:r>
        <w:continuationSeparator/>
      </w:r>
    </w:p>
  </w:footnote>
  <w:footnote w:id="1">
    <w:p w:rsidR="006B21A7" w:rsidRDefault="006B21A7" w:rsidP="00887A17">
      <w:pPr>
        <w:spacing w:after="0"/>
      </w:pPr>
      <w:r>
        <w:rPr>
          <w:rStyle w:val="FootnoteReference"/>
        </w:rPr>
        <w:footnoteRef/>
      </w:r>
      <w:r>
        <w:t xml:space="preserve"> </w:t>
      </w:r>
      <w:r w:rsidRPr="00946AFE">
        <w:rPr>
          <w:rFonts w:ascii="Times New Roman" w:hAnsi="Times New Roman" w:cs="Times New Roman"/>
          <w:i/>
          <w:sz w:val="18"/>
        </w:rPr>
        <w:t xml:space="preserve">Pieejams Ministru kabineta tīmekļvietnē: </w:t>
      </w:r>
      <w:hyperlink r:id="rId1" w:history="1">
        <w:r w:rsidRPr="00946AFE">
          <w:rPr>
            <w:rStyle w:val="Hyperlink"/>
            <w:rFonts w:ascii="Times New Roman" w:hAnsi="Times New Roman" w:cs="Times New Roman"/>
            <w:i/>
            <w:sz w:val="18"/>
          </w:rPr>
          <w:t>http://tap.mk.gov.lv/lv/mk/tap/?pid=40477480&amp;mode=mk&amp;date=2019-09-17</w:t>
        </w:r>
      </w:hyperlink>
    </w:p>
  </w:footnote>
  <w:footnote w:id="2">
    <w:p w:rsidR="006B21A7" w:rsidRPr="00946AFE" w:rsidRDefault="006B21A7" w:rsidP="00946AFE">
      <w:pPr>
        <w:pStyle w:val="FootnoteText"/>
        <w:ind w:firstLine="0"/>
        <w:rPr>
          <w:sz w:val="18"/>
        </w:rPr>
      </w:pPr>
      <w:r w:rsidRPr="00F90768">
        <w:rPr>
          <w:rStyle w:val="FootnoteReference"/>
        </w:rPr>
        <w:footnoteRef/>
      </w:r>
      <w:r w:rsidRPr="00F90768">
        <w:t xml:space="preserve"> </w:t>
      </w:r>
      <w:proofErr w:type="spellStart"/>
      <w:r w:rsidRPr="00946AFE">
        <w:rPr>
          <w:sz w:val="18"/>
        </w:rPr>
        <w:t>Vilerts</w:t>
      </w:r>
      <w:proofErr w:type="spellEnd"/>
      <w:r w:rsidRPr="00946AFE">
        <w:rPr>
          <w:sz w:val="18"/>
        </w:rPr>
        <w:t xml:space="preserve">, K., Zutis, K. &amp; </w:t>
      </w:r>
      <w:proofErr w:type="spellStart"/>
      <w:r w:rsidRPr="00946AFE">
        <w:rPr>
          <w:sz w:val="18"/>
        </w:rPr>
        <w:t>Beņkovskis</w:t>
      </w:r>
      <w:proofErr w:type="spellEnd"/>
      <w:r w:rsidRPr="00946AFE">
        <w:rPr>
          <w:sz w:val="18"/>
        </w:rPr>
        <w:t xml:space="preserve">, K. </w:t>
      </w:r>
      <w:r w:rsidRPr="00946AFE">
        <w:rPr>
          <w:i/>
          <w:iCs/>
          <w:sz w:val="18"/>
        </w:rPr>
        <w:t>Kas nosaka Latvijas pašvaldību budžeta izdevumu atšķirības?</w:t>
      </w:r>
      <w:r w:rsidRPr="00946AFE">
        <w:rPr>
          <w:sz w:val="18"/>
        </w:rPr>
        <w:t xml:space="preserve"> Latvijas Banka, 2019. Pieejams: </w:t>
      </w:r>
      <w:hyperlink r:id="rId2" w:history="1">
        <w:r w:rsidRPr="00946AFE">
          <w:rPr>
            <w:rStyle w:val="Hyperlink"/>
            <w:color w:val="auto"/>
            <w:sz w:val="18"/>
            <w:u w:val="none"/>
          </w:rPr>
          <w:t>https://datnes.latvijasbanka.lv/diskusijas-materiali/DM_1-20190_lv.pdf</w:t>
        </w:r>
      </w:hyperlink>
      <w:r w:rsidRPr="00946AFE">
        <w:rPr>
          <w:sz w:val="18"/>
        </w:rPr>
        <w:t xml:space="preserve"> (skatīts 26.07.2019.)</w:t>
      </w:r>
    </w:p>
  </w:footnote>
  <w:footnote w:id="3">
    <w:p w:rsidR="006B21A7" w:rsidRPr="00E92B39" w:rsidRDefault="006B21A7" w:rsidP="00242798">
      <w:pPr>
        <w:pStyle w:val="FootnoteText"/>
        <w:ind w:firstLine="0"/>
        <w:rPr>
          <w:sz w:val="18"/>
          <w:szCs w:val="18"/>
        </w:rPr>
      </w:pPr>
      <w:r w:rsidRPr="00E92B39">
        <w:rPr>
          <w:rStyle w:val="FootnoteReference"/>
          <w:sz w:val="18"/>
          <w:szCs w:val="18"/>
        </w:rPr>
        <w:footnoteRef/>
      </w:r>
      <w:r w:rsidRPr="00E92B39">
        <w:rPr>
          <w:sz w:val="18"/>
          <w:szCs w:val="18"/>
        </w:rPr>
        <w:t xml:space="preserve"> Latvijas ilgtspējīgas attīstības stratēģija līdz 2030. gadam. Apstiprināta Saeimā 2010. gada 10. jūnijā. Pieejama: </w:t>
      </w:r>
      <w:hyperlink r:id="rId3" w:history="1">
        <w:r w:rsidRPr="00E92B39">
          <w:rPr>
            <w:rStyle w:val="Hyperlink"/>
            <w:sz w:val="18"/>
            <w:szCs w:val="18"/>
          </w:rPr>
          <w:t>https://www.pkc.gov.lv/sites/default/files/inline-files/Latvija_2030_7.pdf</w:t>
        </w:r>
      </w:hyperlink>
    </w:p>
  </w:footnote>
  <w:footnote w:id="4">
    <w:p w:rsidR="006B21A7" w:rsidRPr="00E92B39" w:rsidRDefault="006B21A7" w:rsidP="00242798">
      <w:pPr>
        <w:pStyle w:val="FootnoteText"/>
        <w:ind w:firstLine="0"/>
        <w:rPr>
          <w:sz w:val="18"/>
          <w:szCs w:val="18"/>
        </w:rPr>
      </w:pPr>
      <w:r w:rsidRPr="00E92B39">
        <w:rPr>
          <w:rStyle w:val="FootnoteReference"/>
          <w:sz w:val="18"/>
          <w:szCs w:val="18"/>
        </w:rPr>
        <w:footnoteRef/>
      </w:r>
      <w:r w:rsidRPr="00E92B39">
        <w:rPr>
          <w:sz w:val="18"/>
          <w:szCs w:val="18"/>
        </w:rPr>
        <w:t xml:space="preserve"> 2019. gada 14. maija informatīvais ziņojums “Par skolu tīkla sakārtošanu”. Pieejams: </w:t>
      </w:r>
      <w:hyperlink r:id="rId4" w:history="1">
        <w:r w:rsidRPr="00E92B39">
          <w:rPr>
            <w:rStyle w:val="Hyperlink"/>
            <w:sz w:val="18"/>
            <w:szCs w:val="18"/>
          </w:rPr>
          <w:t>http://tap.mk.gov.lv/lv/mk/tap/?pid=40473011&amp;mode=mk&amp;date=2019-05-14</w:t>
        </w:r>
      </w:hyperlink>
    </w:p>
  </w:footnote>
  <w:footnote w:id="5">
    <w:p w:rsidR="006B21A7" w:rsidRPr="002E4FD2" w:rsidRDefault="006B21A7" w:rsidP="002E4FD2">
      <w:pPr>
        <w:pStyle w:val="FootnoteText"/>
        <w:ind w:firstLine="0"/>
        <w:rPr>
          <w:i/>
        </w:rPr>
      </w:pPr>
      <w:r w:rsidRPr="0009056F">
        <w:rPr>
          <w:rStyle w:val="FootnoteReference"/>
          <w:i/>
          <w:sz w:val="18"/>
        </w:rPr>
        <w:footnoteRef/>
      </w:r>
      <w:r w:rsidRPr="0009056F">
        <w:rPr>
          <w:i/>
          <w:sz w:val="18"/>
        </w:rPr>
        <w:t xml:space="preserve"> Pieejams Ministru kabineta tīmekļvietnē: </w:t>
      </w:r>
      <w:hyperlink r:id="rId5" w:history="1">
        <w:r w:rsidRPr="0009056F">
          <w:rPr>
            <w:rStyle w:val="Hyperlink"/>
            <w:i/>
            <w:color w:val="auto"/>
            <w:sz w:val="18"/>
          </w:rPr>
          <w:t>http://tap.mk.gov.lv/lv/mk/tap/?pid=40478407</w:t>
        </w:r>
      </w:hyperlink>
    </w:p>
  </w:footnote>
  <w:footnote w:id="6">
    <w:p w:rsidR="006B21A7" w:rsidRPr="00E92B39" w:rsidRDefault="006B21A7" w:rsidP="00D50FBF">
      <w:pPr>
        <w:pStyle w:val="FootnoteText"/>
        <w:ind w:firstLine="0"/>
        <w:jc w:val="left"/>
        <w:rPr>
          <w:sz w:val="18"/>
          <w:szCs w:val="18"/>
        </w:rPr>
      </w:pPr>
      <w:r w:rsidRPr="00E92B39">
        <w:rPr>
          <w:rStyle w:val="FootnoteReference"/>
          <w:sz w:val="18"/>
          <w:szCs w:val="18"/>
        </w:rPr>
        <w:footnoteRef/>
      </w:r>
      <w:r w:rsidRPr="00E92B39">
        <w:rPr>
          <w:sz w:val="18"/>
          <w:szCs w:val="18"/>
        </w:rPr>
        <w:t xml:space="preserve"> 2019. gada 14. maija informatīvais ziņojums “Par sabiedriskai apspriešanai izvirzāmo administratīvi teritoriālā iedalījuma modeli” un MK 2019. gada 14. maija </w:t>
      </w:r>
      <w:proofErr w:type="spellStart"/>
      <w:r w:rsidRPr="00E92B39">
        <w:rPr>
          <w:sz w:val="18"/>
          <w:szCs w:val="18"/>
        </w:rPr>
        <w:t>protokollēmums</w:t>
      </w:r>
      <w:proofErr w:type="spellEnd"/>
      <w:r w:rsidRPr="00E92B39">
        <w:rPr>
          <w:sz w:val="18"/>
          <w:szCs w:val="18"/>
          <w:shd w:val="clear" w:color="auto" w:fill="FFFFFF"/>
        </w:rPr>
        <w:t xml:space="preserve"> Nr. 24., 23.§</w:t>
      </w:r>
      <w:r w:rsidRPr="00E92B39">
        <w:rPr>
          <w:sz w:val="18"/>
          <w:szCs w:val="18"/>
        </w:rPr>
        <w:t xml:space="preserve">. Pieejami: </w:t>
      </w:r>
      <w:hyperlink r:id="rId6" w:history="1">
        <w:r w:rsidRPr="00E92B39">
          <w:rPr>
            <w:rStyle w:val="Hyperlink"/>
            <w:sz w:val="18"/>
            <w:szCs w:val="18"/>
          </w:rPr>
          <w:t>http://tap.mk.gov.lv/lv/mk/tap/?pid=40472896</w:t>
        </w:r>
      </w:hyperlink>
    </w:p>
  </w:footnote>
  <w:footnote w:id="7">
    <w:p w:rsidR="006B21A7" w:rsidRDefault="006B21A7" w:rsidP="00D50FBF">
      <w:pPr>
        <w:spacing w:after="0"/>
      </w:pPr>
      <w:r>
        <w:rPr>
          <w:rStyle w:val="FootnoteReference"/>
        </w:rPr>
        <w:footnoteRef/>
      </w:r>
      <w:r>
        <w:t xml:space="preserve"> </w:t>
      </w:r>
      <w:r w:rsidRPr="00946AFE">
        <w:rPr>
          <w:rFonts w:ascii="Times New Roman" w:hAnsi="Times New Roman" w:cs="Times New Roman"/>
          <w:i/>
          <w:sz w:val="18"/>
        </w:rPr>
        <w:t xml:space="preserve">Pieejams Ministru kabineta tīmekļvietnē: </w:t>
      </w:r>
      <w:hyperlink r:id="rId7" w:history="1">
        <w:r w:rsidRPr="00946AFE">
          <w:rPr>
            <w:rStyle w:val="Hyperlink"/>
            <w:rFonts w:ascii="Times New Roman" w:hAnsi="Times New Roman" w:cs="Times New Roman"/>
            <w:i/>
            <w:sz w:val="18"/>
          </w:rPr>
          <w:t>http://tap.mk.gov.lv/lv/mk/tap/?pid=40477480&amp;mode=mk&amp;date=2019-09-17</w:t>
        </w:r>
      </w:hyperlink>
    </w:p>
  </w:footnote>
  <w:footnote w:id="8">
    <w:p w:rsidR="006B21A7" w:rsidRPr="0010246D" w:rsidRDefault="006B21A7" w:rsidP="00D22E3B">
      <w:pPr>
        <w:pStyle w:val="FootnoteText"/>
        <w:ind w:hanging="142"/>
        <w:rPr>
          <w:i/>
        </w:rPr>
      </w:pPr>
      <w:r>
        <w:rPr>
          <w:rStyle w:val="FootnoteReference"/>
        </w:rPr>
        <w:footnoteRef/>
      </w:r>
      <w:r>
        <w:t xml:space="preserve"> </w:t>
      </w:r>
      <w:r w:rsidRPr="0010246D">
        <w:rPr>
          <w:i/>
          <w:sz w:val="18"/>
        </w:rPr>
        <w:t xml:space="preserve">Pieejams Ministru kabineta tīmekļvietnē: </w:t>
      </w:r>
      <w:hyperlink r:id="rId8" w:history="1">
        <w:r w:rsidRPr="0010246D">
          <w:rPr>
            <w:i/>
            <w:sz w:val="18"/>
          </w:rPr>
          <w:t>http://tap.mk.gov.lv/lv/mk/tap/?dateFrom=2018-10-04&amp;dateTo=2019-10-04&amp;text=Re%C4%A3ion%C4%81l%C4%81s+politikas+pamatnost&amp;org=0&amp;area=0&amp;type=0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6B21A7" w:rsidRPr="00C25B49" w:rsidRDefault="006B21A7">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09056F">
          <w:rPr>
            <w:rFonts w:ascii="Times New Roman" w:hAnsi="Times New Roman" w:cs="Times New Roman"/>
            <w:noProof/>
            <w:sz w:val="24"/>
            <w:szCs w:val="20"/>
          </w:rPr>
          <w:t>22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3BF"/>
    <w:multiLevelType w:val="multilevel"/>
    <w:tmpl w:val="8416D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A55D6C"/>
    <w:multiLevelType w:val="multilevel"/>
    <w:tmpl w:val="66DA12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3C3119"/>
    <w:multiLevelType w:val="hybridMultilevel"/>
    <w:tmpl w:val="B6C6473C"/>
    <w:lvl w:ilvl="0" w:tplc="B05C4844">
      <w:start w:val="1"/>
      <w:numFmt w:val="decimal"/>
      <w:lvlText w:val="%1)"/>
      <w:lvlJc w:val="left"/>
      <w:pPr>
        <w:ind w:left="2520" w:hanging="360"/>
      </w:pPr>
      <w:rPr>
        <w:rFonts w:hint="default"/>
        <w:vertAlign w:val="baseline"/>
      </w:rPr>
    </w:lvl>
    <w:lvl w:ilvl="1" w:tplc="04260001">
      <w:start w:val="1"/>
      <w:numFmt w:val="bullet"/>
      <w:lvlText w:val=""/>
      <w:lvlJc w:val="left"/>
      <w:pPr>
        <w:ind w:left="2160" w:hanging="360"/>
      </w:pPr>
      <w:rPr>
        <w:rFonts w:ascii="Symbol" w:hAnsi="Symbol" w:hint="default"/>
      </w:rPr>
    </w:lvl>
    <w:lvl w:ilvl="2" w:tplc="04260003">
      <w:start w:val="1"/>
      <w:numFmt w:val="bullet"/>
      <w:lvlText w:val="o"/>
      <w:lvlJc w:val="left"/>
      <w:pPr>
        <w:ind w:left="2880" w:hanging="180"/>
      </w:pPr>
      <w:rPr>
        <w:rFonts w:ascii="Courier New" w:hAnsi="Courier New" w:cs="Courier New"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21035F7"/>
    <w:multiLevelType w:val="hybridMultilevel"/>
    <w:tmpl w:val="413E7150"/>
    <w:lvl w:ilvl="0" w:tplc="1A8E0B20">
      <w:start w:val="2020"/>
      <w:numFmt w:val="bullet"/>
      <w:lvlText w:val="-"/>
      <w:lvlJc w:val="left"/>
      <w:pPr>
        <w:ind w:left="1155" w:hanging="360"/>
      </w:pPr>
      <w:rPr>
        <w:rFonts w:ascii="Times New Roman" w:eastAsia="Times New Roman" w:hAnsi="Times New Roman" w:cs="Times New Roman" w:hint="default"/>
      </w:rPr>
    </w:lvl>
    <w:lvl w:ilvl="1" w:tplc="04260003" w:tentative="1">
      <w:start w:val="1"/>
      <w:numFmt w:val="bullet"/>
      <w:lvlText w:val="o"/>
      <w:lvlJc w:val="left"/>
      <w:pPr>
        <w:ind w:left="1875" w:hanging="360"/>
      </w:pPr>
      <w:rPr>
        <w:rFonts w:ascii="Courier New" w:hAnsi="Courier New" w:cs="Courier New" w:hint="default"/>
      </w:rPr>
    </w:lvl>
    <w:lvl w:ilvl="2" w:tplc="04260005" w:tentative="1">
      <w:start w:val="1"/>
      <w:numFmt w:val="bullet"/>
      <w:lvlText w:val=""/>
      <w:lvlJc w:val="left"/>
      <w:pPr>
        <w:ind w:left="2595" w:hanging="360"/>
      </w:pPr>
      <w:rPr>
        <w:rFonts w:ascii="Wingdings" w:hAnsi="Wingdings" w:hint="default"/>
      </w:rPr>
    </w:lvl>
    <w:lvl w:ilvl="3" w:tplc="04260001" w:tentative="1">
      <w:start w:val="1"/>
      <w:numFmt w:val="bullet"/>
      <w:lvlText w:val=""/>
      <w:lvlJc w:val="left"/>
      <w:pPr>
        <w:ind w:left="3315" w:hanging="360"/>
      </w:pPr>
      <w:rPr>
        <w:rFonts w:ascii="Symbol" w:hAnsi="Symbol" w:hint="default"/>
      </w:rPr>
    </w:lvl>
    <w:lvl w:ilvl="4" w:tplc="04260003" w:tentative="1">
      <w:start w:val="1"/>
      <w:numFmt w:val="bullet"/>
      <w:lvlText w:val="o"/>
      <w:lvlJc w:val="left"/>
      <w:pPr>
        <w:ind w:left="4035" w:hanging="360"/>
      </w:pPr>
      <w:rPr>
        <w:rFonts w:ascii="Courier New" w:hAnsi="Courier New" w:cs="Courier New" w:hint="default"/>
      </w:rPr>
    </w:lvl>
    <w:lvl w:ilvl="5" w:tplc="04260005" w:tentative="1">
      <w:start w:val="1"/>
      <w:numFmt w:val="bullet"/>
      <w:lvlText w:val=""/>
      <w:lvlJc w:val="left"/>
      <w:pPr>
        <w:ind w:left="4755" w:hanging="360"/>
      </w:pPr>
      <w:rPr>
        <w:rFonts w:ascii="Wingdings" w:hAnsi="Wingdings" w:hint="default"/>
      </w:rPr>
    </w:lvl>
    <w:lvl w:ilvl="6" w:tplc="04260001" w:tentative="1">
      <w:start w:val="1"/>
      <w:numFmt w:val="bullet"/>
      <w:lvlText w:val=""/>
      <w:lvlJc w:val="left"/>
      <w:pPr>
        <w:ind w:left="5475" w:hanging="360"/>
      </w:pPr>
      <w:rPr>
        <w:rFonts w:ascii="Symbol" w:hAnsi="Symbol" w:hint="default"/>
      </w:rPr>
    </w:lvl>
    <w:lvl w:ilvl="7" w:tplc="04260003" w:tentative="1">
      <w:start w:val="1"/>
      <w:numFmt w:val="bullet"/>
      <w:lvlText w:val="o"/>
      <w:lvlJc w:val="left"/>
      <w:pPr>
        <w:ind w:left="6195" w:hanging="360"/>
      </w:pPr>
      <w:rPr>
        <w:rFonts w:ascii="Courier New" w:hAnsi="Courier New" w:cs="Courier New" w:hint="default"/>
      </w:rPr>
    </w:lvl>
    <w:lvl w:ilvl="8" w:tplc="04260005" w:tentative="1">
      <w:start w:val="1"/>
      <w:numFmt w:val="bullet"/>
      <w:lvlText w:val=""/>
      <w:lvlJc w:val="left"/>
      <w:pPr>
        <w:ind w:left="6915" w:hanging="360"/>
      </w:pPr>
      <w:rPr>
        <w:rFonts w:ascii="Wingdings" w:hAnsi="Wingdings" w:hint="default"/>
      </w:rPr>
    </w:lvl>
  </w:abstractNum>
  <w:abstractNum w:abstractNumId="4" w15:restartNumberingAfterBreak="0">
    <w:nsid w:val="138C0F24"/>
    <w:multiLevelType w:val="hybridMultilevel"/>
    <w:tmpl w:val="A56244E6"/>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5124B3"/>
    <w:multiLevelType w:val="hybridMultilevel"/>
    <w:tmpl w:val="380818F0"/>
    <w:lvl w:ilvl="0" w:tplc="230A77F8">
      <w:start w:val="1"/>
      <w:numFmt w:val="decimal"/>
      <w:lvlText w:val="%1)"/>
      <w:lvlJc w:val="left"/>
      <w:pPr>
        <w:ind w:left="1440" w:hanging="360"/>
      </w:pPr>
      <w:rPr>
        <w:rFonts w:hint="default"/>
        <w:b w:val="0"/>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8D953FF"/>
    <w:multiLevelType w:val="hybridMultilevel"/>
    <w:tmpl w:val="8DBCEF9E"/>
    <w:lvl w:ilvl="0" w:tplc="100278C8">
      <w:start w:val="1"/>
      <w:numFmt w:val="decimal"/>
      <w:lvlText w:val="%1."/>
      <w:lvlJc w:val="left"/>
      <w:pPr>
        <w:ind w:left="1440" w:hanging="360"/>
      </w:pPr>
      <w:rPr>
        <w:rFonts w:ascii="Times New Roman" w:eastAsiaTheme="minorHAnsi" w:hAnsi="Times New Roman" w:cs="Times New Roman"/>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7" w15:restartNumberingAfterBreak="0">
    <w:nsid w:val="2B4C49B3"/>
    <w:multiLevelType w:val="hybridMultilevel"/>
    <w:tmpl w:val="2116B22E"/>
    <w:lvl w:ilvl="0" w:tplc="1A8E0B20">
      <w:start w:val="2020"/>
      <w:numFmt w:val="bullet"/>
      <w:lvlText w:val="-"/>
      <w:lvlJc w:val="left"/>
      <w:pPr>
        <w:ind w:left="1064" w:hanging="360"/>
      </w:pPr>
      <w:rPr>
        <w:rFonts w:ascii="Times New Roman" w:eastAsia="Times New Roman" w:hAnsi="Times New Roman" w:cs="Times New Roman" w:hint="default"/>
      </w:rPr>
    </w:lvl>
    <w:lvl w:ilvl="1" w:tplc="04260003" w:tentative="1">
      <w:start w:val="1"/>
      <w:numFmt w:val="bullet"/>
      <w:lvlText w:val="o"/>
      <w:lvlJc w:val="left"/>
      <w:pPr>
        <w:ind w:left="1784" w:hanging="360"/>
      </w:pPr>
      <w:rPr>
        <w:rFonts w:ascii="Courier New" w:hAnsi="Courier New" w:cs="Courier New" w:hint="default"/>
      </w:rPr>
    </w:lvl>
    <w:lvl w:ilvl="2" w:tplc="04260005" w:tentative="1">
      <w:start w:val="1"/>
      <w:numFmt w:val="bullet"/>
      <w:lvlText w:val=""/>
      <w:lvlJc w:val="left"/>
      <w:pPr>
        <w:ind w:left="2504" w:hanging="360"/>
      </w:pPr>
      <w:rPr>
        <w:rFonts w:ascii="Wingdings" w:hAnsi="Wingdings" w:hint="default"/>
      </w:rPr>
    </w:lvl>
    <w:lvl w:ilvl="3" w:tplc="04260001" w:tentative="1">
      <w:start w:val="1"/>
      <w:numFmt w:val="bullet"/>
      <w:lvlText w:val=""/>
      <w:lvlJc w:val="left"/>
      <w:pPr>
        <w:ind w:left="3224" w:hanging="360"/>
      </w:pPr>
      <w:rPr>
        <w:rFonts w:ascii="Symbol" w:hAnsi="Symbol" w:hint="default"/>
      </w:rPr>
    </w:lvl>
    <w:lvl w:ilvl="4" w:tplc="04260003" w:tentative="1">
      <w:start w:val="1"/>
      <w:numFmt w:val="bullet"/>
      <w:lvlText w:val="o"/>
      <w:lvlJc w:val="left"/>
      <w:pPr>
        <w:ind w:left="3944" w:hanging="360"/>
      </w:pPr>
      <w:rPr>
        <w:rFonts w:ascii="Courier New" w:hAnsi="Courier New" w:cs="Courier New" w:hint="default"/>
      </w:rPr>
    </w:lvl>
    <w:lvl w:ilvl="5" w:tplc="04260005" w:tentative="1">
      <w:start w:val="1"/>
      <w:numFmt w:val="bullet"/>
      <w:lvlText w:val=""/>
      <w:lvlJc w:val="left"/>
      <w:pPr>
        <w:ind w:left="4664" w:hanging="360"/>
      </w:pPr>
      <w:rPr>
        <w:rFonts w:ascii="Wingdings" w:hAnsi="Wingdings" w:hint="default"/>
      </w:rPr>
    </w:lvl>
    <w:lvl w:ilvl="6" w:tplc="04260001" w:tentative="1">
      <w:start w:val="1"/>
      <w:numFmt w:val="bullet"/>
      <w:lvlText w:val=""/>
      <w:lvlJc w:val="left"/>
      <w:pPr>
        <w:ind w:left="5384" w:hanging="360"/>
      </w:pPr>
      <w:rPr>
        <w:rFonts w:ascii="Symbol" w:hAnsi="Symbol" w:hint="default"/>
      </w:rPr>
    </w:lvl>
    <w:lvl w:ilvl="7" w:tplc="04260003" w:tentative="1">
      <w:start w:val="1"/>
      <w:numFmt w:val="bullet"/>
      <w:lvlText w:val="o"/>
      <w:lvlJc w:val="left"/>
      <w:pPr>
        <w:ind w:left="6104" w:hanging="360"/>
      </w:pPr>
      <w:rPr>
        <w:rFonts w:ascii="Courier New" w:hAnsi="Courier New" w:cs="Courier New" w:hint="default"/>
      </w:rPr>
    </w:lvl>
    <w:lvl w:ilvl="8" w:tplc="04260005" w:tentative="1">
      <w:start w:val="1"/>
      <w:numFmt w:val="bullet"/>
      <w:lvlText w:val=""/>
      <w:lvlJc w:val="left"/>
      <w:pPr>
        <w:ind w:left="6824" w:hanging="360"/>
      </w:pPr>
      <w:rPr>
        <w:rFonts w:ascii="Wingdings" w:hAnsi="Wingdings" w:hint="default"/>
      </w:rPr>
    </w:lvl>
  </w:abstractNum>
  <w:abstractNum w:abstractNumId="8" w15:restartNumberingAfterBreak="0">
    <w:nsid w:val="31AD7F4A"/>
    <w:multiLevelType w:val="hybridMultilevel"/>
    <w:tmpl w:val="2ED88D54"/>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34C10CDC"/>
    <w:multiLevelType w:val="hybridMultilevel"/>
    <w:tmpl w:val="B2D8AD0E"/>
    <w:lvl w:ilvl="0" w:tplc="B05C4844">
      <w:start w:val="1"/>
      <w:numFmt w:val="decimal"/>
      <w:lvlText w:val="%1)"/>
      <w:lvlJc w:val="left"/>
      <w:pPr>
        <w:ind w:left="2520" w:hanging="360"/>
      </w:pPr>
      <w:rPr>
        <w:rFonts w:hint="default"/>
        <w:vertAlign w:val="baseline"/>
      </w:rPr>
    </w:lvl>
    <w:lvl w:ilvl="1" w:tplc="04260001">
      <w:start w:val="1"/>
      <w:numFmt w:val="bullet"/>
      <w:lvlText w:val=""/>
      <w:lvlJc w:val="left"/>
      <w:pPr>
        <w:ind w:left="2160" w:hanging="360"/>
      </w:pPr>
      <w:rPr>
        <w:rFonts w:ascii="Symbol" w:hAnsi="Symbol" w:hint="default"/>
      </w:rPr>
    </w:lvl>
    <w:lvl w:ilvl="2" w:tplc="0426001B">
      <w:start w:val="1"/>
      <w:numFmt w:val="lowerRoman"/>
      <w:lvlText w:val="%3."/>
      <w:lvlJc w:val="right"/>
      <w:pPr>
        <w:ind w:left="2880" w:hanging="180"/>
      </w:pPr>
    </w:lvl>
    <w:lvl w:ilvl="3" w:tplc="6E425D9E">
      <w:start w:val="1"/>
      <w:numFmt w:val="decimal"/>
      <w:lvlText w:val="%4."/>
      <w:lvlJc w:val="left"/>
      <w:pPr>
        <w:ind w:left="3600" w:hanging="360"/>
      </w:pPr>
      <w:rPr>
        <w:rFonts w:hint="default"/>
      </w:r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91A6784"/>
    <w:multiLevelType w:val="hybridMultilevel"/>
    <w:tmpl w:val="3F96EBD6"/>
    <w:lvl w:ilvl="0" w:tplc="04260011">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1" w15:restartNumberingAfterBreak="0">
    <w:nsid w:val="471B208D"/>
    <w:multiLevelType w:val="multilevel"/>
    <w:tmpl w:val="EF52E7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A0A2C6E"/>
    <w:multiLevelType w:val="hybridMultilevel"/>
    <w:tmpl w:val="5A00032C"/>
    <w:lvl w:ilvl="0" w:tplc="04260001">
      <w:start w:val="1"/>
      <w:numFmt w:val="bullet"/>
      <w:lvlText w:val=""/>
      <w:lvlJc w:val="left"/>
      <w:pPr>
        <w:ind w:left="1064" w:hanging="360"/>
      </w:pPr>
      <w:rPr>
        <w:rFonts w:ascii="Symbol" w:hAnsi="Symbol" w:hint="default"/>
      </w:rPr>
    </w:lvl>
    <w:lvl w:ilvl="1" w:tplc="04260003" w:tentative="1">
      <w:start w:val="1"/>
      <w:numFmt w:val="bullet"/>
      <w:lvlText w:val="o"/>
      <w:lvlJc w:val="left"/>
      <w:pPr>
        <w:ind w:left="1784" w:hanging="360"/>
      </w:pPr>
      <w:rPr>
        <w:rFonts w:ascii="Courier New" w:hAnsi="Courier New" w:cs="Courier New" w:hint="default"/>
      </w:rPr>
    </w:lvl>
    <w:lvl w:ilvl="2" w:tplc="04260005" w:tentative="1">
      <w:start w:val="1"/>
      <w:numFmt w:val="bullet"/>
      <w:lvlText w:val=""/>
      <w:lvlJc w:val="left"/>
      <w:pPr>
        <w:ind w:left="2504" w:hanging="360"/>
      </w:pPr>
      <w:rPr>
        <w:rFonts w:ascii="Wingdings" w:hAnsi="Wingdings" w:hint="default"/>
      </w:rPr>
    </w:lvl>
    <w:lvl w:ilvl="3" w:tplc="04260001" w:tentative="1">
      <w:start w:val="1"/>
      <w:numFmt w:val="bullet"/>
      <w:lvlText w:val=""/>
      <w:lvlJc w:val="left"/>
      <w:pPr>
        <w:ind w:left="3224" w:hanging="360"/>
      </w:pPr>
      <w:rPr>
        <w:rFonts w:ascii="Symbol" w:hAnsi="Symbol" w:hint="default"/>
      </w:rPr>
    </w:lvl>
    <w:lvl w:ilvl="4" w:tplc="04260003" w:tentative="1">
      <w:start w:val="1"/>
      <w:numFmt w:val="bullet"/>
      <w:lvlText w:val="o"/>
      <w:lvlJc w:val="left"/>
      <w:pPr>
        <w:ind w:left="3944" w:hanging="360"/>
      </w:pPr>
      <w:rPr>
        <w:rFonts w:ascii="Courier New" w:hAnsi="Courier New" w:cs="Courier New" w:hint="default"/>
      </w:rPr>
    </w:lvl>
    <w:lvl w:ilvl="5" w:tplc="04260005" w:tentative="1">
      <w:start w:val="1"/>
      <w:numFmt w:val="bullet"/>
      <w:lvlText w:val=""/>
      <w:lvlJc w:val="left"/>
      <w:pPr>
        <w:ind w:left="4664" w:hanging="360"/>
      </w:pPr>
      <w:rPr>
        <w:rFonts w:ascii="Wingdings" w:hAnsi="Wingdings" w:hint="default"/>
      </w:rPr>
    </w:lvl>
    <w:lvl w:ilvl="6" w:tplc="04260001" w:tentative="1">
      <w:start w:val="1"/>
      <w:numFmt w:val="bullet"/>
      <w:lvlText w:val=""/>
      <w:lvlJc w:val="left"/>
      <w:pPr>
        <w:ind w:left="5384" w:hanging="360"/>
      </w:pPr>
      <w:rPr>
        <w:rFonts w:ascii="Symbol" w:hAnsi="Symbol" w:hint="default"/>
      </w:rPr>
    </w:lvl>
    <w:lvl w:ilvl="7" w:tplc="04260003" w:tentative="1">
      <w:start w:val="1"/>
      <w:numFmt w:val="bullet"/>
      <w:lvlText w:val="o"/>
      <w:lvlJc w:val="left"/>
      <w:pPr>
        <w:ind w:left="6104" w:hanging="360"/>
      </w:pPr>
      <w:rPr>
        <w:rFonts w:ascii="Courier New" w:hAnsi="Courier New" w:cs="Courier New" w:hint="default"/>
      </w:rPr>
    </w:lvl>
    <w:lvl w:ilvl="8" w:tplc="04260005" w:tentative="1">
      <w:start w:val="1"/>
      <w:numFmt w:val="bullet"/>
      <w:lvlText w:val=""/>
      <w:lvlJc w:val="left"/>
      <w:pPr>
        <w:ind w:left="6824" w:hanging="360"/>
      </w:pPr>
      <w:rPr>
        <w:rFonts w:ascii="Wingdings" w:hAnsi="Wingdings" w:hint="default"/>
      </w:rPr>
    </w:lvl>
  </w:abstractNum>
  <w:abstractNum w:abstractNumId="13" w15:restartNumberingAfterBreak="0">
    <w:nsid w:val="4F967598"/>
    <w:multiLevelType w:val="multilevel"/>
    <w:tmpl w:val="CC603CC2"/>
    <w:lvl w:ilvl="0">
      <w:start w:val="1"/>
      <w:numFmt w:val="decimal"/>
      <w:lvlText w:val="%1."/>
      <w:lvlJc w:val="left"/>
      <w:pPr>
        <w:ind w:left="1080" w:hanging="36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565D782D"/>
    <w:multiLevelType w:val="hybridMultilevel"/>
    <w:tmpl w:val="C8200E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ED6849"/>
    <w:multiLevelType w:val="hybridMultilevel"/>
    <w:tmpl w:val="4A2E1E7E"/>
    <w:lvl w:ilvl="0" w:tplc="312840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30F7C9A"/>
    <w:multiLevelType w:val="hybridMultilevel"/>
    <w:tmpl w:val="ADDEBA44"/>
    <w:lvl w:ilvl="0" w:tplc="CA4C39A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65753C9"/>
    <w:multiLevelType w:val="hybridMultilevel"/>
    <w:tmpl w:val="C4466A78"/>
    <w:lvl w:ilvl="0" w:tplc="04523490">
      <w:start w:val="3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6A33C89"/>
    <w:multiLevelType w:val="hybridMultilevel"/>
    <w:tmpl w:val="3B4A043A"/>
    <w:lvl w:ilvl="0" w:tplc="B05C4844">
      <w:start w:val="1"/>
      <w:numFmt w:val="decimal"/>
      <w:lvlText w:val="%1)"/>
      <w:lvlJc w:val="left"/>
      <w:pPr>
        <w:ind w:left="1800" w:hanging="360"/>
      </w:pPr>
      <w:rPr>
        <w:vertAlign w:val="baseline"/>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9" w15:restartNumberingAfterBreak="0">
    <w:nsid w:val="697B6758"/>
    <w:multiLevelType w:val="hybridMultilevel"/>
    <w:tmpl w:val="29645B2A"/>
    <w:lvl w:ilvl="0" w:tplc="08ACF77E">
      <w:numFmt w:val="bullet"/>
      <w:lvlText w:val="-"/>
      <w:lvlJc w:val="left"/>
      <w:pPr>
        <w:ind w:left="597" w:hanging="360"/>
      </w:pPr>
      <w:rPr>
        <w:rFonts w:ascii="Times New Roman" w:eastAsia="Times New Roman" w:hAnsi="Times New Roman" w:cs="Times New Roman" w:hint="default"/>
      </w:rPr>
    </w:lvl>
    <w:lvl w:ilvl="1" w:tplc="04260003" w:tentative="1">
      <w:start w:val="1"/>
      <w:numFmt w:val="bullet"/>
      <w:lvlText w:val="o"/>
      <w:lvlJc w:val="left"/>
      <w:pPr>
        <w:ind w:left="1317" w:hanging="360"/>
      </w:pPr>
      <w:rPr>
        <w:rFonts w:ascii="Courier New" w:hAnsi="Courier New" w:cs="Courier New" w:hint="default"/>
      </w:rPr>
    </w:lvl>
    <w:lvl w:ilvl="2" w:tplc="04260005" w:tentative="1">
      <w:start w:val="1"/>
      <w:numFmt w:val="bullet"/>
      <w:lvlText w:val=""/>
      <w:lvlJc w:val="left"/>
      <w:pPr>
        <w:ind w:left="2037" w:hanging="360"/>
      </w:pPr>
      <w:rPr>
        <w:rFonts w:ascii="Wingdings" w:hAnsi="Wingdings" w:hint="default"/>
      </w:rPr>
    </w:lvl>
    <w:lvl w:ilvl="3" w:tplc="04260001" w:tentative="1">
      <w:start w:val="1"/>
      <w:numFmt w:val="bullet"/>
      <w:lvlText w:val=""/>
      <w:lvlJc w:val="left"/>
      <w:pPr>
        <w:ind w:left="2757" w:hanging="360"/>
      </w:pPr>
      <w:rPr>
        <w:rFonts w:ascii="Symbol" w:hAnsi="Symbol" w:hint="default"/>
      </w:rPr>
    </w:lvl>
    <w:lvl w:ilvl="4" w:tplc="04260003" w:tentative="1">
      <w:start w:val="1"/>
      <w:numFmt w:val="bullet"/>
      <w:lvlText w:val="o"/>
      <w:lvlJc w:val="left"/>
      <w:pPr>
        <w:ind w:left="3477" w:hanging="360"/>
      </w:pPr>
      <w:rPr>
        <w:rFonts w:ascii="Courier New" w:hAnsi="Courier New" w:cs="Courier New" w:hint="default"/>
      </w:rPr>
    </w:lvl>
    <w:lvl w:ilvl="5" w:tplc="04260005" w:tentative="1">
      <w:start w:val="1"/>
      <w:numFmt w:val="bullet"/>
      <w:lvlText w:val=""/>
      <w:lvlJc w:val="left"/>
      <w:pPr>
        <w:ind w:left="4197" w:hanging="360"/>
      </w:pPr>
      <w:rPr>
        <w:rFonts w:ascii="Wingdings" w:hAnsi="Wingdings" w:hint="default"/>
      </w:rPr>
    </w:lvl>
    <w:lvl w:ilvl="6" w:tplc="04260001" w:tentative="1">
      <w:start w:val="1"/>
      <w:numFmt w:val="bullet"/>
      <w:lvlText w:val=""/>
      <w:lvlJc w:val="left"/>
      <w:pPr>
        <w:ind w:left="4917" w:hanging="360"/>
      </w:pPr>
      <w:rPr>
        <w:rFonts w:ascii="Symbol" w:hAnsi="Symbol" w:hint="default"/>
      </w:rPr>
    </w:lvl>
    <w:lvl w:ilvl="7" w:tplc="04260003" w:tentative="1">
      <w:start w:val="1"/>
      <w:numFmt w:val="bullet"/>
      <w:lvlText w:val="o"/>
      <w:lvlJc w:val="left"/>
      <w:pPr>
        <w:ind w:left="5637" w:hanging="360"/>
      </w:pPr>
      <w:rPr>
        <w:rFonts w:ascii="Courier New" w:hAnsi="Courier New" w:cs="Courier New" w:hint="default"/>
      </w:rPr>
    </w:lvl>
    <w:lvl w:ilvl="8" w:tplc="04260005" w:tentative="1">
      <w:start w:val="1"/>
      <w:numFmt w:val="bullet"/>
      <w:lvlText w:val=""/>
      <w:lvlJc w:val="left"/>
      <w:pPr>
        <w:ind w:left="6357" w:hanging="360"/>
      </w:pPr>
      <w:rPr>
        <w:rFonts w:ascii="Wingdings" w:hAnsi="Wingdings" w:hint="default"/>
      </w:rPr>
    </w:lvl>
  </w:abstractNum>
  <w:abstractNum w:abstractNumId="20" w15:restartNumberingAfterBreak="0">
    <w:nsid w:val="69E96D1C"/>
    <w:multiLevelType w:val="hybridMultilevel"/>
    <w:tmpl w:val="ED9648C2"/>
    <w:lvl w:ilvl="0" w:tplc="04260011">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1" w15:restartNumberingAfterBreak="0">
    <w:nsid w:val="6D005C2A"/>
    <w:multiLevelType w:val="hybridMultilevel"/>
    <w:tmpl w:val="4B986342"/>
    <w:lvl w:ilvl="0" w:tplc="8C7E4E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DA24108"/>
    <w:multiLevelType w:val="hybridMultilevel"/>
    <w:tmpl w:val="BF06D3A2"/>
    <w:lvl w:ilvl="0" w:tplc="D1C88C60">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D15BDF"/>
    <w:multiLevelType w:val="hybridMultilevel"/>
    <w:tmpl w:val="6ED4130C"/>
    <w:lvl w:ilvl="0" w:tplc="0426000D">
      <w:start w:val="1"/>
      <w:numFmt w:val="bullet"/>
      <w:lvlText w:val=""/>
      <w:lvlJc w:val="left"/>
      <w:pPr>
        <w:ind w:left="1490" w:hanging="360"/>
      </w:pPr>
      <w:rPr>
        <w:rFonts w:ascii="Wingdings" w:hAnsi="Wingdings" w:hint="default"/>
      </w:rPr>
    </w:lvl>
    <w:lvl w:ilvl="1" w:tplc="04260003" w:tentative="1">
      <w:start w:val="1"/>
      <w:numFmt w:val="bullet"/>
      <w:lvlText w:val="o"/>
      <w:lvlJc w:val="left"/>
      <w:pPr>
        <w:ind w:left="2210" w:hanging="360"/>
      </w:pPr>
      <w:rPr>
        <w:rFonts w:ascii="Courier New" w:hAnsi="Courier New" w:cs="Courier New" w:hint="default"/>
      </w:rPr>
    </w:lvl>
    <w:lvl w:ilvl="2" w:tplc="04260005" w:tentative="1">
      <w:start w:val="1"/>
      <w:numFmt w:val="bullet"/>
      <w:lvlText w:val=""/>
      <w:lvlJc w:val="left"/>
      <w:pPr>
        <w:ind w:left="2930" w:hanging="360"/>
      </w:pPr>
      <w:rPr>
        <w:rFonts w:ascii="Wingdings" w:hAnsi="Wingdings" w:hint="default"/>
      </w:rPr>
    </w:lvl>
    <w:lvl w:ilvl="3" w:tplc="04260001" w:tentative="1">
      <w:start w:val="1"/>
      <w:numFmt w:val="bullet"/>
      <w:lvlText w:val=""/>
      <w:lvlJc w:val="left"/>
      <w:pPr>
        <w:ind w:left="3650" w:hanging="360"/>
      </w:pPr>
      <w:rPr>
        <w:rFonts w:ascii="Symbol" w:hAnsi="Symbol" w:hint="default"/>
      </w:rPr>
    </w:lvl>
    <w:lvl w:ilvl="4" w:tplc="04260003" w:tentative="1">
      <w:start w:val="1"/>
      <w:numFmt w:val="bullet"/>
      <w:lvlText w:val="o"/>
      <w:lvlJc w:val="left"/>
      <w:pPr>
        <w:ind w:left="4370" w:hanging="360"/>
      </w:pPr>
      <w:rPr>
        <w:rFonts w:ascii="Courier New" w:hAnsi="Courier New" w:cs="Courier New" w:hint="default"/>
      </w:rPr>
    </w:lvl>
    <w:lvl w:ilvl="5" w:tplc="04260005" w:tentative="1">
      <w:start w:val="1"/>
      <w:numFmt w:val="bullet"/>
      <w:lvlText w:val=""/>
      <w:lvlJc w:val="left"/>
      <w:pPr>
        <w:ind w:left="5090" w:hanging="360"/>
      </w:pPr>
      <w:rPr>
        <w:rFonts w:ascii="Wingdings" w:hAnsi="Wingdings" w:hint="default"/>
      </w:rPr>
    </w:lvl>
    <w:lvl w:ilvl="6" w:tplc="04260001" w:tentative="1">
      <w:start w:val="1"/>
      <w:numFmt w:val="bullet"/>
      <w:lvlText w:val=""/>
      <w:lvlJc w:val="left"/>
      <w:pPr>
        <w:ind w:left="5810" w:hanging="360"/>
      </w:pPr>
      <w:rPr>
        <w:rFonts w:ascii="Symbol" w:hAnsi="Symbol" w:hint="default"/>
      </w:rPr>
    </w:lvl>
    <w:lvl w:ilvl="7" w:tplc="04260003" w:tentative="1">
      <w:start w:val="1"/>
      <w:numFmt w:val="bullet"/>
      <w:lvlText w:val="o"/>
      <w:lvlJc w:val="left"/>
      <w:pPr>
        <w:ind w:left="6530" w:hanging="360"/>
      </w:pPr>
      <w:rPr>
        <w:rFonts w:ascii="Courier New" w:hAnsi="Courier New" w:cs="Courier New" w:hint="default"/>
      </w:rPr>
    </w:lvl>
    <w:lvl w:ilvl="8" w:tplc="04260005" w:tentative="1">
      <w:start w:val="1"/>
      <w:numFmt w:val="bullet"/>
      <w:lvlText w:val=""/>
      <w:lvlJc w:val="left"/>
      <w:pPr>
        <w:ind w:left="7250" w:hanging="360"/>
      </w:pPr>
      <w:rPr>
        <w:rFonts w:ascii="Wingdings" w:hAnsi="Wingdings" w:hint="default"/>
      </w:rPr>
    </w:lvl>
  </w:abstractNum>
  <w:num w:numId="1">
    <w:abstractNumId w:val="21"/>
  </w:num>
  <w:num w:numId="2">
    <w:abstractNumId w:val="16"/>
  </w:num>
  <w:num w:numId="3">
    <w:abstractNumId w:val="22"/>
  </w:num>
  <w:num w:numId="4">
    <w:abstractNumId w:val="3"/>
  </w:num>
  <w:num w:numId="5">
    <w:abstractNumId w:val="23"/>
  </w:num>
  <w:num w:numId="6">
    <w:abstractNumId w:val="20"/>
  </w:num>
  <w:num w:numId="7">
    <w:abstractNumId w:val="20"/>
  </w:num>
  <w:num w:numId="8">
    <w:abstractNumId w:val="10"/>
  </w:num>
  <w:num w:numId="9">
    <w:abstractNumId w:val="14"/>
  </w:num>
  <w:num w:numId="10">
    <w:abstractNumId w:val="9"/>
  </w:num>
  <w:num w:numId="11">
    <w:abstractNumId w:val="2"/>
  </w:num>
  <w:num w:numId="12">
    <w:abstractNumId w:val="5"/>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3"/>
  </w:num>
  <w:num w:numId="21">
    <w:abstractNumId w:val="15"/>
  </w:num>
  <w:num w:numId="22">
    <w:abstractNumId w:val="17"/>
  </w:num>
  <w:num w:numId="23">
    <w:abstractNumId w:val="19"/>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176"/>
    <w:rsid w:val="000111E1"/>
    <w:rsid w:val="00036757"/>
    <w:rsid w:val="00036858"/>
    <w:rsid w:val="00065508"/>
    <w:rsid w:val="00075C9A"/>
    <w:rsid w:val="00075F0C"/>
    <w:rsid w:val="0009056F"/>
    <w:rsid w:val="000B0053"/>
    <w:rsid w:val="000D2B36"/>
    <w:rsid w:val="000E6BE4"/>
    <w:rsid w:val="0010246D"/>
    <w:rsid w:val="00103795"/>
    <w:rsid w:val="001069E6"/>
    <w:rsid w:val="00106CEC"/>
    <w:rsid w:val="001113DB"/>
    <w:rsid w:val="00145192"/>
    <w:rsid w:val="0014566F"/>
    <w:rsid w:val="00162C5F"/>
    <w:rsid w:val="001641EC"/>
    <w:rsid w:val="001A6343"/>
    <w:rsid w:val="001A74DA"/>
    <w:rsid w:val="001B7818"/>
    <w:rsid w:val="001C321A"/>
    <w:rsid w:val="001C67F5"/>
    <w:rsid w:val="001D69E9"/>
    <w:rsid w:val="001E7F3F"/>
    <w:rsid w:val="001F0977"/>
    <w:rsid w:val="00200AD9"/>
    <w:rsid w:val="00200D47"/>
    <w:rsid w:val="00222AF7"/>
    <w:rsid w:val="00223797"/>
    <w:rsid w:val="00242798"/>
    <w:rsid w:val="00243426"/>
    <w:rsid w:val="00254BBD"/>
    <w:rsid w:val="00255DCA"/>
    <w:rsid w:val="00267188"/>
    <w:rsid w:val="00296280"/>
    <w:rsid w:val="002A5A72"/>
    <w:rsid w:val="002A726B"/>
    <w:rsid w:val="002B5390"/>
    <w:rsid w:val="002D2A9C"/>
    <w:rsid w:val="002D6D62"/>
    <w:rsid w:val="002E1C05"/>
    <w:rsid w:val="002E4FD2"/>
    <w:rsid w:val="00301AB9"/>
    <w:rsid w:val="0031696D"/>
    <w:rsid w:val="003369A3"/>
    <w:rsid w:val="00376555"/>
    <w:rsid w:val="0037719C"/>
    <w:rsid w:val="00381A97"/>
    <w:rsid w:val="00394728"/>
    <w:rsid w:val="00395360"/>
    <w:rsid w:val="003978EA"/>
    <w:rsid w:val="003A1EE7"/>
    <w:rsid w:val="003A3F9F"/>
    <w:rsid w:val="003B0BF9"/>
    <w:rsid w:val="003D304F"/>
    <w:rsid w:val="003D426E"/>
    <w:rsid w:val="003D567E"/>
    <w:rsid w:val="003E0791"/>
    <w:rsid w:val="003F28AC"/>
    <w:rsid w:val="003F513F"/>
    <w:rsid w:val="00420161"/>
    <w:rsid w:val="00433154"/>
    <w:rsid w:val="00434AD8"/>
    <w:rsid w:val="004415B8"/>
    <w:rsid w:val="004454FE"/>
    <w:rsid w:val="0045262C"/>
    <w:rsid w:val="004545E9"/>
    <w:rsid w:val="004547D4"/>
    <w:rsid w:val="00456E40"/>
    <w:rsid w:val="00457107"/>
    <w:rsid w:val="00471542"/>
    <w:rsid w:val="00471F27"/>
    <w:rsid w:val="0048051C"/>
    <w:rsid w:val="00495309"/>
    <w:rsid w:val="0049626F"/>
    <w:rsid w:val="004A5D38"/>
    <w:rsid w:val="004B4EDA"/>
    <w:rsid w:val="004C0E95"/>
    <w:rsid w:val="004C5A02"/>
    <w:rsid w:val="004D5D23"/>
    <w:rsid w:val="004D6E29"/>
    <w:rsid w:val="004F36D5"/>
    <w:rsid w:val="0050178F"/>
    <w:rsid w:val="00503291"/>
    <w:rsid w:val="005104CC"/>
    <w:rsid w:val="00512AB2"/>
    <w:rsid w:val="00520EBB"/>
    <w:rsid w:val="00550B10"/>
    <w:rsid w:val="00550BE1"/>
    <w:rsid w:val="00552B0D"/>
    <w:rsid w:val="00557199"/>
    <w:rsid w:val="00557CDD"/>
    <w:rsid w:val="00557F3C"/>
    <w:rsid w:val="00561693"/>
    <w:rsid w:val="00564C63"/>
    <w:rsid w:val="005716E8"/>
    <w:rsid w:val="00582381"/>
    <w:rsid w:val="00594FE9"/>
    <w:rsid w:val="005B172E"/>
    <w:rsid w:val="005F11BD"/>
    <w:rsid w:val="005F293E"/>
    <w:rsid w:val="00604BA4"/>
    <w:rsid w:val="00626523"/>
    <w:rsid w:val="0063735F"/>
    <w:rsid w:val="00655F2C"/>
    <w:rsid w:val="00666890"/>
    <w:rsid w:val="006858AA"/>
    <w:rsid w:val="00687446"/>
    <w:rsid w:val="00697F7F"/>
    <w:rsid w:val="006A449A"/>
    <w:rsid w:val="006B21A7"/>
    <w:rsid w:val="006B3E43"/>
    <w:rsid w:val="006C4D62"/>
    <w:rsid w:val="006C5348"/>
    <w:rsid w:val="006C5A46"/>
    <w:rsid w:val="006C7A73"/>
    <w:rsid w:val="006D69A6"/>
    <w:rsid w:val="006E1081"/>
    <w:rsid w:val="006E60DA"/>
    <w:rsid w:val="006F004D"/>
    <w:rsid w:val="006F1557"/>
    <w:rsid w:val="00720585"/>
    <w:rsid w:val="007259D2"/>
    <w:rsid w:val="00740433"/>
    <w:rsid w:val="00753B3B"/>
    <w:rsid w:val="00773AF6"/>
    <w:rsid w:val="007875C7"/>
    <w:rsid w:val="00795F71"/>
    <w:rsid w:val="007C3DCD"/>
    <w:rsid w:val="007E5F7A"/>
    <w:rsid w:val="007E73AB"/>
    <w:rsid w:val="007F07FE"/>
    <w:rsid w:val="00811A39"/>
    <w:rsid w:val="00813FFC"/>
    <w:rsid w:val="00815B50"/>
    <w:rsid w:val="00816C11"/>
    <w:rsid w:val="00822512"/>
    <w:rsid w:val="00830F79"/>
    <w:rsid w:val="00841613"/>
    <w:rsid w:val="00847093"/>
    <w:rsid w:val="00862E81"/>
    <w:rsid w:val="00863073"/>
    <w:rsid w:val="00885CBB"/>
    <w:rsid w:val="00887A17"/>
    <w:rsid w:val="00894C55"/>
    <w:rsid w:val="008A310E"/>
    <w:rsid w:val="008A5197"/>
    <w:rsid w:val="008F4DE2"/>
    <w:rsid w:val="009240F8"/>
    <w:rsid w:val="00941768"/>
    <w:rsid w:val="00944F3D"/>
    <w:rsid w:val="00946AFE"/>
    <w:rsid w:val="00947654"/>
    <w:rsid w:val="0095133D"/>
    <w:rsid w:val="00954011"/>
    <w:rsid w:val="00955BF6"/>
    <w:rsid w:val="00960562"/>
    <w:rsid w:val="0096791A"/>
    <w:rsid w:val="0097131F"/>
    <w:rsid w:val="00977E59"/>
    <w:rsid w:val="009A2654"/>
    <w:rsid w:val="009C203C"/>
    <w:rsid w:val="009E76C3"/>
    <w:rsid w:val="009F43C9"/>
    <w:rsid w:val="009F73BC"/>
    <w:rsid w:val="00A10FC3"/>
    <w:rsid w:val="00A36FD7"/>
    <w:rsid w:val="00A413CD"/>
    <w:rsid w:val="00A5789D"/>
    <w:rsid w:val="00A57ACF"/>
    <w:rsid w:val="00A6073E"/>
    <w:rsid w:val="00A66B7C"/>
    <w:rsid w:val="00A73066"/>
    <w:rsid w:val="00A9018F"/>
    <w:rsid w:val="00AC07A4"/>
    <w:rsid w:val="00AC580E"/>
    <w:rsid w:val="00AE5567"/>
    <w:rsid w:val="00AF1239"/>
    <w:rsid w:val="00AF20DB"/>
    <w:rsid w:val="00AF3A45"/>
    <w:rsid w:val="00B16480"/>
    <w:rsid w:val="00B2165C"/>
    <w:rsid w:val="00B37624"/>
    <w:rsid w:val="00B44667"/>
    <w:rsid w:val="00B5551E"/>
    <w:rsid w:val="00B92D8C"/>
    <w:rsid w:val="00BA20AA"/>
    <w:rsid w:val="00BA6358"/>
    <w:rsid w:val="00BD15A7"/>
    <w:rsid w:val="00BD4425"/>
    <w:rsid w:val="00C10954"/>
    <w:rsid w:val="00C24D51"/>
    <w:rsid w:val="00C257DC"/>
    <w:rsid w:val="00C25B49"/>
    <w:rsid w:val="00C47BC8"/>
    <w:rsid w:val="00C61705"/>
    <w:rsid w:val="00C8069E"/>
    <w:rsid w:val="00C9445C"/>
    <w:rsid w:val="00CA4D6E"/>
    <w:rsid w:val="00CA6965"/>
    <w:rsid w:val="00CC0D2D"/>
    <w:rsid w:val="00CE20E4"/>
    <w:rsid w:val="00CE5657"/>
    <w:rsid w:val="00D133F8"/>
    <w:rsid w:val="00D14A3E"/>
    <w:rsid w:val="00D16D5B"/>
    <w:rsid w:val="00D2088A"/>
    <w:rsid w:val="00D22E3B"/>
    <w:rsid w:val="00D31C10"/>
    <w:rsid w:val="00D34CFC"/>
    <w:rsid w:val="00D4051F"/>
    <w:rsid w:val="00D46F43"/>
    <w:rsid w:val="00D50FBF"/>
    <w:rsid w:val="00D538FE"/>
    <w:rsid w:val="00D57B63"/>
    <w:rsid w:val="00D85CA6"/>
    <w:rsid w:val="00DA0201"/>
    <w:rsid w:val="00DA2B87"/>
    <w:rsid w:val="00DC1FCE"/>
    <w:rsid w:val="00E164E6"/>
    <w:rsid w:val="00E2586A"/>
    <w:rsid w:val="00E36851"/>
    <w:rsid w:val="00E3716B"/>
    <w:rsid w:val="00E42D6B"/>
    <w:rsid w:val="00E4411A"/>
    <w:rsid w:val="00E5085D"/>
    <w:rsid w:val="00E5323B"/>
    <w:rsid w:val="00E760FF"/>
    <w:rsid w:val="00E8749E"/>
    <w:rsid w:val="00E90C01"/>
    <w:rsid w:val="00EA486E"/>
    <w:rsid w:val="00EA6185"/>
    <w:rsid w:val="00EB46DC"/>
    <w:rsid w:val="00F078F3"/>
    <w:rsid w:val="00F20081"/>
    <w:rsid w:val="00F22858"/>
    <w:rsid w:val="00F328EE"/>
    <w:rsid w:val="00F519DB"/>
    <w:rsid w:val="00F53C16"/>
    <w:rsid w:val="00F57128"/>
    <w:rsid w:val="00F57B0C"/>
    <w:rsid w:val="00F606BB"/>
    <w:rsid w:val="00F64FBD"/>
    <w:rsid w:val="00F817D8"/>
    <w:rsid w:val="00F81CFD"/>
    <w:rsid w:val="00F81F92"/>
    <w:rsid w:val="00F90768"/>
    <w:rsid w:val="00F9502A"/>
    <w:rsid w:val="00FB6655"/>
    <w:rsid w:val="00FC13B3"/>
    <w:rsid w:val="00FD4501"/>
    <w:rsid w:val="00FE5746"/>
    <w:rsid w:val="00FF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428520-8AE3-4619-94A0-C1257B38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customStyle="1" w:styleId="FontStyle60">
    <w:name w:val="Font Style60"/>
    <w:basedOn w:val="DefaultParagraphFont"/>
    <w:uiPriority w:val="99"/>
    <w:rsid w:val="00EB46DC"/>
    <w:rPr>
      <w:rFonts w:ascii="Times New Roman" w:hAnsi="Times New Roman" w:cs="Times New Roman"/>
      <w:sz w:val="22"/>
      <w:szCs w:val="22"/>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EB46DC"/>
    <w:pPr>
      <w:spacing w:after="0" w:line="240" w:lineRule="auto"/>
      <w:ind w:firstLine="720"/>
      <w:contextualSpacing/>
      <w:jc w:val="both"/>
    </w:pPr>
    <w:rPr>
      <w:rFonts w:ascii="Times New Roman" w:hAnsi="Times New Roman" w:cs="Times New Roman"/>
      <w:sz w:val="20"/>
      <w:szCs w:val="20"/>
      <w:lang w:eastAsia="lv-LV"/>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uiPriority w:val="99"/>
    <w:rsid w:val="00EB46DC"/>
    <w:rPr>
      <w:rFonts w:ascii="Times New Roman" w:hAnsi="Times New Roman" w:cs="Times New Roman"/>
      <w:sz w:val="20"/>
      <w:szCs w:val="20"/>
      <w:lang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rsid w:val="00EB46DC"/>
    <w:rPr>
      <w:vertAlign w:val="superscript"/>
    </w:rPr>
  </w:style>
  <w:style w:type="paragraph" w:styleId="ListParagraph">
    <w:name w:val="List Paragraph"/>
    <w:basedOn w:val="Normal"/>
    <w:uiPriority w:val="34"/>
    <w:qFormat/>
    <w:rsid w:val="00C24D51"/>
    <w:pPr>
      <w:ind w:left="720"/>
      <w:contextualSpacing/>
    </w:pPr>
  </w:style>
  <w:style w:type="paragraph" w:styleId="NormalWeb">
    <w:name w:val="Normal (Web)"/>
    <w:basedOn w:val="Normal"/>
    <w:uiPriority w:val="99"/>
    <w:unhideWhenUsed/>
    <w:rsid w:val="002A5A72"/>
    <w:pPr>
      <w:spacing w:before="100" w:beforeAutospacing="1" w:after="100" w:afterAutospacing="1" w:line="240" w:lineRule="auto"/>
      <w:ind w:firstLine="720"/>
      <w:contextualSpacing/>
      <w:jc w:val="both"/>
    </w:pPr>
    <w:rPr>
      <w:rFonts w:ascii="Times New Roman" w:hAnsi="Times New Roman" w:cs="Times New Roman"/>
      <w:sz w:val="24"/>
      <w:szCs w:val="24"/>
      <w:lang w:eastAsia="lv-LV"/>
    </w:rPr>
  </w:style>
  <w:style w:type="character" w:styleId="Strong">
    <w:name w:val="Strong"/>
    <w:basedOn w:val="DefaultParagraphFont"/>
    <w:uiPriority w:val="22"/>
    <w:qFormat/>
    <w:rsid w:val="002A5A72"/>
    <w:rPr>
      <w:b/>
      <w:bCs/>
    </w:rPr>
  </w:style>
  <w:style w:type="paragraph" w:styleId="NoSpacing">
    <w:name w:val="No Spacing"/>
    <w:uiPriority w:val="1"/>
    <w:qFormat/>
    <w:rsid w:val="00457107"/>
    <w:pPr>
      <w:spacing w:after="0" w:line="240" w:lineRule="auto"/>
      <w:ind w:firstLine="720"/>
      <w:contextualSpacing/>
      <w:jc w:val="both"/>
    </w:pPr>
    <w:rPr>
      <w:rFonts w:ascii="Times New Roman" w:eastAsiaTheme="minorEastAsia" w:hAnsi="Times New Roman"/>
      <w:sz w:val="24"/>
      <w:szCs w:val="21"/>
    </w:rPr>
  </w:style>
  <w:style w:type="character" w:styleId="CommentReference">
    <w:name w:val="annotation reference"/>
    <w:basedOn w:val="DefaultParagraphFont"/>
    <w:uiPriority w:val="99"/>
    <w:semiHidden/>
    <w:unhideWhenUsed/>
    <w:rsid w:val="00376555"/>
    <w:rPr>
      <w:sz w:val="16"/>
      <w:szCs w:val="16"/>
    </w:rPr>
  </w:style>
  <w:style w:type="paragraph" w:styleId="CommentText">
    <w:name w:val="annotation text"/>
    <w:basedOn w:val="Normal"/>
    <w:link w:val="CommentTextChar"/>
    <w:uiPriority w:val="99"/>
    <w:semiHidden/>
    <w:unhideWhenUsed/>
    <w:rsid w:val="00376555"/>
    <w:pPr>
      <w:spacing w:line="240" w:lineRule="auto"/>
    </w:pPr>
    <w:rPr>
      <w:sz w:val="20"/>
      <w:szCs w:val="20"/>
    </w:rPr>
  </w:style>
  <w:style w:type="character" w:customStyle="1" w:styleId="CommentTextChar">
    <w:name w:val="Comment Text Char"/>
    <w:basedOn w:val="DefaultParagraphFont"/>
    <w:link w:val="CommentText"/>
    <w:uiPriority w:val="99"/>
    <w:semiHidden/>
    <w:rsid w:val="00376555"/>
    <w:rPr>
      <w:sz w:val="20"/>
      <w:szCs w:val="20"/>
    </w:rPr>
  </w:style>
  <w:style w:type="paragraph" w:styleId="CommentSubject">
    <w:name w:val="annotation subject"/>
    <w:basedOn w:val="CommentText"/>
    <w:next w:val="CommentText"/>
    <w:link w:val="CommentSubjectChar"/>
    <w:uiPriority w:val="99"/>
    <w:semiHidden/>
    <w:unhideWhenUsed/>
    <w:rsid w:val="00376555"/>
    <w:rPr>
      <w:b/>
      <w:bCs/>
    </w:rPr>
  </w:style>
  <w:style w:type="character" w:customStyle="1" w:styleId="CommentSubjectChar">
    <w:name w:val="Comment Subject Char"/>
    <w:basedOn w:val="CommentTextChar"/>
    <w:link w:val="CommentSubject"/>
    <w:uiPriority w:val="99"/>
    <w:semiHidden/>
    <w:rsid w:val="00376555"/>
    <w:rPr>
      <w:b/>
      <w:bCs/>
      <w:sz w:val="20"/>
      <w:szCs w:val="20"/>
    </w:rPr>
  </w:style>
  <w:style w:type="paragraph" w:customStyle="1" w:styleId="naisc">
    <w:name w:val="naisc"/>
    <w:basedOn w:val="Normal"/>
    <w:rsid w:val="00885CBB"/>
    <w:pPr>
      <w:spacing w:before="75" w:after="75" w:line="240" w:lineRule="auto"/>
      <w:jc w:val="center"/>
    </w:pPr>
    <w:rPr>
      <w:rFonts w:ascii="Times New Roman" w:eastAsia="Times New Roman" w:hAnsi="Times New Roman" w:cs="Times New Roman"/>
      <w:sz w:val="24"/>
      <w:szCs w:val="24"/>
      <w:lang w:eastAsia="lv-LV"/>
    </w:rPr>
  </w:style>
  <w:style w:type="paragraph" w:customStyle="1" w:styleId="CharCharCharChar">
    <w:name w:val="Char Char Char Char"/>
    <w:aliases w:val="Char2"/>
    <w:basedOn w:val="Normal"/>
    <w:link w:val="FootnoteReference"/>
    <w:uiPriority w:val="99"/>
    <w:rsid w:val="00D2088A"/>
    <w:pPr>
      <w:spacing w:line="240" w:lineRule="exact"/>
      <w:ind w:firstLine="720"/>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1756">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09304585">
      <w:bodyDiv w:val="1"/>
      <w:marLeft w:val="0"/>
      <w:marRight w:val="0"/>
      <w:marTop w:val="0"/>
      <w:marBottom w:val="0"/>
      <w:divBdr>
        <w:top w:val="none" w:sz="0" w:space="0" w:color="auto"/>
        <w:left w:val="none" w:sz="0" w:space="0" w:color="auto"/>
        <w:bottom w:val="none" w:sz="0" w:space="0" w:color="auto"/>
        <w:right w:val="none" w:sz="0" w:space="0" w:color="auto"/>
      </w:divBdr>
    </w:div>
    <w:div w:id="492720954">
      <w:bodyDiv w:val="1"/>
      <w:marLeft w:val="0"/>
      <w:marRight w:val="0"/>
      <w:marTop w:val="0"/>
      <w:marBottom w:val="0"/>
      <w:divBdr>
        <w:top w:val="none" w:sz="0" w:space="0" w:color="auto"/>
        <w:left w:val="none" w:sz="0" w:space="0" w:color="auto"/>
        <w:bottom w:val="none" w:sz="0" w:space="0" w:color="auto"/>
        <w:right w:val="none" w:sz="0" w:space="0" w:color="auto"/>
      </w:divBdr>
    </w:div>
    <w:div w:id="748381633">
      <w:bodyDiv w:val="1"/>
      <w:marLeft w:val="0"/>
      <w:marRight w:val="0"/>
      <w:marTop w:val="0"/>
      <w:marBottom w:val="0"/>
      <w:divBdr>
        <w:top w:val="none" w:sz="0" w:space="0" w:color="auto"/>
        <w:left w:val="none" w:sz="0" w:space="0" w:color="auto"/>
        <w:bottom w:val="none" w:sz="0" w:space="0" w:color="auto"/>
        <w:right w:val="none" w:sz="0" w:space="0" w:color="auto"/>
      </w:divBdr>
    </w:div>
    <w:div w:id="761494467">
      <w:bodyDiv w:val="1"/>
      <w:marLeft w:val="0"/>
      <w:marRight w:val="0"/>
      <w:marTop w:val="0"/>
      <w:marBottom w:val="0"/>
      <w:divBdr>
        <w:top w:val="none" w:sz="0" w:space="0" w:color="auto"/>
        <w:left w:val="none" w:sz="0" w:space="0" w:color="auto"/>
        <w:bottom w:val="none" w:sz="0" w:space="0" w:color="auto"/>
        <w:right w:val="none" w:sz="0" w:space="0" w:color="auto"/>
      </w:divBdr>
    </w:div>
    <w:div w:id="773937083">
      <w:bodyDiv w:val="1"/>
      <w:marLeft w:val="0"/>
      <w:marRight w:val="0"/>
      <w:marTop w:val="0"/>
      <w:marBottom w:val="0"/>
      <w:divBdr>
        <w:top w:val="none" w:sz="0" w:space="0" w:color="auto"/>
        <w:left w:val="none" w:sz="0" w:space="0" w:color="auto"/>
        <w:bottom w:val="none" w:sz="0" w:space="0" w:color="auto"/>
        <w:right w:val="none" w:sz="0" w:space="0" w:color="auto"/>
      </w:divBdr>
    </w:div>
    <w:div w:id="819005681">
      <w:bodyDiv w:val="1"/>
      <w:marLeft w:val="0"/>
      <w:marRight w:val="0"/>
      <w:marTop w:val="0"/>
      <w:marBottom w:val="0"/>
      <w:divBdr>
        <w:top w:val="none" w:sz="0" w:space="0" w:color="auto"/>
        <w:left w:val="none" w:sz="0" w:space="0" w:color="auto"/>
        <w:bottom w:val="none" w:sz="0" w:space="0" w:color="auto"/>
        <w:right w:val="none" w:sz="0" w:space="0" w:color="auto"/>
      </w:divBdr>
    </w:div>
    <w:div w:id="993534098">
      <w:bodyDiv w:val="1"/>
      <w:marLeft w:val="0"/>
      <w:marRight w:val="0"/>
      <w:marTop w:val="0"/>
      <w:marBottom w:val="0"/>
      <w:divBdr>
        <w:top w:val="none" w:sz="0" w:space="0" w:color="auto"/>
        <w:left w:val="none" w:sz="0" w:space="0" w:color="auto"/>
        <w:bottom w:val="none" w:sz="0" w:space="0" w:color="auto"/>
        <w:right w:val="none" w:sz="0" w:space="0" w:color="auto"/>
      </w:divBdr>
    </w:div>
    <w:div w:id="1001395889">
      <w:bodyDiv w:val="1"/>
      <w:marLeft w:val="0"/>
      <w:marRight w:val="0"/>
      <w:marTop w:val="0"/>
      <w:marBottom w:val="0"/>
      <w:divBdr>
        <w:top w:val="none" w:sz="0" w:space="0" w:color="auto"/>
        <w:left w:val="none" w:sz="0" w:space="0" w:color="auto"/>
        <w:bottom w:val="none" w:sz="0" w:space="0" w:color="auto"/>
        <w:right w:val="none" w:sz="0" w:space="0" w:color="auto"/>
      </w:divBdr>
    </w:div>
    <w:div w:id="100467222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22990137">
      <w:bodyDiv w:val="1"/>
      <w:marLeft w:val="0"/>
      <w:marRight w:val="0"/>
      <w:marTop w:val="0"/>
      <w:marBottom w:val="0"/>
      <w:divBdr>
        <w:top w:val="none" w:sz="0" w:space="0" w:color="auto"/>
        <w:left w:val="none" w:sz="0" w:space="0" w:color="auto"/>
        <w:bottom w:val="none" w:sz="0" w:space="0" w:color="auto"/>
        <w:right w:val="none" w:sz="0" w:space="0" w:color="auto"/>
      </w:divBdr>
    </w:div>
    <w:div w:id="1474636513">
      <w:bodyDiv w:val="1"/>
      <w:marLeft w:val="0"/>
      <w:marRight w:val="0"/>
      <w:marTop w:val="0"/>
      <w:marBottom w:val="0"/>
      <w:divBdr>
        <w:top w:val="none" w:sz="0" w:space="0" w:color="auto"/>
        <w:left w:val="none" w:sz="0" w:space="0" w:color="auto"/>
        <w:bottom w:val="none" w:sz="0" w:space="0" w:color="auto"/>
        <w:right w:val="none" w:sz="0" w:space="0" w:color="auto"/>
      </w:divBdr>
    </w:div>
    <w:div w:id="2058115276">
      <w:bodyDiv w:val="1"/>
      <w:marLeft w:val="0"/>
      <w:marRight w:val="0"/>
      <w:marTop w:val="0"/>
      <w:marBottom w:val="0"/>
      <w:divBdr>
        <w:top w:val="none" w:sz="0" w:space="0" w:color="auto"/>
        <w:left w:val="none" w:sz="0" w:space="0" w:color="auto"/>
        <w:bottom w:val="none" w:sz="0" w:space="0" w:color="auto"/>
        <w:right w:val="none" w:sz="0" w:space="0" w:color="auto"/>
      </w:divBdr>
    </w:div>
    <w:div w:id="20776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rtfelis.mk.gov.lv/eportfelis/DesktopModules/NOpenDocument.aspx?tabindex=2&amp;tabid=18&amp;BriefcaseID=36908&amp;mid=59&amp;ProjectID=27364" TargetMode="External"/><Relationship Id="rId13" Type="http://schemas.openxmlformats.org/officeDocument/2006/relationships/hyperlink" Target="https://www.mk.gov.l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aram.gov.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rnis.sults@varam.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k.gov.lv/lv" TargetMode="External"/><Relationship Id="rId5" Type="http://schemas.openxmlformats.org/officeDocument/2006/relationships/webSettings" Target="webSettings.xml"/><Relationship Id="rId15" Type="http://schemas.openxmlformats.org/officeDocument/2006/relationships/hyperlink" Target="http://www.varam.gov.lv/lat/%0badministrativi_teritoriala_reforma/" TargetMode="External"/><Relationship Id="rId10" Type="http://schemas.openxmlformats.org/officeDocument/2006/relationships/hyperlink" Target="http://www.varam.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kumi.lv/ta/id/245963-administrativo-teritoriju-un-to-teritoriala-iedalijuma-vienibu-robezu-noteiksanas-ka-ari-aprakstu-sagatavosanas-un-aktualizesan..." TargetMode="External"/><Relationship Id="rId14" Type="http://schemas.openxmlformats.org/officeDocument/2006/relationships/hyperlink" Target="mailto:reforma@varam.gov.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tap.mk.gov.lv/lv/mk/tap/?dateFrom=2018-10-04&amp;dateTo=2019-10-04&amp;text=Re%C4%A3ion%C4%81l%C4%81s+politikas+pamatnost&amp;org=0&amp;area=0&amp;type=0" TargetMode="External"/><Relationship Id="rId3" Type="http://schemas.openxmlformats.org/officeDocument/2006/relationships/hyperlink" Target="https://www.pkc.gov.lv/sites/default/files/inline-files/Latvija_2030_7.pdf" TargetMode="External"/><Relationship Id="rId7" Type="http://schemas.openxmlformats.org/officeDocument/2006/relationships/hyperlink" Target="http://tap.mk.gov.lv/lv/mk/tap/?pid=40477480&amp;mode=mk&amp;date=2019-09-17" TargetMode="External"/><Relationship Id="rId2" Type="http://schemas.openxmlformats.org/officeDocument/2006/relationships/hyperlink" Target="https://datnes.latvijasbanka.lv/diskusijas-materiali/DM_1-20190_lv.pdf" TargetMode="External"/><Relationship Id="rId1" Type="http://schemas.openxmlformats.org/officeDocument/2006/relationships/hyperlink" Target="http://tap.mk.gov.lv/lv/mk/tap/?pid=40477480&amp;mode=mk&amp;date=2019-09-17" TargetMode="External"/><Relationship Id="rId6" Type="http://schemas.openxmlformats.org/officeDocument/2006/relationships/hyperlink" Target="http://tap.mk.gov.lv/lv/mk/tap/?pid=40472896" TargetMode="External"/><Relationship Id="rId5" Type="http://schemas.openxmlformats.org/officeDocument/2006/relationships/hyperlink" Target="http://tap.mk.gov.lv/lv/mk/tap/?pid=40478407" TargetMode="External"/><Relationship Id="rId4" Type="http://schemas.openxmlformats.org/officeDocument/2006/relationships/hyperlink" Target="http://tap.mk.gov.lv/lv/mk/tap/?pid=40473011&amp;mode=mk&amp;date=2019-0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FCE5-9245-47EE-9BC2-6A1AC37B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30924</Words>
  <Characters>17628</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Likumprojekta “Administratīvo teritoriju un apdzīvoto vietu likums ” sākotnējās ietekmes novērtējuma ziņojums (anotācija)</vt:lpstr>
    </vt:vector>
  </TitlesOfParts>
  <Company>VARAM</Company>
  <LinksUpToDate>false</LinksUpToDate>
  <CharactersWithSpaces>48456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“Administratīvo teritoriju un apdzīvoto vietu likums ” sākotnējās ietekmes novērtējuma ziņojums (anotācija)</dc:title>
  <dc:subject>Anotācija</dc:subject>
  <dc:creator>Arnis Šults</dc:creator>
  <dc:description>A.Šults, 67026521_x000d_
arnis.sults@varam.gov.lv</dc:description>
  <cp:lastModifiedBy>Ilze Sniega Sniedziņa</cp:lastModifiedBy>
  <cp:revision>4</cp:revision>
  <cp:lastPrinted>2019-10-04T11:20:00Z</cp:lastPrinted>
  <dcterms:created xsi:type="dcterms:W3CDTF">2019-10-14T13:03:00Z</dcterms:created>
  <dcterms:modified xsi:type="dcterms:W3CDTF">2019-10-14T13:21:00Z</dcterms:modified>
</cp:coreProperties>
</file>