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BA3C2" w14:textId="77777777" w:rsidR="00627504" w:rsidRPr="00CE475E" w:rsidRDefault="007B5882" w:rsidP="00B34B60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CE475E">
        <w:rPr>
          <w:i/>
          <w:sz w:val="28"/>
          <w:szCs w:val="28"/>
          <w:lang w:val="lv-LV"/>
        </w:rPr>
        <w:t>Likumprojekts</w:t>
      </w:r>
    </w:p>
    <w:p w14:paraId="24C62E8F" w14:textId="77777777" w:rsidR="00627504" w:rsidRPr="00CE475E" w:rsidRDefault="00627504" w:rsidP="00AD7883">
      <w:pPr>
        <w:spacing w:after="0" w:line="240" w:lineRule="auto"/>
        <w:ind w:right="26"/>
        <w:rPr>
          <w:rFonts w:ascii="Times New Roman" w:hAnsi="Times New Roman" w:cs="Times New Roman"/>
          <w:sz w:val="28"/>
          <w:szCs w:val="28"/>
        </w:rPr>
      </w:pPr>
    </w:p>
    <w:p w14:paraId="61F4D8B2" w14:textId="77777777" w:rsidR="00627504" w:rsidRPr="00CE475E" w:rsidRDefault="007B5882" w:rsidP="00AD7883">
      <w:pPr>
        <w:spacing w:after="0" w:line="240" w:lineRule="auto"/>
        <w:ind w:right="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B60">
        <w:rPr>
          <w:rFonts w:ascii="Times New Roman" w:hAnsi="Times New Roman" w:cs="Times New Roman"/>
          <w:b/>
          <w:sz w:val="28"/>
          <w:szCs w:val="28"/>
        </w:rPr>
        <w:t>Grozījum</w:t>
      </w:r>
      <w:r w:rsidR="00844EDF" w:rsidRPr="00B34B60">
        <w:rPr>
          <w:rFonts w:ascii="Times New Roman" w:hAnsi="Times New Roman" w:cs="Times New Roman"/>
          <w:b/>
          <w:sz w:val="28"/>
          <w:szCs w:val="28"/>
        </w:rPr>
        <w:t>s</w:t>
      </w:r>
      <w:r w:rsidRPr="00CE475E">
        <w:rPr>
          <w:rFonts w:ascii="Times New Roman" w:hAnsi="Times New Roman" w:cs="Times New Roman"/>
          <w:b/>
          <w:sz w:val="28"/>
          <w:szCs w:val="28"/>
        </w:rPr>
        <w:t xml:space="preserve"> Atkritumu apsaimniekošanas likumā</w:t>
      </w:r>
    </w:p>
    <w:p w14:paraId="092A2013" w14:textId="77777777" w:rsidR="00627504" w:rsidRPr="00CE475E" w:rsidRDefault="00627504" w:rsidP="00AD7883">
      <w:pPr>
        <w:spacing w:after="0" w:line="240" w:lineRule="auto"/>
        <w:ind w:right="26"/>
        <w:jc w:val="right"/>
        <w:rPr>
          <w:rFonts w:ascii="Times New Roman" w:hAnsi="Times New Roman" w:cs="Times New Roman"/>
          <w:sz w:val="28"/>
          <w:szCs w:val="28"/>
        </w:rPr>
      </w:pPr>
    </w:p>
    <w:p w14:paraId="301D3299" w14:textId="0F9A11F5" w:rsidR="00627504" w:rsidRDefault="007B5882" w:rsidP="00844EDF">
      <w:pPr>
        <w:pStyle w:val="naisf"/>
        <w:spacing w:before="0" w:after="0"/>
        <w:ind w:firstLine="720"/>
        <w:rPr>
          <w:sz w:val="28"/>
          <w:szCs w:val="28"/>
        </w:rPr>
      </w:pPr>
      <w:r w:rsidRPr="00CE475E">
        <w:rPr>
          <w:sz w:val="28"/>
          <w:szCs w:val="28"/>
        </w:rPr>
        <w:t>Izdarīt Atkritumu apsaimniekošanas likumā (Latvijas Vēstnesis, 2010, 183., 205.nr.; 2012, 59.nr.; 2013, 194., 232.nr.; 2014, 66.nr.;</w:t>
      </w:r>
      <w:r w:rsidRPr="00AD7883">
        <w:rPr>
          <w:sz w:val="28"/>
          <w:szCs w:val="28"/>
        </w:rPr>
        <w:t xml:space="preserve"> 2015, 97.nr.</w:t>
      </w:r>
      <w:r w:rsidR="0019387C">
        <w:rPr>
          <w:sz w:val="28"/>
          <w:szCs w:val="28"/>
        </w:rPr>
        <w:t>; 2016, 232., 254.nr.</w:t>
      </w:r>
      <w:r w:rsidR="00844EDF">
        <w:rPr>
          <w:sz w:val="28"/>
          <w:szCs w:val="28"/>
        </w:rPr>
        <w:t>; 2017, 253.nr.</w:t>
      </w:r>
      <w:r w:rsidR="00FC5C4C">
        <w:rPr>
          <w:sz w:val="28"/>
          <w:szCs w:val="28"/>
        </w:rPr>
        <w:t>;</w:t>
      </w:r>
      <w:r w:rsidRPr="00AD7883">
        <w:rPr>
          <w:sz w:val="28"/>
          <w:szCs w:val="28"/>
        </w:rPr>
        <w:t>) šādu grozījumu:</w:t>
      </w:r>
    </w:p>
    <w:p w14:paraId="6B2AEC2C" w14:textId="77777777" w:rsidR="0019387C" w:rsidRDefault="0019387C" w:rsidP="00F342DD">
      <w:pPr>
        <w:pStyle w:val="naisf"/>
        <w:spacing w:before="0" w:after="0"/>
        <w:ind w:firstLine="0"/>
        <w:rPr>
          <w:sz w:val="28"/>
          <w:szCs w:val="28"/>
        </w:rPr>
      </w:pPr>
    </w:p>
    <w:p w14:paraId="68B356F5" w14:textId="77777777" w:rsidR="008D194B" w:rsidRPr="00AD7883" w:rsidRDefault="008D194B" w:rsidP="00AD7883">
      <w:pPr>
        <w:pStyle w:val="naisf"/>
        <w:spacing w:before="0" w:after="0"/>
        <w:ind w:firstLine="720"/>
        <w:rPr>
          <w:sz w:val="28"/>
          <w:szCs w:val="28"/>
        </w:rPr>
      </w:pPr>
    </w:p>
    <w:p w14:paraId="431BE253" w14:textId="77777777" w:rsidR="00FA1450" w:rsidRPr="00AD7883" w:rsidRDefault="00844EDF" w:rsidP="00B34B60">
      <w:pPr>
        <w:pStyle w:val="naisf"/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>P</w:t>
      </w:r>
      <w:r w:rsidR="007B5882" w:rsidRPr="00AD7883">
        <w:rPr>
          <w:sz w:val="28"/>
          <w:szCs w:val="28"/>
        </w:rPr>
        <w:t>apildināt likumu ar IX nodaļu šādā redakcijā:</w:t>
      </w:r>
    </w:p>
    <w:p w14:paraId="1FC66485" w14:textId="77777777" w:rsidR="00FA1450" w:rsidRPr="00CE475E" w:rsidRDefault="00FA1450" w:rsidP="00AD7883">
      <w:pPr>
        <w:pStyle w:val="naisf"/>
        <w:spacing w:before="0" w:after="0"/>
        <w:ind w:left="1080" w:firstLine="0"/>
        <w:rPr>
          <w:sz w:val="28"/>
          <w:szCs w:val="28"/>
        </w:rPr>
      </w:pPr>
    </w:p>
    <w:p w14:paraId="190AF80B" w14:textId="77777777" w:rsidR="00627504" w:rsidRPr="00AD7883" w:rsidRDefault="007B5882" w:rsidP="00AD7883">
      <w:pPr>
        <w:tabs>
          <w:tab w:val="left" w:pos="1260"/>
        </w:tabs>
        <w:spacing w:after="0" w:line="240" w:lineRule="auto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CE475E">
        <w:rPr>
          <w:rFonts w:ascii="Times New Roman" w:hAnsi="Times New Roman" w:cs="Times New Roman"/>
          <w:b/>
          <w:sz w:val="28"/>
          <w:szCs w:val="28"/>
        </w:rPr>
        <w:t>“IX nodaļa. Administratīvā atbildība atkritumu apsaimniekošanas jomā</w:t>
      </w:r>
      <w:r w:rsidRPr="00AD7883">
        <w:rPr>
          <w:rFonts w:ascii="Times New Roman" w:hAnsi="Times New Roman" w:cs="Times New Roman"/>
          <w:b/>
          <w:sz w:val="28"/>
          <w:szCs w:val="28"/>
        </w:rPr>
        <w:t xml:space="preserve"> un kompetence sodu piemērošanā </w:t>
      </w:r>
    </w:p>
    <w:p w14:paraId="54DA7A8A" w14:textId="77777777" w:rsidR="00627504" w:rsidRPr="00AD7883" w:rsidRDefault="00627504" w:rsidP="00AD7883">
      <w:pPr>
        <w:pStyle w:val="naisf"/>
        <w:spacing w:before="0" w:after="0"/>
        <w:ind w:firstLine="720"/>
        <w:rPr>
          <w:sz w:val="28"/>
          <w:szCs w:val="28"/>
        </w:rPr>
      </w:pPr>
    </w:p>
    <w:p w14:paraId="5C9BD0FB" w14:textId="469DF2E5" w:rsidR="009165BC" w:rsidRPr="009165BC" w:rsidRDefault="007B58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5E">
        <w:rPr>
          <w:rFonts w:ascii="Times New Roman" w:hAnsi="Times New Roman" w:cs="Times New Roman"/>
          <w:b/>
          <w:sz w:val="28"/>
          <w:szCs w:val="28"/>
        </w:rPr>
        <w:t>43.</w:t>
      </w:r>
      <w:r w:rsidR="00651633">
        <w:rPr>
          <w:rFonts w:ascii="Times New Roman" w:hAnsi="Times New Roman" w:cs="Times New Roman"/>
          <w:b/>
          <w:sz w:val="28"/>
          <w:szCs w:val="28"/>
        </w:rPr>
        <w:t> </w:t>
      </w:r>
      <w:r w:rsidRPr="00CE475E">
        <w:rPr>
          <w:rFonts w:ascii="Times New Roman" w:hAnsi="Times New Roman" w:cs="Times New Roman"/>
          <w:b/>
          <w:sz w:val="28"/>
          <w:szCs w:val="28"/>
        </w:rPr>
        <w:t>pants.</w:t>
      </w:r>
    </w:p>
    <w:p w14:paraId="60AD06A5" w14:textId="77777777" w:rsidR="009165BC" w:rsidRDefault="009165BC" w:rsidP="003C2CC7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</w:p>
    <w:p w14:paraId="68E4E37F" w14:textId="24AF90E3" w:rsidR="00420660" w:rsidRDefault="007B5882" w:rsidP="003C2CC7">
      <w:pPr>
        <w:pStyle w:val="tv213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(</w:t>
      </w:r>
      <w:r w:rsidR="008F649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276976">
        <w:rPr>
          <w:sz w:val="28"/>
          <w:szCs w:val="28"/>
        </w:rPr>
        <w:t> </w:t>
      </w:r>
      <w:r w:rsidR="00BC227B">
        <w:rPr>
          <w:sz w:val="28"/>
          <w:szCs w:val="28"/>
        </w:rPr>
        <w:t>Par sadzīves atkritumu</w:t>
      </w:r>
      <w:r>
        <w:rPr>
          <w:sz w:val="28"/>
          <w:szCs w:val="28"/>
        </w:rPr>
        <w:t xml:space="preserve"> </w:t>
      </w:r>
      <w:r w:rsidRPr="00300EE3">
        <w:rPr>
          <w:sz w:val="28"/>
          <w:szCs w:val="28"/>
        </w:rPr>
        <w:t xml:space="preserve">radītāja vai </w:t>
      </w:r>
      <w:r>
        <w:rPr>
          <w:sz w:val="28"/>
          <w:szCs w:val="28"/>
        </w:rPr>
        <w:t>valdīt</w:t>
      </w:r>
      <w:r w:rsidR="009165BC">
        <w:rPr>
          <w:sz w:val="28"/>
          <w:szCs w:val="28"/>
        </w:rPr>
        <w:t>āja</w:t>
      </w:r>
      <w:r w:rsidRPr="00300EE3">
        <w:rPr>
          <w:sz w:val="28"/>
          <w:szCs w:val="28"/>
        </w:rPr>
        <w:t xml:space="preserve"> nepiedalīšanos pašvaldības organizētajā sad</w:t>
      </w:r>
      <w:r w:rsidR="005B5849">
        <w:rPr>
          <w:sz w:val="28"/>
          <w:szCs w:val="28"/>
        </w:rPr>
        <w:t xml:space="preserve">zīves atkritumu </w:t>
      </w:r>
      <w:r w:rsidR="001D6E04">
        <w:rPr>
          <w:sz w:val="28"/>
          <w:szCs w:val="28"/>
        </w:rPr>
        <w:t>apsaimniekošanā</w:t>
      </w:r>
      <w:r w:rsidR="00885DCD">
        <w:rPr>
          <w:sz w:val="28"/>
          <w:szCs w:val="28"/>
        </w:rPr>
        <w:t xml:space="preserve"> </w:t>
      </w:r>
      <w:r w:rsidR="001A1CEE">
        <w:rPr>
          <w:sz w:val="28"/>
          <w:szCs w:val="28"/>
        </w:rPr>
        <w:t>–</w:t>
      </w:r>
      <w:r w:rsidRPr="00300EE3">
        <w:rPr>
          <w:sz w:val="28"/>
          <w:szCs w:val="28"/>
        </w:rPr>
        <w:t xml:space="preserve"> fiziskajām personām</w:t>
      </w:r>
      <w:r w:rsidR="00885DCD">
        <w:rPr>
          <w:sz w:val="28"/>
          <w:szCs w:val="28"/>
        </w:rPr>
        <w:t xml:space="preserve"> piemēro brīdinājumu vai naudas sodu</w:t>
      </w:r>
      <w:r w:rsidRPr="00300EE3">
        <w:rPr>
          <w:sz w:val="28"/>
          <w:szCs w:val="28"/>
        </w:rPr>
        <w:t xml:space="preserve"> no </w:t>
      </w:r>
      <w:r>
        <w:rPr>
          <w:sz w:val="28"/>
          <w:szCs w:val="28"/>
        </w:rPr>
        <w:t>de</w:t>
      </w:r>
      <w:r w:rsidRPr="00A64454">
        <w:rPr>
          <w:sz w:val="28"/>
          <w:szCs w:val="28"/>
        </w:rPr>
        <w:t>smi</w:t>
      </w:r>
      <w:r>
        <w:rPr>
          <w:sz w:val="28"/>
          <w:szCs w:val="28"/>
        </w:rPr>
        <w:t>t līdz vienam simtam piecdesmit</w:t>
      </w:r>
      <w:r w:rsidRPr="00A64454">
        <w:rPr>
          <w:sz w:val="28"/>
          <w:szCs w:val="28"/>
        </w:rPr>
        <w:t xml:space="preserve"> naudas soda vienībām</w:t>
      </w:r>
      <w:r w:rsidRPr="00300EE3">
        <w:rPr>
          <w:sz w:val="28"/>
          <w:szCs w:val="28"/>
        </w:rPr>
        <w:t xml:space="preserve">, bet </w:t>
      </w:r>
      <w:r w:rsidRPr="00A64454">
        <w:rPr>
          <w:sz w:val="28"/>
          <w:szCs w:val="28"/>
        </w:rPr>
        <w:t>juridiskajām personām</w:t>
      </w:r>
      <w:r w:rsidR="00885DCD">
        <w:rPr>
          <w:sz w:val="28"/>
          <w:szCs w:val="28"/>
        </w:rPr>
        <w:t xml:space="preserve"> piemēro </w:t>
      </w:r>
      <w:r w:rsidR="00125E6C">
        <w:rPr>
          <w:sz w:val="28"/>
          <w:szCs w:val="28"/>
        </w:rPr>
        <w:t xml:space="preserve">brīdinājumu vai </w:t>
      </w:r>
      <w:r w:rsidR="00885DCD">
        <w:rPr>
          <w:sz w:val="28"/>
          <w:szCs w:val="28"/>
        </w:rPr>
        <w:t>naudas sodu</w:t>
      </w:r>
      <w:r w:rsidRPr="00A64454">
        <w:rPr>
          <w:sz w:val="28"/>
          <w:szCs w:val="28"/>
        </w:rPr>
        <w:t xml:space="preserve"> no </w:t>
      </w:r>
      <w:r>
        <w:rPr>
          <w:sz w:val="28"/>
          <w:szCs w:val="28"/>
        </w:rPr>
        <w:t>piec</w:t>
      </w:r>
      <w:r w:rsidR="00794860">
        <w:rPr>
          <w:sz w:val="28"/>
          <w:szCs w:val="28"/>
        </w:rPr>
        <w:t>desmit</w:t>
      </w:r>
      <w:r w:rsidRPr="00A64454">
        <w:rPr>
          <w:sz w:val="28"/>
          <w:szCs w:val="28"/>
        </w:rPr>
        <w:t xml:space="preserve"> līdz </w:t>
      </w:r>
      <w:r w:rsidRPr="00A64454">
        <w:rPr>
          <w:iCs/>
          <w:sz w:val="28"/>
          <w:szCs w:val="28"/>
        </w:rPr>
        <w:t>tr</w:t>
      </w:r>
      <w:r w:rsidR="00641AE7">
        <w:rPr>
          <w:iCs/>
          <w:sz w:val="28"/>
          <w:szCs w:val="28"/>
        </w:rPr>
        <w:t>īs</w:t>
      </w:r>
      <w:r w:rsidRPr="00A64454">
        <w:rPr>
          <w:iCs/>
          <w:sz w:val="28"/>
          <w:szCs w:val="28"/>
        </w:rPr>
        <w:t xml:space="preserve"> simtiem</w:t>
      </w:r>
      <w:r w:rsidRPr="00300EE3">
        <w:rPr>
          <w:iCs/>
          <w:sz w:val="28"/>
          <w:szCs w:val="28"/>
        </w:rPr>
        <w:t xml:space="preserve"> naudas soda vienībām</w:t>
      </w:r>
      <w:r w:rsidRPr="00300EE3">
        <w:rPr>
          <w:i/>
          <w:iCs/>
          <w:sz w:val="28"/>
          <w:szCs w:val="28"/>
        </w:rPr>
        <w:t>.</w:t>
      </w:r>
    </w:p>
    <w:p w14:paraId="2FF86D22" w14:textId="77777777" w:rsidR="00420660" w:rsidRDefault="00420660" w:rsidP="003C2CC7">
      <w:pPr>
        <w:pStyle w:val="tv213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51A55501" w14:textId="7E5626BC" w:rsidR="007E623C" w:rsidRDefault="007E623C" w:rsidP="003C2CC7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(2)</w:t>
      </w:r>
      <w:r w:rsidR="00276976">
        <w:rPr>
          <w:sz w:val="28"/>
          <w:szCs w:val="28"/>
        </w:rPr>
        <w:t> </w:t>
      </w:r>
      <w:r>
        <w:rPr>
          <w:sz w:val="28"/>
          <w:szCs w:val="28"/>
        </w:rPr>
        <w:t>Par atkritumu</w:t>
      </w:r>
      <w:r w:rsidR="00651633">
        <w:rPr>
          <w:sz w:val="28"/>
          <w:szCs w:val="28"/>
        </w:rPr>
        <w:t xml:space="preserve"> uzskaites noteikumu pārkāpšanu –</w:t>
      </w:r>
      <w:r w:rsidR="00651633" w:rsidRPr="00300E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juridiskām personām piemēro naudas sodu no piecdesmit līdz diviem simtiem piecdesmit naudas soda vienībām. </w:t>
      </w:r>
    </w:p>
    <w:p w14:paraId="3773CA44" w14:textId="77777777" w:rsidR="007E623C" w:rsidRDefault="007E623C" w:rsidP="003C2CC7">
      <w:pPr>
        <w:pStyle w:val="tv213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687F7DB4" w14:textId="4A18E512" w:rsidR="00420660" w:rsidRPr="000C1655" w:rsidRDefault="00420660" w:rsidP="004206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55">
        <w:rPr>
          <w:rFonts w:ascii="Times New Roman" w:hAnsi="Times New Roman" w:cs="Times New Roman"/>
          <w:sz w:val="28"/>
          <w:szCs w:val="28"/>
        </w:rPr>
        <w:t>(</w:t>
      </w:r>
      <w:r w:rsidR="007E623C">
        <w:rPr>
          <w:rFonts w:ascii="Times New Roman" w:hAnsi="Times New Roman" w:cs="Times New Roman"/>
          <w:sz w:val="28"/>
          <w:szCs w:val="28"/>
        </w:rPr>
        <w:t>3</w:t>
      </w:r>
      <w:r w:rsidRPr="000C1655">
        <w:rPr>
          <w:rFonts w:ascii="Times New Roman" w:hAnsi="Times New Roman" w:cs="Times New Roman"/>
          <w:sz w:val="28"/>
          <w:szCs w:val="28"/>
        </w:rPr>
        <w:t>)</w:t>
      </w:r>
      <w:r w:rsidR="00276976">
        <w:rPr>
          <w:rFonts w:ascii="Times New Roman" w:hAnsi="Times New Roman" w:cs="Times New Roman"/>
          <w:sz w:val="28"/>
          <w:szCs w:val="28"/>
        </w:rPr>
        <w:t> </w:t>
      </w:r>
      <w:r w:rsidRPr="000C1655">
        <w:rPr>
          <w:rFonts w:ascii="Times New Roman" w:hAnsi="Times New Roman" w:cs="Times New Roman"/>
          <w:sz w:val="28"/>
          <w:szCs w:val="28"/>
        </w:rPr>
        <w:t xml:space="preserve">Par </w:t>
      </w:r>
      <w:r>
        <w:rPr>
          <w:rFonts w:ascii="Times New Roman" w:hAnsi="Times New Roman" w:cs="Times New Roman"/>
          <w:sz w:val="28"/>
          <w:szCs w:val="28"/>
        </w:rPr>
        <w:t xml:space="preserve">normatīvajos aktos noteikta </w:t>
      </w:r>
      <w:r w:rsidRPr="000C1655">
        <w:rPr>
          <w:rFonts w:ascii="Times New Roman" w:hAnsi="Times New Roman" w:cs="Times New Roman"/>
          <w:sz w:val="28"/>
          <w:szCs w:val="28"/>
        </w:rPr>
        <w:t xml:space="preserve">speciālā marķējuma ar prasību savākt elektrisko un elektronisko iekārtu atkritumus atsevišķi no citiem atkritumiem nelietošanu </w:t>
      </w:r>
      <w:r w:rsidR="006E3C50">
        <w:rPr>
          <w:rFonts w:ascii="Times New Roman" w:hAnsi="Times New Roman" w:cs="Times New Roman"/>
          <w:sz w:val="28"/>
          <w:szCs w:val="28"/>
        </w:rPr>
        <w:t>vai</w:t>
      </w:r>
      <w:r w:rsidR="006E3C50" w:rsidRPr="000C1655">
        <w:rPr>
          <w:rFonts w:ascii="Times New Roman" w:hAnsi="Times New Roman" w:cs="Times New Roman"/>
          <w:sz w:val="28"/>
          <w:szCs w:val="28"/>
        </w:rPr>
        <w:t xml:space="preserve"> </w:t>
      </w:r>
      <w:r w:rsidRPr="000C1655">
        <w:rPr>
          <w:rFonts w:ascii="Times New Roman" w:hAnsi="Times New Roman" w:cs="Times New Roman"/>
          <w:sz w:val="28"/>
          <w:szCs w:val="28"/>
        </w:rPr>
        <w:t xml:space="preserve">speciālā marķējuma ar prasību savākt bateriju un akumulatoru atkritumus atsevišķi no citiem atkritumiem nelietošanu </w:t>
      </w:r>
      <w:r>
        <w:rPr>
          <w:rFonts w:ascii="Times New Roman" w:hAnsi="Times New Roman" w:cs="Times New Roman"/>
          <w:sz w:val="28"/>
          <w:szCs w:val="28"/>
        </w:rPr>
        <w:t>- piemēro</w:t>
      </w:r>
      <w:r w:rsidRPr="000C1655">
        <w:rPr>
          <w:rFonts w:ascii="Times New Roman" w:hAnsi="Times New Roman" w:cs="Times New Roman"/>
          <w:sz w:val="28"/>
          <w:szCs w:val="28"/>
        </w:rPr>
        <w:t xml:space="preserve"> nau</w:t>
      </w:r>
      <w:r>
        <w:rPr>
          <w:rFonts w:ascii="Times New Roman" w:hAnsi="Times New Roman" w:cs="Times New Roman"/>
          <w:sz w:val="28"/>
          <w:szCs w:val="28"/>
        </w:rPr>
        <w:t>das sodu juridiskām personām no piecdesmit līdz trīs</w:t>
      </w:r>
      <w:r w:rsidRPr="000C1655">
        <w:rPr>
          <w:rFonts w:ascii="Times New Roman" w:hAnsi="Times New Roman" w:cs="Times New Roman"/>
          <w:sz w:val="28"/>
          <w:szCs w:val="28"/>
        </w:rPr>
        <w:t xml:space="preserve"> simti</w:t>
      </w:r>
      <w:r>
        <w:rPr>
          <w:rFonts w:ascii="Times New Roman" w:hAnsi="Times New Roman" w:cs="Times New Roman"/>
          <w:sz w:val="28"/>
          <w:szCs w:val="28"/>
        </w:rPr>
        <w:t>em</w:t>
      </w:r>
      <w:r w:rsidRPr="000C16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piecdesmit </w:t>
      </w:r>
      <w:r w:rsidR="00A50E7C">
        <w:rPr>
          <w:rFonts w:ascii="Times New Roman" w:hAnsi="Times New Roman" w:cs="Times New Roman"/>
          <w:sz w:val="28"/>
          <w:szCs w:val="28"/>
        </w:rPr>
        <w:t>naudas soda vienībām.</w:t>
      </w:r>
    </w:p>
    <w:p w14:paraId="7E063FBF" w14:textId="77777777" w:rsidR="00420660" w:rsidRPr="000C1655" w:rsidRDefault="00420660" w:rsidP="004206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C88F07" w14:textId="3818B73C" w:rsidR="003C2CC7" w:rsidRDefault="00420660" w:rsidP="00BC2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55">
        <w:rPr>
          <w:rFonts w:ascii="Times New Roman" w:hAnsi="Times New Roman" w:cs="Times New Roman"/>
          <w:sz w:val="28"/>
          <w:szCs w:val="28"/>
        </w:rPr>
        <w:t>(</w:t>
      </w:r>
      <w:r w:rsidR="007E623C">
        <w:rPr>
          <w:rFonts w:ascii="Times New Roman" w:hAnsi="Times New Roman" w:cs="Times New Roman"/>
          <w:sz w:val="28"/>
          <w:szCs w:val="28"/>
        </w:rPr>
        <w:t>4</w:t>
      </w:r>
      <w:r w:rsidRPr="000C1655">
        <w:rPr>
          <w:rFonts w:ascii="Times New Roman" w:hAnsi="Times New Roman" w:cs="Times New Roman"/>
          <w:sz w:val="28"/>
          <w:szCs w:val="28"/>
        </w:rPr>
        <w:t>)</w:t>
      </w:r>
      <w:r w:rsidR="00276976">
        <w:rPr>
          <w:rFonts w:ascii="Times New Roman" w:hAnsi="Times New Roman" w:cs="Times New Roman"/>
          <w:sz w:val="28"/>
          <w:szCs w:val="28"/>
        </w:rPr>
        <w:t> </w:t>
      </w:r>
      <w:r w:rsidRPr="009165BC">
        <w:rPr>
          <w:rFonts w:ascii="Times New Roman" w:hAnsi="Times New Roman" w:cs="Times New Roman"/>
          <w:sz w:val="28"/>
          <w:szCs w:val="28"/>
        </w:rPr>
        <w:t>P</w:t>
      </w:r>
      <w:r w:rsidRPr="000C1655">
        <w:rPr>
          <w:rFonts w:ascii="Times New Roman" w:hAnsi="Times New Roman" w:cs="Times New Roman"/>
          <w:sz w:val="28"/>
          <w:szCs w:val="28"/>
        </w:rPr>
        <w:t>ar</w:t>
      </w:r>
      <w:r>
        <w:rPr>
          <w:rFonts w:ascii="Times New Roman" w:hAnsi="Times New Roman" w:cs="Times New Roman"/>
          <w:sz w:val="28"/>
          <w:szCs w:val="28"/>
        </w:rPr>
        <w:t xml:space="preserve"> normatīvajos aktos noteiktā </w:t>
      </w:r>
      <w:r w:rsidR="006E3C50">
        <w:rPr>
          <w:rFonts w:ascii="Times New Roman" w:hAnsi="Times New Roman" w:cs="Times New Roman"/>
          <w:sz w:val="28"/>
          <w:szCs w:val="28"/>
        </w:rPr>
        <w:t xml:space="preserve">elektrisko un elektronisko iekārtu, bateriju vai akumulatoru ražotāja </w:t>
      </w:r>
      <w:r>
        <w:rPr>
          <w:rFonts w:ascii="Times New Roman" w:hAnsi="Times New Roman" w:cs="Times New Roman"/>
          <w:sz w:val="28"/>
          <w:szCs w:val="28"/>
        </w:rPr>
        <w:t>pienākuma</w:t>
      </w:r>
      <w:r w:rsidRPr="000C1655">
        <w:rPr>
          <w:rFonts w:ascii="Times New Roman" w:hAnsi="Times New Roman" w:cs="Times New Roman"/>
          <w:sz w:val="28"/>
          <w:szCs w:val="28"/>
        </w:rPr>
        <w:t xml:space="preserve"> </w:t>
      </w:r>
      <w:r w:rsidR="001B1ED5">
        <w:rPr>
          <w:rFonts w:ascii="Times New Roman" w:hAnsi="Times New Roman" w:cs="Times New Roman"/>
          <w:sz w:val="28"/>
          <w:szCs w:val="28"/>
        </w:rPr>
        <w:t xml:space="preserve">reģistrēties </w:t>
      </w:r>
      <w:r w:rsidR="006E3C50">
        <w:rPr>
          <w:rFonts w:ascii="Times New Roman" w:hAnsi="Times New Roman" w:cs="Times New Roman"/>
          <w:sz w:val="28"/>
          <w:szCs w:val="28"/>
        </w:rPr>
        <w:t xml:space="preserve">nepildīšanu </w:t>
      </w:r>
      <w:r>
        <w:rPr>
          <w:rFonts w:ascii="Times New Roman" w:hAnsi="Times New Roman" w:cs="Times New Roman"/>
          <w:sz w:val="28"/>
          <w:szCs w:val="28"/>
        </w:rPr>
        <w:t>- piemēro</w:t>
      </w:r>
      <w:r w:rsidRPr="000C1655">
        <w:rPr>
          <w:rFonts w:ascii="Times New Roman" w:hAnsi="Times New Roman" w:cs="Times New Roman"/>
          <w:sz w:val="28"/>
          <w:szCs w:val="28"/>
        </w:rPr>
        <w:t xml:space="preserve"> naudas sodu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C41">
        <w:rPr>
          <w:rFonts w:ascii="Times New Roman" w:hAnsi="Times New Roman" w:cs="Times New Roman"/>
          <w:sz w:val="28"/>
          <w:szCs w:val="28"/>
        </w:rPr>
        <w:t xml:space="preserve">juridiskajām personām </w:t>
      </w:r>
      <w:r w:rsidRPr="000C1655">
        <w:rPr>
          <w:rFonts w:ascii="Times New Roman" w:hAnsi="Times New Roman" w:cs="Times New Roman"/>
          <w:sz w:val="28"/>
          <w:szCs w:val="28"/>
        </w:rPr>
        <w:t xml:space="preserve">no piecdesmit līdz trīs simtiem </w:t>
      </w:r>
      <w:r>
        <w:rPr>
          <w:rFonts w:ascii="Times New Roman" w:hAnsi="Times New Roman" w:cs="Times New Roman"/>
          <w:sz w:val="28"/>
          <w:szCs w:val="28"/>
        </w:rPr>
        <w:t xml:space="preserve">piecdesmit </w:t>
      </w:r>
      <w:r w:rsidRPr="000C1655">
        <w:rPr>
          <w:rFonts w:ascii="Times New Roman" w:hAnsi="Times New Roman" w:cs="Times New Roman"/>
          <w:sz w:val="28"/>
          <w:szCs w:val="28"/>
        </w:rPr>
        <w:t>naudas soda vienīb</w:t>
      </w:r>
      <w:r>
        <w:rPr>
          <w:rFonts w:ascii="Times New Roman" w:hAnsi="Times New Roman" w:cs="Times New Roman"/>
          <w:sz w:val="28"/>
          <w:szCs w:val="28"/>
        </w:rPr>
        <w:t>ām</w:t>
      </w:r>
      <w:r w:rsidRPr="000C1655">
        <w:rPr>
          <w:rFonts w:ascii="Times New Roman" w:hAnsi="Times New Roman" w:cs="Times New Roman"/>
          <w:sz w:val="28"/>
          <w:szCs w:val="28"/>
        </w:rPr>
        <w:t>.</w:t>
      </w:r>
    </w:p>
    <w:p w14:paraId="3923D723" w14:textId="77777777" w:rsidR="00A51BA3" w:rsidRDefault="00A51BA3" w:rsidP="00A644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011A28" w14:textId="273A4E84" w:rsidR="00300EE3" w:rsidRDefault="007B5882" w:rsidP="00A64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454">
        <w:rPr>
          <w:rFonts w:ascii="Times New Roman" w:hAnsi="Times New Roman" w:cs="Times New Roman"/>
          <w:sz w:val="28"/>
          <w:szCs w:val="28"/>
        </w:rPr>
        <w:t>(</w:t>
      </w:r>
      <w:r w:rsidR="007E623C">
        <w:rPr>
          <w:rFonts w:ascii="Times New Roman" w:hAnsi="Times New Roman" w:cs="Times New Roman"/>
          <w:sz w:val="28"/>
          <w:szCs w:val="28"/>
        </w:rPr>
        <w:t>5</w:t>
      </w:r>
      <w:r w:rsidRPr="00A64454">
        <w:rPr>
          <w:rFonts w:ascii="Times New Roman" w:hAnsi="Times New Roman" w:cs="Times New Roman"/>
          <w:sz w:val="28"/>
          <w:szCs w:val="28"/>
        </w:rPr>
        <w:t>)</w:t>
      </w:r>
      <w:r w:rsidR="00276976">
        <w:rPr>
          <w:rFonts w:ascii="Times New Roman" w:hAnsi="Times New Roman" w:cs="Times New Roman"/>
          <w:b/>
          <w:sz w:val="28"/>
          <w:szCs w:val="28"/>
        </w:rPr>
        <w:t> 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Par atkritumu apsaimniekošanas noteikumu pārkāpšanu </w:t>
      </w:r>
      <w:r w:rsidR="00B77735" w:rsidRPr="00A64454">
        <w:rPr>
          <w:rFonts w:ascii="Times New Roman" w:hAnsi="Times New Roman" w:cs="Times New Roman"/>
          <w:sz w:val="28"/>
          <w:szCs w:val="28"/>
        </w:rPr>
        <w:t xml:space="preserve">vai </w:t>
      </w:r>
      <w:r w:rsidR="00B77735" w:rsidRPr="00A64454">
        <w:rPr>
          <w:rFonts w:ascii="Times New Roman" w:hAnsi="Times New Roman" w:cs="Times New Roman"/>
          <w:sz w:val="28"/>
        </w:rPr>
        <w:t xml:space="preserve">atkritumu savākšanas, pārvadāšanas, pārkraušanas, šķirošanas vai uzglabāšanas, vai slēgtas vai rekultivētas atkritumu izgāztuves atrakšanas un atkritumu pāršķirošanas atļaujas nosacījumu </w:t>
      </w:r>
      <w:r w:rsidR="00B77735" w:rsidRPr="00F32B0F">
        <w:rPr>
          <w:rFonts w:ascii="Times New Roman" w:hAnsi="Times New Roman" w:cs="Times New Roman"/>
          <w:sz w:val="28"/>
        </w:rPr>
        <w:t>neievērošanu</w:t>
      </w:r>
      <w:r w:rsidR="00F32B0F">
        <w:rPr>
          <w:sz w:val="28"/>
          <w:szCs w:val="28"/>
        </w:rPr>
        <w:t xml:space="preserve"> </w:t>
      </w:r>
      <w:r w:rsidR="009072F4">
        <w:rPr>
          <w:rFonts w:ascii="Times New Roman" w:hAnsi="Times New Roman" w:cs="Times New Roman"/>
          <w:sz w:val="28"/>
        </w:rPr>
        <w:t xml:space="preserve">- 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fiziskajām personām </w:t>
      </w:r>
      <w:r w:rsidR="00125E6C">
        <w:rPr>
          <w:rFonts w:ascii="Times New Roman" w:hAnsi="Times New Roman" w:cs="Times New Roman"/>
          <w:sz w:val="28"/>
          <w:szCs w:val="28"/>
        </w:rPr>
        <w:lastRenderedPageBreak/>
        <w:t xml:space="preserve">piemēro brīdinājumu vai naudas sodu 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no </w:t>
      </w:r>
      <w:r w:rsidR="003B6D62" w:rsidRPr="00A64454">
        <w:rPr>
          <w:rFonts w:ascii="Times New Roman" w:hAnsi="Times New Roman" w:cs="Times New Roman"/>
          <w:sz w:val="28"/>
          <w:szCs w:val="28"/>
        </w:rPr>
        <w:t>četrpadsmit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 līdz </w:t>
      </w:r>
      <w:r w:rsidR="003B6D62" w:rsidRPr="00A64454">
        <w:rPr>
          <w:rFonts w:ascii="Times New Roman" w:hAnsi="Times New Roman" w:cs="Times New Roman"/>
          <w:sz w:val="28"/>
          <w:szCs w:val="28"/>
        </w:rPr>
        <w:t xml:space="preserve">diviem simtiem </w:t>
      </w:r>
      <w:r w:rsidR="003B6D62" w:rsidRPr="00A64454">
        <w:rPr>
          <w:rFonts w:ascii="Times New Roman" w:hAnsi="Times New Roman" w:cs="Times New Roman"/>
          <w:iCs/>
          <w:sz w:val="28"/>
          <w:szCs w:val="28"/>
        </w:rPr>
        <w:t xml:space="preserve">naudas </w:t>
      </w:r>
      <w:r w:rsidR="00D715E4" w:rsidRPr="00A64454">
        <w:rPr>
          <w:rFonts w:ascii="Times New Roman" w:hAnsi="Times New Roman" w:cs="Times New Roman"/>
          <w:iCs/>
          <w:sz w:val="28"/>
          <w:szCs w:val="28"/>
        </w:rPr>
        <w:t xml:space="preserve">soda </w:t>
      </w:r>
      <w:r w:rsidR="003B6D62" w:rsidRPr="00A64454">
        <w:rPr>
          <w:rFonts w:ascii="Times New Roman" w:hAnsi="Times New Roman" w:cs="Times New Roman"/>
          <w:iCs/>
          <w:sz w:val="28"/>
          <w:szCs w:val="28"/>
        </w:rPr>
        <w:t>vienību</w:t>
      </w:r>
      <w:r w:rsidR="00CB480F" w:rsidRPr="00A64454">
        <w:rPr>
          <w:rFonts w:ascii="Times New Roman" w:hAnsi="Times New Roman" w:cs="Times New Roman"/>
          <w:sz w:val="28"/>
          <w:szCs w:val="28"/>
        </w:rPr>
        <w:t>, bet juridiskajām personām</w:t>
      </w:r>
      <w:r w:rsidR="00125E6C">
        <w:rPr>
          <w:rFonts w:ascii="Times New Roman" w:hAnsi="Times New Roman" w:cs="Times New Roman"/>
          <w:sz w:val="28"/>
          <w:szCs w:val="28"/>
        </w:rPr>
        <w:t xml:space="preserve"> piemēro naudas sodu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 no </w:t>
      </w:r>
      <w:r w:rsidR="00D715E4" w:rsidRPr="00A64454">
        <w:rPr>
          <w:rFonts w:ascii="Times New Roman" w:hAnsi="Times New Roman" w:cs="Times New Roman"/>
          <w:sz w:val="28"/>
          <w:szCs w:val="28"/>
        </w:rPr>
        <w:t xml:space="preserve">piecdesmit </w:t>
      </w:r>
      <w:r w:rsidR="00CB480F" w:rsidRPr="00A64454">
        <w:rPr>
          <w:rFonts w:ascii="Times New Roman" w:hAnsi="Times New Roman" w:cs="Times New Roman"/>
          <w:sz w:val="28"/>
          <w:szCs w:val="28"/>
        </w:rPr>
        <w:t xml:space="preserve">līdz </w:t>
      </w:r>
      <w:r w:rsidR="00A51BA3">
        <w:rPr>
          <w:rFonts w:ascii="Times New Roman" w:hAnsi="Times New Roman" w:cs="Times New Roman"/>
          <w:sz w:val="28"/>
          <w:szCs w:val="28"/>
        </w:rPr>
        <w:t xml:space="preserve">pieci </w:t>
      </w:r>
      <w:r w:rsidR="003B6D62" w:rsidRPr="00A64454">
        <w:rPr>
          <w:rFonts w:ascii="Times New Roman" w:hAnsi="Times New Roman" w:cs="Times New Roman"/>
          <w:sz w:val="28"/>
          <w:szCs w:val="28"/>
        </w:rPr>
        <w:t xml:space="preserve">simti </w:t>
      </w:r>
      <w:r w:rsidR="00A51BA3">
        <w:rPr>
          <w:rFonts w:ascii="Times New Roman" w:hAnsi="Times New Roman" w:cs="Times New Roman"/>
          <w:sz w:val="28"/>
          <w:szCs w:val="28"/>
        </w:rPr>
        <w:t>seš</w:t>
      </w:r>
      <w:r w:rsidR="003B6D62" w:rsidRPr="00A64454">
        <w:rPr>
          <w:rFonts w:ascii="Times New Roman" w:hAnsi="Times New Roman" w:cs="Times New Roman"/>
          <w:sz w:val="28"/>
          <w:szCs w:val="28"/>
        </w:rPr>
        <w:t>desmit naudas</w:t>
      </w:r>
      <w:r w:rsidRPr="00A64454">
        <w:rPr>
          <w:rFonts w:ascii="Times New Roman" w:hAnsi="Times New Roman" w:cs="Times New Roman"/>
          <w:sz w:val="28"/>
          <w:szCs w:val="28"/>
        </w:rPr>
        <w:t xml:space="preserve"> soda</w:t>
      </w:r>
      <w:r w:rsidR="003B6D62" w:rsidRPr="00A64454">
        <w:rPr>
          <w:rFonts w:ascii="Times New Roman" w:hAnsi="Times New Roman" w:cs="Times New Roman"/>
          <w:sz w:val="28"/>
          <w:szCs w:val="28"/>
        </w:rPr>
        <w:t xml:space="preserve"> vienīb</w:t>
      </w:r>
      <w:r w:rsidR="008F6499">
        <w:rPr>
          <w:rFonts w:ascii="Times New Roman" w:hAnsi="Times New Roman" w:cs="Times New Roman"/>
          <w:sz w:val="28"/>
          <w:szCs w:val="28"/>
        </w:rPr>
        <w:t>ām</w:t>
      </w:r>
      <w:r w:rsidR="00C34632" w:rsidRPr="00A64454">
        <w:rPr>
          <w:rFonts w:ascii="Times New Roman" w:hAnsi="Times New Roman" w:cs="Times New Roman"/>
          <w:sz w:val="28"/>
          <w:szCs w:val="28"/>
        </w:rPr>
        <w:t>.</w:t>
      </w:r>
    </w:p>
    <w:p w14:paraId="58552C19" w14:textId="77777777" w:rsidR="00702F2F" w:rsidRDefault="00702F2F" w:rsidP="00A64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89A46E" w14:textId="51DF4941" w:rsidR="003C2CC7" w:rsidRPr="000C1655" w:rsidRDefault="007B5882" w:rsidP="003C2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55">
        <w:rPr>
          <w:rFonts w:ascii="Times New Roman" w:hAnsi="Times New Roman" w:cs="Times New Roman"/>
          <w:sz w:val="28"/>
          <w:szCs w:val="28"/>
        </w:rPr>
        <w:t>(</w:t>
      </w:r>
      <w:r w:rsidR="007E623C">
        <w:rPr>
          <w:rFonts w:ascii="Times New Roman" w:hAnsi="Times New Roman" w:cs="Times New Roman"/>
          <w:sz w:val="28"/>
          <w:szCs w:val="28"/>
        </w:rPr>
        <w:t>6</w:t>
      </w:r>
      <w:r w:rsidRPr="000C1655">
        <w:rPr>
          <w:rFonts w:ascii="Times New Roman" w:hAnsi="Times New Roman" w:cs="Times New Roman"/>
          <w:sz w:val="28"/>
          <w:szCs w:val="28"/>
        </w:rPr>
        <w:t>)</w:t>
      </w:r>
      <w:r w:rsidR="00276976">
        <w:rPr>
          <w:rFonts w:ascii="Times New Roman" w:hAnsi="Times New Roman" w:cs="Times New Roman"/>
          <w:sz w:val="28"/>
          <w:szCs w:val="28"/>
        </w:rPr>
        <w:t> </w:t>
      </w:r>
      <w:r w:rsidRPr="000C1655">
        <w:rPr>
          <w:rFonts w:ascii="Times New Roman" w:hAnsi="Times New Roman" w:cs="Times New Roman"/>
          <w:sz w:val="28"/>
          <w:szCs w:val="28"/>
        </w:rPr>
        <w:t xml:space="preserve">Par </w:t>
      </w:r>
      <w:r w:rsidR="008F6499">
        <w:rPr>
          <w:rFonts w:ascii="Times New Roman" w:hAnsi="Times New Roman" w:cs="Times New Roman"/>
          <w:sz w:val="28"/>
          <w:szCs w:val="28"/>
        </w:rPr>
        <w:t xml:space="preserve">normatīvajos aktos noteikto </w:t>
      </w:r>
      <w:r w:rsidRPr="000C1655">
        <w:rPr>
          <w:rFonts w:ascii="Times New Roman" w:hAnsi="Times New Roman" w:cs="Times New Roman"/>
          <w:sz w:val="28"/>
          <w:szCs w:val="28"/>
        </w:rPr>
        <w:t>atkritumu pārrobežu pārvadā</w:t>
      </w:r>
      <w:r w:rsidR="005B5849">
        <w:rPr>
          <w:rFonts w:ascii="Times New Roman" w:hAnsi="Times New Roman" w:cs="Times New Roman"/>
          <w:sz w:val="28"/>
          <w:szCs w:val="28"/>
        </w:rPr>
        <w:t xml:space="preserve">jumu </w:t>
      </w:r>
      <w:r w:rsidR="008F6499">
        <w:rPr>
          <w:rFonts w:ascii="Times New Roman" w:hAnsi="Times New Roman" w:cs="Times New Roman"/>
          <w:sz w:val="28"/>
          <w:szCs w:val="28"/>
        </w:rPr>
        <w:t>prasību p</w:t>
      </w:r>
      <w:r w:rsidR="005B5849">
        <w:rPr>
          <w:rFonts w:ascii="Times New Roman" w:hAnsi="Times New Roman" w:cs="Times New Roman"/>
          <w:sz w:val="28"/>
          <w:szCs w:val="28"/>
        </w:rPr>
        <w:t>ārkāpšanu</w:t>
      </w:r>
      <w:r w:rsidR="00CB71A1">
        <w:rPr>
          <w:rFonts w:ascii="Times New Roman" w:hAnsi="Times New Roman" w:cs="Times New Roman"/>
          <w:sz w:val="28"/>
          <w:szCs w:val="28"/>
        </w:rPr>
        <w:t xml:space="preserve"> -</w:t>
      </w:r>
      <w:r w:rsidR="005B5849">
        <w:rPr>
          <w:rFonts w:ascii="Times New Roman" w:hAnsi="Times New Roman" w:cs="Times New Roman"/>
          <w:sz w:val="28"/>
          <w:szCs w:val="28"/>
        </w:rPr>
        <w:t xml:space="preserve"> piemēro</w:t>
      </w:r>
      <w:r w:rsidRPr="000C1655">
        <w:rPr>
          <w:rFonts w:ascii="Times New Roman" w:hAnsi="Times New Roman" w:cs="Times New Roman"/>
          <w:sz w:val="28"/>
          <w:szCs w:val="28"/>
        </w:rPr>
        <w:t xml:space="preserve"> naudas sodu fiziskajām personām no piecdesmit līdz diviem simts divdesmit naudas soda vienīb</w:t>
      </w:r>
      <w:r w:rsidR="00576766">
        <w:rPr>
          <w:rFonts w:ascii="Times New Roman" w:hAnsi="Times New Roman" w:cs="Times New Roman"/>
          <w:sz w:val="28"/>
          <w:szCs w:val="28"/>
        </w:rPr>
        <w:t>ām</w:t>
      </w:r>
      <w:r w:rsidRPr="000C1655">
        <w:rPr>
          <w:rFonts w:ascii="Times New Roman" w:hAnsi="Times New Roman" w:cs="Times New Roman"/>
          <w:sz w:val="28"/>
          <w:szCs w:val="28"/>
        </w:rPr>
        <w:t>, bet juridiskajām personām no sešdesmit līdz astoņiem simtiem naudas soda vienībām.</w:t>
      </w:r>
    </w:p>
    <w:p w14:paraId="7975F8A2" w14:textId="77777777" w:rsidR="00A64454" w:rsidRDefault="00A64454" w:rsidP="00A64454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</w:p>
    <w:p w14:paraId="44ACCC86" w14:textId="28DE189C" w:rsidR="0093555D" w:rsidRDefault="007B5882" w:rsidP="00F342DD">
      <w:pPr>
        <w:pStyle w:val="tv213"/>
        <w:spacing w:before="0" w:beforeAutospacing="0" w:after="0" w:afterAutospacing="0"/>
        <w:jc w:val="both"/>
        <w:rPr>
          <w:b/>
          <w:sz w:val="28"/>
          <w:szCs w:val="28"/>
        </w:rPr>
      </w:pPr>
      <w:bookmarkStart w:id="0" w:name="p75.3"/>
      <w:bookmarkStart w:id="1" w:name="p-488817"/>
      <w:bookmarkEnd w:id="0"/>
      <w:bookmarkEnd w:id="1"/>
      <w:r w:rsidRPr="001462F6">
        <w:rPr>
          <w:b/>
          <w:sz w:val="28"/>
          <w:szCs w:val="28"/>
        </w:rPr>
        <w:t>44.</w:t>
      </w:r>
      <w:r w:rsidR="00651633">
        <w:rPr>
          <w:b/>
          <w:sz w:val="28"/>
          <w:szCs w:val="28"/>
        </w:rPr>
        <w:t> </w:t>
      </w:r>
      <w:r w:rsidRPr="001462F6">
        <w:rPr>
          <w:b/>
          <w:sz w:val="28"/>
          <w:szCs w:val="28"/>
        </w:rPr>
        <w:t>pants</w:t>
      </w:r>
      <w:r w:rsidR="00F342DD">
        <w:rPr>
          <w:b/>
          <w:sz w:val="28"/>
          <w:szCs w:val="28"/>
        </w:rPr>
        <w:t xml:space="preserve">. </w:t>
      </w:r>
    </w:p>
    <w:p w14:paraId="01397248" w14:textId="45F6CD43" w:rsidR="0093555D" w:rsidRDefault="0093555D" w:rsidP="0093555D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(1)</w:t>
      </w:r>
      <w:r w:rsidR="00276976">
        <w:rPr>
          <w:sz w:val="28"/>
          <w:szCs w:val="28"/>
        </w:rPr>
        <w:t> </w:t>
      </w:r>
      <w:r w:rsidRPr="00A64454">
        <w:rPr>
          <w:sz w:val="28"/>
          <w:szCs w:val="28"/>
        </w:rPr>
        <w:t>Administratīv</w:t>
      </w:r>
      <w:r>
        <w:rPr>
          <w:sz w:val="28"/>
          <w:szCs w:val="28"/>
        </w:rPr>
        <w:t>o</w:t>
      </w:r>
      <w:r w:rsidRPr="00A64454">
        <w:rPr>
          <w:sz w:val="28"/>
          <w:szCs w:val="28"/>
        </w:rPr>
        <w:t xml:space="preserve"> pārkāpum</w:t>
      </w:r>
      <w:r>
        <w:rPr>
          <w:sz w:val="28"/>
          <w:szCs w:val="28"/>
        </w:rPr>
        <w:t>u</w:t>
      </w:r>
      <w:r w:rsidRPr="00A64454">
        <w:rPr>
          <w:sz w:val="28"/>
          <w:szCs w:val="28"/>
        </w:rPr>
        <w:t xml:space="preserve"> proce</w:t>
      </w:r>
      <w:r w:rsidR="00B34B60">
        <w:rPr>
          <w:sz w:val="28"/>
          <w:szCs w:val="28"/>
        </w:rPr>
        <w:t>su</w:t>
      </w:r>
      <w:r w:rsidRPr="00A64454">
        <w:rPr>
          <w:sz w:val="28"/>
          <w:szCs w:val="28"/>
        </w:rPr>
        <w:t xml:space="preserve"> par šā likuma 43.</w:t>
      </w:r>
      <w:r w:rsidR="00651633">
        <w:rPr>
          <w:sz w:val="28"/>
          <w:szCs w:val="28"/>
        </w:rPr>
        <w:t> </w:t>
      </w:r>
      <w:r w:rsidRPr="00A64454">
        <w:rPr>
          <w:sz w:val="28"/>
          <w:szCs w:val="28"/>
        </w:rPr>
        <w:t xml:space="preserve">panta </w:t>
      </w:r>
      <w:r>
        <w:rPr>
          <w:sz w:val="28"/>
          <w:szCs w:val="28"/>
        </w:rPr>
        <w:t>pirmajā</w:t>
      </w:r>
      <w:r w:rsidR="00651633">
        <w:rPr>
          <w:sz w:val="28"/>
          <w:szCs w:val="28"/>
        </w:rPr>
        <w:t xml:space="preserve"> </w:t>
      </w:r>
      <w:r w:rsidRPr="00A64454">
        <w:rPr>
          <w:sz w:val="28"/>
          <w:szCs w:val="28"/>
        </w:rPr>
        <w:t>daļā minētajiem pārkāpumiem</w:t>
      </w:r>
      <w:r>
        <w:rPr>
          <w:sz w:val="28"/>
          <w:szCs w:val="28"/>
        </w:rPr>
        <w:t xml:space="preserve"> </w:t>
      </w:r>
      <w:r w:rsidR="00C72705">
        <w:rPr>
          <w:sz w:val="28"/>
          <w:szCs w:val="28"/>
        </w:rPr>
        <w:t>veic</w:t>
      </w:r>
      <w:bookmarkStart w:id="2" w:name="_GoBack"/>
      <w:bookmarkEnd w:id="2"/>
      <w:r>
        <w:rPr>
          <w:sz w:val="28"/>
          <w:szCs w:val="28"/>
        </w:rPr>
        <w:t xml:space="preserve"> p</w:t>
      </w:r>
      <w:r w:rsidRPr="00A64454">
        <w:rPr>
          <w:sz w:val="28"/>
          <w:szCs w:val="28"/>
        </w:rPr>
        <w:t>ašvaldību administratīvās komisija vai apakškomisija, izpilddirektor</w:t>
      </w:r>
      <w:r w:rsidR="00B34B60">
        <w:rPr>
          <w:sz w:val="28"/>
          <w:szCs w:val="28"/>
        </w:rPr>
        <w:t>s</w:t>
      </w:r>
      <w:r>
        <w:rPr>
          <w:sz w:val="28"/>
          <w:szCs w:val="28"/>
        </w:rPr>
        <w:t xml:space="preserve"> vai</w:t>
      </w:r>
      <w:r w:rsidRPr="00A64454">
        <w:rPr>
          <w:sz w:val="28"/>
          <w:szCs w:val="28"/>
        </w:rPr>
        <w:t xml:space="preserve"> pašvaldības policija.</w:t>
      </w:r>
    </w:p>
    <w:p w14:paraId="0E5F8336" w14:textId="77777777" w:rsidR="0093555D" w:rsidRDefault="0093555D" w:rsidP="00F342DD">
      <w:pPr>
        <w:pStyle w:val="tv213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DD0558A" w14:textId="65B2050C" w:rsidR="00195517" w:rsidRDefault="00F342DD" w:rsidP="00F342DD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  <w:r w:rsidRPr="00F342DD">
        <w:rPr>
          <w:sz w:val="28"/>
          <w:szCs w:val="28"/>
        </w:rPr>
        <w:t>(</w:t>
      </w:r>
      <w:r w:rsidR="0093555D">
        <w:rPr>
          <w:sz w:val="28"/>
          <w:szCs w:val="28"/>
        </w:rPr>
        <w:t>2</w:t>
      </w:r>
      <w:r w:rsidRPr="00F342DD">
        <w:rPr>
          <w:sz w:val="28"/>
          <w:szCs w:val="28"/>
        </w:rPr>
        <w:t>)</w:t>
      </w:r>
      <w:r w:rsidR="00276976">
        <w:rPr>
          <w:b/>
          <w:sz w:val="28"/>
          <w:szCs w:val="28"/>
        </w:rPr>
        <w:t> </w:t>
      </w:r>
      <w:r w:rsidR="00B8306A">
        <w:rPr>
          <w:sz w:val="28"/>
          <w:szCs w:val="28"/>
        </w:rPr>
        <w:t>A</w:t>
      </w:r>
      <w:r w:rsidR="00CE29E7">
        <w:rPr>
          <w:sz w:val="28"/>
          <w:szCs w:val="28"/>
        </w:rPr>
        <w:t>dminis</w:t>
      </w:r>
      <w:r>
        <w:rPr>
          <w:sz w:val="28"/>
          <w:szCs w:val="28"/>
        </w:rPr>
        <w:t>tratīv</w:t>
      </w:r>
      <w:r w:rsidR="00B8306A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="00B8306A">
        <w:rPr>
          <w:sz w:val="28"/>
          <w:szCs w:val="28"/>
        </w:rPr>
        <w:t xml:space="preserve">pārkāpumu </w:t>
      </w:r>
      <w:r>
        <w:rPr>
          <w:sz w:val="28"/>
          <w:szCs w:val="28"/>
        </w:rPr>
        <w:t>proces</w:t>
      </w:r>
      <w:r w:rsidR="00B34B60">
        <w:rPr>
          <w:sz w:val="28"/>
          <w:szCs w:val="28"/>
        </w:rPr>
        <w:t>u</w:t>
      </w:r>
      <w:r>
        <w:rPr>
          <w:sz w:val="28"/>
          <w:szCs w:val="28"/>
        </w:rPr>
        <w:t xml:space="preserve"> par šā</w:t>
      </w:r>
      <w:r w:rsidR="00CE29E7">
        <w:rPr>
          <w:sz w:val="28"/>
          <w:szCs w:val="28"/>
        </w:rPr>
        <w:t xml:space="preserve"> li</w:t>
      </w:r>
      <w:r>
        <w:rPr>
          <w:sz w:val="28"/>
          <w:szCs w:val="28"/>
        </w:rPr>
        <w:t>kuma 43.</w:t>
      </w:r>
      <w:r w:rsidR="00651633">
        <w:rPr>
          <w:sz w:val="28"/>
          <w:szCs w:val="28"/>
        </w:rPr>
        <w:t> </w:t>
      </w:r>
      <w:r>
        <w:rPr>
          <w:sz w:val="28"/>
          <w:szCs w:val="28"/>
        </w:rPr>
        <w:t>pant</w:t>
      </w:r>
      <w:r w:rsidR="00CB71A1">
        <w:rPr>
          <w:sz w:val="28"/>
          <w:szCs w:val="28"/>
        </w:rPr>
        <w:t xml:space="preserve">a </w:t>
      </w:r>
      <w:r w:rsidR="00CB71A1" w:rsidRPr="00BC227B">
        <w:rPr>
          <w:sz w:val="28"/>
          <w:szCs w:val="28"/>
        </w:rPr>
        <w:t xml:space="preserve">otrajā, </w:t>
      </w:r>
      <w:r w:rsidR="008F6499" w:rsidRPr="00BC227B">
        <w:rPr>
          <w:sz w:val="28"/>
          <w:szCs w:val="28"/>
        </w:rPr>
        <w:t xml:space="preserve">trešajā, </w:t>
      </w:r>
      <w:r w:rsidR="00CB71A1" w:rsidRPr="00BC227B">
        <w:rPr>
          <w:sz w:val="28"/>
          <w:szCs w:val="28"/>
        </w:rPr>
        <w:t>ceturtajā</w:t>
      </w:r>
      <w:r w:rsidR="007E623C">
        <w:rPr>
          <w:sz w:val="28"/>
          <w:szCs w:val="28"/>
        </w:rPr>
        <w:t>,</w:t>
      </w:r>
      <w:r w:rsidR="008F6499" w:rsidRPr="00BC227B">
        <w:rPr>
          <w:sz w:val="28"/>
          <w:szCs w:val="28"/>
        </w:rPr>
        <w:t xml:space="preserve"> piektajā</w:t>
      </w:r>
      <w:r w:rsidR="007E623C">
        <w:rPr>
          <w:sz w:val="28"/>
          <w:szCs w:val="28"/>
        </w:rPr>
        <w:t xml:space="preserve"> un sestajā</w:t>
      </w:r>
      <w:r w:rsidR="008F6499" w:rsidRPr="00BC227B">
        <w:rPr>
          <w:sz w:val="28"/>
          <w:szCs w:val="28"/>
        </w:rPr>
        <w:t xml:space="preserve"> </w:t>
      </w:r>
      <w:r w:rsidR="00CB71A1" w:rsidRPr="00BC227B">
        <w:rPr>
          <w:sz w:val="28"/>
          <w:szCs w:val="28"/>
        </w:rPr>
        <w:t>daļā</w:t>
      </w:r>
      <w:r w:rsidR="00CE29E7" w:rsidRPr="00BC227B">
        <w:rPr>
          <w:sz w:val="28"/>
          <w:szCs w:val="28"/>
        </w:rPr>
        <w:t xml:space="preserve"> minētajiem pārkāpumiem</w:t>
      </w:r>
      <w:r w:rsidR="00B8306A">
        <w:rPr>
          <w:sz w:val="28"/>
          <w:szCs w:val="28"/>
        </w:rPr>
        <w:t xml:space="preserve"> </w:t>
      </w:r>
      <w:r w:rsidR="00B34B60">
        <w:rPr>
          <w:sz w:val="28"/>
          <w:szCs w:val="28"/>
        </w:rPr>
        <w:t>veic</w:t>
      </w:r>
      <w:r w:rsidR="00651633">
        <w:rPr>
          <w:sz w:val="28"/>
          <w:szCs w:val="28"/>
        </w:rPr>
        <w:t xml:space="preserve"> </w:t>
      </w:r>
      <w:r w:rsidR="00B8306A">
        <w:rPr>
          <w:sz w:val="28"/>
          <w:szCs w:val="28"/>
        </w:rPr>
        <w:t>Valsts vides dienest</w:t>
      </w:r>
      <w:r w:rsidR="00B34B60">
        <w:rPr>
          <w:sz w:val="28"/>
          <w:szCs w:val="28"/>
        </w:rPr>
        <w:t>s</w:t>
      </w:r>
      <w:r w:rsidR="00896746">
        <w:rPr>
          <w:sz w:val="28"/>
          <w:szCs w:val="28"/>
        </w:rPr>
        <w:t xml:space="preserve">. </w:t>
      </w:r>
    </w:p>
    <w:p w14:paraId="7C6E5E2E" w14:textId="77777777" w:rsidR="00931C41" w:rsidRDefault="00931C41" w:rsidP="00F342DD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</w:p>
    <w:p w14:paraId="311FFCC1" w14:textId="34C19BF0" w:rsidR="00931C41" w:rsidRDefault="00931C41" w:rsidP="00F342DD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93555D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276976">
        <w:rPr>
          <w:sz w:val="28"/>
          <w:szCs w:val="28"/>
        </w:rPr>
        <w:t> </w:t>
      </w:r>
      <w:r>
        <w:rPr>
          <w:sz w:val="28"/>
          <w:szCs w:val="28"/>
        </w:rPr>
        <w:t>Administratīvo pārkāpumu proces</w:t>
      </w:r>
      <w:r w:rsidR="00B34B60">
        <w:rPr>
          <w:sz w:val="28"/>
          <w:szCs w:val="28"/>
        </w:rPr>
        <w:t>u</w:t>
      </w:r>
      <w:r>
        <w:rPr>
          <w:sz w:val="28"/>
          <w:szCs w:val="28"/>
        </w:rPr>
        <w:t xml:space="preserve"> par šā likuma 43.</w:t>
      </w:r>
      <w:r w:rsidR="00651633">
        <w:rPr>
          <w:sz w:val="28"/>
          <w:szCs w:val="28"/>
        </w:rPr>
        <w:t> </w:t>
      </w:r>
      <w:r>
        <w:rPr>
          <w:sz w:val="28"/>
          <w:szCs w:val="28"/>
        </w:rPr>
        <w:t xml:space="preserve">panta </w:t>
      </w:r>
      <w:r w:rsidR="007E623C">
        <w:rPr>
          <w:sz w:val="28"/>
          <w:szCs w:val="28"/>
        </w:rPr>
        <w:t>piek</w:t>
      </w:r>
      <w:r>
        <w:rPr>
          <w:sz w:val="28"/>
          <w:szCs w:val="28"/>
        </w:rPr>
        <w:t>tajā daļā minētajiem pārkāpumiem</w:t>
      </w:r>
      <w:r w:rsidR="00070845">
        <w:rPr>
          <w:sz w:val="28"/>
          <w:szCs w:val="28"/>
        </w:rPr>
        <w:t xml:space="preserve"> attiecībā uz ārstniecības iestādēs radītiem atkritumiem</w:t>
      </w:r>
      <w:r>
        <w:rPr>
          <w:sz w:val="28"/>
          <w:szCs w:val="28"/>
        </w:rPr>
        <w:t xml:space="preserve"> </w:t>
      </w:r>
      <w:r w:rsidR="00B34B60">
        <w:rPr>
          <w:sz w:val="28"/>
          <w:szCs w:val="28"/>
        </w:rPr>
        <w:t>veic</w:t>
      </w:r>
      <w:r>
        <w:rPr>
          <w:sz w:val="28"/>
          <w:szCs w:val="28"/>
        </w:rPr>
        <w:t xml:space="preserve"> Veselības inspekcija.</w:t>
      </w:r>
    </w:p>
    <w:p w14:paraId="33303D46" w14:textId="77777777" w:rsidR="00794860" w:rsidRDefault="00794860" w:rsidP="00F342DD">
      <w:pPr>
        <w:pStyle w:val="tv213"/>
        <w:spacing w:before="0" w:beforeAutospacing="0" w:after="0" w:afterAutospacing="0"/>
        <w:jc w:val="both"/>
        <w:rPr>
          <w:sz w:val="28"/>
          <w:szCs w:val="28"/>
        </w:rPr>
      </w:pPr>
    </w:p>
    <w:p w14:paraId="3867DFA1" w14:textId="77777777" w:rsidR="00A64454" w:rsidRPr="00F342DD" w:rsidRDefault="00A64454" w:rsidP="00F342DD">
      <w:pPr>
        <w:pStyle w:val="tv213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3FAFD68" w14:textId="77777777" w:rsidR="0046600B" w:rsidRDefault="0046600B" w:rsidP="0014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D8310F" w14:textId="77777777" w:rsidR="000C1655" w:rsidRPr="00CE475E" w:rsidRDefault="000C1655" w:rsidP="0014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DEE1B7" w14:textId="77777777" w:rsidR="00FA1450" w:rsidRPr="00CE475E" w:rsidRDefault="007B5882" w:rsidP="0014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775D65" w:rsidRPr="00CE475E">
        <w:rPr>
          <w:rFonts w:ascii="Times New Roman" w:hAnsi="Times New Roman" w:cs="Times New Roman"/>
          <w:sz w:val="28"/>
          <w:szCs w:val="28"/>
        </w:rPr>
        <w:t xml:space="preserve">ikums stājas spēkā vienlaikus ar Administratīvo pārkāpumu procesa likumu. </w:t>
      </w:r>
    </w:p>
    <w:p w14:paraId="3F861E72" w14:textId="77777777" w:rsidR="00CE475E" w:rsidRDefault="00CE475E" w:rsidP="00AD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AC3A6" w14:textId="77777777" w:rsidR="000C1655" w:rsidRPr="00CE475E" w:rsidRDefault="000C1655" w:rsidP="00AD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406EAE" w14:textId="77777777" w:rsidR="00CE475E" w:rsidRPr="00CE475E" w:rsidRDefault="007B5882" w:rsidP="00AD7883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475E">
        <w:rPr>
          <w:sz w:val="28"/>
          <w:szCs w:val="28"/>
        </w:rPr>
        <w:t>Vides aizsardzības un</w:t>
      </w:r>
    </w:p>
    <w:p w14:paraId="04E2C59B" w14:textId="62208B46" w:rsidR="00CE475E" w:rsidRPr="00CE475E" w:rsidRDefault="007B5882" w:rsidP="00AD7883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475E">
        <w:rPr>
          <w:sz w:val="28"/>
          <w:szCs w:val="28"/>
        </w:rPr>
        <w:t>reģ</w:t>
      </w:r>
      <w:r w:rsidR="00AD7883">
        <w:rPr>
          <w:sz w:val="28"/>
          <w:szCs w:val="28"/>
        </w:rPr>
        <w:t>ionālās attīstības ministrs</w:t>
      </w:r>
      <w:r w:rsidR="00AD7883">
        <w:rPr>
          <w:sz w:val="28"/>
          <w:szCs w:val="28"/>
        </w:rPr>
        <w:tab/>
      </w:r>
      <w:r w:rsidR="00AD7883">
        <w:rPr>
          <w:sz w:val="28"/>
          <w:szCs w:val="28"/>
        </w:rPr>
        <w:tab/>
      </w:r>
      <w:r w:rsidR="00AD7883">
        <w:rPr>
          <w:sz w:val="28"/>
          <w:szCs w:val="28"/>
        </w:rPr>
        <w:tab/>
      </w:r>
      <w:r w:rsidRPr="00CE475E">
        <w:rPr>
          <w:sz w:val="28"/>
          <w:szCs w:val="28"/>
        </w:rPr>
        <w:tab/>
        <w:t>K</w:t>
      </w:r>
      <w:r w:rsidR="00367032">
        <w:rPr>
          <w:sz w:val="28"/>
          <w:szCs w:val="28"/>
        </w:rPr>
        <w:t>aspars </w:t>
      </w:r>
      <w:r w:rsidRPr="00CE475E">
        <w:rPr>
          <w:sz w:val="28"/>
          <w:szCs w:val="28"/>
        </w:rPr>
        <w:t>Gerhards</w:t>
      </w:r>
    </w:p>
    <w:p w14:paraId="0AC38E39" w14:textId="77777777" w:rsidR="00CE475E" w:rsidRPr="00AD7883" w:rsidRDefault="00CE475E" w:rsidP="00AD7883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33DC0E" w14:textId="77777777" w:rsidR="00CE475E" w:rsidRPr="00AD7883" w:rsidRDefault="00CE475E" w:rsidP="00AD7883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F8DB32A" w14:textId="77777777" w:rsidR="00CE475E" w:rsidRPr="00AD7883" w:rsidRDefault="00CE475E" w:rsidP="00AD7883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B94B7B7" w14:textId="3B8C3ADA" w:rsidR="00C044AD" w:rsidRPr="00AD7883" w:rsidRDefault="00C044AD" w:rsidP="00B34B60">
      <w:pPr>
        <w:pStyle w:val="tv213"/>
        <w:shd w:val="clear" w:color="auto" w:fill="FFFFFF"/>
        <w:spacing w:before="0" w:beforeAutospacing="0" w:after="0" w:afterAutospacing="0"/>
        <w:jc w:val="both"/>
      </w:pPr>
      <w:r w:rsidRPr="00B34B60">
        <w:rPr>
          <w:sz w:val="20"/>
          <w:szCs w:val="28"/>
        </w:rPr>
        <w:t>Doniņa 67026515</w:t>
      </w:r>
    </w:p>
    <w:p w14:paraId="5D5BC7D0" w14:textId="77777777" w:rsidR="00E84513" w:rsidRPr="00AD7883" w:rsidRDefault="00E84513" w:rsidP="00AD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4513" w:rsidRPr="00AD7883" w:rsidSect="0046600B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97050" w14:textId="77777777" w:rsidR="00422B3A" w:rsidRDefault="00422B3A">
      <w:pPr>
        <w:spacing w:after="0" w:line="240" w:lineRule="auto"/>
      </w:pPr>
      <w:r>
        <w:separator/>
      </w:r>
    </w:p>
  </w:endnote>
  <w:endnote w:type="continuationSeparator" w:id="0">
    <w:p w14:paraId="61433BB4" w14:textId="77777777" w:rsidR="00422B3A" w:rsidRDefault="0042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9DD59" w14:textId="4597E6CA" w:rsidR="001B1ED5" w:rsidRPr="00C72705" w:rsidRDefault="00021882" w:rsidP="00AD7883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C72705">
      <w:rPr>
        <w:rFonts w:ascii="Times New Roman" w:hAnsi="Times New Roman" w:cs="Times New Roman"/>
        <w:sz w:val="20"/>
        <w:szCs w:val="20"/>
      </w:rPr>
      <w:t>VARAMLik_310818_</w:t>
    </w:r>
    <w:r w:rsidR="00651633" w:rsidRPr="00C72705">
      <w:rPr>
        <w:rFonts w:ascii="Times New Roman" w:hAnsi="Times New Roman" w:cs="Times New Roman"/>
        <w:sz w:val="20"/>
        <w:szCs w:val="20"/>
      </w:rPr>
      <w:t>AAL_APK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B028B" w14:textId="6C5F8E2C" w:rsidR="001B1ED5" w:rsidRPr="00B34B60" w:rsidRDefault="00021882" w:rsidP="00651633">
    <w:pPr>
      <w:pStyle w:val="Footer"/>
      <w:jc w:val="both"/>
      <w:rPr>
        <w:rFonts w:ascii="Times New Roman" w:hAnsi="Times New Roman" w:cs="Times New Roman"/>
        <w:sz w:val="20"/>
        <w:szCs w:val="20"/>
      </w:rPr>
    </w:pPr>
    <w:r w:rsidRPr="00B34B60">
      <w:rPr>
        <w:rFonts w:ascii="Times New Roman" w:hAnsi="Times New Roman" w:cs="Times New Roman"/>
        <w:sz w:val="20"/>
        <w:szCs w:val="20"/>
      </w:rPr>
      <w:t>VARAMLik_310818_</w:t>
    </w:r>
    <w:r w:rsidR="00651633" w:rsidRPr="00B34B60">
      <w:rPr>
        <w:rFonts w:ascii="Times New Roman" w:hAnsi="Times New Roman" w:cs="Times New Roman"/>
        <w:sz w:val="20"/>
        <w:szCs w:val="20"/>
      </w:rPr>
      <w:t>AAL_APK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45AFD" w14:textId="77777777" w:rsidR="00422B3A" w:rsidRDefault="00422B3A">
      <w:pPr>
        <w:spacing w:after="0" w:line="240" w:lineRule="auto"/>
      </w:pPr>
      <w:r>
        <w:separator/>
      </w:r>
    </w:p>
  </w:footnote>
  <w:footnote w:type="continuationSeparator" w:id="0">
    <w:p w14:paraId="3810A012" w14:textId="77777777" w:rsidR="00422B3A" w:rsidRDefault="00422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1799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F61C5C0" w14:textId="77777777" w:rsidR="001B1ED5" w:rsidRPr="00A64454" w:rsidRDefault="00637B86">
        <w:pPr>
          <w:pStyle w:val="Header"/>
          <w:jc w:val="center"/>
          <w:rPr>
            <w:rFonts w:ascii="Times New Roman" w:hAnsi="Times New Roman" w:cs="Times New Roman"/>
          </w:rPr>
        </w:pPr>
        <w:r w:rsidRPr="00A64454">
          <w:rPr>
            <w:rFonts w:ascii="Times New Roman" w:hAnsi="Times New Roman" w:cs="Times New Roman"/>
          </w:rPr>
          <w:fldChar w:fldCharType="begin"/>
        </w:r>
        <w:r w:rsidR="001B1ED5" w:rsidRPr="00A64454">
          <w:rPr>
            <w:rFonts w:ascii="Times New Roman" w:hAnsi="Times New Roman" w:cs="Times New Roman"/>
          </w:rPr>
          <w:instrText xml:space="preserve"> PAGE   \* MERGEFORMAT </w:instrText>
        </w:r>
        <w:r w:rsidRPr="00A64454">
          <w:rPr>
            <w:rFonts w:ascii="Times New Roman" w:hAnsi="Times New Roman" w:cs="Times New Roman"/>
          </w:rPr>
          <w:fldChar w:fldCharType="separate"/>
        </w:r>
        <w:r w:rsidR="00C72705">
          <w:rPr>
            <w:rFonts w:ascii="Times New Roman" w:hAnsi="Times New Roman" w:cs="Times New Roman"/>
            <w:noProof/>
          </w:rPr>
          <w:t>2</w:t>
        </w:r>
        <w:r w:rsidRPr="00A6445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4EC49EA" w14:textId="77777777" w:rsidR="001B1ED5" w:rsidRDefault="001B1E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467F8"/>
    <w:multiLevelType w:val="hybridMultilevel"/>
    <w:tmpl w:val="E88E354A"/>
    <w:lvl w:ilvl="0" w:tplc="717ADC6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BE3A46D6" w:tentative="1">
      <w:start w:val="1"/>
      <w:numFmt w:val="lowerLetter"/>
      <w:lvlText w:val="%2."/>
      <w:lvlJc w:val="left"/>
      <w:pPr>
        <w:ind w:left="1440" w:hanging="360"/>
      </w:pPr>
    </w:lvl>
    <w:lvl w:ilvl="2" w:tplc="FCACFD48" w:tentative="1">
      <w:start w:val="1"/>
      <w:numFmt w:val="lowerRoman"/>
      <w:lvlText w:val="%3."/>
      <w:lvlJc w:val="right"/>
      <w:pPr>
        <w:ind w:left="2160" w:hanging="180"/>
      </w:pPr>
    </w:lvl>
    <w:lvl w:ilvl="3" w:tplc="5B7E8E8A" w:tentative="1">
      <w:start w:val="1"/>
      <w:numFmt w:val="decimal"/>
      <w:lvlText w:val="%4."/>
      <w:lvlJc w:val="left"/>
      <w:pPr>
        <w:ind w:left="2880" w:hanging="360"/>
      </w:pPr>
    </w:lvl>
    <w:lvl w:ilvl="4" w:tplc="B5E24B46" w:tentative="1">
      <w:start w:val="1"/>
      <w:numFmt w:val="lowerLetter"/>
      <w:lvlText w:val="%5."/>
      <w:lvlJc w:val="left"/>
      <w:pPr>
        <w:ind w:left="3600" w:hanging="360"/>
      </w:pPr>
    </w:lvl>
    <w:lvl w:ilvl="5" w:tplc="477E2E64" w:tentative="1">
      <w:start w:val="1"/>
      <w:numFmt w:val="lowerRoman"/>
      <w:lvlText w:val="%6."/>
      <w:lvlJc w:val="right"/>
      <w:pPr>
        <w:ind w:left="4320" w:hanging="180"/>
      </w:pPr>
    </w:lvl>
    <w:lvl w:ilvl="6" w:tplc="15B28D44" w:tentative="1">
      <w:start w:val="1"/>
      <w:numFmt w:val="decimal"/>
      <w:lvlText w:val="%7."/>
      <w:lvlJc w:val="left"/>
      <w:pPr>
        <w:ind w:left="5040" w:hanging="360"/>
      </w:pPr>
    </w:lvl>
    <w:lvl w:ilvl="7" w:tplc="CE622F22" w:tentative="1">
      <w:start w:val="1"/>
      <w:numFmt w:val="lowerLetter"/>
      <w:lvlText w:val="%8."/>
      <w:lvlJc w:val="left"/>
      <w:pPr>
        <w:ind w:left="5760" w:hanging="360"/>
      </w:pPr>
    </w:lvl>
    <w:lvl w:ilvl="8" w:tplc="AEB6EF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A438E"/>
    <w:multiLevelType w:val="hybridMultilevel"/>
    <w:tmpl w:val="1FEE78F8"/>
    <w:lvl w:ilvl="0" w:tplc="1AEE62E6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71A0A5BE" w:tentative="1">
      <w:start w:val="1"/>
      <w:numFmt w:val="lowerLetter"/>
      <w:lvlText w:val="%2."/>
      <w:lvlJc w:val="left"/>
      <w:pPr>
        <w:ind w:left="1440" w:hanging="360"/>
      </w:pPr>
    </w:lvl>
    <w:lvl w:ilvl="2" w:tplc="1A16411C" w:tentative="1">
      <w:start w:val="1"/>
      <w:numFmt w:val="lowerRoman"/>
      <w:lvlText w:val="%3."/>
      <w:lvlJc w:val="right"/>
      <w:pPr>
        <w:ind w:left="2160" w:hanging="180"/>
      </w:pPr>
    </w:lvl>
    <w:lvl w:ilvl="3" w:tplc="2B0CF9C6" w:tentative="1">
      <w:start w:val="1"/>
      <w:numFmt w:val="decimal"/>
      <w:lvlText w:val="%4."/>
      <w:lvlJc w:val="left"/>
      <w:pPr>
        <w:ind w:left="2880" w:hanging="360"/>
      </w:pPr>
    </w:lvl>
    <w:lvl w:ilvl="4" w:tplc="BBD0D2AA" w:tentative="1">
      <w:start w:val="1"/>
      <w:numFmt w:val="lowerLetter"/>
      <w:lvlText w:val="%5."/>
      <w:lvlJc w:val="left"/>
      <w:pPr>
        <w:ind w:left="3600" w:hanging="360"/>
      </w:pPr>
    </w:lvl>
    <w:lvl w:ilvl="5" w:tplc="449C8D74" w:tentative="1">
      <w:start w:val="1"/>
      <w:numFmt w:val="lowerRoman"/>
      <w:lvlText w:val="%6."/>
      <w:lvlJc w:val="right"/>
      <w:pPr>
        <w:ind w:left="4320" w:hanging="180"/>
      </w:pPr>
    </w:lvl>
    <w:lvl w:ilvl="6" w:tplc="17686D08" w:tentative="1">
      <w:start w:val="1"/>
      <w:numFmt w:val="decimal"/>
      <w:lvlText w:val="%7."/>
      <w:lvlJc w:val="left"/>
      <w:pPr>
        <w:ind w:left="5040" w:hanging="360"/>
      </w:pPr>
    </w:lvl>
    <w:lvl w:ilvl="7" w:tplc="3B3A8540" w:tentative="1">
      <w:start w:val="1"/>
      <w:numFmt w:val="lowerLetter"/>
      <w:lvlText w:val="%8."/>
      <w:lvlJc w:val="left"/>
      <w:pPr>
        <w:ind w:left="5760" w:hanging="360"/>
      </w:pPr>
    </w:lvl>
    <w:lvl w:ilvl="8" w:tplc="6A3AA7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91F24"/>
    <w:multiLevelType w:val="hybridMultilevel"/>
    <w:tmpl w:val="1DA6E2F8"/>
    <w:lvl w:ilvl="0" w:tplc="E7D8F2C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524D76" w:tentative="1">
      <w:start w:val="1"/>
      <w:numFmt w:val="lowerLetter"/>
      <w:lvlText w:val="%2."/>
      <w:lvlJc w:val="left"/>
      <w:pPr>
        <w:ind w:left="1440" w:hanging="360"/>
      </w:pPr>
    </w:lvl>
    <w:lvl w:ilvl="2" w:tplc="25C2EC6E" w:tentative="1">
      <w:start w:val="1"/>
      <w:numFmt w:val="lowerRoman"/>
      <w:lvlText w:val="%3."/>
      <w:lvlJc w:val="right"/>
      <w:pPr>
        <w:ind w:left="2160" w:hanging="180"/>
      </w:pPr>
    </w:lvl>
    <w:lvl w:ilvl="3" w:tplc="0194EA5A" w:tentative="1">
      <w:start w:val="1"/>
      <w:numFmt w:val="decimal"/>
      <w:lvlText w:val="%4."/>
      <w:lvlJc w:val="left"/>
      <w:pPr>
        <w:ind w:left="2880" w:hanging="360"/>
      </w:pPr>
    </w:lvl>
    <w:lvl w:ilvl="4" w:tplc="3FBA41BC" w:tentative="1">
      <w:start w:val="1"/>
      <w:numFmt w:val="lowerLetter"/>
      <w:lvlText w:val="%5."/>
      <w:lvlJc w:val="left"/>
      <w:pPr>
        <w:ind w:left="3600" w:hanging="360"/>
      </w:pPr>
    </w:lvl>
    <w:lvl w:ilvl="5" w:tplc="3A0E9D6A" w:tentative="1">
      <w:start w:val="1"/>
      <w:numFmt w:val="lowerRoman"/>
      <w:lvlText w:val="%6."/>
      <w:lvlJc w:val="right"/>
      <w:pPr>
        <w:ind w:left="4320" w:hanging="180"/>
      </w:pPr>
    </w:lvl>
    <w:lvl w:ilvl="6" w:tplc="76C6F97E" w:tentative="1">
      <w:start w:val="1"/>
      <w:numFmt w:val="decimal"/>
      <w:lvlText w:val="%7."/>
      <w:lvlJc w:val="left"/>
      <w:pPr>
        <w:ind w:left="5040" w:hanging="360"/>
      </w:pPr>
    </w:lvl>
    <w:lvl w:ilvl="7" w:tplc="092C42BC" w:tentative="1">
      <w:start w:val="1"/>
      <w:numFmt w:val="lowerLetter"/>
      <w:lvlText w:val="%8."/>
      <w:lvlJc w:val="left"/>
      <w:pPr>
        <w:ind w:left="5760" w:hanging="360"/>
      </w:pPr>
    </w:lvl>
    <w:lvl w:ilvl="8" w:tplc="AF54A4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F04F7"/>
    <w:multiLevelType w:val="hybridMultilevel"/>
    <w:tmpl w:val="CCB0F9BE"/>
    <w:lvl w:ilvl="0" w:tplc="DAC8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B22267C" w:tentative="1">
      <w:start w:val="1"/>
      <w:numFmt w:val="lowerLetter"/>
      <w:lvlText w:val="%2."/>
      <w:lvlJc w:val="left"/>
      <w:pPr>
        <w:ind w:left="1800" w:hanging="360"/>
      </w:pPr>
    </w:lvl>
    <w:lvl w:ilvl="2" w:tplc="DFE26062" w:tentative="1">
      <w:start w:val="1"/>
      <w:numFmt w:val="lowerRoman"/>
      <w:lvlText w:val="%3."/>
      <w:lvlJc w:val="right"/>
      <w:pPr>
        <w:ind w:left="2520" w:hanging="180"/>
      </w:pPr>
    </w:lvl>
    <w:lvl w:ilvl="3" w:tplc="29D09A26" w:tentative="1">
      <w:start w:val="1"/>
      <w:numFmt w:val="decimal"/>
      <w:lvlText w:val="%4."/>
      <w:lvlJc w:val="left"/>
      <w:pPr>
        <w:ind w:left="3240" w:hanging="360"/>
      </w:pPr>
    </w:lvl>
    <w:lvl w:ilvl="4" w:tplc="19A41D72" w:tentative="1">
      <w:start w:val="1"/>
      <w:numFmt w:val="lowerLetter"/>
      <w:lvlText w:val="%5."/>
      <w:lvlJc w:val="left"/>
      <w:pPr>
        <w:ind w:left="3960" w:hanging="360"/>
      </w:pPr>
    </w:lvl>
    <w:lvl w:ilvl="5" w:tplc="EA127910" w:tentative="1">
      <w:start w:val="1"/>
      <w:numFmt w:val="lowerRoman"/>
      <w:lvlText w:val="%6."/>
      <w:lvlJc w:val="right"/>
      <w:pPr>
        <w:ind w:left="4680" w:hanging="180"/>
      </w:pPr>
    </w:lvl>
    <w:lvl w:ilvl="6" w:tplc="D506E1E6" w:tentative="1">
      <w:start w:val="1"/>
      <w:numFmt w:val="decimal"/>
      <w:lvlText w:val="%7."/>
      <w:lvlJc w:val="left"/>
      <w:pPr>
        <w:ind w:left="5400" w:hanging="360"/>
      </w:pPr>
    </w:lvl>
    <w:lvl w:ilvl="7" w:tplc="C0BECBC2" w:tentative="1">
      <w:start w:val="1"/>
      <w:numFmt w:val="lowerLetter"/>
      <w:lvlText w:val="%8."/>
      <w:lvlJc w:val="left"/>
      <w:pPr>
        <w:ind w:left="6120" w:hanging="360"/>
      </w:pPr>
    </w:lvl>
    <w:lvl w:ilvl="8" w:tplc="7D7A3A9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04"/>
    <w:rsid w:val="00015880"/>
    <w:rsid w:val="00021882"/>
    <w:rsid w:val="00026756"/>
    <w:rsid w:val="0002685D"/>
    <w:rsid w:val="00061613"/>
    <w:rsid w:val="00070845"/>
    <w:rsid w:val="00072CE9"/>
    <w:rsid w:val="000C1655"/>
    <w:rsid w:val="000D6C3A"/>
    <w:rsid w:val="001124F1"/>
    <w:rsid w:val="00114E34"/>
    <w:rsid w:val="001212C5"/>
    <w:rsid w:val="00125E6C"/>
    <w:rsid w:val="001462F6"/>
    <w:rsid w:val="0016694A"/>
    <w:rsid w:val="001756E1"/>
    <w:rsid w:val="00185800"/>
    <w:rsid w:val="0019387C"/>
    <w:rsid w:val="00195517"/>
    <w:rsid w:val="00197FBD"/>
    <w:rsid w:val="001A1CEE"/>
    <w:rsid w:val="001B1C7F"/>
    <w:rsid w:val="001B1ED5"/>
    <w:rsid w:val="001D47FC"/>
    <w:rsid w:val="001D6E04"/>
    <w:rsid w:val="002121D0"/>
    <w:rsid w:val="002163E0"/>
    <w:rsid w:val="00217655"/>
    <w:rsid w:val="0022172E"/>
    <w:rsid w:val="0022208A"/>
    <w:rsid w:val="002256BB"/>
    <w:rsid w:val="00233B87"/>
    <w:rsid w:val="00266C9B"/>
    <w:rsid w:val="00276976"/>
    <w:rsid w:val="00284130"/>
    <w:rsid w:val="002937B6"/>
    <w:rsid w:val="002B3F6B"/>
    <w:rsid w:val="002B54DE"/>
    <w:rsid w:val="002B64E7"/>
    <w:rsid w:val="002E0B41"/>
    <w:rsid w:val="002F2E8B"/>
    <w:rsid w:val="00300EE3"/>
    <w:rsid w:val="003271A2"/>
    <w:rsid w:val="00363881"/>
    <w:rsid w:val="00367032"/>
    <w:rsid w:val="0038780E"/>
    <w:rsid w:val="00392DB6"/>
    <w:rsid w:val="003B6D62"/>
    <w:rsid w:val="003C2CC7"/>
    <w:rsid w:val="003C64E9"/>
    <w:rsid w:val="00420660"/>
    <w:rsid w:val="00422B3A"/>
    <w:rsid w:val="004250CE"/>
    <w:rsid w:val="0046600B"/>
    <w:rsid w:val="0047386B"/>
    <w:rsid w:val="004810DD"/>
    <w:rsid w:val="004A75D0"/>
    <w:rsid w:val="004B45BA"/>
    <w:rsid w:val="004B5EB9"/>
    <w:rsid w:val="0050325E"/>
    <w:rsid w:val="00531C4E"/>
    <w:rsid w:val="00576766"/>
    <w:rsid w:val="00583983"/>
    <w:rsid w:val="00592AFD"/>
    <w:rsid w:val="00592F94"/>
    <w:rsid w:val="005A593E"/>
    <w:rsid w:val="005B5849"/>
    <w:rsid w:val="005F0163"/>
    <w:rsid w:val="006052D2"/>
    <w:rsid w:val="00627504"/>
    <w:rsid w:val="00633066"/>
    <w:rsid w:val="00636274"/>
    <w:rsid w:val="00637B86"/>
    <w:rsid w:val="00641AE7"/>
    <w:rsid w:val="00651633"/>
    <w:rsid w:val="006735E5"/>
    <w:rsid w:val="00674164"/>
    <w:rsid w:val="006978BE"/>
    <w:rsid w:val="006A7D1B"/>
    <w:rsid w:val="006C7212"/>
    <w:rsid w:val="006E3C50"/>
    <w:rsid w:val="00701D88"/>
    <w:rsid w:val="00702F2F"/>
    <w:rsid w:val="00746820"/>
    <w:rsid w:val="007468AF"/>
    <w:rsid w:val="007751E8"/>
    <w:rsid w:val="00775D65"/>
    <w:rsid w:val="0079164F"/>
    <w:rsid w:val="00794646"/>
    <w:rsid w:val="00794860"/>
    <w:rsid w:val="007B5882"/>
    <w:rsid w:val="007E0B2D"/>
    <w:rsid w:val="007E623C"/>
    <w:rsid w:val="007F2F42"/>
    <w:rsid w:val="008200BE"/>
    <w:rsid w:val="00825D8E"/>
    <w:rsid w:val="0084077B"/>
    <w:rsid w:val="00844EDF"/>
    <w:rsid w:val="00865570"/>
    <w:rsid w:val="00882DFC"/>
    <w:rsid w:val="00885DCD"/>
    <w:rsid w:val="00896746"/>
    <w:rsid w:val="008B08DA"/>
    <w:rsid w:val="008C6AA9"/>
    <w:rsid w:val="008D194B"/>
    <w:rsid w:val="008F1C8B"/>
    <w:rsid w:val="008F6499"/>
    <w:rsid w:val="0090472F"/>
    <w:rsid w:val="009072F4"/>
    <w:rsid w:val="00910199"/>
    <w:rsid w:val="009165BC"/>
    <w:rsid w:val="00931C41"/>
    <w:rsid w:val="0093555D"/>
    <w:rsid w:val="00942425"/>
    <w:rsid w:val="00954D42"/>
    <w:rsid w:val="00962859"/>
    <w:rsid w:val="00966DFA"/>
    <w:rsid w:val="00967AAC"/>
    <w:rsid w:val="00971836"/>
    <w:rsid w:val="00992E88"/>
    <w:rsid w:val="00993A5E"/>
    <w:rsid w:val="009F0668"/>
    <w:rsid w:val="00A329F0"/>
    <w:rsid w:val="00A50E7C"/>
    <w:rsid w:val="00A51BA3"/>
    <w:rsid w:val="00A64454"/>
    <w:rsid w:val="00A66AC8"/>
    <w:rsid w:val="00A7138E"/>
    <w:rsid w:val="00A75609"/>
    <w:rsid w:val="00A7799F"/>
    <w:rsid w:val="00AD7883"/>
    <w:rsid w:val="00AE0A7D"/>
    <w:rsid w:val="00AE3840"/>
    <w:rsid w:val="00B0354F"/>
    <w:rsid w:val="00B34B60"/>
    <w:rsid w:val="00B41623"/>
    <w:rsid w:val="00B71544"/>
    <w:rsid w:val="00B731F6"/>
    <w:rsid w:val="00B77735"/>
    <w:rsid w:val="00B8306A"/>
    <w:rsid w:val="00B866BA"/>
    <w:rsid w:val="00B86E6A"/>
    <w:rsid w:val="00BB050C"/>
    <w:rsid w:val="00BB2860"/>
    <w:rsid w:val="00BC227B"/>
    <w:rsid w:val="00C044AD"/>
    <w:rsid w:val="00C128FA"/>
    <w:rsid w:val="00C34632"/>
    <w:rsid w:val="00C404A8"/>
    <w:rsid w:val="00C569E5"/>
    <w:rsid w:val="00C72705"/>
    <w:rsid w:val="00C72CC7"/>
    <w:rsid w:val="00C8063C"/>
    <w:rsid w:val="00C97524"/>
    <w:rsid w:val="00CA516D"/>
    <w:rsid w:val="00CB126D"/>
    <w:rsid w:val="00CB480F"/>
    <w:rsid w:val="00CB49AD"/>
    <w:rsid w:val="00CB71A1"/>
    <w:rsid w:val="00CE0729"/>
    <w:rsid w:val="00CE128F"/>
    <w:rsid w:val="00CE29E7"/>
    <w:rsid w:val="00CE3FA9"/>
    <w:rsid w:val="00CE475E"/>
    <w:rsid w:val="00CE66EA"/>
    <w:rsid w:val="00D26A7C"/>
    <w:rsid w:val="00D34117"/>
    <w:rsid w:val="00D416C3"/>
    <w:rsid w:val="00D42E1D"/>
    <w:rsid w:val="00D44168"/>
    <w:rsid w:val="00D715E4"/>
    <w:rsid w:val="00D82BDF"/>
    <w:rsid w:val="00DA331D"/>
    <w:rsid w:val="00DB3DAC"/>
    <w:rsid w:val="00DD09F7"/>
    <w:rsid w:val="00DD6334"/>
    <w:rsid w:val="00E00149"/>
    <w:rsid w:val="00E1178E"/>
    <w:rsid w:val="00E55A72"/>
    <w:rsid w:val="00E61FB6"/>
    <w:rsid w:val="00E7071F"/>
    <w:rsid w:val="00E71754"/>
    <w:rsid w:val="00E83E3B"/>
    <w:rsid w:val="00E84513"/>
    <w:rsid w:val="00EA6C88"/>
    <w:rsid w:val="00EF0869"/>
    <w:rsid w:val="00F12C3E"/>
    <w:rsid w:val="00F1603D"/>
    <w:rsid w:val="00F32B0F"/>
    <w:rsid w:val="00F342DD"/>
    <w:rsid w:val="00F36EDC"/>
    <w:rsid w:val="00F43E0B"/>
    <w:rsid w:val="00F4588E"/>
    <w:rsid w:val="00F4756C"/>
    <w:rsid w:val="00FA1450"/>
    <w:rsid w:val="00FC119A"/>
    <w:rsid w:val="00FC5C4C"/>
    <w:rsid w:val="00FF7334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994E5"/>
  <w15:docId w15:val="{271FECE5-BBE5-4EDF-8AD4-B6754F1A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50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6275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rsid w:val="00627504"/>
    <w:pPr>
      <w:spacing w:before="58" w:after="58" w:line="240" w:lineRule="auto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CB4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abojumupamats">
    <w:name w:val="labojumu_pamats"/>
    <w:basedOn w:val="Normal"/>
    <w:rsid w:val="00CB4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48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6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63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3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3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3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33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8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883"/>
  </w:style>
  <w:style w:type="paragraph" w:styleId="Footer">
    <w:name w:val="footer"/>
    <w:basedOn w:val="Normal"/>
    <w:link w:val="FooterChar"/>
    <w:uiPriority w:val="99"/>
    <w:unhideWhenUsed/>
    <w:rsid w:val="00AD78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883"/>
  </w:style>
  <w:style w:type="paragraph" w:styleId="ListParagraph">
    <w:name w:val="List Paragraph"/>
    <w:basedOn w:val="Normal"/>
    <w:uiPriority w:val="34"/>
    <w:qFormat/>
    <w:rsid w:val="00605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</dc:creator>
  <cp:lastModifiedBy>Ilze Doniņa</cp:lastModifiedBy>
  <cp:revision>2</cp:revision>
  <dcterms:created xsi:type="dcterms:W3CDTF">2018-10-01T12:13:00Z</dcterms:created>
  <dcterms:modified xsi:type="dcterms:W3CDTF">2018-10-01T12:13:00Z</dcterms:modified>
</cp:coreProperties>
</file>