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5BE" w:rsidRPr="008E5CC1" w:rsidRDefault="005045BE" w:rsidP="008E5CC1">
      <w:pPr>
        <w:spacing w:after="120"/>
        <w:jc w:val="center"/>
        <w:rPr>
          <w:b/>
          <w:sz w:val="28"/>
          <w:szCs w:val="28"/>
        </w:rPr>
      </w:pPr>
      <w:bookmarkStart w:id="0" w:name="OLE_LINK1"/>
      <w:bookmarkStart w:id="1" w:name="OLE_LINK2"/>
      <w:r w:rsidRPr="00FC0E52">
        <w:rPr>
          <w:sz w:val="28"/>
          <w:szCs w:val="28"/>
        </w:rPr>
        <w:t>Ministru kabineta noteikumu projekta</w:t>
      </w:r>
      <w:r w:rsidRPr="00FC0E52">
        <w:rPr>
          <w:b/>
          <w:sz w:val="28"/>
          <w:szCs w:val="28"/>
        </w:rPr>
        <w:t xml:space="preserve"> </w:t>
      </w:r>
      <w:r>
        <w:rPr>
          <w:b/>
          <w:sz w:val="28"/>
          <w:szCs w:val="28"/>
        </w:rPr>
        <w:t>„</w:t>
      </w:r>
      <w:r w:rsidRPr="00414FC6">
        <w:rPr>
          <w:b/>
          <w:sz w:val="28"/>
          <w:szCs w:val="28"/>
        </w:rPr>
        <w:t>Grozījum</w:t>
      </w:r>
      <w:r>
        <w:rPr>
          <w:b/>
          <w:sz w:val="28"/>
          <w:szCs w:val="28"/>
        </w:rPr>
        <w:t>s</w:t>
      </w:r>
      <w:r w:rsidRPr="00414FC6">
        <w:rPr>
          <w:b/>
          <w:sz w:val="28"/>
          <w:szCs w:val="28"/>
        </w:rPr>
        <w:t xml:space="preserve"> Ministru kabineta 2004.gada 7.septembra noteikumos Nr.778 „Kārtība, kādā tiek veikts siltumnīcefekta gāzu emisiju monitorings, kā arī pārbaudīti un apstiprināti ikgadējie pārskati par siltumnīcefekta gāzu emisiju”</w:t>
      </w:r>
      <w:r>
        <w:rPr>
          <w:b/>
          <w:sz w:val="28"/>
          <w:szCs w:val="28"/>
        </w:rPr>
        <w:t xml:space="preserve">” </w:t>
      </w:r>
      <w:r w:rsidRPr="00FC0E52">
        <w:rPr>
          <w:sz w:val="28"/>
          <w:szCs w:val="28"/>
        </w:rPr>
        <w:t xml:space="preserve">sākotnējās ietekmes novērtējuma </w:t>
      </w:r>
      <w:smartTag w:uri="schemas-tilde-lv/tildestengine" w:element="veidnes">
        <w:smartTagPr>
          <w:attr w:name="text" w:val="ziņojums"/>
          <w:attr w:name="baseform" w:val="ziņojums"/>
          <w:attr w:name="id" w:val="-1"/>
        </w:smartTagPr>
        <w:r w:rsidRPr="00FC0E52">
          <w:rPr>
            <w:sz w:val="28"/>
            <w:szCs w:val="28"/>
          </w:rPr>
          <w:t>ziņojums</w:t>
        </w:r>
      </w:smartTag>
      <w:r>
        <w:rPr>
          <w:sz w:val="28"/>
          <w:szCs w:val="28"/>
        </w:rPr>
        <w:t xml:space="preserve"> </w:t>
      </w:r>
      <w:r w:rsidRPr="007634EE">
        <w:rPr>
          <w:b/>
          <w:sz w:val="28"/>
          <w:szCs w:val="28"/>
        </w:rPr>
        <w:t>(anotācija)</w:t>
      </w:r>
    </w:p>
    <w:tbl>
      <w:tblPr>
        <w:tblpPr w:leftFromText="180" w:rightFromText="180" w:vertAnchor="text" w:horzAnchor="margin" w:tblpXSpec="center" w:tblpY="149"/>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28"/>
        <w:gridCol w:w="1837"/>
        <w:gridCol w:w="7374"/>
      </w:tblGrid>
      <w:tr w:rsidR="005045BE" w:rsidRPr="00DE5A3F" w:rsidTr="000D22E1">
        <w:tc>
          <w:tcPr>
            <w:tcW w:w="9072" w:type="dxa"/>
            <w:gridSpan w:val="3"/>
            <w:vAlign w:val="center"/>
          </w:tcPr>
          <w:bookmarkEnd w:id="0"/>
          <w:bookmarkEnd w:id="1"/>
          <w:p w:rsidR="005045BE" w:rsidRPr="00DE5A3F" w:rsidRDefault="005045BE" w:rsidP="006C4607">
            <w:pPr>
              <w:pStyle w:val="naisnod"/>
              <w:spacing w:before="0" w:after="0"/>
            </w:pPr>
            <w:r w:rsidRPr="00DE5A3F">
              <w:t>I. Tiesību akta projekta izstrādes nepieciešamība</w:t>
            </w:r>
          </w:p>
        </w:tc>
      </w:tr>
      <w:tr w:rsidR="005045BE" w:rsidRPr="00DE5A3F" w:rsidTr="000D22E1">
        <w:trPr>
          <w:trHeight w:val="630"/>
        </w:trPr>
        <w:tc>
          <w:tcPr>
            <w:tcW w:w="403" w:type="dxa"/>
          </w:tcPr>
          <w:p w:rsidR="005045BE" w:rsidRPr="00F44D8A" w:rsidRDefault="005045BE" w:rsidP="00F44D8A">
            <w:pPr>
              <w:pStyle w:val="naiskr"/>
              <w:spacing w:before="0" w:after="0"/>
              <w:jc w:val="center"/>
            </w:pPr>
            <w:r w:rsidRPr="00A01A6A">
              <w:rPr>
                <w:sz w:val="22"/>
                <w:szCs w:val="22"/>
              </w:rPr>
              <w:t>1.</w:t>
            </w:r>
          </w:p>
        </w:tc>
        <w:tc>
          <w:tcPr>
            <w:tcW w:w="1729" w:type="dxa"/>
          </w:tcPr>
          <w:p w:rsidR="005045BE" w:rsidRPr="00F44D8A" w:rsidRDefault="005045BE" w:rsidP="006C4607">
            <w:pPr>
              <w:pStyle w:val="naiskr"/>
              <w:spacing w:before="0" w:after="0"/>
              <w:ind w:hanging="10"/>
            </w:pPr>
            <w:r w:rsidRPr="00F44D8A">
              <w:rPr>
                <w:sz w:val="22"/>
                <w:szCs w:val="22"/>
              </w:rPr>
              <w:t>Pamatojums</w:t>
            </w:r>
          </w:p>
          <w:p w:rsidR="005045BE" w:rsidRPr="00F44D8A" w:rsidRDefault="005045BE" w:rsidP="000908E2">
            <w:pPr>
              <w:tabs>
                <w:tab w:val="left" w:pos="1035"/>
              </w:tabs>
            </w:pPr>
          </w:p>
        </w:tc>
        <w:tc>
          <w:tcPr>
            <w:tcW w:w="6940" w:type="dxa"/>
          </w:tcPr>
          <w:p w:rsidR="005045BE" w:rsidRPr="00F44D8A" w:rsidRDefault="005045BE" w:rsidP="00B01C9A">
            <w:pPr>
              <w:pStyle w:val="naiskr"/>
              <w:spacing w:after="60"/>
              <w:ind w:left="140"/>
              <w:jc w:val="both"/>
            </w:pPr>
            <w:r w:rsidRPr="00F44D8A">
              <w:rPr>
                <w:sz w:val="22"/>
                <w:szCs w:val="22"/>
              </w:rPr>
              <w:t xml:space="preserve">Normatīvā akta projekts sagatavots saskaņā ar </w:t>
            </w:r>
            <w:r w:rsidRPr="00F44D8A">
              <w:rPr>
                <w:iCs/>
                <w:sz w:val="22"/>
                <w:szCs w:val="22"/>
              </w:rPr>
              <w:t>likuma „Par piesārņojumu” 45.panta pirmo un septīto daļu.</w:t>
            </w:r>
          </w:p>
        </w:tc>
      </w:tr>
      <w:tr w:rsidR="005045BE" w:rsidRPr="00DE5A3F" w:rsidTr="000D22E1">
        <w:trPr>
          <w:trHeight w:val="472"/>
        </w:trPr>
        <w:tc>
          <w:tcPr>
            <w:tcW w:w="403" w:type="dxa"/>
          </w:tcPr>
          <w:p w:rsidR="005045BE" w:rsidRPr="00F44D8A" w:rsidRDefault="005045BE" w:rsidP="00F44D8A">
            <w:pPr>
              <w:pStyle w:val="HTMLPreformatted"/>
              <w:jc w:val="center"/>
              <w:rPr>
                <w:rFonts w:ascii="Times New Roman" w:hAnsi="Times New Roman" w:cs="Times New Roman"/>
                <w:sz w:val="22"/>
                <w:szCs w:val="22"/>
              </w:rPr>
            </w:pPr>
            <w:r w:rsidRPr="00F44D8A">
              <w:rPr>
                <w:rFonts w:ascii="Times New Roman" w:hAnsi="Times New Roman" w:cs="Times New Roman"/>
                <w:sz w:val="22"/>
                <w:szCs w:val="22"/>
              </w:rPr>
              <w:t>2.</w:t>
            </w:r>
          </w:p>
        </w:tc>
        <w:tc>
          <w:tcPr>
            <w:tcW w:w="1729" w:type="dxa"/>
          </w:tcPr>
          <w:p w:rsidR="005045BE" w:rsidRPr="00F44D8A" w:rsidRDefault="005045BE" w:rsidP="006C4607">
            <w:pPr>
              <w:pStyle w:val="HTMLPreformatted"/>
              <w:tabs>
                <w:tab w:val="left" w:pos="170"/>
              </w:tabs>
              <w:rPr>
                <w:rFonts w:ascii="Times New Roman" w:hAnsi="Times New Roman" w:cs="Times New Roman"/>
                <w:sz w:val="22"/>
                <w:szCs w:val="22"/>
              </w:rPr>
            </w:pPr>
            <w:r w:rsidRPr="00F44D8A">
              <w:rPr>
                <w:rFonts w:ascii="Times New Roman" w:hAnsi="Times New Roman" w:cs="Times New Roman"/>
                <w:sz w:val="22"/>
                <w:szCs w:val="22"/>
              </w:rPr>
              <w:t>Pašreizējā situācija un problēmas</w:t>
            </w:r>
          </w:p>
        </w:tc>
        <w:tc>
          <w:tcPr>
            <w:tcW w:w="6940" w:type="dxa"/>
          </w:tcPr>
          <w:p w:rsidR="005045BE" w:rsidRPr="00F44D8A" w:rsidRDefault="005045BE" w:rsidP="00B01C9A">
            <w:pPr>
              <w:pStyle w:val="naiskr"/>
              <w:spacing w:before="0" w:after="60"/>
              <w:ind w:left="140"/>
              <w:jc w:val="both"/>
            </w:pPr>
            <w:r w:rsidRPr="00B01C9A">
              <w:rPr>
                <w:sz w:val="22"/>
                <w:szCs w:val="22"/>
              </w:rPr>
              <w:t>Šobrīd Vides aizsardzības un reģionālās attīstības ministrija ir izstrādājusi Ministru kabineta noteikumu projektu „Noteikumi par stacionāro tehnoloģisko iekārtu dalību Eiropas Savienības emisijas kvotu tirdzniecības sistēmā”. Šajā Ministru kabineta noteikumu projektā tiek noteikti nosacījumi, kā operatori veic emisiju monitoringu un sagatavo iesniegumu siltumnīcefekta gāzu emisijas atļaujas saņemšanai laika periodam no 2013.-2020.gadam. Līdz ar to ir nepieciešams šīs normas izslēgt no spēkā esošo Ministru kabineta noteikumiem Nr.778, jo tās operatoriem nav saistošas likuma „Par piesārņojumu” 24.</w:t>
            </w:r>
            <w:r w:rsidRPr="00B01C9A">
              <w:rPr>
                <w:sz w:val="22"/>
                <w:szCs w:val="22"/>
                <w:vertAlign w:val="superscript"/>
              </w:rPr>
              <w:t>1</w:t>
            </w:r>
            <w:r w:rsidRPr="00B01C9A">
              <w:rPr>
                <w:sz w:val="22"/>
                <w:szCs w:val="22"/>
              </w:rPr>
              <w:t xml:space="preserve"> panta piektās daļas trešajā punktā noteiktajam periodam </w:t>
            </w:r>
            <w:r w:rsidRPr="00371975">
              <w:rPr>
                <w:sz w:val="22"/>
                <w:szCs w:val="22"/>
              </w:rPr>
              <w:t>–</w:t>
            </w:r>
            <w:r w:rsidRPr="00B01C9A">
              <w:rPr>
                <w:sz w:val="22"/>
                <w:szCs w:val="22"/>
              </w:rPr>
              <w:t xml:space="preserve"> 2013.-2020.gads.</w:t>
            </w:r>
          </w:p>
        </w:tc>
      </w:tr>
      <w:tr w:rsidR="005045BE" w:rsidRPr="00DE5A3F" w:rsidTr="000D22E1">
        <w:trPr>
          <w:trHeight w:val="1071"/>
        </w:trPr>
        <w:tc>
          <w:tcPr>
            <w:tcW w:w="403" w:type="dxa"/>
          </w:tcPr>
          <w:p w:rsidR="005045BE" w:rsidRPr="00F44D8A" w:rsidRDefault="005045BE" w:rsidP="00F44D8A">
            <w:pPr>
              <w:pStyle w:val="HTMLPreformatted"/>
              <w:jc w:val="center"/>
              <w:rPr>
                <w:rFonts w:ascii="Times New Roman" w:hAnsi="Times New Roman" w:cs="Times New Roman"/>
                <w:sz w:val="22"/>
                <w:szCs w:val="22"/>
              </w:rPr>
            </w:pPr>
            <w:r w:rsidRPr="00F44D8A">
              <w:rPr>
                <w:rFonts w:ascii="Times New Roman" w:hAnsi="Times New Roman" w:cs="Times New Roman"/>
                <w:sz w:val="22"/>
                <w:szCs w:val="22"/>
              </w:rPr>
              <w:t>3.</w:t>
            </w:r>
          </w:p>
        </w:tc>
        <w:tc>
          <w:tcPr>
            <w:tcW w:w="1729" w:type="dxa"/>
          </w:tcPr>
          <w:p w:rsidR="005045BE" w:rsidRPr="00F44D8A" w:rsidRDefault="005045BE" w:rsidP="006C4607">
            <w:pPr>
              <w:pStyle w:val="HTMLPreformatted"/>
              <w:rPr>
                <w:rFonts w:ascii="Times New Roman" w:hAnsi="Times New Roman" w:cs="Times New Roman"/>
                <w:sz w:val="22"/>
                <w:szCs w:val="22"/>
              </w:rPr>
            </w:pPr>
            <w:r w:rsidRPr="00F44D8A">
              <w:rPr>
                <w:rFonts w:ascii="Times New Roman" w:hAnsi="Times New Roman" w:cs="Times New Roman"/>
                <w:sz w:val="22"/>
                <w:szCs w:val="22"/>
              </w:rPr>
              <w:t>Saistītie politikas ietekmes novērtējumi un pētījumi</w:t>
            </w:r>
          </w:p>
        </w:tc>
        <w:tc>
          <w:tcPr>
            <w:tcW w:w="6940" w:type="dxa"/>
          </w:tcPr>
          <w:p w:rsidR="005045BE" w:rsidRPr="005045BE" w:rsidRDefault="005045BE" w:rsidP="00DE5A3F">
            <w:pPr>
              <w:pStyle w:val="naiskr"/>
              <w:spacing w:before="0" w:after="60"/>
              <w:ind w:firstLine="232"/>
            </w:pPr>
            <w:r w:rsidRPr="00952580">
              <w:rPr>
                <w:color w:val="000000"/>
                <w:sz w:val="22"/>
                <w:szCs w:val="22"/>
                <w:lang w:eastAsia="en-US"/>
              </w:rPr>
              <w:t>Projekts šo jomu neskar</w:t>
            </w:r>
          </w:p>
        </w:tc>
      </w:tr>
      <w:tr w:rsidR="005045BE" w:rsidRPr="00DE5A3F" w:rsidTr="000D22E1">
        <w:trPr>
          <w:trHeight w:val="384"/>
        </w:trPr>
        <w:tc>
          <w:tcPr>
            <w:tcW w:w="403" w:type="dxa"/>
          </w:tcPr>
          <w:p w:rsidR="005045BE" w:rsidRPr="00F44D8A" w:rsidRDefault="005045BE" w:rsidP="00F44D8A">
            <w:pPr>
              <w:pStyle w:val="HTMLPreformatted"/>
              <w:jc w:val="center"/>
              <w:rPr>
                <w:rFonts w:ascii="Times New Roman" w:hAnsi="Times New Roman" w:cs="Times New Roman"/>
                <w:sz w:val="22"/>
                <w:szCs w:val="22"/>
              </w:rPr>
            </w:pPr>
            <w:r w:rsidRPr="00F44D8A">
              <w:rPr>
                <w:rFonts w:ascii="Times New Roman" w:hAnsi="Times New Roman" w:cs="Times New Roman"/>
                <w:sz w:val="22"/>
                <w:szCs w:val="22"/>
              </w:rPr>
              <w:t>4.</w:t>
            </w:r>
          </w:p>
        </w:tc>
        <w:tc>
          <w:tcPr>
            <w:tcW w:w="1729" w:type="dxa"/>
          </w:tcPr>
          <w:p w:rsidR="005045BE" w:rsidRPr="00F44D8A" w:rsidRDefault="005045BE" w:rsidP="006C4607">
            <w:pPr>
              <w:pStyle w:val="HTMLPreformatted"/>
              <w:rPr>
                <w:rFonts w:ascii="Times New Roman" w:hAnsi="Times New Roman" w:cs="Times New Roman"/>
                <w:sz w:val="22"/>
                <w:szCs w:val="22"/>
              </w:rPr>
            </w:pPr>
            <w:r w:rsidRPr="00F44D8A">
              <w:rPr>
                <w:rFonts w:ascii="Times New Roman" w:hAnsi="Times New Roman" w:cs="Times New Roman"/>
                <w:sz w:val="22"/>
                <w:szCs w:val="22"/>
              </w:rPr>
              <w:t>Tiesiskā regulējuma mērķis un būtība</w:t>
            </w:r>
          </w:p>
        </w:tc>
        <w:tc>
          <w:tcPr>
            <w:tcW w:w="6940" w:type="dxa"/>
          </w:tcPr>
          <w:p w:rsidR="005045BE" w:rsidRPr="005045BE" w:rsidRDefault="005045BE" w:rsidP="00414FC6">
            <w:pPr>
              <w:pStyle w:val="naiskr"/>
              <w:spacing w:before="0" w:after="60"/>
              <w:ind w:left="153"/>
              <w:jc w:val="both"/>
            </w:pPr>
            <w:r w:rsidRPr="00952580">
              <w:rPr>
                <w:sz w:val="22"/>
                <w:szCs w:val="22"/>
              </w:rPr>
              <w:t xml:space="preserve">Normatīvā akta projekts izslēdz no spēkā esošo Ministru kabineta noteikumu projekta Nr.778 punktus, kas nosaka priekšlikumu emisiju monitoringa nosacījumiem sagatavošanas, iesniegšanas un pārbaudes kārtību. Šie nosacījumi nākamajam emisijas kvotu tirdzniecības sistēmas periodam 2013.-2020.gads ir iekļauti </w:t>
            </w:r>
            <w:r w:rsidRPr="00B01C9A">
              <w:rPr>
                <w:sz w:val="22"/>
                <w:szCs w:val="22"/>
              </w:rPr>
              <w:t>Vides aizsardzības un reģionālās attīstības ministrijas izstrādātajā Ministru kabineta noteikumu projektā „Noteikumi par stacionāro tehnoloģisko iekārtu dalību Eiropas Savienības emisijas kvotu tirdzniecības sistēmā”.</w:t>
            </w:r>
          </w:p>
        </w:tc>
      </w:tr>
      <w:tr w:rsidR="005045BE" w:rsidRPr="00DE5A3F" w:rsidTr="000D22E1">
        <w:trPr>
          <w:trHeight w:val="476"/>
        </w:trPr>
        <w:tc>
          <w:tcPr>
            <w:tcW w:w="403" w:type="dxa"/>
          </w:tcPr>
          <w:p w:rsidR="005045BE" w:rsidRPr="00F44D8A" w:rsidRDefault="005045BE" w:rsidP="00F44D8A">
            <w:pPr>
              <w:pStyle w:val="naiskr"/>
              <w:spacing w:before="0" w:after="0"/>
              <w:jc w:val="center"/>
            </w:pPr>
            <w:r w:rsidRPr="00F44D8A">
              <w:rPr>
                <w:sz w:val="22"/>
                <w:szCs w:val="22"/>
              </w:rPr>
              <w:t>5.</w:t>
            </w:r>
          </w:p>
        </w:tc>
        <w:tc>
          <w:tcPr>
            <w:tcW w:w="1729" w:type="dxa"/>
          </w:tcPr>
          <w:p w:rsidR="005045BE" w:rsidRPr="00F44D8A" w:rsidRDefault="005045BE" w:rsidP="006C4607">
            <w:pPr>
              <w:pStyle w:val="naiskr"/>
              <w:spacing w:before="0" w:after="0"/>
            </w:pPr>
            <w:r w:rsidRPr="00F44D8A">
              <w:rPr>
                <w:sz w:val="22"/>
                <w:szCs w:val="22"/>
              </w:rPr>
              <w:t>Projekta izstrādē iesaistītās institūcijas</w:t>
            </w:r>
          </w:p>
        </w:tc>
        <w:tc>
          <w:tcPr>
            <w:tcW w:w="6940" w:type="dxa"/>
          </w:tcPr>
          <w:p w:rsidR="005045BE" w:rsidRPr="005045BE" w:rsidRDefault="005045BE" w:rsidP="00FC0E52">
            <w:pPr>
              <w:pStyle w:val="naiskr"/>
              <w:spacing w:before="0" w:after="0"/>
              <w:ind w:firstLine="235"/>
              <w:rPr>
                <w:iCs/>
              </w:rPr>
            </w:pPr>
            <w:r w:rsidRPr="00952580">
              <w:rPr>
                <w:iCs/>
                <w:sz w:val="22"/>
                <w:szCs w:val="22"/>
              </w:rPr>
              <w:t>Vides aizsardzības un reģionālās attīstības ministrija</w:t>
            </w:r>
          </w:p>
          <w:p w:rsidR="005045BE" w:rsidRPr="00B01C9A" w:rsidRDefault="005045BE" w:rsidP="00FC0E52">
            <w:pPr>
              <w:pStyle w:val="naiskr"/>
              <w:spacing w:before="0" w:after="0"/>
              <w:ind w:firstLine="235"/>
              <w:rPr>
                <w:sz w:val="22"/>
              </w:rPr>
            </w:pPr>
          </w:p>
        </w:tc>
      </w:tr>
      <w:tr w:rsidR="005045BE" w:rsidRPr="00DE5A3F" w:rsidTr="000D22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1049"/>
        </w:trPr>
        <w:tc>
          <w:tcPr>
            <w:tcW w:w="403" w:type="dxa"/>
            <w:tcBorders>
              <w:top w:val="single" w:sz="4" w:space="0" w:color="auto"/>
              <w:left w:val="single" w:sz="4" w:space="0" w:color="auto"/>
              <w:bottom w:val="single" w:sz="4" w:space="0" w:color="auto"/>
              <w:right w:val="single" w:sz="4" w:space="0" w:color="auto"/>
            </w:tcBorders>
          </w:tcPr>
          <w:p w:rsidR="005045BE" w:rsidRPr="00F44D8A" w:rsidRDefault="005045BE" w:rsidP="00F44D8A">
            <w:pPr>
              <w:pStyle w:val="naiskr"/>
              <w:spacing w:before="0" w:after="0"/>
              <w:jc w:val="center"/>
            </w:pPr>
            <w:r w:rsidRPr="00F44D8A">
              <w:rPr>
                <w:sz w:val="22"/>
                <w:szCs w:val="22"/>
              </w:rPr>
              <w:t>6.</w:t>
            </w:r>
          </w:p>
        </w:tc>
        <w:tc>
          <w:tcPr>
            <w:tcW w:w="1729" w:type="dxa"/>
            <w:tcBorders>
              <w:top w:val="single" w:sz="4" w:space="0" w:color="auto"/>
              <w:left w:val="single" w:sz="4" w:space="0" w:color="auto"/>
              <w:bottom w:val="single" w:sz="4" w:space="0" w:color="auto"/>
              <w:right w:val="single" w:sz="4" w:space="0" w:color="auto"/>
            </w:tcBorders>
          </w:tcPr>
          <w:p w:rsidR="005045BE" w:rsidRPr="00F44D8A" w:rsidRDefault="005045BE" w:rsidP="006C4607">
            <w:pPr>
              <w:pStyle w:val="naiskr"/>
              <w:spacing w:before="0" w:after="0"/>
              <w:rPr>
                <w:i/>
                <w:highlight w:val="yellow"/>
              </w:rPr>
            </w:pPr>
            <w:r w:rsidRPr="00F44D8A">
              <w:rPr>
                <w:sz w:val="22"/>
                <w:szCs w:val="22"/>
              </w:rPr>
              <w:t>Iemesli, kādēļ netika nodrošināta sabiedrības līdzdalība</w:t>
            </w:r>
          </w:p>
        </w:tc>
        <w:tc>
          <w:tcPr>
            <w:tcW w:w="6940" w:type="dxa"/>
            <w:tcBorders>
              <w:top w:val="single" w:sz="4" w:space="0" w:color="auto"/>
              <w:left w:val="single" w:sz="4" w:space="0" w:color="auto"/>
              <w:bottom w:val="single" w:sz="4" w:space="0" w:color="auto"/>
              <w:right w:val="single" w:sz="4" w:space="0" w:color="auto"/>
            </w:tcBorders>
          </w:tcPr>
          <w:p w:rsidR="005045BE" w:rsidRPr="00952580" w:rsidRDefault="005045BE" w:rsidP="009604F7">
            <w:pPr>
              <w:pStyle w:val="FootnoteText"/>
              <w:ind w:firstLine="235"/>
              <w:rPr>
                <w:sz w:val="22"/>
                <w:szCs w:val="22"/>
              </w:rPr>
            </w:pPr>
            <w:r w:rsidRPr="00952580">
              <w:rPr>
                <w:color w:val="000000"/>
                <w:sz w:val="22"/>
                <w:szCs w:val="22"/>
                <w:lang w:eastAsia="en-US"/>
              </w:rPr>
              <w:t>Projekts šo jomu neskar</w:t>
            </w:r>
          </w:p>
        </w:tc>
      </w:tr>
      <w:tr w:rsidR="005045BE" w:rsidRPr="00DE5A3F" w:rsidTr="000D22E1">
        <w:tc>
          <w:tcPr>
            <w:tcW w:w="403" w:type="dxa"/>
          </w:tcPr>
          <w:p w:rsidR="005045BE" w:rsidRPr="00F44D8A" w:rsidRDefault="005045BE" w:rsidP="00F44D8A">
            <w:pPr>
              <w:pStyle w:val="naiskr"/>
              <w:spacing w:before="0" w:after="0"/>
              <w:jc w:val="center"/>
            </w:pPr>
            <w:r w:rsidRPr="00F44D8A">
              <w:rPr>
                <w:sz w:val="22"/>
                <w:szCs w:val="22"/>
              </w:rPr>
              <w:t>7.</w:t>
            </w:r>
          </w:p>
        </w:tc>
        <w:tc>
          <w:tcPr>
            <w:tcW w:w="1729" w:type="dxa"/>
          </w:tcPr>
          <w:p w:rsidR="005045BE" w:rsidRPr="00F44D8A" w:rsidRDefault="005045BE" w:rsidP="006C4607">
            <w:pPr>
              <w:pStyle w:val="naiskr"/>
              <w:spacing w:before="0" w:after="0"/>
            </w:pPr>
            <w:r w:rsidRPr="00F44D8A">
              <w:rPr>
                <w:sz w:val="22"/>
                <w:szCs w:val="22"/>
              </w:rPr>
              <w:t>Cita informācija</w:t>
            </w:r>
          </w:p>
        </w:tc>
        <w:tc>
          <w:tcPr>
            <w:tcW w:w="6940" w:type="dxa"/>
          </w:tcPr>
          <w:p w:rsidR="005045BE" w:rsidRPr="00F44D8A" w:rsidRDefault="005045BE" w:rsidP="00297193">
            <w:pPr>
              <w:pStyle w:val="naiskr"/>
              <w:spacing w:before="0" w:after="0"/>
              <w:ind w:firstLine="283"/>
            </w:pPr>
            <w:r w:rsidRPr="00F44D8A">
              <w:rPr>
                <w:sz w:val="22"/>
                <w:szCs w:val="22"/>
              </w:rPr>
              <w:t>Nav</w:t>
            </w:r>
          </w:p>
        </w:tc>
      </w:tr>
    </w:tbl>
    <w:p w:rsidR="005045BE" w:rsidRPr="00BD28D4" w:rsidRDefault="005045BE" w:rsidP="006C4607">
      <w:pPr>
        <w:pStyle w:val="naisf"/>
        <w:spacing w:before="0" w:after="0"/>
        <w:rPr>
          <w:sz w:val="12"/>
          <w:szCs w:val="12"/>
        </w:rPr>
      </w:pPr>
    </w:p>
    <w:p w:rsidR="005045BE" w:rsidRDefault="005045BE" w:rsidP="006C4607">
      <w:pPr>
        <w:pStyle w:val="naisf"/>
        <w:spacing w:before="0" w:after="0"/>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1"/>
        <w:gridCol w:w="2789"/>
        <w:gridCol w:w="6129"/>
      </w:tblGrid>
      <w:tr w:rsidR="005045BE" w:rsidTr="00870962">
        <w:trPr>
          <w:jc w:val="center"/>
        </w:trPr>
        <w:tc>
          <w:tcPr>
            <w:tcW w:w="9639" w:type="dxa"/>
            <w:gridSpan w:val="3"/>
          </w:tcPr>
          <w:p w:rsidR="005045BE" w:rsidRPr="00B41746" w:rsidRDefault="005045BE" w:rsidP="00B41746">
            <w:pPr>
              <w:pStyle w:val="naisf"/>
              <w:spacing w:before="0" w:after="0"/>
              <w:ind w:firstLine="0"/>
              <w:rPr>
                <w:b/>
              </w:rPr>
            </w:pPr>
            <w:r w:rsidRPr="00B41746">
              <w:rPr>
                <w:b/>
              </w:rPr>
              <w:t>II. Tiesību akta projekta ietekme uz sabiedrību</w:t>
            </w:r>
          </w:p>
        </w:tc>
      </w:tr>
      <w:tr w:rsidR="005045BE" w:rsidTr="00870962">
        <w:trPr>
          <w:jc w:val="center"/>
        </w:trPr>
        <w:tc>
          <w:tcPr>
            <w:tcW w:w="721" w:type="dxa"/>
          </w:tcPr>
          <w:p w:rsidR="005045BE" w:rsidRPr="00F44D8A" w:rsidRDefault="005045BE" w:rsidP="00B41746">
            <w:pPr>
              <w:pStyle w:val="naiskr"/>
              <w:spacing w:before="0" w:after="0"/>
            </w:pPr>
            <w:r w:rsidRPr="00B41746">
              <w:rPr>
                <w:sz w:val="22"/>
                <w:szCs w:val="22"/>
              </w:rPr>
              <w:t>1.</w:t>
            </w:r>
          </w:p>
        </w:tc>
        <w:tc>
          <w:tcPr>
            <w:tcW w:w="2789" w:type="dxa"/>
          </w:tcPr>
          <w:p w:rsidR="005045BE" w:rsidRPr="00F44D8A" w:rsidRDefault="005045BE" w:rsidP="00B41746">
            <w:pPr>
              <w:pStyle w:val="naiskr"/>
              <w:spacing w:before="0" w:after="0"/>
            </w:pPr>
            <w:r w:rsidRPr="00B41746">
              <w:rPr>
                <w:sz w:val="22"/>
                <w:szCs w:val="22"/>
              </w:rPr>
              <w:t xml:space="preserve">Sabiedrības </w:t>
            </w:r>
            <w:proofErr w:type="spellStart"/>
            <w:r w:rsidRPr="00B41746">
              <w:rPr>
                <w:sz w:val="22"/>
                <w:szCs w:val="22"/>
              </w:rPr>
              <w:t>mērķgrupa</w:t>
            </w:r>
            <w:proofErr w:type="spellEnd"/>
          </w:p>
        </w:tc>
        <w:tc>
          <w:tcPr>
            <w:tcW w:w="6129" w:type="dxa"/>
          </w:tcPr>
          <w:p w:rsidR="005045BE" w:rsidRPr="00B41746" w:rsidRDefault="005045BE" w:rsidP="00B41746">
            <w:pPr>
              <w:pStyle w:val="naiskr"/>
              <w:numPr>
                <w:ilvl w:val="0"/>
                <w:numId w:val="19"/>
              </w:numPr>
              <w:tabs>
                <w:tab w:val="clear" w:pos="720"/>
                <w:tab w:val="num" w:pos="425"/>
              </w:tabs>
              <w:spacing w:before="0" w:after="60"/>
              <w:ind w:left="425"/>
              <w:jc w:val="both"/>
              <w:rPr>
                <w:rStyle w:val="apple-style-span"/>
                <w:b/>
                <w:bCs/>
                <w:color w:val="000000"/>
                <w:shd w:val="clear" w:color="auto" w:fill="FFFFFF"/>
              </w:rPr>
            </w:pPr>
            <w:r w:rsidRPr="00B41746">
              <w:rPr>
                <w:iCs/>
                <w:sz w:val="22"/>
                <w:szCs w:val="22"/>
              </w:rPr>
              <w:t>Latvijas emisijas kvotu tirdzniecības sistēmas operatori, kuri veic kādu no likuma „Par piesārņojumu” 2.pielikumā minētajām darbībām un kuriem ir izsniegtas siltumnīcefekta gāzu emisijas atļaujas</w:t>
            </w:r>
            <w:r w:rsidRPr="00B41746">
              <w:rPr>
                <w:rStyle w:val="apple-style-span"/>
                <w:color w:val="000000"/>
                <w:sz w:val="22"/>
                <w:szCs w:val="22"/>
                <w:shd w:val="clear" w:color="auto" w:fill="FFFFFF"/>
              </w:rPr>
              <w:t>;</w:t>
            </w:r>
          </w:p>
          <w:p w:rsidR="005045BE" w:rsidRPr="00F44D8A" w:rsidRDefault="005045BE" w:rsidP="00B41746">
            <w:pPr>
              <w:pStyle w:val="naiskr"/>
              <w:numPr>
                <w:ilvl w:val="0"/>
                <w:numId w:val="19"/>
              </w:numPr>
              <w:tabs>
                <w:tab w:val="clear" w:pos="720"/>
                <w:tab w:val="num" w:pos="425"/>
              </w:tabs>
              <w:spacing w:before="0" w:after="60"/>
              <w:ind w:left="425"/>
              <w:jc w:val="both"/>
            </w:pPr>
            <w:r w:rsidRPr="00B41746">
              <w:rPr>
                <w:rStyle w:val="apple-style-span"/>
                <w:color w:val="000000"/>
                <w:sz w:val="22"/>
                <w:szCs w:val="22"/>
                <w:shd w:val="clear" w:color="auto" w:fill="FFFFFF"/>
              </w:rPr>
              <w:t xml:space="preserve">Kādā no Eiropas Savienības dalībvalstīm </w:t>
            </w:r>
            <w:r w:rsidRPr="00B41746">
              <w:rPr>
                <w:color w:val="000000"/>
                <w:sz w:val="22"/>
                <w:szCs w:val="22"/>
              </w:rPr>
              <w:t xml:space="preserve">atbilstības novērtēšanas institūcijā </w:t>
            </w:r>
            <w:r w:rsidRPr="00B41746">
              <w:rPr>
                <w:rStyle w:val="apple-style-span"/>
                <w:color w:val="000000"/>
                <w:sz w:val="22"/>
                <w:szCs w:val="22"/>
                <w:shd w:val="clear" w:color="auto" w:fill="FFFFFF"/>
              </w:rPr>
              <w:t>vai Latvijā akreditēti</w:t>
            </w:r>
            <w:r w:rsidRPr="00B41746">
              <w:rPr>
                <w:color w:val="000000"/>
                <w:sz w:val="22"/>
                <w:szCs w:val="22"/>
              </w:rPr>
              <w:t xml:space="preserve"> vides darbību verificētāji.</w:t>
            </w:r>
          </w:p>
        </w:tc>
      </w:tr>
      <w:tr w:rsidR="005045BE" w:rsidTr="00870962">
        <w:trPr>
          <w:jc w:val="center"/>
        </w:trPr>
        <w:tc>
          <w:tcPr>
            <w:tcW w:w="721" w:type="dxa"/>
          </w:tcPr>
          <w:p w:rsidR="005045BE" w:rsidRPr="00F44D8A" w:rsidRDefault="005045BE" w:rsidP="000D22E1">
            <w:r w:rsidRPr="00B41746">
              <w:rPr>
                <w:sz w:val="22"/>
                <w:szCs w:val="22"/>
              </w:rPr>
              <w:t>2.</w:t>
            </w:r>
          </w:p>
        </w:tc>
        <w:tc>
          <w:tcPr>
            <w:tcW w:w="2789" w:type="dxa"/>
          </w:tcPr>
          <w:p w:rsidR="005045BE" w:rsidRPr="00F44D8A" w:rsidRDefault="005045BE" w:rsidP="000D22E1">
            <w:r w:rsidRPr="00B41746">
              <w:rPr>
                <w:sz w:val="22"/>
                <w:szCs w:val="22"/>
              </w:rPr>
              <w:t xml:space="preserve">Citas sabiedrības grupas (bez </w:t>
            </w:r>
            <w:proofErr w:type="spellStart"/>
            <w:r w:rsidRPr="00B41746">
              <w:rPr>
                <w:sz w:val="22"/>
                <w:szCs w:val="22"/>
              </w:rPr>
              <w:t>mērķgrupas</w:t>
            </w:r>
            <w:proofErr w:type="spellEnd"/>
            <w:r w:rsidRPr="00B41746">
              <w:rPr>
                <w:sz w:val="22"/>
                <w:szCs w:val="22"/>
              </w:rPr>
              <w:t>), kuras tiesiskais regulējums arī ietekmē vai varētu ietekmēt</w:t>
            </w:r>
          </w:p>
        </w:tc>
        <w:tc>
          <w:tcPr>
            <w:tcW w:w="6129" w:type="dxa"/>
          </w:tcPr>
          <w:p w:rsidR="005045BE" w:rsidRPr="00B41746" w:rsidRDefault="005045BE" w:rsidP="00B41746">
            <w:pPr>
              <w:pStyle w:val="Default"/>
              <w:spacing w:before="80" w:after="80"/>
              <w:ind w:firstLine="284"/>
              <w:jc w:val="both"/>
              <w:rPr>
                <w:rFonts w:ascii="Times New Roman" w:hAnsi="Times New Roman" w:cs="Times New Roman"/>
                <w:sz w:val="22"/>
                <w:szCs w:val="22"/>
              </w:rPr>
            </w:pPr>
            <w:r w:rsidRPr="00B41746">
              <w:rPr>
                <w:rFonts w:ascii="Times New Roman" w:hAnsi="Times New Roman" w:cs="Times New Roman"/>
                <w:sz w:val="22"/>
                <w:szCs w:val="22"/>
                <w:lang w:eastAsia="en-US"/>
              </w:rPr>
              <w:t>Projekts šo jomu neskar</w:t>
            </w:r>
          </w:p>
        </w:tc>
      </w:tr>
      <w:tr w:rsidR="005045BE" w:rsidTr="00870962">
        <w:trPr>
          <w:jc w:val="center"/>
        </w:trPr>
        <w:tc>
          <w:tcPr>
            <w:tcW w:w="721" w:type="dxa"/>
          </w:tcPr>
          <w:p w:rsidR="005045BE" w:rsidRPr="00F44D8A" w:rsidRDefault="005045BE" w:rsidP="000D22E1">
            <w:r w:rsidRPr="00B41746">
              <w:rPr>
                <w:sz w:val="22"/>
                <w:szCs w:val="22"/>
              </w:rPr>
              <w:lastRenderedPageBreak/>
              <w:t>3.</w:t>
            </w:r>
          </w:p>
        </w:tc>
        <w:tc>
          <w:tcPr>
            <w:tcW w:w="2789" w:type="dxa"/>
          </w:tcPr>
          <w:p w:rsidR="005045BE" w:rsidRPr="00F44D8A" w:rsidRDefault="005045BE" w:rsidP="000D22E1">
            <w:r w:rsidRPr="00B41746">
              <w:rPr>
                <w:sz w:val="22"/>
                <w:szCs w:val="22"/>
              </w:rPr>
              <w:t>Tiesiskā regulējuma finansiālā ietekme</w:t>
            </w:r>
          </w:p>
        </w:tc>
        <w:tc>
          <w:tcPr>
            <w:tcW w:w="6129" w:type="dxa"/>
            <w:vAlign w:val="center"/>
          </w:tcPr>
          <w:p w:rsidR="005045BE" w:rsidRPr="00F44D8A" w:rsidRDefault="005045BE" w:rsidP="00B41746">
            <w:pPr>
              <w:spacing w:before="75" w:after="75"/>
              <w:ind w:firstLine="284"/>
              <w:jc w:val="both"/>
            </w:pPr>
            <w:r w:rsidRPr="00B41746">
              <w:rPr>
                <w:color w:val="000000"/>
                <w:sz w:val="22"/>
                <w:szCs w:val="22"/>
                <w:lang w:eastAsia="en-US"/>
              </w:rPr>
              <w:t>Projekts šo jomu neskar</w:t>
            </w:r>
          </w:p>
        </w:tc>
      </w:tr>
      <w:tr w:rsidR="005045BE" w:rsidTr="00870962">
        <w:trPr>
          <w:jc w:val="center"/>
        </w:trPr>
        <w:tc>
          <w:tcPr>
            <w:tcW w:w="721" w:type="dxa"/>
          </w:tcPr>
          <w:p w:rsidR="005045BE" w:rsidRPr="00F44D8A" w:rsidRDefault="005045BE" w:rsidP="000D22E1">
            <w:r w:rsidRPr="00B41746">
              <w:rPr>
                <w:sz w:val="22"/>
                <w:szCs w:val="22"/>
              </w:rPr>
              <w:t>4.</w:t>
            </w:r>
          </w:p>
        </w:tc>
        <w:tc>
          <w:tcPr>
            <w:tcW w:w="2789" w:type="dxa"/>
          </w:tcPr>
          <w:p w:rsidR="005045BE" w:rsidRPr="00F44D8A" w:rsidRDefault="005045BE" w:rsidP="000D22E1">
            <w:r w:rsidRPr="00B41746">
              <w:rPr>
                <w:sz w:val="22"/>
                <w:szCs w:val="22"/>
              </w:rPr>
              <w:t>Tiesiskā regulējuma nefinansiālā ietekme</w:t>
            </w:r>
          </w:p>
        </w:tc>
        <w:tc>
          <w:tcPr>
            <w:tcW w:w="6129" w:type="dxa"/>
          </w:tcPr>
          <w:p w:rsidR="005045BE" w:rsidRPr="00F44D8A" w:rsidRDefault="005045BE" w:rsidP="00B41746">
            <w:pPr>
              <w:spacing w:before="75" w:after="75"/>
              <w:ind w:firstLine="284"/>
              <w:jc w:val="both"/>
            </w:pPr>
            <w:r w:rsidRPr="00B41746">
              <w:rPr>
                <w:color w:val="000000"/>
                <w:sz w:val="22"/>
                <w:szCs w:val="22"/>
                <w:lang w:eastAsia="en-US"/>
              </w:rPr>
              <w:t>Projekts šo jomu neskar</w:t>
            </w:r>
          </w:p>
        </w:tc>
      </w:tr>
      <w:tr w:rsidR="005045BE" w:rsidTr="00870962">
        <w:trPr>
          <w:jc w:val="center"/>
        </w:trPr>
        <w:tc>
          <w:tcPr>
            <w:tcW w:w="721" w:type="dxa"/>
          </w:tcPr>
          <w:p w:rsidR="005045BE" w:rsidRPr="00F44D8A" w:rsidRDefault="005045BE" w:rsidP="000D22E1">
            <w:r w:rsidRPr="00B41746">
              <w:rPr>
                <w:sz w:val="22"/>
                <w:szCs w:val="22"/>
              </w:rPr>
              <w:t>5.</w:t>
            </w:r>
          </w:p>
        </w:tc>
        <w:tc>
          <w:tcPr>
            <w:tcW w:w="2789" w:type="dxa"/>
          </w:tcPr>
          <w:p w:rsidR="005045BE" w:rsidRPr="00F44D8A" w:rsidRDefault="005045BE" w:rsidP="000D22E1">
            <w:r w:rsidRPr="00B41746">
              <w:rPr>
                <w:sz w:val="22"/>
                <w:szCs w:val="22"/>
              </w:rPr>
              <w:t>Administratīvās procedūras raksturojums</w:t>
            </w:r>
          </w:p>
        </w:tc>
        <w:tc>
          <w:tcPr>
            <w:tcW w:w="6129" w:type="dxa"/>
          </w:tcPr>
          <w:p w:rsidR="005045BE" w:rsidRPr="00F44D8A" w:rsidRDefault="005045BE" w:rsidP="00B41746">
            <w:pPr>
              <w:spacing w:before="75" w:after="75"/>
              <w:ind w:firstLine="284"/>
              <w:jc w:val="both"/>
            </w:pPr>
            <w:r w:rsidRPr="00B41746">
              <w:rPr>
                <w:color w:val="000000"/>
                <w:sz w:val="22"/>
                <w:szCs w:val="22"/>
                <w:lang w:eastAsia="en-US"/>
              </w:rPr>
              <w:t>Projekts šo jomu neskar</w:t>
            </w:r>
          </w:p>
        </w:tc>
      </w:tr>
      <w:tr w:rsidR="005045BE" w:rsidTr="00870962">
        <w:trPr>
          <w:jc w:val="center"/>
        </w:trPr>
        <w:tc>
          <w:tcPr>
            <w:tcW w:w="721" w:type="dxa"/>
          </w:tcPr>
          <w:p w:rsidR="005045BE" w:rsidRPr="00F44D8A" w:rsidRDefault="005045BE" w:rsidP="000D22E1">
            <w:r w:rsidRPr="00B41746">
              <w:rPr>
                <w:sz w:val="22"/>
                <w:szCs w:val="22"/>
              </w:rPr>
              <w:t>6.</w:t>
            </w:r>
          </w:p>
        </w:tc>
        <w:tc>
          <w:tcPr>
            <w:tcW w:w="2789" w:type="dxa"/>
          </w:tcPr>
          <w:p w:rsidR="005045BE" w:rsidRPr="00F44D8A" w:rsidRDefault="005045BE" w:rsidP="000D22E1">
            <w:r w:rsidRPr="00B41746">
              <w:rPr>
                <w:sz w:val="22"/>
                <w:szCs w:val="22"/>
              </w:rPr>
              <w:t>Administratīvo izmaksu monetārs novērtējums</w:t>
            </w:r>
          </w:p>
        </w:tc>
        <w:tc>
          <w:tcPr>
            <w:tcW w:w="6129" w:type="dxa"/>
          </w:tcPr>
          <w:p w:rsidR="005045BE" w:rsidRPr="00F44D8A" w:rsidRDefault="005045BE" w:rsidP="00B41746">
            <w:pPr>
              <w:spacing w:before="75" w:after="75"/>
              <w:ind w:firstLine="284"/>
              <w:jc w:val="both"/>
            </w:pPr>
            <w:r w:rsidRPr="00B41746">
              <w:rPr>
                <w:color w:val="000000"/>
                <w:sz w:val="22"/>
                <w:szCs w:val="22"/>
                <w:lang w:eastAsia="en-US"/>
              </w:rPr>
              <w:t>Projekts šo jomu neskar</w:t>
            </w:r>
          </w:p>
        </w:tc>
      </w:tr>
      <w:tr w:rsidR="005045BE" w:rsidTr="00870962">
        <w:trPr>
          <w:jc w:val="center"/>
        </w:trPr>
        <w:tc>
          <w:tcPr>
            <w:tcW w:w="721" w:type="dxa"/>
          </w:tcPr>
          <w:p w:rsidR="005045BE" w:rsidRPr="00F44D8A" w:rsidRDefault="005045BE" w:rsidP="000D22E1">
            <w:r w:rsidRPr="00B41746">
              <w:rPr>
                <w:sz w:val="22"/>
                <w:szCs w:val="22"/>
              </w:rPr>
              <w:t>7.</w:t>
            </w:r>
          </w:p>
        </w:tc>
        <w:tc>
          <w:tcPr>
            <w:tcW w:w="2789" w:type="dxa"/>
          </w:tcPr>
          <w:p w:rsidR="005045BE" w:rsidRPr="00F44D8A" w:rsidRDefault="005045BE" w:rsidP="000D22E1">
            <w:r w:rsidRPr="00B41746">
              <w:rPr>
                <w:sz w:val="22"/>
                <w:szCs w:val="22"/>
              </w:rPr>
              <w:t>Cita informācija</w:t>
            </w:r>
          </w:p>
        </w:tc>
        <w:tc>
          <w:tcPr>
            <w:tcW w:w="6129" w:type="dxa"/>
          </w:tcPr>
          <w:p w:rsidR="005045BE" w:rsidRPr="00F44D8A" w:rsidRDefault="005045BE" w:rsidP="00B41746">
            <w:pPr>
              <w:pStyle w:val="BodyTextIndent2"/>
              <w:spacing w:line="240" w:lineRule="auto"/>
              <w:ind w:left="0" w:right="181" w:firstLine="284"/>
              <w:jc w:val="both"/>
            </w:pPr>
            <w:r w:rsidRPr="00B41746">
              <w:rPr>
                <w:sz w:val="22"/>
                <w:szCs w:val="22"/>
              </w:rPr>
              <w:t>Nav</w:t>
            </w:r>
          </w:p>
        </w:tc>
      </w:tr>
    </w:tbl>
    <w:p w:rsidR="005045BE" w:rsidRDefault="005045BE" w:rsidP="006C4607">
      <w:pPr>
        <w:pStyle w:val="naisf"/>
        <w:spacing w:before="0" w:after="0"/>
      </w:pPr>
    </w:p>
    <w:p w:rsidR="005045BE" w:rsidRDefault="005045BE" w:rsidP="00B01C9A">
      <w:pPr>
        <w:pStyle w:val="naisf"/>
        <w:spacing w:before="0" w:after="0"/>
        <w:jc w:val="left"/>
        <w:rPr>
          <w:b/>
        </w:rPr>
      </w:pPr>
      <w:r w:rsidRPr="00414FC6">
        <w:rPr>
          <w:b/>
        </w:rPr>
        <w:t>Anotācijas III sadaļa – projekts š</w:t>
      </w:r>
      <w:r>
        <w:rPr>
          <w:b/>
        </w:rPr>
        <w:t>o</w:t>
      </w:r>
      <w:r w:rsidRPr="00414FC6">
        <w:rPr>
          <w:b/>
        </w:rPr>
        <w:t xml:space="preserve"> jom</w:t>
      </w:r>
      <w:r>
        <w:rPr>
          <w:b/>
        </w:rPr>
        <w:t>u</w:t>
      </w:r>
      <w:r w:rsidRPr="00414FC6">
        <w:rPr>
          <w:b/>
        </w:rPr>
        <w:t xml:space="preserve"> neskar</w:t>
      </w:r>
    </w:p>
    <w:p w:rsidR="005045BE" w:rsidRDefault="005045BE" w:rsidP="00414FC6">
      <w:pPr>
        <w:pStyle w:val="naisf"/>
        <w:spacing w:before="0" w:after="0"/>
        <w:jc w:val="center"/>
        <w:rPr>
          <w:b/>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1"/>
        <w:gridCol w:w="3010"/>
        <w:gridCol w:w="5858"/>
      </w:tblGrid>
      <w:tr w:rsidR="005045BE" w:rsidRPr="007C0F2C" w:rsidTr="00870962">
        <w:trPr>
          <w:jc w:val="center"/>
        </w:trPr>
        <w:tc>
          <w:tcPr>
            <w:tcW w:w="10098" w:type="dxa"/>
            <w:gridSpan w:val="3"/>
          </w:tcPr>
          <w:p w:rsidR="005045BE" w:rsidRPr="007C0F2C" w:rsidRDefault="005045BE" w:rsidP="00FE030B">
            <w:pPr>
              <w:pStyle w:val="naisnod"/>
              <w:spacing w:before="0" w:after="0"/>
            </w:pPr>
            <w:r w:rsidRPr="007C0F2C">
              <w:t>IV. Tiesību akta projekta ietekme uz spēkā esošo tiesību normu sistēmu</w:t>
            </w:r>
          </w:p>
        </w:tc>
      </w:tr>
      <w:tr w:rsidR="005045BE" w:rsidRPr="00F44D8A" w:rsidTr="00870962">
        <w:trPr>
          <w:jc w:val="center"/>
        </w:trPr>
        <w:tc>
          <w:tcPr>
            <w:tcW w:w="798" w:type="dxa"/>
          </w:tcPr>
          <w:p w:rsidR="005045BE" w:rsidRPr="00711F59" w:rsidRDefault="005045BE" w:rsidP="00FE030B">
            <w:pPr>
              <w:pStyle w:val="naiskr"/>
              <w:tabs>
                <w:tab w:val="left" w:pos="2628"/>
              </w:tabs>
              <w:spacing w:before="0" w:after="0"/>
              <w:jc w:val="both"/>
              <w:rPr>
                <w:iCs/>
              </w:rPr>
            </w:pPr>
            <w:r w:rsidRPr="00711F59">
              <w:rPr>
                <w:iCs/>
              </w:rPr>
              <w:t>1.</w:t>
            </w:r>
          </w:p>
        </w:tc>
        <w:tc>
          <w:tcPr>
            <w:tcW w:w="3118" w:type="dxa"/>
          </w:tcPr>
          <w:p w:rsidR="005045BE" w:rsidRPr="00711F59" w:rsidRDefault="005045BE" w:rsidP="00FE030B">
            <w:pPr>
              <w:pStyle w:val="naiskr"/>
              <w:tabs>
                <w:tab w:val="left" w:pos="2628"/>
              </w:tabs>
              <w:spacing w:before="0" w:after="0"/>
              <w:jc w:val="both"/>
              <w:rPr>
                <w:iCs/>
              </w:rPr>
            </w:pPr>
            <w:r w:rsidRPr="00711F59">
              <w:rPr>
                <w:sz w:val="22"/>
                <w:szCs w:val="22"/>
              </w:rPr>
              <w:t>Nepieciešamie saistītie tiesību aktu projekti</w:t>
            </w:r>
          </w:p>
        </w:tc>
        <w:tc>
          <w:tcPr>
            <w:tcW w:w="6182" w:type="dxa"/>
          </w:tcPr>
          <w:p w:rsidR="005045BE" w:rsidRPr="00823A75" w:rsidRDefault="005045BE" w:rsidP="00FE030B">
            <w:pPr>
              <w:pStyle w:val="naiskr"/>
              <w:spacing w:after="60"/>
              <w:jc w:val="both"/>
              <w:rPr>
                <w:iCs/>
              </w:rPr>
            </w:pPr>
            <w:r w:rsidRPr="00F44D8A">
              <w:rPr>
                <w:iCs/>
                <w:sz w:val="22"/>
                <w:szCs w:val="22"/>
              </w:rPr>
              <w:t>Š</w:t>
            </w:r>
            <w:r>
              <w:rPr>
                <w:iCs/>
                <w:sz w:val="22"/>
                <w:szCs w:val="22"/>
              </w:rPr>
              <w:t xml:space="preserve">is </w:t>
            </w:r>
            <w:r w:rsidRPr="00F44D8A">
              <w:rPr>
                <w:iCs/>
                <w:sz w:val="22"/>
                <w:szCs w:val="22"/>
              </w:rPr>
              <w:t>normatīvā akta projekt</w:t>
            </w:r>
            <w:r>
              <w:rPr>
                <w:iCs/>
                <w:sz w:val="22"/>
                <w:szCs w:val="22"/>
              </w:rPr>
              <w:t>s</w:t>
            </w:r>
            <w:r w:rsidRPr="00F44D8A">
              <w:rPr>
                <w:iCs/>
                <w:sz w:val="22"/>
                <w:szCs w:val="22"/>
              </w:rPr>
              <w:t xml:space="preserve"> </w:t>
            </w:r>
            <w:r>
              <w:rPr>
                <w:iCs/>
                <w:sz w:val="22"/>
                <w:szCs w:val="22"/>
              </w:rPr>
              <w:t xml:space="preserve">ir izsludināms Valsts sekretāru sanāksmē un izskatāms Ministru kabineta sēdē vienlaicīgi ar Vides aizsardzības un reģionālās attīstības ministrijas izstrādāto </w:t>
            </w:r>
            <w:r w:rsidRPr="00371975">
              <w:rPr>
                <w:iCs/>
                <w:sz w:val="22"/>
                <w:szCs w:val="22"/>
              </w:rPr>
              <w:t>Ministru kabineta noteikumu projektu „Noteikumi par stacionāro tehnoloģisko iekārtu dalību Eiropas Savienības emisijas kvotu tirdzniecības sistēmā”.</w:t>
            </w:r>
          </w:p>
        </w:tc>
      </w:tr>
      <w:tr w:rsidR="005045BE" w:rsidRPr="00711F59" w:rsidTr="00870962">
        <w:trPr>
          <w:jc w:val="center"/>
        </w:trPr>
        <w:tc>
          <w:tcPr>
            <w:tcW w:w="798" w:type="dxa"/>
          </w:tcPr>
          <w:p w:rsidR="005045BE" w:rsidRPr="00711F59" w:rsidRDefault="005045BE" w:rsidP="00FE030B">
            <w:pPr>
              <w:pStyle w:val="naiskr"/>
              <w:tabs>
                <w:tab w:val="left" w:pos="2628"/>
              </w:tabs>
              <w:spacing w:before="0" w:after="0"/>
              <w:jc w:val="both"/>
              <w:rPr>
                <w:iCs/>
              </w:rPr>
            </w:pPr>
            <w:r w:rsidRPr="00711F59">
              <w:rPr>
                <w:iCs/>
              </w:rPr>
              <w:t>2.</w:t>
            </w:r>
          </w:p>
        </w:tc>
        <w:tc>
          <w:tcPr>
            <w:tcW w:w="3118" w:type="dxa"/>
          </w:tcPr>
          <w:p w:rsidR="005045BE" w:rsidRPr="00711F59" w:rsidRDefault="005045BE" w:rsidP="00FE030B">
            <w:pPr>
              <w:pStyle w:val="naiskr"/>
              <w:tabs>
                <w:tab w:val="left" w:pos="2628"/>
              </w:tabs>
              <w:spacing w:before="0" w:after="0"/>
              <w:jc w:val="both"/>
              <w:rPr>
                <w:iCs/>
              </w:rPr>
            </w:pPr>
            <w:r w:rsidRPr="00711F59">
              <w:rPr>
                <w:sz w:val="22"/>
                <w:szCs w:val="22"/>
              </w:rPr>
              <w:t>Cita informācija</w:t>
            </w:r>
          </w:p>
        </w:tc>
        <w:tc>
          <w:tcPr>
            <w:tcW w:w="6182" w:type="dxa"/>
          </w:tcPr>
          <w:p w:rsidR="005045BE" w:rsidRPr="00711F59" w:rsidRDefault="005045BE" w:rsidP="00FE030B">
            <w:pPr>
              <w:pStyle w:val="naiskr"/>
              <w:tabs>
                <w:tab w:val="left" w:pos="2628"/>
              </w:tabs>
              <w:spacing w:before="0" w:after="0"/>
              <w:jc w:val="both"/>
              <w:rPr>
                <w:iCs/>
              </w:rPr>
            </w:pPr>
            <w:r w:rsidRPr="00711F59">
              <w:rPr>
                <w:sz w:val="22"/>
                <w:szCs w:val="22"/>
              </w:rPr>
              <w:t>Nav</w:t>
            </w:r>
          </w:p>
        </w:tc>
      </w:tr>
    </w:tbl>
    <w:p w:rsidR="005045BE" w:rsidRPr="00414FC6" w:rsidRDefault="005045BE" w:rsidP="00414FC6">
      <w:pPr>
        <w:pStyle w:val="naisf"/>
        <w:spacing w:before="0" w:after="0"/>
        <w:jc w:val="center"/>
        <w:rPr>
          <w:b/>
        </w:rPr>
      </w:pPr>
    </w:p>
    <w:p w:rsidR="005045BE" w:rsidRDefault="005045BE" w:rsidP="00B01C9A">
      <w:pPr>
        <w:pStyle w:val="naisf"/>
        <w:spacing w:before="0" w:after="0"/>
        <w:jc w:val="left"/>
        <w:rPr>
          <w:b/>
        </w:rPr>
      </w:pPr>
      <w:r w:rsidRPr="00414FC6">
        <w:rPr>
          <w:b/>
        </w:rPr>
        <w:t>Anotācijas V sadaļa – projekts š</w:t>
      </w:r>
      <w:r>
        <w:rPr>
          <w:b/>
        </w:rPr>
        <w:t>o</w:t>
      </w:r>
      <w:r w:rsidRPr="00414FC6">
        <w:rPr>
          <w:b/>
        </w:rPr>
        <w:t xml:space="preserve"> jom</w:t>
      </w:r>
      <w:r>
        <w:rPr>
          <w:b/>
        </w:rPr>
        <w:t>u</w:t>
      </w:r>
      <w:r w:rsidRPr="00414FC6">
        <w:rPr>
          <w:b/>
        </w:rPr>
        <w:t xml:space="preserve"> neskar</w:t>
      </w:r>
    </w:p>
    <w:p w:rsidR="005045BE" w:rsidRPr="007C0F2C" w:rsidRDefault="005045BE" w:rsidP="006C4607">
      <w:pPr>
        <w:pStyle w:val="naisf"/>
        <w:spacing w:before="0" w:after="0"/>
        <w:jc w:val="center"/>
        <w:rPr>
          <w:b/>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8"/>
        <w:gridCol w:w="3087"/>
        <w:gridCol w:w="6114"/>
      </w:tblGrid>
      <w:tr w:rsidR="005045BE" w:rsidRPr="007C0F2C" w:rsidTr="009A6537">
        <w:trPr>
          <w:jc w:val="center"/>
        </w:trPr>
        <w:tc>
          <w:tcPr>
            <w:tcW w:w="9639" w:type="dxa"/>
            <w:gridSpan w:val="3"/>
          </w:tcPr>
          <w:p w:rsidR="005045BE" w:rsidRPr="007C0F2C" w:rsidRDefault="005045BE" w:rsidP="007D099D">
            <w:pPr>
              <w:pStyle w:val="naisnod"/>
              <w:spacing w:before="0" w:after="0"/>
              <w:ind w:left="57" w:right="57"/>
            </w:pPr>
            <w:r w:rsidRPr="007C0F2C">
              <w:t>VI. Sabiedrības līdzdalība un šīs līdzdalības rezultāti</w:t>
            </w:r>
          </w:p>
        </w:tc>
      </w:tr>
      <w:tr w:rsidR="005045BE" w:rsidRPr="008E5CC1" w:rsidTr="009A6537">
        <w:trPr>
          <w:trHeight w:val="553"/>
          <w:jc w:val="center"/>
        </w:trPr>
        <w:tc>
          <w:tcPr>
            <w:tcW w:w="438" w:type="dxa"/>
          </w:tcPr>
          <w:p w:rsidR="005045BE" w:rsidRPr="00F44D8A" w:rsidRDefault="005045BE" w:rsidP="007D099D">
            <w:pPr>
              <w:ind w:left="57" w:right="57"/>
              <w:rPr>
                <w:bCs/>
              </w:rPr>
            </w:pPr>
            <w:r w:rsidRPr="00F44D8A">
              <w:rPr>
                <w:bCs/>
                <w:sz w:val="22"/>
                <w:szCs w:val="22"/>
              </w:rPr>
              <w:t>1.</w:t>
            </w:r>
          </w:p>
        </w:tc>
        <w:tc>
          <w:tcPr>
            <w:tcW w:w="3087" w:type="dxa"/>
          </w:tcPr>
          <w:p w:rsidR="005045BE" w:rsidRPr="00F44D8A" w:rsidRDefault="005045BE" w:rsidP="007D099D">
            <w:pPr>
              <w:tabs>
                <w:tab w:val="left" w:pos="170"/>
              </w:tabs>
              <w:ind w:left="57" w:right="57"/>
            </w:pPr>
            <w:r w:rsidRPr="00F44D8A">
              <w:rPr>
                <w:sz w:val="22"/>
                <w:szCs w:val="22"/>
              </w:rPr>
              <w:t>Sabiedrības informēšana par projekta izstrādes uzsākšanu</w:t>
            </w:r>
          </w:p>
        </w:tc>
        <w:tc>
          <w:tcPr>
            <w:tcW w:w="6114" w:type="dxa"/>
          </w:tcPr>
          <w:p w:rsidR="005045BE" w:rsidRPr="00F44D8A" w:rsidRDefault="005045BE" w:rsidP="00297193">
            <w:pPr>
              <w:pStyle w:val="naiskr"/>
              <w:spacing w:before="0" w:after="60"/>
              <w:ind w:left="57" w:right="57" w:firstLine="226"/>
              <w:jc w:val="both"/>
              <w:rPr>
                <w:color w:val="000000"/>
              </w:rPr>
            </w:pPr>
            <w:r w:rsidRPr="00F44D8A">
              <w:rPr>
                <w:color w:val="000000"/>
                <w:sz w:val="22"/>
                <w:szCs w:val="22"/>
              </w:rPr>
              <w:t>Noteikumu projekts ievietots publiskai apspriešanai Vides aizsardzības un reģionālās attīstības ministrijas interneta vietnē.</w:t>
            </w:r>
          </w:p>
        </w:tc>
      </w:tr>
      <w:tr w:rsidR="005045BE" w:rsidRPr="008E5CC1" w:rsidTr="009A6537">
        <w:trPr>
          <w:trHeight w:val="339"/>
          <w:jc w:val="center"/>
        </w:trPr>
        <w:tc>
          <w:tcPr>
            <w:tcW w:w="438" w:type="dxa"/>
          </w:tcPr>
          <w:p w:rsidR="005045BE" w:rsidRPr="00F44D8A" w:rsidRDefault="005045BE" w:rsidP="007D099D">
            <w:pPr>
              <w:ind w:left="57" w:right="57"/>
              <w:rPr>
                <w:bCs/>
              </w:rPr>
            </w:pPr>
            <w:r w:rsidRPr="00F44D8A">
              <w:rPr>
                <w:bCs/>
                <w:sz w:val="22"/>
                <w:szCs w:val="22"/>
              </w:rPr>
              <w:t>2.</w:t>
            </w:r>
          </w:p>
        </w:tc>
        <w:tc>
          <w:tcPr>
            <w:tcW w:w="3087" w:type="dxa"/>
          </w:tcPr>
          <w:p w:rsidR="005045BE" w:rsidRPr="00F44D8A" w:rsidRDefault="005045BE" w:rsidP="007D099D">
            <w:pPr>
              <w:ind w:left="57" w:right="57"/>
            </w:pPr>
            <w:r w:rsidRPr="00F44D8A">
              <w:rPr>
                <w:sz w:val="22"/>
                <w:szCs w:val="22"/>
              </w:rPr>
              <w:t xml:space="preserve">Sabiedrības līdzdalība projekta izstrādē </w:t>
            </w:r>
          </w:p>
        </w:tc>
        <w:tc>
          <w:tcPr>
            <w:tcW w:w="6114" w:type="dxa"/>
          </w:tcPr>
          <w:p w:rsidR="005045BE" w:rsidRPr="00F44D8A" w:rsidRDefault="005045BE" w:rsidP="00297193">
            <w:pPr>
              <w:pStyle w:val="naiskr"/>
              <w:spacing w:before="0" w:after="60"/>
              <w:ind w:left="57" w:right="57" w:firstLine="226"/>
              <w:jc w:val="both"/>
              <w:rPr>
                <w:color w:val="000000"/>
              </w:rPr>
            </w:pPr>
            <w:r w:rsidRPr="00F44D8A">
              <w:rPr>
                <w:color w:val="000000"/>
                <w:sz w:val="22"/>
                <w:szCs w:val="22"/>
                <w:lang w:eastAsia="en-US"/>
              </w:rPr>
              <w:t>Projekts šo jomu neskar</w:t>
            </w:r>
          </w:p>
        </w:tc>
      </w:tr>
      <w:tr w:rsidR="005045BE" w:rsidRPr="008E5CC1" w:rsidTr="009A6537">
        <w:trPr>
          <w:trHeight w:val="375"/>
          <w:jc w:val="center"/>
        </w:trPr>
        <w:tc>
          <w:tcPr>
            <w:tcW w:w="438" w:type="dxa"/>
          </w:tcPr>
          <w:p w:rsidR="005045BE" w:rsidRPr="00F44D8A" w:rsidRDefault="005045BE" w:rsidP="007D099D">
            <w:pPr>
              <w:ind w:left="57" w:right="57"/>
              <w:rPr>
                <w:bCs/>
              </w:rPr>
            </w:pPr>
            <w:r w:rsidRPr="00F44D8A">
              <w:rPr>
                <w:bCs/>
                <w:sz w:val="22"/>
                <w:szCs w:val="22"/>
              </w:rPr>
              <w:t>3.</w:t>
            </w:r>
          </w:p>
        </w:tc>
        <w:tc>
          <w:tcPr>
            <w:tcW w:w="3087" w:type="dxa"/>
          </w:tcPr>
          <w:p w:rsidR="005045BE" w:rsidRPr="00F44D8A" w:rsidRDefault="005045BE" w:rsidP="007D099D">
            <w:pPr>
              <w:ind w:left="57" w:right="57"/>
            </w:pPr>
            <w:r w:rsidRPr="00F44D8A">
              <w:rPr>
                <w:sz w:val="22"/>
                <w:szCs w:val="22"/>
              </w:rPr>
              <w:t xml:space="preserve">Sabiedrības līdzdalības rezultāti </w:t>
            </w:r>
          </w:p>
        </w:tc>
        <w:tc>
          <w:tcPr>
            <w:tcW w:w="6114" w:type="dxa"/>
          </w:tcPr>
          <w:p w:rsidR="005045BE" w:rsidRPr="00F44D8A" w:rsidRDefault="005045BE" w:rsidP="00297193">
            <w:pPr>
              <w:pStyle w:val="naiskr"/>
              <w:spacing w:before="0" w:after="0"/>
              <w:ind w:left="57" w:right="57" w:firstLine="226"/>
            </w:pPr>
            <w:r w:rsidRPr="00F44D8A">
              <w:rPr>
                <w:color w:val="000000"/>
                <w:sz w:val="22"/>
                <w:szCs w:val="22"/>
                <w:lang w:eastAsia="en-US"/>
              </w:rPr>
              <w:t>Projekts šo jomu neskar</w:t>
            </w:r>
          </w:p>
        </w:tc>
      </w:tr>
      <w:tr w:rsidR="005045BE" w:rsidRPr="008E5CC1" w:rsidTr="009A6537">
        <w:trPr>
          <w:trHeight w:val="397"/>
          <w:jc w:val="center"/>
        </w:trPr>
        <w:tc>
          <w:tcPr>
            <w:tcW w:w="438" w:type="dxa"/>
          </w:tcPr>
          <w:p w:rsidR="005045BE" w:rsidRPr="00F44D8A" w:rsidRDefault="005045BE" w:rsidP="007D099D">
            <w:pPr>
              <w:ind w:left="57" w:right="57"/>
              <w:rPr>
                <w:bCs/>
              </w:rPr>
            </w:pPr>
            <w:r w:rsidRPr="00F44D8A">
              <w:rPr>
                <w:bCs/>
                <w:sz w:val="22"/>
                <w:szCs w:val="22"/>
              </w:rPr>
              <w:t>4.</w:t>
            </w:r>
          </w:p>
        </w:tc>
        <w:tc>
          <w:tcPr>
            <w:tcW w:w="3087" w:type="dxa"/>
          </w:tcPr>
          <w:p w:rsidR="005045BE" w:rsidRPr="00F44D8A" w:rsidRDefault="005045BE" w:rsidP="007D099D">
            <w:pPr>
              <w:ind w:left="57" w:right="57"/>
            </w:pPr>
            <w:r w:rsidRPr="00F44D8A">
              <w:rPr>
                <w:sz w:val="22"/>
                <w:szCs w:val="22"/>
              </w:rPr>
              <w:t>Saeimas un ekspertu līdzdalība</w:t>
            </w:r>
          </w:p>
        </w:tc>
        <w:tc>
          <w:tcPr>
            <w:tcW w:w="6114" w:type="dxa"/>
          </w:tcPr>
          <w:p w:rsidR="005045BE" w:rsidRPr="00F44D8A" w:rsidRDefault="005045BE" w:rsidP="0098765C">
            <w:pPr>
              <w:pStyle w:val="naiskr"/>
              <w:spacing w:before="0" w:after="0"/>
              <w:ind w:left="57" w:right="57" w:firstLine="226"/>
            </w:pPr>
            <w:r w:rsidRPr="00F44D8A">
              <w:rPr>
                <w:color w:val="000000"/>
                <w:sz w:val="22"/>
                <w:szCs w:val="22"/>
                <w:lang w:eastAsia="en-US"/>
              </w:rPr>
              <w:t>Projekts šo jomu neskar</w:t>
            </w:r>
          </w:p>
        </w:tc>
      </w:tr>
      <w:tr w:rsidR="005045BE" w:rsidRPr="008E5CC1" w:rsidTr="009A6537">
        <w:trPr>
          <w:trHeight w:val="476"/>
          <w:jc w:val="center"/>
        </w:trPr>
        <w:tc>
          <w:tcPr>
            <w:tcW w:w="438" w:type="dxa"/>
          </w:tcPr>
          <w:p w:rsidR="005045BE" w:rsidRPr="00F44D8A" w:rsidRDefault="005045BE" w:rsidP="007D099D">
            <w:pPr>
              <w:ind w:left="57" w:right="57"/>
              <w:rPr>
                <w:bCs/>
              </w:rPr>
            </w:pPr>
            <w:r w:rsidRPr="00F44D8A">
              <w:rPr>
                <w:bCs/>
                <w:sz w:val="22"/>
                <w:szCs w:val="22"/>
              </w:rPr>
              <w:t>5.</w:t>
            </w:r>
          </w:p>
        </w:tc>
        <w:tc>
          <w:tcPr>
            <w:tcW w:w="3087" w:type="dxa"/>
          </w:tcPr>
          <w:p w:rsidR="005045BE" w:rsidRPr="00F44D8A" w:rsidRDefault="005045BE" w:rsidP="007D099D">
            <w:pPr>
              <w:ind w:left="57" w:right="57"/>
            </w:pPr>
            <w:r w:rsidRPr="00F44D8A">
              <w:rPr>
                <w:sz w:val="22"/>
                <w:szCs w:val="22"/>
              </w:rPr>
              <w:t>Cita informācija</w:t>
            </w:r>
          </w:p>
          <w:p w:rsidR="005045BE" w:rsidRPr="00F44D8A" w:rsidRDefault="005045BE" w:rsidP="007D099D">
            <w:pPr>
              <w:ind w:left="57" w:right="57"/>
            </w:pPr>
          </w:p>
        </w:tc>
        <w:tc>
          <w:tcPr>
            <w:tcW w:w="6114" w:type="dxa"/>
          </w:tcPr>
          <w:p w:rsidR="005045BE" w:rsidRPr="00F44D8A" w:rsidRDefault="005045BE" w:rsidP="00297193">
            <w:pPr>
              <w:pStyle w:val="naiskr"/>
              <w:spacing w:before="0" w:after="0"/>
              <w:ind w:left="57" w:right="57" w:firstLine="226"/>
            </w:pPr>
            <w:r w:rsidRPr="00F44D8A">
              <w:rPr>
                <w:sz w:val="22"/>
                <w:szCs w:val="22"/>
              </w:rPr>
              <w:t>Nav</w:t>
            </w:r>
          </w:p>
        </w:tc>
      </w:tr>
    </w:tbl>
    <w:p w:rsidR="005045BE" w:rsidRDefault="005045BE" w:rsidP="006C4607">
      <w:pPr>
        <w:pStyle w:val="naisf"/>
        <w:spacing w:before="0" w:after="0"/>
        <w:rPr>
          <w:b/>
        </w:rPr>
      </w:pPr>
    </w:p>
    <w:p w:rsidR="005045BE" w:rsidRDefault="005045BE" w:rsidP="006C4607">
      <w:pPr>
        <w:pStyle w:val="naisf"/>
        <w:spacing w:before="0" w:after="0"/>
        <w:rPr>
          <w:b/>
        </w:rPr>
      </w:pPr>
      <w:r w:rsidRPr="00B01C9A">
        <w:rPr>
          <w:b/>
        </w:rPr>
        <w:t xml:space="preserve">Anotācijas VII sadaļa </w:t>
      </w:r>
      <w:r w:rsidRPr="009A6537">
        <w:rPr>
          <w:b/>
        </w:rPr>
        <w:t>–</w:t>
      </w:r>
      <w:r w:rsidRPr="00B01C9A">
        <w:rPr>
          <w:b/>
        </w:rPr>
        <w:t xml:space="preserve"> projekts šo jomu neskar</w:t>
      </w:r>
    </w:p>
    <w:p w:rsidR="005045BE" w:rsidRPr="00B01C9A" w:rsidRDefault="005045BE" w:rsidP="006C4607">
      <w:pPr>
        <w:pStyle w:val="naisf"/>
        <w:spacing w:before="0" w:after="0"/>
        <w:rPr>
          <w:b/>
          <w:sz w:val="28"/>
          <w:szCs w:val="28"/>
        </w:rPr>
      </w:pPr>
    </w:p>
    <w:p w:rsidR="005045BE" w:rsidRDefault="005045BE" w:rsidP="006C4607">
      <w:pPr>
        <w:pStyle w:val="naisf"/>
        <w:tabs>
          <w:tab w:val="left" w:pos="6804"/>
        </w:tabs>
        <w:spacing w:before="0" w:after="0"/>
        <w:ind w:firstLine="720"/>
        <w:rPr>
          <w:sz w:val="28"/>
          <w:szCs w:val="28"/>
        </w:rPr>
      </w:pPr>
    </w:p>
    <w:p w:rsidR="005045BE" w:rsidRDefault="005045BE" w:rsidP="006C4607">
      <w:pPr>
        <w:pStyle w:val="naisf"/>
        <w:tabs>
          <w:tab w:val="left" w:pos="6804"/>
        </w:tabs>
        <w:spacing w:before="0" w:after="0"/>
        <w:ind w:firstLine="720"/>
        <w:rPr>
          <w:sz w:val="28"/>
          <w:szCs w:val="28"/>
        </w:rPr>
      </w:pPr>
    </w:p>
    <w:p w:rsidR="005045BE" w:rsidRPr="00830ECC" w:rsidRDefault="005045BE" w:rsidP="006C4607">
      <w:pPr>
        <w:pStyle w:val="naisf"/>
        <w:tabs>
          <w:tab w:val="left" w:pos="6804"/>
        </w:tabs>
        <w:spacing w:before="0" w:after="0"/>
        <w:ind w:firstLine="720"/>
        <w:rPr>
          <w:sz w:val="28"/>
          <w:szCs w:val="28"/>
        </w:rPr>
      </w:pPr>
    </w:p>
    <w:p w:rsidR="005045BE" w:rsidRPr="00830ECC" w:rsidRDefault="005045BE" w:rsidP="00AE7980">
      <w:pPr>
        <w:pStyle w:val="naisf"/>
        <w:tabs>
          <w:tab w:val="left" w:pos="6804"/>
        </w:tabs>
        <w:spacing w:before="0" w:after="0"/>
        <w:ind w:firstLine="0"/>
        <w:rPr>
          <w:sz w:val="28"/>
          <w:szCs w:val="28"/>
        </w:rPr>
      </w:pPr>
      <w:r w:rsidRPr="00830ECC">
        <w:rPr>
          <w:sz w:val="28"/>
          <w:szCs w:val="28"/>
        </w:rPr>
        <w:t>Vides aizsardzības un</w:t>
      </w:r>
    </w:p>
    <w:p w:rsidR="005045BE" w:rsidRPr="00830ECC" w:rsidRDefault="005045BE" w:rsidP="00EB434F">
      <w:pPr>
        <w:pStyle w:val="naisf"/>
        <w:tabs>
          <w:tab w:val="left" w:pos="7230"/>
        </w:tabs>
        <w:spacing w:before="0" w:after="0"/>
        <w:ind w:firstLine="0"/>
        <w:rPr>
          <w:sz w:val="28"/>
          <w:szCs w:val="28"/>
        </w:rPr>
      </w:pPr>
      <w:r w:rsidRPr="00830ECC">
        <w:rPr>
          <w:sz w:val="28"/>
          <w:szCs w:val="28"/>
        </w:rPr>
        <w:t>reģionālās attīstības ministrs</w:t>
      </w:r>
      <w:r>
        <w:rPr>
          <w:sz w:val="28"/>
          <w:szCs w:val="28"/>
        </w:rPr>
        <w:tab/>
      </w:r>
      <w:proofErr w:type="spellStart"/>
      <w:r>
        <w:rPr>
          <w:sz w:val="28"/>
          <w:szCs w:val="28"/>
        </w:rPr>
        <w:t>E.Sprūdžs</w:t>
      </w:r>
      <w:proofErr w:type="spellEnd"/>
    </w:p>
    <w:p w:rsidR="005045BE" w:rsidRDefault="005045BE" w:rsidP="00AE7980">
      <w:pPr>
        <w:pStyle w:val="naisf"/>
        <w:tabs>
          <w:tab w:val="left" w:pos="6804"/>
        </w:tabs>
        <w:spacing w:before="0" w:after="0"/>
        <w:ind w:firstLine="0"/>
        <w:rPr>
          <w:sz w:val="28"/>
          <w:szCs w:val="28"/>
        </w:rPr>
      </w:pPr>
    </w:p>
    <w:p w:rsidR="005045BE" w:rsidRDefault="005045BE" w:rsidP="00AE7980">
      <w:pPr>
        <w:pStyle w:val="naisf"/>
        <w:tabs>
          <w:tab w:val="left" w:pos="6804"/>
        </w:tabs>
        <w:spacing w:before="0" w:after="0"/>
        <w:ind w:firstLine="0"/>
        <w:rPr>
          <w:sz w:val="28"/>
          <w:szCs w:val="28"/>
        </w:rPr>
      </w:pPr>
    </w:p>
    <w:p w:rsidR="005045BE" w:rsidRPr="00830ECC" w:rsidRDefault="005045BE" w:rsidP="00AE7980">
      <w:pPr>
        <w:pStyle w:val="naisf"/>
        <w:tabs>
          <w:tab w:val="left" w:pos="6804"/>
        </w:tabs>
        <w:spacing w:before="0" w:after="0"/>
        <w:ind w:firstLine="0"/>
        <w:rPr>
          <w:sz w:val="28"/>
          <w:szCs w:val="28"/>
        </w:rPr>
      </w:pPr>
    </w:p>
    <w:p w:rsidR="005045BE" w:rsidRPr="00830ECC" w:rsidRDefault="005045BE" w:rsidP="00AE7980">
      <w:pPr>
        <w:pStyle w:val="Header"/>
        <w:tabs>
          <w:tab w:val="clear" w:pos="4153"/>
          <w:tab w:val="clear" w:pos="8306"/>
        </w:tabs>
        <w:rPr>
          <w:sz w:val="28"/>
          <w:szCs w:val="28"/>
        </w:rPr>
      </w:pPr>
      <w:r w:rsidRPr="00830ECC">
        <w:rPr>
          <w:sz w:val="28"/>
          <w:szCs w:val="28"/>
        </w:rPr>
        <w:t>Vīza:</w:t>
      </w:r>
    </w:p>
    <w:p w:rsidR="005045BE" w:rsidRPr="00830ECC" w:rsidRDefault="005045BE" w:rsidP="00AE7980">
      <w:pPr>
        <w:jc w:val="both"/>
        <w:rPr>
          <w:sz w:val="28"/>
          <w:szCs w:val="28"/>
        </w:rPr>
      </w:pPr>
      <w:r w:rsidRPr="00830ECC">
        <w:rPr>
          <w:sz w:val="28"/>
          <w:szCs w:val="28"/>
        </w:rPr>
        <w:t>Vides aizsardzības un reģionālās</w:t>
      </w:r>
    </w:p>
    <w:p w:rsidR="005045BE" w:rsidRPr="00830ECC" w:rsidRDefault="005045BE" w:rsidP="00EB434F">
      <w:pPr>
        <w:pStyle w:val="Header"/>
        <w:tabs>
          <w:tab w:val="clear" w:pos="4153"/>
          <w:tab w:val="clear" w:pos="8306"/>
          <w:tab w:val="left" w:pos="7230"/>
        </w:tabs>
        <w:rPr>
          <w:color w:val="000000"/>
          <w:sz w:val="28"/>
          <w:szCs w:val="28"/>
        </w:rPr>
      </w:pPr>
      <w:r w:rsidRPr="00830ECC">
        <w:rPr>
          <w:sz w:val="28"/>
          <w:szCs w:val="28"/>
        </w:rPr>
        <w:t xml:space="preserve">attīstības </w:t>
      </w:r>
      <w:r>
        <w:rPr>
          <w:sz w:val="28"/>
          <w:szCs w:val="28"/>
        </w:rPr>
        <w:t xml:space="preserve">ministrijas </w:t>
      </w:r>
      <w:r w:rsidRPr="00830ECC">
        <w:rPr>
          <w:sz w:val="28"/>
          <w:szCs w:val="28"/>
        </w:rPr>
        <w:t>valsts sekretārs</w:t>
      </w:r>
      <w:r>
        <w:rPr>
          <w:sz w:val="28"/>
          <w:szCs w:val="28"/>
        </w:rPr>
        <w:tab/>
      </w:r>
      <w:proofErr w:type="spellStart"/>
      <w:r>
        <w:rPr>
          <w:sz w:val="28"/>
          <w:szCs w:val="28"/>
        </w:rPr>
        <w:t>A.Antonovs</w:t>
      </w:r>
      <w:proofErr w:type="spellEnd"/>
    </w:p>
    <w:p w:rsidR="005045BE" w:rsidRDefault="005045BE" w:rsidP="00AE7980">
      <w:pPr>
        <w:jc w:val="both"/>
        <w:rPr>
          <w:color w:val="000000"/>
          <w:sz w:val="28"/>
          <w:szCs w:val="28"/>
        </w:rPr>
      </w:pPr>
    </w:p>
    <w:p w:rsidR="005045BE" w:rsidRDefault="005045BE" w:rsidP="00AE7980">
      <w:pPr>
        <w:jc w:val="both"/>
        <w:rPr>
          <w:color w:val="000000"/>
          <w:sz w:val="28"/>
          <w:szCs w:val="28"/>
        </w:rPr>
      </w:pPr>
    </w:p>
    <w:p w:rsidR="005045BE" w:rsidRDefault="005045BE" w:rsidP="00AE7980">
      <w:pPr>
        <w:jc w:val="both"/>
        <w:rPr>
          <w:color w:val="000000"/>
          <w:sz w:val="28"/>
          <w:szCs w:val="28"/>
        </w:rPr>
      </w:pPr>
    </w:p>
    <w:p w:rsidR="005045BE" w:rsidRPr="00BF3007" w:rsidRDefault="008C1B48" w:rsidP="00AE7980">
      <w:pPr>
        <w:spacing w:before="120"/>
      </w:pPr>
      <w:r>
        <w:fldChar w:fldCharType="begin"/>
      </w:r>
      <w:r>
        <w:instrText xml:space="preserve"> SAVEDATE  \@ "dd.MM.yyyy. H:mm"  \* MERGEFORMAT </w:instrText>
      </w:r>
      <w:r>
        <w:fldChar w:fldCharType="separate"/>
      </w:r>
      <w:r w:rsidR="00DE3618">
        <w:rPr>
          <w:noProof/>
        </w:rPr>
        <w:t>10.09.2012. 14:39</w:t>
      </w:r>
      <w:r>
        <w:rPr>
          <w:noProof/>
        </w:rPr>
        <w:fldChar w:fldCharType="end"/>
      </w:r>
    </w:p>
    <w:p w:rsidR="005045BE" w:rsidRPr="00BF3007" w:rsidRDefault="008F2541" w:rsidP="00AE7980">
      <w:pPr>
        <w:pStyle w:val="Header"/>
        <w:tabs>
          <w:tab w:val="clear" w:pos="4153"/>
          <w:tab w:val="clear" w:pos="8306"/>
        </w:tabs>
      </w:pPr>
      <w:r>
        <w:fldChar w:fldCharType="begin"/>
      </w:r>
      <w:r>
        <w:instrText xml:space="preserve"> NUMWORDS  \* Lower </w:instrText>
      </w:r>
      <w:r>
        <w:fldChar w:fldCharType="separate"/>
      </w:r>
      <w:r w:rsidR="0075318A">
        <w:rPr>
          <w:noProof/>
        </w:rPr>
        <w:t>514</w:t>
      </w:r>
      <w:r>
        <w:rPr>
          <w:noProof/>
        </w:rPr>
        <w:fldChar w:fldCharType="end"/>
      </w:r>
      <w:bookmarkStart w:id="2" w:name="_GoBack"/>
      <w:bookmarkEnd w:id="2"/>
    </w:p>
    <w:p w:rsidR="005045BE" w:rsidRPr="00BF3007" w:rsidRDefault="005045BE" w:rsidP="00AE7980">
      <w:pPr>
        <w:pStyle w:val="naisf"/>
        <w:tabs>
          <w:tab w:val="left" w:pos="6840"/>
        </w:tabs>
        <w:spacing w:before="0" w:after="0"/>
        <w:ind w:firstLine="0"/>
      </w:pPr>
      <w:proofErr w:type="spellStart"/>
      <w:r w:rsidRPr="00BF3007">
        <w:t>H.Rimša</w:t>
      </w:r>
      <w:proofErr w:type="spellEnd"/>
    </w:p>
    <w:p w:rsidR="005045BE" w:rsidRPr="00BF3007" w:rsidRDefault="005045BE" w:rsidP="00AE7980">
      <w:pPr>
        <w:pStyle w:val="naisf"/>
        <w:tabs>
          <w:tab w:val="left" w:pos="6840"/>
        </w:tabs>
        <w:spacing w:before="0" w:after="0"/>
        <w:ind w:firstLine="0"/>
      </w:pPr>
      <w:r w:rsidRPr="00BF3007">
        <w:t xml:space="preserve">67026414, </w:t>
      </w:r>
      <w:hyperlink r:id="rId8" w:history="1">
        <w:r w:rsidRPr="00B00C03">
          <w:rPr>
            <w:rStyle w:val="Hyperlink"/>
          </w:rPr>
          <w:t>Helena.Rimsa@varam.gov.lv</w:t>
        </w:r>
      </w:hyperlink>
    </w:p>
    <w:p w:rsidR="005045BE" w:rsidRPr="00BF3007" w:rsidRDefault="005045BE" w:rsidP="00AE7980">
      <w:pPr>
        <w:pStyle w:val="naisc"/>
        <w:spacing w:before="0" w:after="0"/>
        <w:jc w:val="both"/>
        <w:rPr>
          <w:color w:val="000000"/>
        </w:rPr>
      </w:pPr>
      <w:r w:rsidRPr="00BF3007">
        <w:rPr>
          <w:color w:val="000000"/>
        </w:rPr>
        <w:t>L.Leja,</w:t>
      </w:r>
    </w:p>
    <w:p w:rsidR="005045BE" w:rsidRPr="00BF3007" w:rsidRDefault="005045BE" w:rsidP="00AE7980">
      <w:pPr>
        <w:pStyle w:val="naisc"/>
        <w:spacing w:before="0" w:after="0"/>
        <w:jc w:val="both"/>
        <w:rPr>
          <w:rStyle w:val="Hyperlink"/>
        </w:rPr>
      </w:pPr>
      <w:r w:rsidRPr="00BF3007">
        <w:rPr>
          <w:color w:val="000000"/>
        </w:rPr>
        <w:t xml:space="preserve">67026512, </w:t>
      </w:r>
      <w:hyperlink r:id="rId9" w:history="1">
        <w:r w:rsidRPr="00BF3007">
          <w:rPr>
            <w:rStyle w:val="Hyperlink"/>
          </w:rPr>
          <w:t>Linda.Leja@varam.gov.lv</w:t>
        </w:r>
      </w:hyperlink>
      <w:r w:rsidRPr="00BF3007">
        <w:rPr>
          <w:color w:val="000000"/>
        </w:rPr>
        <w:t xml:space="preserve"> </w:t>
      </w:r>
    </w:p>
    <w:sectPr w:rsidR="005045BE" w:rsidRPr="00BF3007" w:rsidSect="00187835">
      <w:headerReference w:type="even" r:id="rId10"/>
      <w:headerReference w:type="default" r:id="rId11"/>
      <w:footerReference w:type="default" r:id="rId12"/>
      <w:headerReference w:type="first" r:id="rId13"/>
      <w:footerReference w:type="first" r:id="rId14"/>
      <w:pgSz w:w="11906" w:h="16838" w:code="9"/>
      <w:pgMar w:top="1418" w:right="1134"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2541" w:rsidRDefault="008F2541">
      <w:r>
        <w:separator/>
      </w:r>
    </w:p>
  </w:endnote>
  <w:endnote w:type="continuationSeparator" w:id="0">
    <w:p w:rsidR="008F2541" w:rsidRDefault="008F2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5BE" w:rsidRPr="00AA6615" w:rsidRDefault="005045BE" w:rsidP="00AA6615">
    <w:pPr>
      <w:jc w:val="both"/>
      <w:rPr>
        <w:sz w:val="8"/>
        <w:szCs w:val="8"/>
      </w:rPr>
    </w:pPr>
  </w:p>
  <w:p w:rsidR="005045BE" w:rsidRPr="00F44D8A" w:rsidRDefault="008F2541" w:rsidP="00CF6D8B">
    <w:pPr>
      <w:jc w:val="both"/>
      <w:rPr>
        <w:sz w:val="20"/>
        <w:szCs w:val="20"/>
      </w:rPr>
    </w:pPr>
    <w:r>
      <w:fldChar w:fldCharType="begin"/>
    </w:r>
    <w:r>
      <w:instrText xml:space="preserve"> FILENAME   \* MERGEFORMAT </w:instrText>
    </w:r>
    <w:r>
      <w:fldChar w:fldCharType="separate"/>
    </w:r>
    <w:r w:rsidR="00CB43CE" w:rsidRPr="00CB43CE">
      <w:rPr>
        <w:noProof/>
        <w:sz w:val="20"/>
        <w:szCs w:val="20"/>
      </w:rPr>
      <w:t>VARAMAnot_100912_Groz778</w:t>
    </w:r>
    <w:r>
      <w:rPr>
        <w:noProof/>
        <w:sz w:val="20"/>
        <w:szCs w:val="20"/>
      </w:rPr>
      <w:fldChar w:fldCharType="end"/>
    </w:r>
    <w:r w:rsidR="005045BE" w:rsidRPr="00F44D8A">
      <w:rPr>
        <w:sz w:val="20"/>
        <w:szCs w:val="20"/>
      </w:rPr>
      <w:t>; Ministru kabineta noteikumu projekta „</w:t>
    </w:r>
    <w:r w:rsidR="005045BE" w:rsidRPr="00487977">
      <w:rPr>
        <w:sz w:val="20"/>
        <w:szCs w:val="20"/>
      </w:rPr>
      <w:t>Grozījums Ministru kabineta 2004.gada 7.septembra noteikumos Nr.778 „Kārtība, kādā tiek veikts siltumnīcefekta gāzu emisiju monitorings, kā arī pārbaudīti un apstiprināti ikgadējie pārskati pa</w:t>
    </w:r>
    <w:r w:rsidR="005045BE">
      <w:rPr>
        <w:sz w:val="20"/>
        <w:szCs w:val="20"/>
      </w:rPr>
      <w:t>r siltumnīcefekta gāzu emisiju”</w:t>
    </w:r>
    <w:r w:rsidR="005045BE" w:rsidRPr="00F44D8A">
      <w:rPr>
        <w:sz w:val="20"/>
        <w:szCs w:val="20"/>
      </w:rPr>
      <w:t xml:space="preserve">” sākotnējās ietekmes novērtējuma </w:t>
    </w:r>
    <w:smartTag w:uri="schemas-tilde-lv/tildestengine" w:element="veidnes">
      <w:smartTagPr>
        <w:attr w:name="id" w:val="-1"/>
        <w:attr w:name="baseform" w:val="ziņojums"/>
        <w:attr w:name="text" w:val="ziņojums"/>
      </w:smartTagPr>
      <w:r w:rsidR="005045BE" w:rsidRPr="00F44D8A">
        <w:rPr>
          <w:sz w:val="20"/>
          <w:szCs w:val="20"/>
        </w:rPr>
        <w:t>ziņojums</w:t>
      </w:r>
    </w:smartTag>
    <w:r w:rsidR="005045BE" w:rsidRPr="00F44D8A">
      <w:rPr>
        <w:sz w:val="20"/>
        <w:szCs w:val="20"/>
      </w:rPr>
      <w:t xml:space="preserve"> (anotācija)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5BE" w:rsidRPr="00F44D8A" w:rsidRDefault="005045BE" w:rsidP="00CF6D8B">
    <w:pPr>
      <w:jc w:val="both"/>
      <w:rPr>
        <w:sz w:val="8"/>
        <w:szCs w:val="8"/>
      </w:rPr>
    </w:pPr>
  </w:p>
  <w:p w:rsidR="005045BE" w:rsidRPr="00F44D8A" w:rsidRDefault="008F2541" w:rsidP="00CF6D8B">
    <w:pPr>
      <w:jc w:val="both"/>
      <w:rPr>
        <w:sz w:val="20"/>
        <w:szCs w:val="20"/>
      </w:rPr>
    </w:pPr>
    <w:r>
      <w:fldChar w:fldCharType="begin"/>
    </w:r>
    <w:r>
      <w:instrText xml:space="preserve"> FILENAME   \* MERGEFORMAT </w:instrText>
    </w:r>
    <w:r>
      <w:fldChar w:fldCharType="separate"/>
    </w:r>
    <w:r w:rsidR="00CB43CE" w:rsidRPr="00CB43CE">
      <w:rPr>
        <w:noProof/>
        <w:sz w:val="20"/>
        <w:szCs w:val="20"/>
      </w:rPr>
      <w:t>VARAMAnot_100912_Groz778</w:t>
    </w:r>
    <w:r>
      <w:rPr>
        <w:noProof/>
        <w:sz w:val="20"/>
        <w:szCs w:val="20"/>
      </w:rPr>
      <w:fldChar w:fldCharType="end"/>
    </w:r>
    <w:r w:rsidR="005045BE" w:rsidRPr="00F44D8A">
      <w:rPr>
        <w:sz w:val="20"/>
        <w:szCs w:val="20"/>
      </w:rPr>
      <w:t>; Ministru kabineta noteikumu projekta „</w:t>
    </w:r>
    <w:r w:rsidR="005045BE" w:rsidRPr="00487977">
      <w:rPr>
        <w:sz w:val="20"/>
        <w:szCs w:val="20"/>
      </w:rPr>
      <w:t>Grozījums Ministru kabineta 2004.gada 7.septembra noteikumos Nr.778 „Kārtība, kādā tiek veikts siltumnīcefekta gāzu emisiju monitorings, kā arī pārbaudīti un apstiprināti ikgadējie pārskati pa</w:t>
    </w:r>
    <w:r w:rsidR="005045BE">
      <w:rPr>
        <w:sz w:val="20"/>
        <w:szCs w:val="20"/>
      </w:rPr>
      <w:t>r siltumnīcefekta gāzu emisiju”</w:t>
    </w:r>
    <w:r w:rsidR="005045BE" w:rsidRPr="00F44D8A">
      <w:rPr>
        <w:sz w:val="20"/>
        <w:szCs w:val="20"/>
      </w:rPr>
      <w:t xml:space="preserve">” sākotnējās ietekmes novērtējuma </w:t>
    </w:r>
    <w:smartTag w:uri="schemas-tilde-lv/tildestengine" w:element="veidnes">
      <w:smartTagPr>
        <w:attr w:name="id" w:val="-1"/>
        <w:attr w:name="baseform" w:val="ziņojums"/>
        <w:attr w:name="text" w:val="ziņojums"/>
      </w:smartTagPr>
      <w:r w:rsidR="005045BE" w:rsidRPr="00F44D8A">
        <w:rPr>
          <w:sz w:val="20"/>
          <w:szCs w:val="20"/>
        </w:rPr>
        <w:t>ziņojums</w:t>
      </w:r>
    </w:smartTag>
    <w:r w:rsidR="005045BE" w:rsidRPr="00F44D8A">
      <w:rPr>
        <w:sz w:val="20"/>
        <w:szCs w:val="20"/>
      </w:rPr>
      <w:t xml:space="preserve"> (anotācija)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2541" w:rsidRDefault="008F2541">
      <w:r>
        <w:separator/>
      </w:r>
    </w:p>
  </w:footnote>
  <w:footnote w:type="continuationSeparator" w:id="0">
    <w:p w:rsidR="008F2541" w:rsidRDefault="008F25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5BE" w:rsidRDefault="005045BE" w:rsidP="003C449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045BE" w:rsidRDefault="005045B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5BE" w:rsidRDefault="005045BE" w:rsidP="003C449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5318A">
      <w:rPr>
        <w:rStyle w:val="PageNumber"/>
        <w:noProof/>
      </w:rPr>
      <w:t>2</w:t>
    </w:r>
    <w:r>
      <w:rPr>
        <w:rStyle w:val="PageNumber"/>
      </w:rPr>
      <w:fldChar w:fldCharType="end"/>
    </w:r>
  </w:p>
  <w:p w:rsidR="005045BE" w:rsidRPr="0062376B" w:rsidRDefault="005045BE">
    <w:pPr>
      <w:pStyle w:val="Header"/>
      <w:rPr>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5BE" w:rsidRDefault="005045BE" w:rsidP="00DE5A3F">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C123E"/>
    <w:multiLevelType w:val="hybridMultilevel"/>
    <w:tmpl w:val="F4B2051A"/>
    <w:lvl w:ilvl="0" w:tplc="1AA228F6">
      <w:start w:val="1"/>
      <w:numFmt w:val="bullet"/>
      <w:lvlText w:val="▌"/>
      <w:lvlJc w:val="left"/>
      <w:pPr>
        <w:tabs>
          <w:tab w:val="num" w:pos="720"/>
        </w:tabs>
        <w:ind w:left="720" w:hanging="360"/>
      </w:pPr>
      <w:rPr>
        <w:rFonts w:ascii="Times New Roman" w:hAnsi="Times New Roman" w:hint="default"/>
      </w:rPr>
    </w:lvl>
    <w:lvl w:ilvl="1" w:tplc="BB0AE61C" w:tentative="1">
      <w:start w:val="1"/>
      <w:numFmt w:val="bullet"/>
      <w:lvlText w:val="▌"/>
      <w:lvlJc w:val="left"/>
      <w:pPr>
        <w:tabs>
          <w:tab w:val="num" w:pos="1440"/>
        </w:tabs>
        <w:ind w:left="1440" w:hanging="360"/>
      </w:pPr>
      <w:rPr>
        <w:rFonts w:ascii="Times New Roman" w:hAnsi="Times New Roman" w:hint="default"/>
      </w:rPr>
    </w:lvl>
    <w:lvl w:ilvl="2" w:tplc="4F526626" w:tentative="1">
      <w:start w:val="1"/>
      <w:numFmt w:val="bullet"/>
      <w:lvlText w:val="▌"/>
      <w:lvlJc w:val="left"/>
      <w:pPr>
        <w:tabs>
          <w:tab w:val="num" w:pos="2160"/>
        </w:tabs>
        <w:ind w:left="2160" w:hanging="360"/>
      </w:pPr>
      <w:rPr>
        <w:rFonts w:ascii="Times New Roman" w:hAnsi="Times New Roman" w:hint="default"/>
      </w:rPr>
    </w:lvl>
    <w:lvl w:ilvl="3" w:tplc="514077EE" w:tentative="1">
      <w:start w:val="1"/>
      <w:numFmt w:val="bullet"/>
      <w:lvlText w:val="▌"/>
      <w:lvlJc w:val="left"/>
      <w:pPr>
        <w:tabs>
          <w:tab w:val="num" w:pos="2880"/>
        </w:tabs>
        <w:ind w:left="2880" w:hanging="360"/>
      </w:pPr>
      <w:rPr>
        <w:rFonts w:ascii="Times New Roman" w:hAnsi="Times New Roman" w:hint="default"/>
      </w:rPr>
    </w:lvl>
    <w:lvl w:ilvl="4" w:tplc="6974FBCC" w:tentative="1">
      <w:start w:val="1"/>
      <w:numFmt w:val="bullet"/>
      <w:lvlText w:val="▌"/>
      <w:lvlJc w:val="left"/>
      <w:pPr>
        <w:tabs>
          <w:tab w:val="num" w:pos="3600"/>
        </w:tabs>
        <w:ind w:left="3600" w:hanging="360"/>
      </w:pPr>
      <w:rPr>
        <w:rFonts w:ascii="Times New Roman" w:hAnsi="Times New Roman" w:hint="default"/>
      </w:rPr>
    </w:lvl>
    <w:lvl w:ilvl="5" w:tplc="898671BE" w:tentative="1">
      <w:start w:val="1"/>
      <w:numFmt w:val="bullet"/>
      <w:lvlText w:val="▌"/>
      <w:lvlJc w:val="left"/>
      <w:pPr>
        <w:tabs>
          <w:tab w:val="num" w:pos="4320"/>
        </w:tabs>
        <w:ind w:left="4320" w:hanging="360"/>
      </w:pPr>
      <w:rPr>
        <w:rFonts w:ascii="Times New Roman" w:hAnsi="Times New Roman" w:hint="default"/>
      </w:rPr>
    </w:lvl>
    <w:lvl w:ilvl="6" w:tplc="E9B8FA78" w:tentative="1">
      <w:start w:val="1"/>
      <w:numFmt w:val="bullet"/>
      <w:lvlText w:val="▌"/>
      <w:lvlJc w:val="left"/>
      <w:pPr>
        <w:tabs>
          <w:tab w:val="num" w:pos="5040"/>
        </w:tabs>
        <w:ind w:left="5040" w:hanging="360"/>
      </w:pPr>
      <w:rPr>
        <w:rFonts w:ascii="Times New Roman" w:hAnsi="Times New Roman" w:hint="default"/>
      </w:rPr>
    </w:lvl>
    <w:lvl w:ilvl="7" w:tplc="83A62104" w:tentative="1">
      <w:start w:val="1"/>
      <w:numFmt w:val="bullet"/>
      <w:lvlText w:val="▌"/>
      <w:lvlJc w:val="left"/>
      <w:pPr>
        <w:tabs>
          <w:tab w:val="num" w:pos="5760"/>
        </w:tabs>
        <w:ind w:left="5760" w:hanging="360"/>
      </w:pPr>
      <w:rPr>
        <w:rFonts w:ascii="Times New Roman" w:hAnsi="Times New Roman" w:hint="default"/>
      </w:rPr>
    </w:lvl>
    <w:lvl w:ilvl="8" w:tplc="EC16CDEA" w:tentative="1">
      <w:start w:val="1"/>
      <w:numFmt w:val="bullet"/>
      <w:lvlText w:val="▌"/>
      <w:lvlJc w:val="left"/>
      <w:pPr>
        <w:tabs>
          <w:tab w:val="num" w:pos="6480"/>
        </w:tabs>
        <w:ind w:left="6480" w:hanging="360"/>
      </w:pPr>
      <w:rPr>
        <w:rFonts w:ascii="Times New Roman" w:hAnsi="Times New Roman" w:hint="default"/>
      </w:rPr>
    </w:lvl>
  </w:abstractNum>
  <w:abstractNum w:abstractNumId="1">
    <w:nsid w:val="15BF79C5"/>
    <w:multiLevelType w:val="hybridMultilevel"/>
    <w:tmpl w:val="82DA748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8C560B9"/>
    <w:multiLevelType w:val="hybridMultilevel"/>
    <w:tmpl w:val="BD922A54"/>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3">
    <w:nsid w:val="191C0C4F"/>
    <w:multiLevelType w:val="hybridMultilevel"/>
    <w:tmpl w:val="A6D837A8"/>
    <w:lvl w:ilvl="0" w:tplc="756C181E">
      <w:start w:val="1"/>
      <w:numFmt w:val="bullet"/>
      <w:lvlText w:val="▌"/>
      <w:lvlJc w:val="left"/>
      <w:pPr>
        <w:tabs>
          <w:tab w:val="num" w:pos="720"/>
        </w:tabs>
        <w:ind w:left="720" w:hanging="360"/>
      </w:pPr>
      <w:rPr>
        <w:rFonts w:ascii="Times New Roman" w:hAnsi="Times New Roman" w:hint="default"/>
      </w:rPr>
    </w:lvl>
    <w:lvl w:ilvl="1" w:tplc="AA702590" w:tentative="1">
      <w:start w:val="1"/>
      <w:numFmt w:val="bullet"/>
      <w:lvlText w:val="▌"/>
      <w:lvlJc w:val="left"/>
      <w:pPr>
        <w:tabs>
          <w:tab w:val="num" w:pos="1440"/>
        </w:tabs>
        <w:ind w:left="1440" w:hanging="360"/>
      </w:pPr>
      <w:rPr>
        <w:rFonts w:ascii="Times New Roman" w:hAnsi="Times New Roman" w:hint="default"/>
      </w:rPr>
    </w:lvl>
    <w:lvl w:ilvl="2" w:tplc="57B2DCBC" w:tentative="1">
      <w:start w:val="1"/>
      <w:numFmt w:val="bullet"/>
      <w:lvlText w:val="▌"/>
      <w:lvlJc w:val="left"/>
      <w:pPr>
        <w:tabs>
          <w:tab w:val="num" w:pos="2160"/>
        </w:tabs>
        <w:ind w:left="2160" w:hanging="360"/>
      </w:pPr>
      <w:rPr>
        <w:rFonts w:ascii="Times New Roman" w:hAnsi="Times New Roman" w:hint="default"/>
      </w:rPr>
    </w:lvl>
    <w:lvl w:ilvl="3" w:tplc="B7C0F6DE" w:tentative="1">
      <w:start w:val="1"/>
      <w:numFmt w:val="bullet"/>
      <w:lvlText w:val="▌"/>
      <w:lvlJc w:val="left"/>
      <w:pPr>
        <w:tabs>
          <w:tab w:val="num" w:pos="2880"/>
        </w:tabs>
        <w:ind w:left="2880" w:hanging="360"/>
      </w:pPr>
      <w:rPr>
        <w:rFonts w:ascii="Times New Roman" w:hAnsi="Times New Roman" w:hint="default"/>
      </w:rPr>
    </w:lvl>
    <w:lvl w:ilvl="4" w:tplc="46F245F6" w:tentative="1">
      <w:start w:val="1"/>
      <w:numFmt w:val="bullet"/>
      <w:lvlText w:val="▌"/>
      <w:lvlJc w:val="left"/>
      <w:pPr>
        <w:tabs>
          <w:tab w:val="num" w:pos="3600"/>
        </w:tabs>
        <w:ind w:left="3600" w:hanging="360"/>
      </w:pPr>
      <w:rPr>
        <w:rFonts w:ascii="Times New Roman" w:hAnsi="Times New Roman" w:hint="default"/>
      </w:rPr>
    </w:lvl>
    <w:lvl w:ilvl="5" w:tplc="81541756" w:tentative="1">
      <w:start w:val="1"/>
      <w:numFmt w:val="bullet"/>
      <w:lvlText w:val="▌"/>
      <w:lvlJc w:val="left"/>
      <w:pPr>
        <w:tabs>
          <w:tab w:val="num" w:pos="4320"/>
        </w:tabs>
        <w:ind w:left="4320" w:hanging="360"/>
      </w:pPr>
      <w:rPr>
        <w:rFonts w:ascii="Times New Roman" w:hAnsi="Times New Roman" w:hint="default"/>
      </w:rPr>
    </w:lvl>
    <w:lvl w:ilvl="6" w:tplc="A18C1E8E" w:tentative="1">
      <w:start w:val="1"/>
      <w:numFmt w:val="bullet"/>
      <w:lvlText w:val="▌"/>
      <w:lvlJc w:val="left"/>
      <w:pPr>
        <w:tabs>
          <w:tab w:val="num" w:pos="5040"/>
        </w:tabs>
        <w:ind w:left="5040" w:hanging="360"/>
      </w:pPr>
      <w:rPr>
        <w:rFonts w:ascii="Times New Roman" w:hAnsi="Times New Roman" w:hint="default"/>
      </w:rPr>
    </w:lvl>
    <w:lvl w:ilvl="7" w:tplc="A496BFFA" w:tentative="1">
      <w:start w:val="1"/>
      <w:numFmt w:val="bullet"/>
      <w:lvlText w:val="▌"/>
      <w:lvlJc w:val="left"/>
      <w:pPr>
        <w:tabs>
          <w:tab w:val="num" w:pos="5760"/>
        </w:tabs>
        <w:ind w:left="5760" w:hanging="360"/>
      </w:pPr>
      <w:rPr>
        <w:rFonts w:ascii="Times New Roman" w:hAnsi="Times New Roman" w:hint="default"/>
      </w:rPr>
    </w:lvl>
    <w:lvl w:ilvl="8" w:tplc="65C6F5CC" w:tentative="1">
      <w:start w:val="1"/>
      <w:numFmt w:val="bullet"/>
      <w:lvlText w:val="▌"/>
      <w:lvlJc w:val="left"/>
      <w:pPr>
        <w:tabs>
          <w:tab w:val="num" w:pos="6480"/>
        </w:tabs>
        <w:ind w:left="6480" w:hanging="360"/>
      </w:pPr>
      <w:rPr>
        <w:rFonts w:ascii="Times New Roman" w:hAnsi="Times New Roman" w:hint="default"/>
      </w:rPr>
    </w:lvl>
  </w:abstractNum>
  <w:abstractNum w:abstractNumId="4">
    <w:nsid w:val="1B9B34B7"/>
    <w:multiLevelType w:val="hybridMultilevel"/>
    <w:tmpl w:val="49188FE0"/>
    <w:lvl w:ilvl="0" w:tplc="0426000F">
      <w:start w:val="1"/>
      <w:numFmt w:val="decimal"/>
      <w:lvlText w:val="%1."/>
      <w:lvlJc w:val="left"/>
      <w:pPr>
        <w:tabs>
          <w:tab w:val="num" w:pos="720"/>
        </w:tabs>
        <w:ind w:left="720" w:hanging="360"/>
      </w:pPr>
      <w:rPr>
        <w:rFonts w:cs="Times New Roman" w:hint="default"/>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5">
    <w:nsid w:val="1F4F440C"/>
    <w:multiLevelType w:val="hybridMultilevel"/>
    <w:tmpl w:val="91CCED8A"/>
    <w:lvl w:ilvl="0" w:tplc="6226E69E">
      <w:start w:val="1"/>
      <w:numFmt w:val="bullet"/>
      <w:lvlText w:val="▌"/>
      <w:lvlJc w:val="left"/>
      <w:pPr>
        <w:tabs>
          <w:tab w:val="num" w:pos="720"/>
        </w:tabs>
        <w:ind w:left="720" w:hanging="360"/>
      </w:pPr>
      <w:rPr>
        <w:rFonts w:ascii="Times New Roman" w:hAnsi="Times New Roman" w:hint="default"/>
      </w:rPr>
    </w:lvl>
    <w:lvl w:ilvl="1" w:tplc="C156AA46" w:tentative="1">
      <w:start w:val="1"/>
      <w:numFmt w:val="bullet"/>
      <w:lvlText w:val="▌"/>
      <w:lvlJc w:val="left"/>
      <w:pPr>
        <w:tabs>
          <w:tab w:val="num" w:pos="1440"/>
        </w:tabs>
        <w:ind w:left="1440" w:hanging="360"/>
      </w:pPr>
      <w:rPr>
        <w:rFonts w:ascii="Times New Roman" w:hAnsi="Times New Roman" w:hint="default"/>
      </w:rPr>
    </w:lvl>
    <w:lvl w:ilvl="2" w:tplc="D062EAA8" w:tentative="1">
      <w:start w:val="1"/>
      <w:numFmt w:val="bullet"/>
      <w:lvlText w:val="▌"/>
      <w:lvlJc w:val="left"/>
      <w:pPr>
        <w:tabs>
          <w:tab w:val="num" w:pos="2160"/>
        </w:tabs>
        <w:ind w:left="2160" w:hanging="360"/>
      </w:pPr>
      <w:rPr>
        <w:rFonts w:ascii="Times New Roman" w:hAnsi="Times New Roman" w:hint="default"/>
      </w:rPr>
    </w:lvl>
    <w:lvl w:ilvl="3" w:tplc="B268E700" w:tentative="1">
      <w:start w:val="1"/>
      <w:numFmt w:val="bullet"/>
      <w:lvlText w:val="▌"/>
      <w:lvlJc w:val="left"/>
      <w:pPr>
        <w:tabs>
          <w:tab w:val="num" w:pos="2880"/>
        </w:tabs>
        <w:ind w:left="2880" w:hanging="360"/>
      </w:pPr>
      <w:rPr>
        <w:rFonts w:ascii="Times New Roman" w:hAnsi="Times New Roman" w:hint="default"/>
      </w:rPr>
    </w:lvl>
    <w:lvl w:ilvl="4" w:tplc="9DA64F58" w:tentative="1">
      <w:start w:val="1"/>
      <w:numFmt w:val="bullet"/>
      <w:lvlText w:val="▌"/>
      <w:lvlJc w:val="left"/>
      <w:pPr>
        <w:tabs>
          <w:tab w:val="num" w:pos="3600"/>
        </w:tabs>
        <w:ind w:left="3600" w:hanging="360"/>
      </w:pPr>
      <w:rPr>
        <w:rFonts w:ascii="Times New Roman" w:hAnsi="Times New Roman" w:hint="default"/>
      </w:rPr>
    </w:lvl>
    <w:lvl w:ilvl="5" w:tplc="59B84090" w:tentative="1">
      <w:start w:val="1"/>
      <w:numFmt w:val="bullet"/>
      <w:lvlText w:val="▌"/>
      <w:lvlJc w:val="left"/>
      <w:pPr>
        <w:tabs>
          <w:tab w:val="num" w:pos="4320"/>
        </w:tabs>
        <w:ind w:left="4320" w:hanging="360"/>
      </w:pPr>
      <w:rPr>
        <w:rFonts w:ascii="Times New Roman" w:hAnsi="Times New Roman" w:hint="default"/>
      </w:rPr>
    </w:lvl>
    <w:lvl w:ilvl="6" w:tplc="4B742512" w:tentative="1">
      <w:start w:val="1"/>
      <w:numFmt w:val="bullet"/>
      <w:lvlText w:val="▌"/>
      <w:lvlJc w:val="left"/>
      <w:pPr>
        <w:tabs>
          <w:tab w:val="num" w:pos="5040"/>
        </w:tabs>
        <w:ind w:left="5040" w:hanging="360"/>
      </w:pPr>
      <w:rPr>
        <w:rFonts w:ascii="Times New Roman" w:hAnsi="Times New Roman" w:hint="default"/>
      </w:rPr>
    </w:lvl>
    <w:lvl w:ilvl="7" w:tplc="72A6DB4C" w:tentative="1">
      <w:start w:val="1"/>
      <w:numFmt w:val="bullet"/>
      <w:lvlText w:val="▌"/>
      <w:lvlJc w:val="left"/>
      <w:pPr>
        <w:tabs>
          <w:tab w:val="num" w:pos="5760"/>
        </w:tabs>
        <w:ind w:left="5760" w:hanging="360"/>
      </w:pPr>
      <w:rPr>
        <w:rFonts w:ascii="Times New Roman" w:hAnsi="Times New Roman" w:hint="default"/>
      </w:rPr>
    </w:lvl>
    <w:lvl w:ilvl="8" w:tplc="B16C29DA" w:tentative="1">
      <w:start w:val="1"/>
      <w:numFmt w:val="bullet"/>
      <w:lvlText w:val="▌"/>
      <w:lvlJc w:val="left"/>
      <w:pPr>
        <w:tabs>
          <w:tab w:val="num" w:pos="6480"/>
        </w:tabs>
        <w:ind w:left="6480" w:hanging="360"/>
      </w:pPr>
      <w:rPr>
        <w:rFonts w:ascii="Times New Roman" w:hAnsi="Times New Roman" w:hint="default"/>
      </w:rPr>
    </w:lvl>
  </w:abstractNum>
  <w:abstractNum w:abstractNumId="6">
    <w:nsid w:val="21527C32"/>
    <w:multiLevelType w:val="hybridMultilevel"/>
    <w:tmpl w:val="B712BA36"/>
    <w:lvl w:ilvl="0" w:tplc="1390D23E">
      <w:start w:val="1"/>
      <w:numFmt w:val="bullet"/>
      <w:lvlText w:val=""/>
      <w:lvlJc w:val="left"/>
      <w:pPr>
        <w:ind w:left="952" w:hanging="360"/>
      </w:pPr>
      <w:rPr>
        <w:rFonts w:ascii="Symbol" w:hAnsi="Symbol" w:hint="default"/>
      </w:rPr>
    </w:lvl>
    <w:lvl w:ilvl="1" w:tplc="04260003" w:tentative="1">
      <w:start w:val="1"/>
      <w:numFmt w:val="bullet"/>
      <w:lvlText w:val="o"/>
      <w:lvlJc w:val="left"/>
      <w:pPr>
        <w:ind w:left="1672" w:hanging="360"/>
      </w:pPr>
      <w:rPr>
        <w:rFonts w:ascii="Courier New" w:hAnsi="Courier New" w:hint="default"/>
      </w:rPr>
    </w:lvl>
    <w:lvl w:ilvl="2" w:tplc="04260005" w:tentative="1">
      <w:start w:val="1"/>
      <w:numFmt w:val="bullet"/>
      <w:lvlText w:val=""/>
      <w:lvlJc w:val="left"/>
      <w:pPr>
        <w:ind w:left="2392" w:hanging="360"/>
      </w:pPr>
      <w:rPr>
        <w:rFonts w:ascii="Wingdings" w:hAnsi="Wingdings" w:hint="default"/>
      </w:rPr>
    </w:lvl>
    <w:lvl w:ilvl="3" w:tplc="04260001" w:tentative="1">
      <w:start w:val="1"/>
      <w:numFmt w:val="bullet"/>
      <w:lvlText w:val=""/>
      <w:lvlJc w:val="left"/>
      <w:pPr>
        <w:ind w:left="3112" w:hanging="360"/>
      </w:pPr>
      <w:rPr>
        <w:rFonts w:ascii="Symbol" w:hAnsi="Symbol" w:hint="default"/>
      </w:rPr>
    </w:lvl>
    <w:lvl w:ilvl="4" w:tplc="04260003" w:tentative="1">
      <w:start w:val="1"/>
      <w:numFmt w:val="bullet"/>
      <w:lvlText w:val="o"/>
      <w:lvlJc w:val="left"/>
      <w:pPr>
        <w:ind w:left="3832" w:hanging="360"/>
      </w:pPr>
      <w:rPr>
        <w:rFonts w:ascii="Courier New" w:hAnsi="Courier New" w:hint="default"/>
      </w:rPr>
    </w:lvl>
    <w:lvl w:ilvl="5" w:tplc="04260005" w:tentative="1">
      <w:start w:val="1"/>
      <w:numFmt w:val="bullet"/>
      <w:lvlText w:val=""/>
      <w:lvlJc w:val="left"/>
      <w:pPr>
        <w:ind w:left="4552" w:hanging="360"/>
      </w:pPr>
      <w:rPr>
        <w:rFonts w:ascii="Wingdings" w:hAnsi="Wingdings" w:hint="default"/>
      </w:rPr>
    </w:lvl>
    <w:lvl w:ilvl="6" w:tplc="04260001" w:tentative="1">
      <w:start w:val="1"/>
      <w:numFmt w:val="bullet"/>
      <w:lvlText w:val=""/>
      <w:lvlJc w:val="left"/>
      <w:pPr>
        <w:ind w:left="5272" w:hanging="360"/>
      </w:pPr>
      <w:rPr>
        <w:rFonts w:ascii="Symbol" w:hAnsi="Symbol" w:hint="default"/>
      </w:rPr>
    </w:lvl>
    <w:lvl w:ilvl="7" w:tplc="04260003" w:tentative="1">
      <w:start w:val="1"/>
      <w:numFmt w:val="bullet"/>
      <w:lvlText w:val="o"/>
      <w:lvlJc w:val="left"/>
      <w:pPr>
        <w:ind w:left="5992" w:hanging="360"/>
      </w:pPr>
      <w:rPr>
        <w:rFonts w:ascii="Courier New" w:hAnsi="Courier New" w:hint="default"/>
      </w:rPr>
    </w:lvl>
    <w:lvl w:ilvl="8" w:tplc="04260005" w:tentative="1">
      <w:start w:val="1"/>
      <w:numFmt w:val="bullet"/>
      <w:lvlText w:val=""/>
      <w:lvlJc w:val="left"/>
      <w:pPr>
        <w:ind w:left="6712" w:hanging="360"/>
      </w:pPr>
      <w:rPr>
        <w:rFonts w:ascii="Wingdings" w:hAnsi="Wingdings" w:hint="default"/>
      </w:rPr>
    </w:lvl>
  </w:abstractNum>
  <w:abstractNum w:abstractNumId="7">
    <w:nsid w:val="2CCC5C9A"/>
    <w:multiLevelType w:val="multilevel"/>
    <w:tmpl w:val="82D841C6"/>
    <w:lvl w:ilvl="0">
      <w:start w:val="7"/>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8">
    <w:nsid w:val="35245E1E"/>
    <w:multiLevelType w:val="hybridMultilevel"/>
    <w:tmpl w:val="8DE4D21E"/>
    <w:lvl w:ilvl="0" w:tplc="11564E56">
      <w:start w:val="1"/>
      <w:numFmt w:val="decimal"/>
      <w:lvlText w:val="%1."/>
      <w:lvlJc w:val="left"/>
      <w:pPr>
        <w:ind w:left="1069"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9">
    <w:nsid w:val="3A3243D3"/>
    <w:multiLevelType w:val="hybridMultilevel"/>
    <w:tmpl w:val="8820CC0A"/>
    <w:lvl w:ilvl="0" w:tplc="1390D23E">
      <w:start w:val="1"/>
      <w:numFmt w:val="bullet"/>
      <w:lvlText w:val=""/>
      <w:lvlJc w:val="left"/>
      <w:pPr>
        <w:ind w:left="1005" w:hanging="360"/>
      </w:pPr>
      <w:rPr>
        <w:rFonts w:ascii="Symbol" w:hAnsi="Symbol" w:hint="default"/>
      </w:rPr>
    </w:lvl>
    <w:lvl w:ilvl="1" w:tplc="04260003" w:tentative="1">
      <w:start w:val="1"/>
      <w:numFmt w:val="bullet"/>
      <w:lvlText w:val="o"/>
      <w:lvlJc w:val="left"/>
      <w:pPr>
        <w:ind w:left="1725" w:hanging="360"/>
      </w:pPr>
      <w:rPr>
        <w:rFonts w:ascii="Courier New" w:hAnsi="Courier New" w:hint="default"/>
      </w:rPr>
    </w:lvl>
    <w:lvl w:ilvl="2" w:tplc="04260005" w:tentative="1">
      <w:start w:val="1"/>
      <w:numFmt w:val="bullet"/>
      <w:lvlText w:val=""/>
      <w:lvlJc w:val="left"/>
      <w:pPr>
        <w:ind w:left="2445" w:hanging="360"/>
      </w:pPr>
      <w:rPr>
        <w:rFonts w:ascii="Wingdings" w:hAnsi="Wingdings" w:hint="default"/>
      </w:rPr>
    </w:lvl>
    <w:lvl w:ilvl="3" w:tplc="04260001" w:tentative="1">
      <w:start w:val="1"/>
      <w:numFmt w:val="bullet"/>
      <w:lvlText w:val=""/>
      <w:lvlJc w:val="left"/>
      <w:pPr>
        <w:ind w:left="3165" w:hanging="360"/>
      </w:pPr>
      <w:rPr>
        <w:rFonts w:ascii="Symbol" w:hAnsi="Symbol" w:hint="default"/>
      </w:rPr>
    </w:lvl>
    <w:lvl w:ilvl="4" w:tplc="04260003" w:tentative="1">
      <w:start w:val="1"/>
      <w:numFmt w:val="bullet"/>
      <w:lvlText w:val="o"/>
      <w:lvlJc w:val="left"/>
      <w:pPr>
        <w:ind w:left="3885" w:hanging="360"/>
      </w:pPr>
      <w:rPr>
        <w:rFonts w:ascii="Courier New" w:hAnsi="Courier New" w:hint="default"/>
      </w:rPr>
    </w:lvl>
    <w:lvl w:ilvl="5" w:tplc="04260005" w:tentative="1">
      <w:start w:val="1"/>
      <w:numFmt w:val="bullet"/>
      <w:lvlText w:val=""/>
      <w:lvlJc w:val="left"/>
      <w:pPr>
        <w:ind w:left="4605" w:hanging="360"/>
      </w:pPr>
      <w:rPr>
        <w:rFonts w:ascii="Wingdings" w:hAnsi="Wingdings" w:hint="default"/>
      </w:rPr>
    </w:lvl>
    <w:lvl w:ilvl="6" w:tplc="04260001" w:tentative="1">
      <w:start w:val="1"/>
      <w:numFmt w:val="bullet"/>
      <w:lvlText w:val=""/>
      <w:lvlJc w:val="left"/>
      <w:pPr>
        <w:ind w:left="5325" w:hanging="360"/>
      </w:pPr>
      <w:rPr>
        <w:rFonts w:ascii="Symbol" w:hAnsi="Symbol" w:hint="default"/>
      </w:rPr>
    </w:lvl>
    <w:lvl w:ilvl="7" w:tplc="04260003" w:tentative="1">
      <w:start w:val="1"/>
      <w:numFmt w:val="bullet"/>
      <w:lvlText w:val="o"/>
      <w:lvlJc w:val="left"/>
      <w:pPr>
        <w:ind w:left="6045" w:hanging="360"/>
      </w:pPr>
      <w:rPr>
        <w:rFonts w:ascii="Courier New" w:hAnsi="Courier New" w:hint="default"/>
      </w:rPr>
    </w:lvl>
    <w:lvl w:ilvl="8" w:tplc="04260005" w:tentative="1">
      <w:start w:val="1"/>
      <w:numFmt w:val="bullet"/>
      <w:lvlText w:val=""/>
      <w:lvlJc w:val="left"/>
      <w:pPr>
        <w:ind w:left="6765" w:hanging="360"/>
      </w:pPr>
      <w:rPr>
        <w:rFonts w:ascii="Wingdings" w:hAnsi="Wingdings" w:hint="default"/>
      </w:rPr>
    </w:lvl>
  </w:abstractNum>
  <w:abstractNum w:abstractNumId="10">
    <w:nsid w:val="48744A95"/>
    <w:multiLevelType w:val="hybridMultilevel"/>
    <w:tmpl w:val="FA345D46"/>
    <w:lvl w:ilvl="0" w:tplc="A49EE830">
      <w:start w:val="1"/>
      <w:numFmt w:val="decimal"/>
      <w:lvlText w:val="%1."/>
      <w:lvlJc w:val="left"/>
      <w:pPr>
        <w:tabs>
          <w:tab w:val="num" w:pos="720"/>
        </w:tabs>
        <w:ind w:left="720" w:hanging="360"/>
      </w:pPr>
      <w:rPr>
        <w:rFonts w:cs="Times New Roman" w:hint="default"/>
        <w:u w:val="none"/>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1">
    <w:nsid w:val="48D72F2E"/>
    <w:multiLevelType w:val="hybridMultilevel"/>
    <w:tmpl w:val="7B04B35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4A124FFD"/>
    <w:multiLevelType w:val="hybridMultilevel"/>
    <w:tmpl w:val="6B562544"/>
    <w:lvl w:ilvl="0" w:tplc="0426000F">
      <w:start w:val="1"/>
      <w:numFmt w:val="decimal"/>
      <w:lvlText w:val="%1."/>
      <w:lvlJc w:val="left"/>
      <w:pPr>
        <w:tabs>
          <w:tab w:val="num" w:pos="720"/>
        </w:tabs>
        <w:ind w:left="720" w:hanging="360"/>
      </w:pPr>
      <w:rPr>
        <w:rFonts w:cs="Times New Roman" w:hint="default"/>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3">
    <w:nsid w:val="546D2BC9"/>
    <w:multiLevelType w:val="hybridMultilevel"/>
    <w:tmpl w:val="D75C78A0"/>
    <w:lvl w:ilvl="0" w:tplc="09C4E5D8">
      <w:start w:val="1"/>
      <w:numFmt w:val="bullet"/>
      <w:lvlText w:val="▌"/>
      <w:lvlJc w:val="left"/>
      <w:pPr>
        <w:tabs>
          <w:tab w:val="num" w:pos="720"/>
        </w:tabs>
        <w:ind w:left="720" w:hanging="360"/>
      </w:pPr>
      <w:rPr>
        <w:rFonts w:ascii="Times New Roman" w:hAnsi="Times New Roman" w:hint="default"/>
      </w:rPr>
    </w:lvl>
    <w:lvl w:ilvl="1" w:tplc="36FE28C0" w:tentative="1">
      <w:start w:val="1"/>
      <w:numFmt w:val="bullet"/>
      <w:lvlText w:val="▌"/>
      <w:lvlJc w:val="left"/>
      <w:pPr>
        <w:tabs>
          <w:tab w:val="num" w:pos="1440"/>
        </w:tabs>
        <w:ind w:left="1440" w:hanging="360"/>
      </w:pPr>
      <w:rPr>
        <w:rFonts w:ascii="Times New Roman" w:hAnsi="Times New Roman" w:hint="default"/>
      </w:rPr>
    </w:lvl>
    <w:lvl w:ilvl="2" w:tplc="9CC81F1C" w:tentative="1">
      <w:start w:val="1"/>
      <w:numFmt w:val="bullet"/>
      <w:lvlText w:val="▌"/>
      <w:lvlJc w:val="left"/>
      <w:pPr>
        <w:tabs>
          <w:tab w:val="num" w:pos="2160"/>
        </w:tabs>
        <w:ind w:left="2160" w:hanging="360"/>
      </w:pPr>
      <w:rPr>
        <w:rFonts w:ascii="Times New Roman" w:hAnsi="Times New Roman" w:hint="default"/>
      </w:rPr>
    </w:lvl>
    <w:lvl w:ilvl="3" w:tplc="E894F8A2" w:tentative="1">
      <w:start w:val="1"/>
      <w:numFmt w:val="bullet"/>
      <w:lvlText w:val="▌"/>
      <w:lvlJc w:val="left"/>
      <w:pPr>
        <w:tabs>
          <w:tab w:val="num" w:pos="2880"/>
        </w:tabs>
        <w:ind w:left="2880" w:hanging="360"/>
      </w:pPr>
      <w:rPr>
        <w:rFonts w:ascii="Times New Roman" w:hAnsi="Times New Roman" w:hint="default"/>
      </w:rPr>
    </w:lvl>
    <w:lvl w:ilvl="4" w:tplc="EB4EA872" w:tentative="1">
      <w:start w:val="1"/>
      <w:numFmt w:val="bullet"/>
      <w:lvlText w:val="▌"/>
      <w:lvlJc w:val="left"/>
      <w:pPr>
        <w:tabs>
          <w:tab w:val="num" w:pos="3600"/>
        </w:tabs>
        <w:ind w:left="3600" w:hanging="360"/>
      </w:pPr>
      <w:rPr>
        <w:rFonts w:ascii="Times New Roman" w:hAnsi="Times New Roman" w:hint="default"/>
      </w:rPr>
    </w:lvl>
    <w:lvl w:ilvl="5" w:tplc="89F4E01C" w:tentative="1">
      <w:start w:val="1"/>
      <w:numFmt w:val="bullet"/>
      <w:lvlText w:val="▌"/>
      <w:lvlJc w:val="left"/>
      <w:pPr>
        <w:tabs>
          <w:tab w:val="num" w:pos="4320"/>
        </w:tabs>
        <w:ind w:left="4320" w:hanging="360"/>
      </w:pPr>
      <w:rPr>
        <w:rFonts w:ascii="Times New Roman" w:hAnsi="Times New Roman" w:hint="default"/>
      </w:rPr>
    </w:lvl>
    <w:lvl w:ilvl="6" w:tplc="4CF4ADE6" w:tentative="1">
      <w:start w:val="1"/>
      <w:numFmt w:val="bullet"/>
      <w:lvlText w:val="▌"/>
      <w:lvlJc w:val="left"/>
      <w:pPr>
        <w:tabs>
          <w:tab w:val="num" w:pos="5040"/>
        </w:tabs>
        <w:ind w:left="5040" w:hanging="360"/>
      </w:pPr>
      <w:rPr>
        <w:rFonts w:ascii="Times New Roman" w:hAnsi="Times New Roman" w:hint="default"/>
      </w:rPr>
    </w:lvl>
    <w:lvl w:ilvl="7" w:tplc="C7661D1E" w:tentative="1">
      <w:start w:val="1"/>
      <w:numFmt w:val="bullet"/>
      <w:lvlText w:val="▌"/>
      <w:lvlJc w:val="left"/>
      <w:pPr>
        <w:tabs>
          <w:tab w:val="num" w:pos="5760"/>
        </w:tabs>
        <w:ind w:left="5760" w:hanging="360"/>
      </w:pPr>
      <w:rPr>
        <w:rFonts w:ascii="Times New Roman" w:hAnsi="Times New Roman" w:hint="default"/>
      </w:rPr>
    </w:lvl>
    <w:lvl w:ilvl="8" w:tplc="8E6C581E" w:tentative="1">
      <w:start w:val="1"/>
      <w:numFmt w:val="bullet"/>
      <w:lvlText w:val="▌"/>
      <w:lvlJc w:val="left"/>
      <w:pPr>
        <w:tabs>
          <w:tab w:val="num" w:pos="6480"/>
        </w:tabs>
        <w:ind w:left="6480" w:hanging="360"/>
      </w:pPr>
      <w:rPr>
        <w:rFonts w:ascii="Times New Roman" w:hAnsi="Times New Roman" w:hint="default"/>
      </w:rPr>
    </w:lvl>
  </w:abstractNum>
  <w:abstractNum w:abstractNumId="14">
    <w:nsid w:val="581C7582"/>
    <w:multiLevelType w:val="hybridMultilevel"/>
    <w:tmpl w:val="7ABE272A"/>
    <w:lvl w:ilvl="0" w:tplc="0426000D">
      <w:start w:val="1"/>
      <w:numFmt w:val="bullet"/>
      <w:lvlText w:val=""/>
      <w:lvlJc w:val="left"/>
      <w:pPr>
        <w:tabs>
          <w:tab w:val="num" w:pos="720"/>
        </w:tabs>
        <w:ind w:left="720" w:hanging="360"/>
      </w:pPr>
      <w:rPr>
        <w:rFonts w:ascii="Wingdings" w:hAnsi="Wingdings" w:hint="default"/>
      </w:rPr>
    </w:lvl>
    <w:lvl w:ilvl="1" w:tplc="04260003" w:tentative="1">
      <w:start w:val="1"/>
      <w:numFmt w:val="bullet"/>
      <w:lvlText w:val="o"/>
      <w:lvlJc w:val="left"/>
      <w:pPr>
        <w:tabs>
          <w:tab w:val="num" w:pos="1440"/>
        </w:tabs>
        <w:ind w:left="1440" w:hanging="360"/>
      </w:pPr>
      <w:rPr>
        <w:rFonts w:ascii="Courier New" w:hAnsi="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5">
    <w:nsid w:val="58A3225D"/>
    <w:multiLevelType w:val="hybridMultilevel"/>
    <w:tmpl w:val="0EEE32EA"/>
    <w:lvl w:ilvl="0" w:tplc="0426000F">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6">
    <w:nsid w:val="5EC61899"/>
    <w:multiLevelType w:val="hybridMultilevel"/>
    <w:tmpl w:val="C4628448"/>
    <w:lvl w:ilvl="0" w:tplc="0426000D">
      <w:start w:val="1"/>
      <w:numFmt w:val="bullet"/>
      <w:lvlText w:val=""/>
      <w:lvlJc w:val="left"/>
      <w:pPr>
        <w:tabs>
          <w:tab w:val="num" w:pos="786"/>
        </w:tabs>
        <w:ind w:left="786" w:hanging="360"/>
      </w:pPr>
      <w:rPr>
        <w:rFonts w:ascii="Wingdings" w:hAnsi="Wingdings" w:hint="default"/>
      </w:rPr>
    </w:lvl>
    <w:lvl w:ilvl="1" w:tplc="04260003" w:tentative="1">
      <w:start w:val="1"/>
      <w:numFmt w:val="bullet"/>
      <w:lvlText w:val="o"/>
      <w:lvlJc w:val="left"/>
      <w:pPr>
        <w:tabs>
          <w:tab w:val="num" w:pos="1506"/>
        </w:tabs>
        <w:ind w:left="1506" w:hanging="360"/>
      </w:pPr>
      <w:rPr>
        <w:rFonts w:ascii="Courier New" w:hAnsi="Courier New" w:hint="default"/>
      </w:rPr>
    </w:lvl>
    <w:lvl w:ilvl="2" w:tplc="04260005" w:tentative="1">
      <w:start w:val="1"/>
      <w:numFmt w:val="bullet"/>
      <w:lvlText w:val=""/>
      <w:lvlJc w:val="left"/>
      <w:pPr>
        <w:tabs>
          <w:tab w:val="num" w:pos="2226"/>
        </w:tabs>
        <w:ind w:left="2226" w:hanging="360"/>
      </w:pPr>
      <w:rPr>
        <w:rFonts w:ascii="Wingdings" w:hAnsi="Wingdings" w:hint="default"/>
      </w:rPr>
    </w:lvl>
    <w:lvl w:ilvl="3" w:tplc="04260001" w:tentative="1">
      <w:start w:val="1"/>
      <w:numFmt w:val="bullet"/>
      <w:lvlText w:val=""/>
      <w:lvlJc w:val="left"/>
      <w:pPr>
        <w:tabs>
          <w:tab w:val="num" w:pos="2946"/>
        </w:tabs>
        <w:ind w:left="2946" w:hanging="360"/>
      </w:pPr>
      <w:rPr>
        <w:rFonts w:ascii="Symbol" w:hAnsi="Symbol" w:hint="default"/>
      </w:rPr>
    </w:lvl>
    <w:lvl w:ilvl="4" w:tplc="04260003" w:tentative="1">
      <w:start w:val="1"/>
      <w:numFmt w:val="bullet"/>
      <w:lvlText w:val="o"/>
      <w:lvlJc w:val="left"/>
      <w:pPr>
        <w:tabs>
          <w:tab w:val="num" w:pos="3666"/>
        </w:tabs>
        <w:ind w:left="3666" w:hanging="360"/>
      </w:pPr>
      <w:rPr>
        <w:rFonts w:ascii="Courier New" w:hAnsi="Courier New" w:hint="default"/>
      </w:rPr>
    </w:lvl>
    <w:lvl w:ilvl="5" w:tplc="04260005" w:tentative="1">
      <w:start w:val="1"/>
      <w:numFmt w:val="bullet"/>
      <w:lvlText w:val=""/>
      <w:lvlJc w:val="left"/>
      <w:pPr>
        <w:tabs>
          <w:tab w:val="num" w:pos="4386"/>
        </w:tabs>
        <w:ind w:left="4386" w:hanging="360"/>
      </w:pPr>
      <w:rPr>
        <w:rFonts w:ascii="Wingdings" w:hAnsi="Wingdings" w:hint="default"/>
      </w:rPr>
    </w:lvl>
    <w:lvl w:ilvl="6" w:tplc="04260001" w:tentative="1">
      <w:start w:val="1"/>
      <w:numFmt w:val="bullet"/>
      <w:lvlText w:val=""/>
      <w:lvlJc w:val="left"/>
      <w:pPr>
        <w:tabs>
          <w:tab w:val="num" w:pos="5106"/>
        </w:tabs>
        <w:ind w:left="5106" w:hanging="360"/>
      </w:pPr>
      <w:rPr>
        <w:rFonts w:ascii="Symbol" w:hAnsi="Symbol" w:hint="default"/>
      </w:rPr>
    </w:lvl>
    <w:lvl w:ilvl="7" w:tplc="04260003" w:tentative="1">
      <w:start w:val="1"/>
      <w:numFmt w:val="bullet"/>
      <w:lvlText w:val="o"/>
      <w:lvlJc w:val="left"/>
      <w:pPr>
        <w:tabs>
          <w:tab w:val="num" w:pos="5826"/>
        </w:tabs>
        <w:ind w:left="5826" w:hanging="360"/>
      </w:pPr>
      <w:rPr>
        <w:rFonts w:ascii="Courier New" w:hAnsi="Courier New" w:hint="default"/>
      </w:rPr>
    </w:lvl>
    <w:lvl w:ilvl="8" w:tplc="04260005" w:tentative="1">
      <w:start w:val="1"/>
      <w:numFmt w:val="bullet"/>
      <w:lvlText w:val=""/>
      <w:lvlJc w:val="left"/>
      <w:pPr>
        <w:tabs>
          <w:tab w:val="num" w:pos="6546"/>
        </w:tabs>
        <w:ind w:left="6546" w:hanging="360"/>
      </w:pPr>
      <w:rPr>
        <w:rFonts w:ascii="Wingdings" w:hAnsi="Wingdings" w:hint="default"/>
      </w:rPr>
    </w:lvl>
  </w:abstractNum>
  <w:abstractNum w:abstractNumId="17">
    <w:nsid w:val="60C23AF1"/>
    <w:multiLevelType w:val="multilevel"/>
    <w:tmpl w:val="CB0C163C"/>
    <w:lvl w:ilvl="0">
      <w:start w:val="4"/>
      <w:numFmt w:val="decimal"/>
      <w:lvlText w:val="%1."/>
      <w:lvlJc w:val="left"/>
      <w:pPr>
        <w:tabs>
          <w:tab w:val="num" w:pos="360"/>
        </w:tabs>
        <w:ind w:left="360" w:hanging="360"/>
      </w:pPr>
      <w:rPr>
        <w:rFonts w:cs="Times New Roman" w:hint="default"/>
      </w:rPr>
    </w:lvl>
    <w:lvl w:ilvl="1">
      <w:start w:val="8"/>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8">
    <w:nsid w:val="632A1A20"/>
    <w:multiLevelType w:val="hybridMultilevel"/>
    <w:tmpl w:val="CF5202E0"/>
    <w:lvl w:ilvl="0" w:tplc="8CA2CBC6">
      <w:start w:val="1"/>
      <w:numFmt w:val="bullet"/>
      <w:lvlText w:val="▌"/>
      <w:lvlJc w:val="left"/>
      <w:pPr>
        <w:tabs>
          <w:tab w:val="num" w:pos="720"/>
        </w:tabs>
        <w:ind w:left="720" w:hanging="360"/>
      </w:pPr>
      <w:rPr>
        <w:rFonts w:ascii="Times New Roman" w:hAnsi="Times New Roman" w:hint="default"/>
      </w:rPr>
    </w:lvl>
    <w:lvl w:ilvl="1" w:tplc="056C3BCA" w:tentative="1">
      <w:start w:val="1"/>
      <w:numFmt w:val="bullet"/>
      <w:lvlText w:val="▌"/>
      <w:lvlJc w:val="left"/>
      <w:pPr>
        <w:tabs>
          <w:tab w:val="num" w:pos="1440"/>
        </w:tabs>
        <w:ind w:left="1440" w:hanging="360"/>
      </w:pPr>
      <w:rPr>
        <w:rFonts w:ascii="Times New Roman" w:hAnsi="Times New Roman" w:hint="default"/>
      </w:rPr>
    </w:lvl>
    <w:lvl w:ilvl="2" w:tplc="3CFAB368" w:tentative="1">
      <w:start w:val="1"/>
      <w:numFmt w:val="bullet"/>
      <w:lvlText w:val="▌"/>
      <w:lvlJc w:val="left"/>
      <w:pPr>
        <w:tabs>
          <w:tab w:val="num" w:pos="2160"/>
        </w:tabs>
        <w:ind w:left="2160" w:hanging="360"/>
      </w:pPr>
      <w:rPr>
        <w:rFonts w:ascii="Times New Roman" w:hAnsi="Times New Roman" w:hint="default"/>
      </w:rPr>
    </w:lvl>
    <w:lvl w:ilvl="3" w:tplc="1DE063A6" w:tentative="1">
      <w:start w:val="1"/>
      <w:numFmt w:val="bullet"/>
      <w:lvlText w:val="▌"/>
      <w:lvlJc w:val="left"/>
      <w:pPr>
        <w:tabs>
          <w:tab w:val="num" w:pos="2880"/>
        </w:tabs>
        <w:ind w:left="2880" w:hanging="360"/>
      </w:pPr>
      <w:rPr>
        <w:rFonts w:ascii="Times New Roman" w:hAnsi="Times New Roman" w:hint="default"/>
      </w:rPr>
    </w:lvl>
    <w:lvl w:ilvl="4" w:tplc="3BA0E0DC" w:tentative="1">
      <w:start w:val="1"/>
      <w:numFmt w:val="bullet"/>
      <w:lvlText w:val="▌"/>
      <w:lvlJc w:val="left"/>
      <w:pPr>
        <w:tabs>
          <w:tab w:val="num" w:pos="3600"/>
        </w:tabs>
        <w:ind w:left="3600" w:hanging="360"/>
      </w:pPr>
      <w:rPr>
        <w:rFonts w:ascii="Times New Roman" w:hAnsi="Times New Roman" w:hint="default"/>
      </w:rPr>
    </w:lvl>
    <w:lvl w:ilvl="5" w:tplc="E618B692" w:tentative="1">
      <w:start w:val="1"/>
      <w:numFmt w:val="bullet"/>
      <w:lvlText w:val="▌"/>
      <w:lvlJc w:val="left"/>
      <w:pPr>
        <w:tabs>
          <w:tab w:val="num" w:pos="4320"/>
        </w:tabs>
        <w:ind w:left="4320" w:hanging="360"/>
      </w:pPr>
      <w:rPr>
        <w:rFonts w:ascii="Times New Roman" w:hAnsi="Times New Roman" w:hint="default"/>
      </w:rPr>
    </w:lvl>
    <w:lvl w:ilvl="6" w:tplc="911C8CF2" w:tentative="1">
      <w:start w:val="1"/>
      <w:numFmt w:val="bullet"/>
      <w:lvlText w:val="▌"/>
      <w:lvlJc w:val="left"/>
      <w:pPr>
        <w:tabs>
          <w:tab w:val="num" w:pos="5040"/>
        </w:tabs>
        <w:ind w:left="5040" w:hanging="360"/>
      </w:pPr>
      <w:rPr>
        <w:rFonts w:ascii="Times New Roman" w:hAnsi="Times New Roman" w:hint="default"/>
      </w:rPr>
    </w:lvl>
    <w:lvl w:ilvl="7" w:tplc="B6346DD6" w:tentative="1">
      <w:start w:val="1"/>
      <w:numFmt w:val="bullet"/>
      <w:lvlText w:val="▌"/>
      <w:lvlJc w:val="left"/>
      <w:pPr>
        <w:tabs>
          <w:tab w:val="num" w:pos="5760"/>
        </w:tabs>
        <w:ind w:left="5760" w:hanging="360"/>
      </w:pPr>
      <w:rPr>
        <w:rFonts w:ascii="Times New Roman" w:hAnsi="Times New Roman" w:hint="default"/>
      </w:rPr>
    </w:lvl>
    <w:lvl w:ilvl="8" w:tplc="24BA4D6C" w:tentative="1">
      <w:start w:val="1"/>
      <w:numFmt w:val="bullet"/>
      <w:lvlText w:val="▌"/>
      <w:lvlJc w:val="left"/>
      <w:pPr>
        <w:tabs>
          <w:tab w:val="num" w:pos="6480"/>
        </w:tabs>
        <w:ind w:left="6480" w:hanging="360"/>
      </w:pPr>
      <w:rPr>
        <w:rFonts w:ascii="Times New Roman" w:hAnsi="Times New Roman" w:hint="default"/>
      </w:rPr>
    </w:lvl>
  </w:abstractNum>
  <w:num w:numId="1">
    <w:abstractNumId w:val="7"/>
  </w:num>
  <w:num w:numId="2">
    <w:abstractNumId w:val="17"/>
  </w:num>
  <w:num w:numId="3">
    <w:abstractNumId w:val="5"/>
  </w:num>
  <w:num w:numId="4">
    <w:abstractNumId w:val="3"/>
  </w:num>
  <w:num w:numId="5">
    <w:abstractNumId w:val="0"/>
  </w:num>
  <w:num w:numId="6">
    <w:abstractNumId w:val="13"/>
  </w:num>
  <w:num w:numId="7">
    <w:abstractNumId w:val="18"/>
  </w:num>
  <w:num w:numId="8">
    <w:abstractNumId w:val="10"/>
  </w:num>
  <w:num w:numId="9">
    <w:abstractNumId w:val="4"/>
  </w:num>
  <w:num w:numId="10">
    <w:abstractNumId w:val="11"/>
  </w:num>
  <w:num w:numId="11">
    <w:abstractNumId w:val="12"/>
  </w:num>
  <w:num w:numId="12">
    <w:abstractNumId w:val="14"/>
  </w:num>
  <w:num w:numId="13">
    <w:abstractNumId w:val="16"/>
  </w:num>
  <w:num w:numId="14">
    <w:abstractNumId w:val="8"/>
  </w:num>
  <w:num w:numId="15">
    <w:abstractNumId w:val="1"/>
  </w:num>
  <w:num w:numId="16">
    <w:abstractNumId w:val="15"/>
  </w:num>
  <w:num w:numId="17">
    <w:abstractNumId w:val="6"/>
  </w:num>
  <w:num w:numId="18">
    <w:abstractNumId w:val="9"/>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649"/>
    <w:rsid w:val="000016AA"/>
    <w:rsid w:val="00003636"/>
    <w:rsid w:val="00006F1C"/>
    <w:rsid w:val="00007AD5"/>
    <w:rsid w:val="00011110"/>
    <w:rsid w:val="00011D24"/>
    <w:rsid w:val="00013F31"/>
    <w:rsid w:val="00013FF4"/>
    <w:rsid w:val="000151F6"/>
    <w:rsid w:val="0002034A"/>
    <w:rsid w:val="00020FE1"/>
    <w:rsid w:val="00022E13"/>
    <w:rsid w:val="000265AB"/>
    <w:rsid w:val="00026F37"/>
    <w:rsid w:val="00027CF8"/>
    <w:rsid w:val="00031D2D"/>
    <w:rsid w:val="00032388"/>
    <w:rsid w:val="00035CE2"/>
    <w:rsid w:val="00045FE5"/>
    <w:rsid w:val="00046A5A"/>
    <w:rsid w:val="000474FF"/>
    <w:rsid w:val="0005096C"/>
    <w:rsid w:val="000549FA"/>
    <w:rsid w:val="0005553B"/>
    <w:rsid w:val="000604D2"/>
    <w:rsid w:val="00061E13"/>
    <w:rsid w:val="00070450"/>
    <w:rsid w:val="0009005E"/>
    <w:rsid w:val="000908E2"/>
    <w:rsid w:val="00092C05"/>
    <w:rsid w:val="0009392A"/>
    <w:rsid w:val="000941C5"/>
    <w:rsid w:val="00096E50"/>
    <w:rsid w:val="00097A39"/>
    <w:rsid w:val="000A279D"/>
    <w:rsid w:val="000A2CC7"/>
    <w:rsid w:val="000A6451"/>
    <w:rsid w:val="000A6F4E"/>
    <w:rsid w:val="000B05C8"/>
    <w:rsid w:val="000B064E"/>
    <w:rsid w:val="000B5664"/>
    <w:rsid w:val="000B66F0"/>
    <w:rsid w:val="000B69CF"/>
    <w:rsid w:val="000B727F"/>
    <w:rsid w:val="000C12AB"/>
    <w:rsid w:val="000C1696"/>
    <w:rsid w:val="000C28CB"/>
    <w:rsid w:val="000C790C"/>
    <w:rsid w:val="000D0288"/>
    <w:rsid w:val="000D0342"/>
    <w:rsid w:val="000D22E1"/>
    <w:rsid w:val="000D53A4"/>
    <w:rsid w:val="000D7E25"/>
    <w:rsid w:val="000E63BA"/>
    <w:rsid w:val="000F05AD"/>
    <w:rsid w:val="000F061D"/>
    <w:rsid w:val="000F4794"/>
    <w:rsid w:val="000F73E1"/>
    <w:rsid w:val="001021DC"/>
    <w:rsid w:val="00110A5D"/>
    <w:rsid w:val="00124F12"/>
    <w:rsid w:val="00130725"/>
    <w:rsid w:val="00137E8E"/>
    <w:rsid w:val="00144E16"/>
    <w:rsid w:val="00144E3A"/>
    <w:rsid w:val="0015060C"/>
    <w:rsid w:val="001577DB"/>
    <w:rsid w:val="0016018A"/>
    <w:rsid w:val="00161F0E"/>
    <w:rsid w:val="00170E2A"/>
    <w:rsid w:val="0017438A"/>
    <w:rsid w:val="00174CE5"/>
    <w:rsid w:val="00177394"/>
    <w:rsid w:val="00180614"/>
    <w:rsid w:val="00182C18"/>
    <w:rsid w:val="00183CC2"/>
    <w:rsid w:val="00187835"/>
    <w:rsid w:val="001900E4"/>
    <w:rsid w:val="0019049F"/>
    <w:rsid w:val="00190F88"/>
    <w:rsid w:val="00194421"/>
    <w:rsid w:val="00194816"/>
    <w:rsid w:val="00195C3D"/>
    <w:rsid w:val="001A4066"/>
    <w:rsid w:val="001A6AE4"/>
    <w:rsid w:val="001B01FD"/>
    <w:rsid w:val="001B301A"/>
    <w:rsid w:val="001B4A71"/>
    <w:rsid w:val="001B7C1E"/>
    <w:rsid w:val="001C25AB"/>
    <w:rsid w:val="001C653E"/>
    <w:rsid w:val="001C7680"/>
    <w:rsid w:val="001D3D74"/>
    <w:rsid w:val="001D41C4"/>
    <w:rsid w:val="001D51E9"/>
    <w:rsid w:val="001D5B54"/>
    <w:rsid w:val="001D6061"/>
    <w:rsid w:val="001D760B"/>
    <w:rsid w:val="001E0914"/>
    <w:rsid w:val="001E1DBF"/>
    <w:rsid w:val="001E26BE"/>
    <w:rsid w:val="001E4639"/>
    <w:rsid w:val="001E4A7D"/>
    <w:rsid w:val="001E5C30"/>
    <w:rsid w:val="001F4209"/>
    <w:rsid w:val="001F43A8"/>
    <w:rsid w:val="001F5CD6"/>
    <w:rsid w:val="001F6AFC"/>
    <w:rsid w:val="00204981"/>
    <w:rsid w:val="002074DE"/>
    <w:rsid w:val="00207C81"/>
    <w:rsid w:val="0021263D"/>
    <w:rsid w:val="00213F0C"/>
    <w:rsid w:val="00214094"/>
    <w:rsid w:val="002149E7"/>
    <w:rsid w:val="0021592D"/>
    <w:rsid w:val="00215F45"/>
    <w:rsid w:val="00220257"/>
    <w:rsid w:val="002225BF"/>
    <w:rsid w:val="00222D76"/>
    <w:rsid w:val="00223EB1"/>
    <w:rsid w:val="00231344"/>
    <w:rsid w:val="0023436E"/>
    <w:rsid w:val="002347C0"/>
    <w:rsid w:val="00234A26"/>
    <w:rsid w:val="00240407"/>
    <w:rsid w:val="00241A6C"/>
    <w:rsid w:val="00242D2B"/>
    <w:rsid w:val="00247182"/>
    <w:rsid w:val="002550F1"/>
    <w:rsid w:val="002578B9"/>
    <w:rsid w:val="00262E2B"/>
    <w:rsid w:val="002659C8"/>
    <w:rsid w:val="00270429"/>
    <w:rsid w:val="002723E9"/>
    <w:rsid w:val="00273598"/>
    <w:rsid w:val="00277929"/>
    <w:rsid w:val="00283B82"/>
    <w:rsid w:val="002846E9"/>
    <w:rsid w:val="00284C34"/>
    <w:rsid w:val="002858FF"/>
    <w:rsid w:val="00290042"/>
    <w:rsid w:val="0029066C"/>
    <w:rsid w:val="00292ED3"/>
    <w:rsid w:val="0029401D"/>
    <w:rsid w:val="00297193"/>
    <w:rsid w:val="00297F50"/>
    <w:rsid w:val="002A3E8C"/>
    <w:rsid w:val="002A509A"/>
    <w:rsid w:val="002B226B"/>
    <w:rsid w:val="002B50DB"/>
    <w:rsid w:val="002C05F9"/>
    <w:rsid w:val="002C12AB"/>
    <w:rsid w:val="002C7CAC"/>
    <w:rsid w:val="002D0D31"/>
    <w:rsid w:val="002D2979"/>
    <w:rsid w:val="002D3170"/>
    <w:rsid w:val="002D3306"/>
    <w:rsid w:val="002D48AA"/>
    <w:rsid w:val="002D7BAA"/>
    <w:rsid w:val="002D7F54"/>
    <w:rsid w:val="002E0479"/>
    <w:rsid w:val="002E3FF4"/>
    <w:rsid w:val="002F5945"/>
    <w:rsid w:val="002F6BCF"/>
    <w:rsid w:val="002F78C8"/>
    <w:rsid w:val="00301CF3"/>
    <w:rsid w:val="003030C8"/>
    <w:rsid w:val="00304F65"/>
    <w:rsid w:val="00304FC5"/>
    <w:rsid w:val="00312618"/>
    <w:rsid w:val="00322D18"/>
    <w:rsid w:val="00326FC4"/>
    <w:rsid w:val="0032715C"/>
    <w:rsid w:val="00327DDC"/>
    <w:rsid w:val="00331C16"/>
    <w:rsid w:val="003327B9"/>
    <w:rsid w:val="00337CA5"/>
    <w:rsid w:val="00340FD3"/>
    <w:rsid w:val="0034236A"/>
    <w:rsid w:val="00345605"/>
    <w:rsid w:val="00346C05"/>
    <w:rsid w:val="0035392D"/>
    <w:rsid w:val="00362478"/>
    <w:rsid w:val="00362EFD"/>
    <w:rsid w:val="00362F13"/>
    <w:rsid w:val="0036633F"/>
    <w:rsid w:val="003708CB"/>
    <w:rsid w:val="00371975"/>
    <w:rsid w:val="00375B25"/>
    <w:rsid w:val="003810BA"/>
    <w:rsid w:val="0038132C"/>
    <w:rsid w:val="00385505"/>
    <w:rsid w:val="003942AA"/>
    <w:rsid w:val="0039473D"/>
    <w:rsid w:val="00396542"/>
    <w:rsid w:val="0039685B"/>
    <w:rsid w:val="003A2FA4"/>
    <w:rsid w:val="003A31A6"/>
    <w:rsid w:val="003A3D3A"/>
    <w:rsid w:val="003A7A15"/>
    <w:rsid w:val="003A7F0C"/>
    <w:rsid w:val="003A7F79"/>
    <w:rsid w:val="003B0C7D"/>
    <w:rsid w:val="003B4426"/>
    <w:rsid w:val="003B6404"/>
    <w:rsid w:val="003C449B"/>
    <w:rsid w:val="003D21FF"/>
    <w:rsid w:val="003E14D0"/>
    <w:rsid w:val="003E5CD1"/>
    <w:rsid w:val="003E7454"/>
    <w:rsid w:val="003F0112"/>
    <w:rsid w:val="003F071A"/>
    <w:rsid w:val="003F160B"/>
    <w:rsid w:val="00400032"/>
    <w:rsid w:val="00400B5B"/>
    <w:rsid w:val="00401E3E"/>
    <w:rsid w:val="00405A00"/>
    <w:rsid w:val="00410CEF"/>
    <w:rsid w:val="00414FC6"/>
    <w:rsid w:val="00420870"/>
    <w:rsid w:val="00431195"/>
    <w:rsid w:val="00432D0C"/>
    <w:rsid w:val="00433064"/>
    <w:rsid w:val="00434C05"/>
    <w:rsid w:val="0043791B"/>
    <w:rsid w:val="00441483"/>
    <w:rsid w:val="00441BCB"/>
    <w:rsid w:val="00443305"/>
    <w:rsid w:val="004470BC"/>
    <w:rsid w:val="0045176A"/>
    <w:rsid w:val="00451AAD"/>
    <w:rsid w:val="00456332"/>
    <w:rsid w:val="00461826"/>
    <w:rsid w:val="00462330"/>
    <w:rsid w:val="00467CFC"/>
    <w:rsid w:val="004704AB"/>
    <w:rsid w:val="00477753"/>
    <w:rsid w:val="004800F9"/>
    <w:rsid w:val="00487977"/>
    <w:rsid w:val="0049134A"/>
    <w:rsid w:val="00492B8E"/>
    <w:rsid w:val="00493C77"/>
    <w:rsid w:val="004974FF"/>
    <w:rsid w:val="004A58CB"/>
    <w:rsid w:val="004B066C"/>
    <w:rsid w:val="004B1795"/>
    <w:rsid w:val="004B3316"/>
    <w:rsid w:val="004B4792"/>
    <w:rsid w:val="004B56DD"/>
    <w:rsid w:val="004C020F"/>
    <w:rsid w:val="004C1AFD"/>
    <w:rsid w:val="004C34F9"/>
    <w:rsid w:val="004C558B"/>
    <w:rsid w:val="004C5971"/>
    <w:rsid w:val="004D2D9E"/>
    <w:rsid w:val="004D3EA6"/>
    <w:rsid w:val="004D63E8"/>
    <w:rsid w:val="004E4783"/>
    <w:rsid w:val="004E6238"/>
    <w:rsid w:val="004F1F88"/>
    <w:rsid w:val="004F22B8"/>
    <w:rsid w:val="004F2F32"/>
    <w:rsid w:val="004F36F5"/>
    <w:rsid w:val="004F5BE1"/>
    <w:rsid w:val="004F5F1B"/>
    <w:rsid w:val="00502374"/>
    <w:rsid w:val="005032E5"/>
    <w:rsid w:val="005045BE"/>
    <w:rsid w:val="005060A1"/>
    <w:rsid w:val="00516072"/>
    <w:rsid w:val="00520B69"/>
    <w:rsid w:val="00521432"/>
    <w:rsid w:val="005246D5"/>
    <w:rsid w:val="0052647E"/>
    <w:rsid w:val="00531523"/>
    <w:rsid w:val="005332EC"/>
    <w:rsid w:val="00534418"/>
    <w:rsid w:val="005353AB"/>
    <w:rsid w:val="00535C44"/>
    <w:rsid w:val="00536144"/>
    <w:rsid w:val="0053783B"/>
    <w:rsid w:val="00542EAE"/>
    <w:rsid w:val="00544546"/>
    <w:rsid w:val="005560BC"/>
    <w:rsid w:val="00556FA8"/>
    <w:rsid w:val="005573BE"/>
    <w:rsid w:val="005575B5"/>
    <w:rsid w:val="00560080"/>
    <w:rsid w:val="00560810"/>
    <w:rsid w:val="0056518B"/>
    <w:rsid w:val="00565E78"/>
    <w:rsid w:val="00572700"/>
    <w:rsid w:val="00574EE1"/>
    <w:rsid w:val="00580468"/>
    <w:rsid w:val="00582231"/>
    <w:rsid w:val="0058603B"/>
    <w:rsid w:val="0059431B"/>
    <w:rsid w:val="00595603"/>
    <w:rsid w:val="005A39CC"/>
    <w:rsid w:val="005A493E"/>
    <w:rsid w:val="005B1F31"/>
    <w:rsid w:val="005B4730"/>
    <w:rsid w:val="005D0895"/>
    <w:rsid w:val="005D2023"/>
    <w:rsid w:val="005D3B08"/>
    <w:rsid w:val="005D5B35"/>
    <w:rsid w:val="005D7801"/>
    <w:rsid w:val="005E05D7"/>
    <w:rsid w:val="005E162E"/>
    <w:rsid w:val="005E18E9"/>
    <w:rsid w:val="005E41E7"/>
    <w:rsid w:val="005E450F"/>
    <w:rsid w:val="005E6A0C"/>
    <w:rsid w:val="005E7289"/>
    <w:rsid w:val="005F1FA4"/>
    <w:rsid w:val="005F29EA"/>
    <w:rsid w:val="005F56F0"/>
    <w:rsid w:val="0060077F"/>
    <w:rsid w:val="00600EC8"/>
    <w:rsid w:val="00603B02"/>
    <w:rsid w:val="00606BC0"/>
    <w:rsid w:val="00611920"/>
    <w:rsid w:val="00613A84"/>
    <w:rsid w:val="00616F30"/>
    <w:rsid w:val="0062298A"/>
    <w:rsid w:val="0062376B"/>
    <w:rsid w:val="00626514"/>
    <w:rsid w:val="00626589"/>
    <w:rsid w:val="00626701"/>
    <w:rsid w:val="006339A0"/>
    <w:rsid w:val="006342F1"/>
    <w:rsid w:val="006413A8"/>
    <w:rsid w:val="00642E56"/>
    <w:rsid w:val="00651E00"/>
    <w:rsid w:val="00653890"/>
    <w:rsid w:val="00660C52"/>
    <w:rsid w:val="00662CA1"/>
    <w:rsid w:val="00663CED"/>
    <w:rsid w:val="006671A5"/>
    <w:rsid w:val="00667970"/>
    <w:rsid w:val="00674572"/>
    <w:rsid w:val="00674A80"/>
    <w:rsid w:val="00675DF2"/>
    <w:rsid w:val="00677C61"/>
    <w:rsid w:val="00687763"/>
    <w:rsid w:val="006907DD"/>
    <w:rsid w:val="00692B0D"/>
    <w:rsid w:val="00693E0E"/>
    <w:rsid w:val="006A11F8"/>
    <w:rsid w:val="006A1AE3"/>
    <w:rsid w:val="006A1CEF"/>
    <w:rsid w:val="006B1113"/>
    <w:rsid w:val="006B51E2"/>
    <w:rsid w:val="006B613D"/>
    <w:rsid w:val="006B69E9"/>
    <w:rsid w:val="006B7890"/>
    <w:rsid w:val="006C30E1"/>
    <w:rsid w:val="006C373B"/>
    <w:rsid w:val="006C4607"/>
    <w:rsid w:val="006D48F1"/>
    <w:rsid w:val="006D67C5"/>
    <w:rsid w:val="006D720E"/>
    <w:rsid w:val="006E0BD4"/>
    <w:rsid w:val="006E2380"/>
    <w:rsid w:val="006E7D54"/>
    <w:rsid w:val="006E7E03"/>
    <w:rsid w:val="006F100A"/>
    <w:rsid w:val="006F1A2E"/>
    <w:rsid w:val="006F417F"/>
    <w:rsid w:val="006F45BE"/>
    <w:rsid w:val="006F537D"/>
    <w:rsid w:val="006F6534"/>
    <w:rsid w:val="006F76B6"/>
    <w:rsid w:val="007004FC"/>
    <w:rsid w:val="00701FD7"/>
    <w:rsid w:val="0070312B"/>
    <w:rsid w:val="0070401B"/>
    <w:rsid w:val="00704856"/>
    <w:rsid w:val="00706670"/>
    <w:rsid w:val="00711756"/>
    <w:rsid w:val="00711F59"/>
    <w:rsid w:val="00717C10"/>
    <w:rsid w:val="00720E0C"/>
    <w:rsid w:val="0072203E"/>
    <w:rsid w:val="0072417C"/>
    <w:rsid w:val="00732B5E"/>
    <w:rsid w:val="00733C93"/>
    <w:rsid w:val="00734450"/>
    <w:rsid w:val="00745F67"/>
    <w:rsid w:val="0075039E"/>
    <w:rsid w:val="00750D21"/>
    <w:rsid w:val="00752D9D"/>
    <w:rsid w:val="0075318A"/>
    <w:rsid w:val="00754784"/>
    <w:rsid w:val="00754922"/>
    <w:rsid w:val="00757C6E"/>
    <w:rsid w:val="00760A5C"/>
    <w:rsid w:val="00762BDA"/>
    <w:rsid w:val="007634EE"/>
    <w:rsid w:val="00767E7B"/>
    <w:rsid w:val="0077696E"/>
    <w:rsid w:val="007805FD"/>
    <w:rsid w:val="00784422"/>
    <w:rsid w:val="00785CE1"/>
    <w:rsid w:val="00790B72"/>
    <w:rsid w:val="00792642"/>
    <w:rsid w:val="00792A68"/>
    <w:rsid w:val="007A0B6B"/>
    <w:rsid w:val="007B3B54"/>
    <w:rsid w:val="007B3FA0"/>
    <w:rsid w:val="007C0BB0"/>
    <w:rsid w:val="007C0F2C"/>
    <w:rsid w:val="007C2BCC"/>
    <w:rsid w:val="007C4EF0"/>
    <w:rsid w:val="007C762B"/>
    <w:rsid w:val="007D099D"/>
    <w:rsid w:val="007D2C79"/>
    <w:rsid w:val="007D3B32"/>
    <w:rsid w:val="007D58AD"/>
    <w:rsid w:val="007E2664"/>
    <w:rsid w:val="007E329A"/>
    <w:rsid w:val="007E388C"/>
    <w:rsid w:val="007E3ABF"/>
    <w:rsid w:val="007E5BFA"/>
    <w:rsid w:val="007E6689"/>
    <w:rsid w:val="007E731C"/>
    <w:rsid w:val="007F0A03"/>
    <w:rsid w:val="007F6E75"/>
    <w:rsid w:val="0080167C"/>
    <w:rsid w:val="008029AD"/>
    <w:rsid w:val="00805589"/>
    <w:rsid w:val="008069F8"/>
    <w:rsid w:val="00810040"/>
    <w:rsid w:val="00810931"/>
    <w:rsid w:val="008114C4"/>
    <w:rsid w:val="00811720"/>
    <w:rsid w:val="008129C4"/>
    <w:rsid w:val="00812E34"/>
    <w:rsid w:val="00814591"/>
    <w:rsid w:val="0082023A"/>
    <w:rsid w:val="00821A7A"/>
    <w:rsid w:val="00821A7F"/>
    <w:rsid w:val="00823A75"/>
    <w:rsid w:val="008253F8"/>
    <w:rsid w:val="00827728"/>
    <w:rsid w:val="00827C7B"/>
    <w:rsid w:val="00830ECC"/>
    <w:rsid w:val="0083183B"/>
    <w:rsid w:val="008325E4"/>
    <w:rsid w:val="00832A2B"/>
    <w:rsid w:val="0083307A"/>
    <w:rsid w:val="0083418A"/>
    <w:rsid w:val="00836FE8"/>
    <w:rsid w:val="00842525"/>
    <w:rsid w:val="00844678"/>
    <w:rsid w:val="00845811"/>
    <w:rsid w:val="00846994"/>
    <w:rsid w:val="00850451"/>
    <w:rsid w:val="00852042"/>
    <w:rsid w:val="008534C9"/>
    <w:rsid w:val="0085599D"/>
    <w:rsid w:val="0086003F"/>
    <w:rsid w:val="00860667"/>
    <w:rsid w:val="00870962"/>
    <w:rsid w:val="008723D8"/>
    <w:rsid w:val="0087510C"/>
    <w:rsid w:val="00875663"/>
    <w:rsid w:val="0088465D"/>
    <w:rsid w:val="008849C8"/>
    <w:rsid w:val="008937FA"/>
    <w:rsid w:val="008968D2"/>
    <w:rsid w:val="0089738E"/>
    <w:rsid w:val="008975EF"/>
    <w:rsid w:val="008A14C8"/>
    <w:rsid w:val="008B31BA"/>
    <w:rsid w:val="008B373F"/>
    <w:rsid w:val="008B5696"/>
    <w:rsid w:val="008B5FDB"/>
    <w:rsid w:val="008C0196"/>
    <w:rsid w:val="008C0C8D"/>
    <w:rsid w:val="008C1B48"/>
    <w:rsid w:val="008C38DD"/>
    <w:rsid w:val="008C4094"/>
    <w:rsid w:val="008C50F4"/>
    <w:rsid w:val="008C5649"/>
    <w:rsid w:val="008C6251"/>
    <w:rsid w:val="008D279B"/>
    <w:rsid w:val="008E0562"/>
    <w:rsid w:val="008E0FD9"/>
    <w:rsid w:val="008E12C0"/>
    <w:rsid w:val="008E3B57"/>
    <w:rsid w:val="008E44A2"/>
    <w:rsid w:val="008E5CC1"/>
    <w:rsid w:val="008E697D"/>
    <w:rsid w:val="008F2541"/>
    <w:rsid w:val="00901725"/>
    <w:rsid w:val="00903263"/>
    <w:rsid w:val="00906A21"/>
    <w:rsid w:val="0090731C"/>
    <w:rsid w:val="009079C3"/>
    <w:rsid w:val="00910462"/>
    <w:rsid w:val="0091134D"/>
    <w:rsid w:val="009148D9"/>
    <w:rsid w:val="00915AB1"/>
    <w:rsid w:val="009162A4"/>
    <w:rsid w:val="00917532"/>
    <w:rsid w:val="0092170B"/>
    <w:rsid w:val="009235BA"/>
    <w:rsid w:val="00924023"/>
    <w:rsid w:val="00924CE2"/>
    <w:rsid w:val="0092501B"/>
    <w:rsid w:val="00925162"/>
    <w:rsid w:val="00925B9F"/>
    <w:rsid w:val="00931AED"/>
    <w:rsid w:val="0093570F"/>
    <w:rsid w:val="00941F35"/>
    <w:rsid w:val="009476A3"/>
    <w:rsid w:val="009510DE"/>
    <w:rsid w:val="0095126F"/>
    <w:rsid w:val="00951757"/>
    <w:rsid w:val="00952580"/>
    <w:rsid w:val="0095334F"/>
    <w:rsid w:val="009548EF"/>
    <w:rsid w:val="009604F7"/>
    <w:rsid w:val="00965897"/>
    <w:rsid w:val="00966CA5"/>
    <w:rsid w:val="00966E56"/>
    <w:rsid w:val="0096765C"/>
    <w:rsid w:val="009723E7"/>
    <w:rsid w:val="009727E4"/>
    <w:rsid w:val="00977658"/>
    <w:rsid w:val="00983677"/>
    <w:rsid w:val="0098765C"/>
    <w:rsid w:val="0098768D"/>
    <w:rsid w:val="00990176"/>
    <w:rsid w:val="00990B4F"/>
    <w:rsid w:val="009934C5"/>
    <w:rsid w:val="00994C0F"/>
    <w:rsid w:val="009A3804"/>
    <w:rsid w:val="009A6537"/>
    <w:rsid w:val="009B1134"/>
    <w:rsid w:val="009B22D7"/>
    <w:rsid w:val="009B72ED"/>
    <w:rsid w:val="009C238B"/>
    <w:rsid w:val="009C2E8F"/>
    <w:rsid w:val="009C43F8"/>
    <w:rsid w:val="009C6DEB"/>
    <w:rsid w:val="009D5EF2"/>
    <w:rsid w:val="009D6504"/>
    <w:rsid w:val="009E12D7"/>
    <w:rsid w:val="009E1C97"/>
    <w:rsid w:val="009E4171"/>
    <w:rsid w:val="009E63CD"/>
    <w:rsid w:val="009E661A"/>
    <w:rsid w:val="009E7D58"/>
    <w:rsid w:val="009F7578"/>
    <w:rsid w:val="009F78F5"/>
    <w:rsid w:val="00A01A6A"/>
    <w:rsid w:val="00A05C18"/>
    <w:rsid w:val="00A06781"/>
    <w:rsid w:val="00A074C3"/>
    <w:rsid w:val="00A1509C"/>
    <w:rsid w:val="00A155CE"/>
    <w:rsid w:val="00A163DA"/>
    <w:rsid w:val="00A16C18"/>
    <w:rsid w:val="00A209D5"/>
    <w:rsid w:val="00A249B9"/>
    <w:rsid w:val="00A34260"/>
    <w:rsid w:val="00A35213"/>
    <w:rsid w:val="00A3670E"/>
    <w:rsid w:val="00A37482"/>
    <w:rsid w:val="00A43D3A"/>
    <w:rsid w:val="00A44CDD"/>
    <w:rsid w:val="00A5077A"/>
    <w:rsid w:val="00A52227"/>
    <w:rsid w:val="00A52846"/>
    <w:rsid w:val="00A541A5"/>
    <w:rsid w:val="00A55435"/>
    <w:rsid w:val="00A63146"/>
    <w:rsid w:val="00A637C5"/>
    <w:rsid w:val="00A708B6"/>
    <w:rsid w:val="00A70CFD"/>
    <w:rsid w:val="00A72A0B"/>
    <w:rsid w:val="00A72F74"/>
    <w:rsid w:val="00A754D5"/>
    <w:rsid w:val="00A81E42"/>
    <w:rsid w:val="00A864FE"/>
    <w:rsid w:val="00A8665D"/>
    <w:rsid w:val="00A86F41"/>
    <w:rsid w:val="00A87D04"/>
    <w:rsid w:val="00A91917"/>
    <w:rsid w:val="00A928FB"/>
    <w:rsid w:val="00A950C5"/>
    <w:rsid w:val="00A958DB"/>
    <w:rsid w:val="00A95C54"/>
    <w:rsid w:val="00A9687B"/>
    <w:rsid w:val="00AA1D25"/>
    <w:rsid w:val="00AA4807"/>
    <w:rsid w:val="00AA6615"/>
    <w:rsid w:val="00AA6866"/>
    <w:rsid w:val="00AA6CD5"/>
    <w:rsid w:val="00AB2B1A"/>
    <w:rsid w:val="00AB397F"/>
    <w:rsid w:val="00AB5832"/>
    <w:rsid w:val="00AC51F2"/>
    <w:rsid w:val="00AC67EC"/>
    <w:rsid w:val="00AC7BAF"/>
    <w:rsid w:val="00AD3269"/>
    <w:rsid w:val="00AD4451"/>
    <w:rsid w:val="00AE3368"/>
    <w:rsid w:val="00AE4C3A"/>
    <w:rsid w:val="00AE5066"/>
    <w:rsid w:val="00AE53B0"/>
    <w:rsid w:val="00AE5E24"/>
    <w:rsid w:val="00AE61B7"/>
    <w:rsid w:val="00AE6CBA"/>
    <w:rsid w:val="00AE7980"/>
    <w:rsid w:val="00AE79AD"/>
    <w:rsid w:val="00AF0416"/>
    <w:rsid w:val="00AF35E4"/>
    <w:rsid w:val="00AF544C"/>
    <w:rsid w:val="00AF5CDE"/>
    <w:rsid w:val="00AF6B25"/>
    <w:rsid w:val="00B00C03"/>
    <w:rsid w:val="00B01C9A"/>
    <w:rsid w:val="00B079B2"/>
    <w:rsid w:val="00B11006"/>
    <w:rsid w:val="00B11A57"/>
    <w:rsid w:val="00B12D2C"/>
    <w:rsid w:val="00B211C3"/>
    <w:rsid w:val="00B232E2"/>
    <w:rsid w:val="00B25597"/>
    <w:rsid w:val="00B260BA"/>
    <w:rsid w:val="00B267B9"/>
    <w:rsid w:val="00B33E09"/>
    <w:rsid w:val="00B41746"/>
    <w:rsid w:val="00B44F20"/>
    <w:rsid w:val="00B460FC"/>
    <w:rsid w:val="00B46F2D"/>
    <w:rsid w:val="00B470FE"/>
    <w:rsid w:val="00B50708"/>
    <w:rsid w:val="00B50C68"/>
    <w:rsid w:val="00B51293"/>
    <w:rsid w:val="00B52B1E"/>
    <w:rsid w:val="00B55481"/>
    <w:rsid w:val="00B56C32"/>
    <w:rsid w:val="00B57ACF"/>
    <w:rsid w:val="00B6423F"/>
    <w:rsid w:val="00B64BB1"/>
    <w:rsid w:val="00B67717"/>
    <w:rsid w:val="00B73166"/>
    <w:rsid w:val="00B8426C"/>
    <w:rsid w:val="00B845A1"/>
    <w:rsid w:val="00B9139B"/>
    <w:rsid w:val="00B91B8D"/>
    <w:rsid w:val="00B94E90"/>
    <w:rsid w:val="00BA11C8"/>
    <w:rsid w:val="00BA3C4F"/>
    <w:rsid w:val="00BB0A82"/>
    <w:rsid w:val="00BB44C2"/>
    <w:rsid w:val="00BB7C94"/>
    <w:rsid w:val="00BC0A9D"/>
    <w:rsid w:val="00BC401D"/>
    <w:rsid w:val="00BD2657"/>
    <w:rsid w:val="00BD27C9"/>
    <w:rsid w:val="00BD28D4"/>
    <w:rsid w:val="00BD40D7"/>
    <w:rsid w:val="00BE1916"/>
    <w:rsid w:val="00BE2643"/>
    <w:rsid w:val="00BE4CD9"/>
    <w:rsid w:val="00BE5094"/>
    <w:rsid w:val="00BE7EE1"/>
    <w:rsid w:val="00BF0A41"/>
    <w:rsid w:val="00BF0B1F"/>
    <w:rsid w:val="00BF3007"/>
    <w:rsid w:val="00BF40ED"/>
    <w:rsid w:val="00BF5BC2"/>
    <w:rsid w:val="00C03181"/>
    <w:rsid w:val="00C1133D"/>
    <w:rsid w:val="00C20997"/>
    <w:rsid w:val="00C24AE2"/>
    <w:rsid w:val="00C27A08"/>
    <w:rsid w:val="00C30BEC"/>
    <w:rsid w:val="00C31312"/>
    <w:rsid w:val="00C31E36"/>
    <w:rsid w:val="00C324CA"/>
    <w:rsid w:val="00C326C6"/>
    <w:rsid w:val="00C33E2D"/>
    <w:rsid w:val="00C35295"/>
    <w:rsid w:val="00C3587A"/>
    <w:rsid w:val="00C36ADD"/>
    <w:rsid w:val="00C36E74"/>
    <w:rsid w:val="00C40595"/>
    <w:rsid w:val="00C41621"/>
    <w:rsid w:val="00C41BA3"/>
    <w:rsid w:val="00C431DD"/>
    <w:rsid w:val="00C449FA"/>
    <w:rsid w:val="00C5384F"/>
    <w:rsid w:val="00C538B5"/>
    <w:rsid w:val="00C56964"/>
    <w:rsid w:val="00C60010"/>
    <w:rsid w:val="00C62EFD"/>
    <w:rsid w:val="00C63293"/>
    <w:rsid w:val="00C632F0"/>
    <w:rsid w:val="00C656D5"/>
    <w:rsid w:val="00C663A0"/>
    <w:rsid w:val="00C67103"/>
    <w:rsid w:val="00C7126F"/>
    <w:rsid w:val="00C71BB9"/>
    <w:rsid w:val="00C72731"/>
    <w:rsid w:val="00C76FFD"/>
    <w:rsid w:val="00C81F42"/>
    <w:rsid w:val="00C877C8"/>
    <w:rsid w:val="00C91534"/>
    <w:rsid w:val="00C94C28"/>
    <w:rsid w:val="00CA6CA0"/>
    <w:rsid w:val="00CB0247"/>
    <w:rsid w:val="00CB2C6E"/>
    <w:rsid w:val="00CB3440"/>
    <w:rsid w:val="00CB43CE"/>
    <w:rsid w:val="00CC1692"/>
    <w:rsid w:val="00CC2240"/>
    <w:rsid w:val="00CC5B14"/>
    <w:rsid w:val="00CC5D9C"/>
    <w:rsid w:val="00CD063B"/>
    <w:rsid w:val="00CD138B"/>
    <w:rsid w:val="00CD3E31"/>
    <w:rsid w:val="00CD74A3"/>
    <w:rsid w:val="00CE0527"/>
    <w:rsid w:val="00CE0F16"/>
    <w:rsid w:val="00CE2AB9"/>
    <w:rsid w:val="00CE4B18"/>
    <w:rsid w:val="00CE5B23"/>
    <w:rsid w:val="00CE67C2"/>
    <w:rsid w:val="00CF3CE7"/>
    <w:rsid w:val="00CF6D8B"/>
    <w:rsid w:val="00CF70AD"/>
    <w:rsid w:val="00CF7729"/>
    <w:rsid w:val="00D00059"/>
    <w:rsid w:val="00D107FA"/>
    <w:rsid w:val="00D12275"/>
    <w:rsid w:val="00D12766"/>
    <w:rsid w:val="00D14186"/>
    <w:rsid w:val="00D2084F"/>
    <w:rsid w:val="00D20FF4"/>
    <w:rsid w:val="00D24D2C"/>
    <w:rsid w:val="00D35881"/>
    <w:rsid w:val="00D3726E"/>
    <w:rsid w:val="00D40825"/>
    <w:rsid w:val="00D41D8D"/>
    <w:rsid w:val="00D47186"/>
    <w:rsid w:val="00D64DD8"/>
    <w:rsid w:val="00D71109"/>
    <w:rsid w:val="00D81043"/>
    <w:rsid w:val="00D8355C"/>
    <w:rsid w:val="00D84333"/>
    <w:rsid w:val="00D8552F"/>
    <w:rsid w:val="00DA7DA5"/>
    <w:rsid w:val="00DB00B9"/>
    <w:rsid w:val="00DB073B"/>
    <w:rsid w:val="00DB2842"/>
    <w:rsid w:val="00DB78F0"/>
    <w:rsid w:val="00DC0CEA"/>
    <w:rsid w:val="00DC2E43"/>
    <w:rsid w:val="00DD095C"/>
    <w:rsid w:val="00DD1020"/>
    <w:rsid w:val="00DD1330"/>
    <w:rsid w:val="00DD4BA8"/>
    <w:rsid w:val="00DE0B83"/>
    <w:rsid w:val="00DE1A81"/>
    <w:rsid w:val="00DE1BA0"/>
    <w:rsid w:val="00DE1C13"/>
    <w:rsid w:val="00DE1C9F"/>
    <w:rsid w:val="00DE3618"/>
    <w:rsid w:val="00DE4E10"/>
    <w:rsid w:val="00DE5A3F"/>
    <w:rsid w:val="00DE78D8"/>
    <w:rsid w:val="00E02ABF"/>
    <w:rsid w:val="00E055F5"/>
    <w:rsid w:val="00E10CC1"/>
    <w:rsid w:val="00E14128"/>
    <w:rsid w:val="00E14995"/>
    <w:rsid w:val="00E179CD"/>
    <w:rsid w:val="00E22CB3"/>
    <w:rsid w:val="00E23E8D"/>
    <w:rsid w:val="00E25B0F"/>
    <w:rsid w:val="00E26010"/>
    <w:rsid w:val="00E37F98"/>
    <w:rsid w:val="00E40578"/>
    <w:rsid w:val="00E44632"/>
    <w:rsid w:val="00E45299"/>
    <w:rsid w:val="00E46559"/>
    <w:rsid w:val="00E4659A"/>
    <w:rsid w:val="00E4687C"/>
    <w:rsid w:val="00E53D6F"/>
    <w:rsid w:val="00E5465F"/>
    <w:rsid w:val="00E5700B"/>
    <w:rsid w:val="00E609D9"/>
    <w:rsid w:val="00E6670C"/>
    <w:rsid w:val="00E714EA"/>
    <w:rsid w:val="00E776E8"/>
    <w:rsid w:val="00E8298C"/>
    <w:rsid w:val="00E86F21"/>
    <w:rsid w:val="00E915D1"/>
    <w:rsid w:val="00E9202A"/>
    <w:rsid w:val="00E92C1F"/>
    <w:rsid w:val="00E92DFC"/>
    <w:rsid w:val="00E93B8A"/>
    <w:rsid w:val="00E95D4B"/>
    <w:rsid w:val="00E97FC5"/>
    <w:rsid w:val="00EA1AD5"/>
    <w:rsid w:val="00EB0428"/>
    <w:rsid w:val="00EB199F"/>
    <w:rsid w:val="00EB434F"/>
    <w:rsid w:val="00EB47BB"/>
    <w:rsid w:val="00EC09F3"/>
    <w:rsid w:val="00EC23F7"/>
    <w:rsid w:val="00EC2B1D"/>
    <w:rsid w:val="00EC4BD8"/>
    <w:rsid w:val="00EC63EB"/>
    <w:rsid w:val="00ED412F"/>
    <w:rsid w:val="00ED43F3"/>
    <w:rsid w:val="00ED73F4"/>
    <w:rsid w:val="00ED7886"/>
    <w:rsid w:val="00ED7A20"/>
    <w:rsid w:val="00ED7E1F"/>
    <w:rsid w:val="00EE2AAA"/>
    <w:rsid w:val="00EE364E"/>
    <w:rsid w:val="00EE7426"/>
    <w:rsid w:val="00EF0EB7"/>
    <w:rsid w:val="00EF166C"/>
    <w:rsid w:val="00EF36B2"/>
    <w:rsid w:val="00EF3825"/>
    <w:rsid w:val="00EF55C9"/>
    <w:rsid w:val="00F01A58"/>
    <w:rsid w:val="00F1246B"/>
    <w:rsid w:val="00F201EC"/>
    <w:rsid w:val="00F208A9"/>
    <w:rsid w:val="00F36B19"/>
    <w:rsid w:val="00F41D75"/>
    <w:rsid w:val="00F44D8A"/>
    <w:rsid w:val="00F46466"/>
    <w:rsid w:val="00F5139D"/>
    <w:rsid w:val="00F63D66"/>
    <w:rsid w:val="00F63DAC"/>
    <w:rsid w:val="00F71B3C"/>
    <w:rsid w:val="00F72815"/>
    <w:rsid w:val="00F7454F"/>
    <w:rsid w:val="00F77988"/>
    <w:rsid w:val="00F77F48"/>
    <w:rsid w:val="00F80062"/>
    <w:rsid w:val="00F801DF"/>
    <w:rsid w:val="00F87F5F"/>
    <w:rsid w:val="00F92643"/>
    <w:rsid w:val="00F92C42"/>
    <w:rsid w:val="00FA0758"/>
    <w:rsid w:val="00FA3CF6"/>
    <w:rsid w:val="00FA49BB"/>
    <w:rsid w:val="00FB22F8"/>
    <w:rsid w:val="00FB30F1"/>
    <w:rsid w:val="00FB3399"/>
    <w:rsid w:val="00FB3F6E"/>
    <w:rsid w:val="00FB53E7"/>
    <w:rsid w:val="00FC0E52"/>
    <w:rsid w:val="00FC7175"/>
    <w:rsid w:val="00FD05E9"/>
    <w:rsid w:val="00FD2A8A"/>
    <w:rsid w:val="00FE0000"/>
    <w:rsid w:val="00FE030B"/>
    <w:rsid w:val="00FE0DB1"/>
    <w:rsid w:val="00FE1598"/>
    <w:rsid w:val="00FE4E86"/>
    <w:rsid w:val="00FE6DBD"/>
    <w:rsid w:val="00FE7BF9"/>
    <w:rsid w:val="00FF627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564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C5649"/>
    <w:pPr>
      <w:tabs>
        <w:tab w:val="center" w:pos="4153"/>
        <w:tab w:val="right" w:pos="8306"/>
      </w:tabs>
    </w:pPr>
  </w:style>
  <w:style w:type="character" w:customStyle="1" w:styleId="HeaderChar">
    <w:name w:val="Header Char"/>
    <w:basedOn w:val="DefaultParagraphFont"/>
    <w:link w:val="Header"/>
    <w:uiPriority w:val="99"/>
    <w:locked/>
    <w:rsid w:val="003A2FA4"/>
    <w:rPr>
      <w:rFonts w:cs="Times New Roman"/>
      <w:sz w:val="24"/>
      <w:szCs w:val="24"/>
      <w:lang w:val="lv-LV" w:eastAsia="lv-LV"/>
    </w:rPr>
  </w:style>
  <w:style w:type="character" w:styleId="PageNumber">
    <w:name w:val="page number"/>
    <w:basedOn w:val="DefaultParagraphFont"/>
    <w:uiPriority w:val="99"/>
    <w:rsid w:val="008C5649"/>
    <w:rPr>
      <w:rFonts w:cs="Times New Roman"/>
    </w:rPr>
  </w:style>
  <w:style w:type="paragraph" w:customStyle="1" w:styleId="naisf">
    <w:name w:val="naisf"/>
    <w:basedOn w:val="Normal"/>
    <w:uiPriority w:val="99"/>
    <w:rsid w:val="008C5649"/>
    <w:pPr>
      <w:spacing w:before="75" w:after="75"/>
      <w:ind w:firstLine="375"/>
      <w:jc w:val="both"/>
    </w:pPr>
  </w:style>
  <w:style w:type="paragraph" w:customStyle="1" w:styleId="naisnod">
    <w:name w:val="naisnod"/>
    <w:basedOn w:val="Normal"/>
    <w:uiPriority w:val="99"/>
    <w:rsid w:val="008C5649"/>
    <w:pPr>
      <w:spacing w:before="150" w:after="150"/>
      <w:jc w:val="center"/>
    </w:pPr>
    <w:rPr>
      <w:b/>
      <w:bCs/>
    </w:rPr>
  </w:style>
  <w:style w:type="paragraph" w:customStyle="1" w:styleId="naislab">
    <w:name w:val="naislab"/>
    <w:basedOn w:val="Normal"/>
    <w:uiPriority w:val="99"/>
    <w:rsid w:val="008C5649"/>
    <w:pPr>
      <w:spacing w:before="75" w:after="75"/>
      <w:jc w:val="right"/>
    </w:pPr>
  </w:style>
  <w:style w:type="paragraph" w:customStyle="1" w:styleId="naiskr">
    <w:name w:val="naiskr"/>
    <w:basedOn w:val="Normal"/>
    <w:uiPriority w:val="99"/>
    <w:rsid w:val="008C5649"/>
    <w:pPr>
      <w:spacing w:before="75" w:after="75"/>
    </w:pPr>
  </w:style>
  <w:style w:type="paragraph" w:customStyle="1" w:styleId="naisc">
    <w:name w:val="naisc"/>
    <w:basedOn w:val="Normal"/>
    <w:uiPriority w:val="99"/>
    <w:rsid w:val="008C5649"/>
    <w:pPr>
      <w:spacing w:before="75" w:after="75"/>
      <w:jc w:val="center"/>
    </w:pPr>
  </w:style>
  <w:style w:type="character" w:customStyle="1" w:styleId="th1">
    <w:name w:val="th1"/>
    <w:basedOn w:val="DefaultParagraphFont"/>
    <w:uiPriority w:val="99"/>
    <w:rsid w:val="008C5649"/>
    <w:rPr>
      <w:rFonts w:cs="Times New Roman"/>
      <w:b/>
      <w:bCs/>
      <w:color w:val="333333"/>
    </w:rPr>
  </w:style>
  <w:style w:type="character" w:styleId="CommentReference">
    <w:name w:val="annotation reference"/>
    <w:basedOn w:val="DefaultParagraphFont"/>
    <w:uiPriority w:val="99"/>
    <w:semiHidden/>
    <w:rsid w:val="008C5649"/>
    <w:rPr>
      <w:rFonts w:cs="Times New Roman"/>
      <w:sz w:val="16"/>
      <w:szCs w:val="16"/>
    </w:rPr>
  </w:style>
  <w:style w:type="paragraph" w:styleId="CommentText">
    <w:name w:val="annotation text"/>
    <w:basedOn w:val="Normal"/>
    <w:link w:val="CommentTextChar"/>
    <w:uiPriority w:val="99"/>
    <w:semiHidden/>
    <w:rsid w:val="008C5649"/>
    <w:rPr>
      <w:sz w:val="20"/>
      <w:szCs w:val="20"/>
    </w:rPr>
  </w:style>
  <w:style w:type="character" w:customStyle="1" w:styleId="CommentTextChar">
    <w:name w:val="Comment Text Char"/>
    <w:basedOn w:val="DefaultParagraphFont"/>
    <w:link w:val="CommentText"/>
    <w:uiPriority w:val="99"/>
    <w:semiHidden/>
    <w:locked/>
    <w:rsid w:val="008C5649"/>
    <w:rPr>
      <w:rFonts w:cs="Times New Roman"/>
      <w:lang w:val="lv-LV" w:eastAsia="lv-LV" w:bidi="ar-SA"/>
    </w:rPr>
  </w:style>
  <w:style w:type="paragraph" w:styleId="BalloonText">
    <w:name w:val="Balloon Text"/>
    <w:basedOn w:val="Normal"/>
    <w:link w:val="BalloonTextChar"/>
    <w:uiPriority w:val="99"/>
    <w:semiHidden/>
    <w:rsid w:val="008C564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67717"/>
    <w:rPr>
      <w:rFonts w:cs="Times New Roman"/>
      <w:sz w:val="2"/>
    </w:rPr>
  </w:style>
  <w:style w:type="table" w:styleId="TableGrid">
    <w:name w:val="Table Grid"/>
    <w:basedOn w:val="TableNormal"/>
    <w:uiPriority w:val="99"/>
    <w:rsid w:val="008C564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rsid w:val="008C5649"/>
    <w:rPr>
      <w:sz w:val="20"/>
      <w:szCs w:val="20"/>
    </w:rPr>
  </w:style>
  <w:style w:type="character" w:customStyle="1" w:styleId="FootnoteTextChar">
    <w:name w:val="Footnote Text Char"/>
    <w:basedOn w:val="DefaultParagraphFont"/>
    <w:link w:val="FootnoteText"/>
    <w:uiPriority w:val="99"/>
    <w:semiHidden/>
    <w:locked/>
    <w:rsid w:val="00B67717"/>
    <w:rPr>
      <w:rFonts w:cs="Times New Roman"/>
      <w:sz w:val="20"/>
      <w:szCs w:val="20"/>
    </w:rPr>
  </w:style>
  <w:style w:type="character" w:styleId="FootnoteReference">
    <w:name w:val="footnote reference"/>
    <w:basedOn w:val="DefaultParagraphFont"/>
    <w:uiPriority w:val="99"/>
    <w:semiHidden/>
    <w:rsid w:val="008C5649"/>
    <w:rPr>
      <w:rFonts w:cs="Times New Roman"/>
      <w:vertAlign w:val="superscript"/>
    </w:rPr>
  </w:style>
  <w:style w:type="paragraph" w:styleId="CommentSubject">
    <w:name w:val="annotation subject"/>
    <w:basedOn w:val="CommentText"/>
    <w:next w:val="CommentText"/>
    <w:link w:val="CommentSubjectChar"/>
    <w:uiPriority w:val="99"/>
    <w:semiHidden/>
    <w:rsid w:val="00262E2B"/>
    <w:rPr>
      <w:b/>
      <w:bCs/>
    </w:rPr>
  </w:style>
  <w:style w:type="character" w:customStyle="1" w:styleId="CommentSubjectChar">
    <w:name w:val="Comment Subject Char"/>
    <w:basedOn w:val="CommentTextChar"/>
    <w:link w:val="CommentSubject"/>
    <w:uiPriority w:val="99"/>
    <w:semiHidden/>
    <w:locked/>
    <w:rsid w:val="00B67717"/>
    <w:rPr>
      <w:rFonts w:cs="Times New Roman"/>
      <w:b/>
      <w:bCs/>
      <w:sz w:val="20"/>
      <w:szCs w:val="20"/>
      <w:lang w:val="lv-LV" w:eastAsia="lv-LV" w:bidi="ar-SA"/>
    </w:rPr>
  </w:style>
  <w:style w:type="paragraph" w:styleId="Footer">
    <w:name w:val="footer"/>
    <w:basedOn w:val="Normal"/>
    <w:link w:val="FooterChar"/>
    <w:uiPriority w:val="99"/>
    <w:rsid w:val="00262E2B"/>
    <w:pPr>
      <w:tabs>
        <w:tab w:val="center" w:pos="4153"/>
        <w:tab w:val="right" w:pos="8306"/>
      </w:tabs>
    </w:pPr>
  </w:style>
  <w:style w:type="character" w:customStyle="1" w:styleId="FooterChar">
    <w:name w:val="Footer Char"/>
    <w:basedOn w:val="DefaultParagraphFont"/>
    <w:link w:val="Footer"/>
    <w:uiPriority w:val="99"/>
    <w:semiHidden/>
    <w:locked/>
    <w:rsid w:val="00231344"/>
    <w:rPr>
      <w:rFonts w:cs="Times New Roman"/>
      <w:sz w:val="24"/>
      <w:szCs w:val="24"/>
      <w:lang w:val="lv-LV" w:eastAsia="lv-LV" w:bidi="ar-SA"/>
    </w:rPr>
  </w:style>
  <w:style w:type="character" w:styleId="Hyperlink">
    <w:name w:val="Hyperlink"/>
    <w:basedOn w:val="DefaultParagraphFont"/>
    <w:uiPriority w:val="99"/>
    <w:rsid w:val="007004FC"/>
    <w:rPr>
      <w:rFonts w:cs="Times New Roman"/>
      <w:color w:val="0000FF"/>
      <w:u w:val="single"/>
    </w:rPr>
  </w:style>
  <w:style w:type="paragraph" w:styleId="DocumentMap">
    <w:name w:val="Document Map"/>
    <w:basedOn w:val="Normal"/>
    <w:link w:val="DocumentMapChar"/>
    <w:uiPriority w:val="99"/>
    <w:semiHidden/>
    <w:rsid w:val="00846994"/>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B67717"/>
    <w:rPr>
      <w:rFonts w:cs="Times New Roman"/>
      <w:sz w:val="2"/>
    </w:rPr>
  </w:style>
  <w:style w:type="character" w:customStyle="1" w:styleId="apple-style-span">
    <w:name w:val="apple-style-span"/>
    <w:uiPriority w:val="99"/>
    <w:rsid w:val="001D51E9"/>
  </w:style>
  <w:style w:type="paragraph" w:styleId="ListParagraph">
    <w:name w:val="List Paragraph"/>
    <w:basedOn w:val="Normal"/>
    <w:uiPriority w:val="99"/>
    <w:qFormat/>
    <w:rsid w:val="001D51E9"/>
    <w:pPr>
      <w:spacing w:after="120"/>
      <w:ind w:left="720" w:firstLine="720"/>
      <w:contextualSpacing/>
      <w:jc w:val="both"/>
    </w:pPr>
    <w:rPr>
      <w:sz w:val="28"/>
      <w:szCs w:val="20"/>
      <w:lang w:eastAsia="en-US"/>
    </w:rPr>
  </w:style>
  <w:style w:type="paragraph" w:styleId="BodyText2">
    <w:name w:val="Body Text 2"/>
    <w:basedOn w:val="Normal"/>
    <w:link w:val="BodyText2Char"/>
    <w:uiPriority w:val="99"/>
    <w:rsid w:val="006A1CEF"/>
    <w:pPr>
      <w:widowControl w:val="0"/>
      <w:adjustRightInd w:val="0"/>
      <w:spacing w:line="360" w:lineRule="atLeast"/>
      <w:jc w:val="center"/>
      <w:textAlignment w:val="baseline"/>
    </w:pPr>
    <w:rPr>
      <w:b/>
      <w:bCs/>
      <w:sz w:val="28"/>
      <w:szCs w:val="28"/>
      <w:lang w:eastAsia="en-US"/>
    </w:rPr>
  </w:style>
  <w:style w:type="character" w:customStyle="1" w:styleId="BodyText2Char">
    <w:name w:val="Body Text 2 Char"/>
    <w:basedOn w:val="DefaultParagraphFont"/>
    <w:link w:val="BodyText2"/>
    <w:uiPriority w:val="99"/>
    <w:locked/>
    <w:rsid w:val="006A1CEF"/>
    <w:rPr>
      <w:rFonts w:eastAsia="Times New Roman" w:cs="Times New Roman"/>
      <w:b/>
      <w:bCs/>
      <w:sz w:val="28"/>
      <w:szCs w:val="28"/>
      <w:lang w:val="lv-LV"/>
    </w:rPr>
  </w:style>
  <w:style w:type="character" w:customStyle="1" w:styleId="apple-converted-space">
    <w:name w:val="apple-converted-space"/>
    <w:basedOn w:val="DefaultParagraphFont"/>
    <w:uiPriority w:val="99"/>
    <w:rsid w:val="00FC0E52"/>
    <w:rPr>
      <w:rFonts w:cs="Times New Roman"/>
    </w:rPr>
  </w:style>
  <w:style w:type="paragraph" w:styleId="BodyTextIndent2">
    <w:name w:val="Body Text Indent 2"/>
    <w:basedOn w:val="Normal"/>
    <w:link w:val="BodyTextIndent2Char"/>
    <w:uiPriority w:val="99"/>
    <w:rsid w:val="00FC0E52"/>
    <w:pPr>
      <w:spacing w:after="120" w:line="480" w:lineRule="auto"/>
      <w:ind w:left="283"/>
    </w:pPr>
  </w:style>
  <w:style w:type="character" w:customStyle="1" w:styleId="BodyTextIndent2Char">
    <w:name w:val="Body Text Indent 2 Char"/>
    <w:basedOn w:val="DefaultParagraphFont"/>
    <w:link w:val="BodyTextIndent2"/>
    <w:uiPriority w:val="99"/>
    <w:locked/>
    <w:rsid w:val="00FC0E52"/>
    <w:rPr>
      <w:rFonts w:cs="Times New Roman"/>
      <w:sz w:val="24"/>
      <w:szCs w:val="24"/>
      <w:lang w:val="lv-LV" w:eastAsia="lv-LV" w:bidi="ar-SA"/>
    </w:rPr>
  </w:style>
  <w:style w:type="paragraph" w:customStyle="1" w:styleId="Default">
    <w:name w:val="Default"/>
    <w:uiPriority w:val="99"/>
    <w:rsid w:val="00FC0E52"/>
    <w:pPr>
      <w:autoSpaceDE w:val="0"/>
      <w:autoSpaceDN w:val="0"/>
      <w:adjustRightInd w:val="0"/>
    </w:pPr>
    <w:rPr>
      <w:rFonts w:ascii="Arial" w:hAnsi="Arial" w:cs="Arial"/>
      <w:color w:val="000000"/>
      <w:sz w:val="24"/>
      <w:szCs w:val="24"/>
    </w:rPr>
  </w:style>
  <w:style w:type="paragraph" w:styleId="HTMLPreformatted">
    <w:name w:val="HTML Preformatted"/>
    <w:basedOn w:val="Normal"/>
    <w:link w:val="HTMLPreformattedChar"/>
    <w:uiPriority w:val="99"/>
    <w:rsid w:val="00DE5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B67717"/>
    <w:rPr>
      <w:rFonts w:ascii="Courier New" w:hAnsi="Courier New" w:cs="Courier New"/>
      <w:sz w:val="20"/>
      <w:szCs w:val="20"/>
    </w:rPr>
  </w:style>
  <w:style w:type="paragraph" w:styleId="BodyTextIndent">
    <w:name w:val="Body Text Indent"/>
    <w:basedOn w:val="Normal"/>
    <w:link w:val="BodyTextIndentChar"/>
    <w:uiPriority w:val="99"/>
    <w:rsid w:val="00BF3007"/>
    <w:pPr>
      <w:spacing w:after="120"/>
      <w:ind w:left="283"/>
    </w:pPr>
  </w:style>
  <w:style w:type="character" w:customStyle="1" w:styleId="BodyTextIndentChar">
    <w:name w:val="Body Text Indent Char"/>
    <w:basedOn w:val="DefaultParagraphFont"/>
    <w:link w:val="BodyTextIndent"/>
    <w:uiPriority w:val="99"/>
    <w:locked/>
    <w:rsid w:val="00BF3007"/>
    <w:rPr>
      <w:rFonts w:cs="Times New Roman"/>
      <w:sz w:val="24"/>
      <w:szCs w:val="24"/>
    </w:rPr>
  </w:style>
  <w:style w:type="paragraph" w:customStyle="1" w:styleId="tvhtmlmktable">
    <w:name w:val="tv_html mk_table"/>
    <w:basedOn w:val="Normal"/>
    <w:uiPriority w:val="99"/>
    <w:rsid w:val="00322D18"/>
    <w:pPr>
      <w:spacing w:before="100" w:beforeAutospacing="1" w:after="100" w:afterAutospacing="1"/>
    </w:pPr>
    <w:rPr>
      <w:rFonts w:ascii="Verdana" w:hAnsi="Verdana"/>
      <w:sz w:val="12"/>
      <w:szCs w:val="12"/>
    </w:rPr>
  </w:style>
  <w:style w:type="paragraph" w:styleId="Revision">
    <w:name w:val="Revision"/>
    <w:hidden/>
    <w:uiPriority w:val="99"/>
    <w:semiHidden/>
    <w:rsid w:val="004470B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564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C5649"/>
    <w:pPr>
      <w:tabs>
        <w:tab w:val="center" w:pos="4153"/>
        <w:tab w:val="right" w:pos="8306"/>
      </w:tabs>
    </w:pPr>
  </w:style>
  <w:style w:type="character" w:customStyle="1" w:styleId="HeaderChar">
    <w:name w:val="Header Char"/>
    <w:basedOn w:val="DefaultParagraphFont"/>
    <w:link w:val="Header"/>
    <w:uiPriority w:val="99"/>
    <w:locked/>
    <w:rsid w:val="003A2FA4"/>
    <w:rPr>
      <w:rFonts w:cs="Times New Roman"/>
      <w:sz w:val="24"/>
      <w:szCs w:val="24"/>
      <w:lang w:val="lv-LV" w:eastAsia="lv-LV"/>
    </w:rPr>
  </w:style>
  <w:style w:type="character" w:styleId="PageNumber">
    <w:name w:val="page number"/>
    <w:basedOn w:val="DefaultParagraphFont"/>
    <w:uiPriority w:val="99"/>
    <w:rsid w:val="008C5649"/>
    <w:rPr>
      <w:rFonts w:cs="Times New Roman"/>
    </w:rPr>
  </w:style>
  <w:style w:type="paragraph" w:customStyle="1" w:styleId="naisf">
    <w:name w:val="naisf"/>
    <w:basedOn w:val="Normal"/>
    <w:uiPriority w:val="99"/>
    <w:rsid w:val="008C5649"/>
    <w:pPr>
      <w:spacing w:before="75" w:after="75"/>
      <w:ind w:firstLine="375"/>
      <w:jc w:val="both"/>
    </w:pPr>
  </w:style>
  <w:style w:type="paragraph" w:customStyle="1" w:styleId="naisnod">
    <w:name w:val="naisnod"/>
    <w:basedOn w:val="Normal"/>
    <w:uiPriority w:val="99"/>
    <w:rsid w:val="008C5649"/>
    <w:pPr>
      <w:spacing w:before="150" w:after="150"/>
      <w:jc w:val="center"/>
    </w:pPr>
    <w:rPr>
      <w:b/>
      <w:bCs/>
    </w:rPr>
  </w:style>
  <w:style w:type="paragraph" w:customStyle="1" w:styleId="naislab">
    <w:name w:val="naislab"/>
    <w:basedOn w:val="Normal"/>
    <w:uiPriority w:val="99"/>
    <w:rsid w:val="008C5649"/>
    <w:pPr>
      <w:spacing w:before="75" w:after="75"/>
      <w:jc w:val="right"/>
    </w:pPr>
  </w:style>
  <w:style w:type="paragraph" w:customStyle="1" w:styleId="naiskr">
    <w:name w:val="naiskr"/>
    <w:basedOn w:val="Normal"/>
    <w:uiPriority w:val="99"/>
    <w:rsid w:val="008C5649"/>
    <w:pPr>
      <w:spacing w:before="75" w:after="75"/>
    </w:pPr>
  </w:style>
  <w:style w:type="paragraph" w:customStyle="1" w:styleId="naisc">
    <w:name w:val="naisc"/>
    <w:basedOn w:val="Normal"/>
    <w:uiPriority w:val="99"/>
    <w:rsid w:val="008C5649"/>
    <w:pPr>
      <w:spacing w:before="75" w:after="75"/>
      <w:jc w:val="center"/>
    </w:pPr>
  </w:style>
  <w:style w:type="character" w:customStyle="1" w:styleId="th1">
    <w:name w:val="th1"/>
    <w:basedOn w:val="DefaultParagraphFont"/>
    <w:uiPriority w:val="99"/>
    <w:rsid w:val="008C5649"/>
    <w:rPr>
      <w:rFonts w:cs="Times New Roman"/>
      <w:b/>
      <w:bCs/>
      <w:color w:val="333333"/>
    </w:rPr>
  </w:style>
  <w:style w:type="character" w:styleId="CommentReference">
    <w:name w:val="annotation reference"/>
    <w:basedOn w:val="DefaultParagraphFont"/>
    <w:uiPriority w:val="99"/>
    <w:semiHidden/>
    <w:rsid w:val="008C5649"/>
    <w:rPr>
      <w:rFonts w:cs="Times New Roman"/>
      <w:sz w:val="16"/>
      <w:szCs w:val="16"/>
    </w:rPr>
  </w:style>
  <w:style w:type="paragraph" w:styleId="CommentText">
    <w:name w:val="annotation text"/>
    <w:basedOn w:val="Normal"/>
    <w:link w:val="CommentTextChar"/>
    <w:uiPriority w:val="99"/>
    <w:semiHidden/>
    <w:rsid w:val="008C5649"/>
    <w:rPr>
      <w:sz w:val="20"/>
      <w:szCs w:val="20"/>
    </w:rPr>
  </w:style>
  <w:style w:type="character" w:customStyle="1" w:styleId="CommentTextChar">
    <w:name w:val="Comment Text Char"/>
    <w:basedOn w:val="DefaultParagraphFont"/>
    <w:link w:val="CommentText"/>
    <w:uiPriority w:val="99"/>
    <w:semiHidden/>
    <w:locked/>
    <w:rsid w:val="008C5649"/>
    <w:rPr>
      <w:rFonts w:cs="Times New Roman"/>
      <w:lang w:val="lv-LV" w:eastAsia="lv-LV" w:bidi="ar-SA"/>
    </w:rPr>
  </w:style>
  <w:style w:type="paragraph" w:styleId="BalloonText">
    <w:name w:val="Balloon Text"/>
    <w:basedOn w:val="Normal"/>
    <w:link w:val="BalloonTextChar"/>
    <w:uiPriority w:val="99"/>
    <w:semiHidden/>
    <w:rsid w:val="008C564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67717"/>
    <w:rPr>
      <w:rFonts w:cs="Times New Roman"/>
      <w:sz w:val="2"/>
    </w:rPr>
  </w:style>
  <w:style w:type="table" w:styleId="TableGrid">
    <w:name w:val="Table Grid"/>
    <w:basedOn w:val="TableNormal"/>
    <w:uiPriority w:val="99"/>
    <w:rsid w:val="008C564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rsid w:val="008C5649"/>
    <w:rPr>
      <w:sz w:val="20"/>
      <w:szCs w:val="20"/>
    </w:rPr>
  </w:style>
  <w:style w:type="character" w:customStyle="1" w:styleId="FootnoteTextChar">
    <w:name w:val="Footnote Text Char"/>
    <w:basedOn w:val="DefaultParagraphFont"/>
    <w:link w:val="FootnoteText"/>
    <w:uiPriority w:val="99"/>
    <w:semiHidden/>
    <w:locked/>
    <w:rsid w:val="00B67717"/>
    <w:rPr>
      <w:rFonts w:cs="Times New Roman"/>
      <w:sz w:val="20"/>
      <w:szCs w:val="20"/>
    </w:rPr>
  </w:style>
  <w:style w:type="character" w:styleId="FootnoteReference">
    <w:name w:val="footnote reference"/>
    <w:basedOn w:val="DefaultParagraphFont"/>
    <w:uiPriority w:val="99"/>
    <w:semiHidden/>
    <w:rsid w:val="008C5649"/>
    <w:rPr>
      <w:rFonts w:cs="Times New Roman"/>
      <w:vertAlign w:val="superscript"/>
    </w:rPr>
  </w:style>
  <w:style w:type="paragraph" w:styleId="CommentSubject">
    <w:name w:val="annotation subject"/>
    <w:basedOn w:val="CommentText"/>
    <w:next w:val="CommentText"/>
    <w:link w:val="CommentSubjectChar"/>
    <w:uiPriority w:val="99"/>
    <w:semiHidden/>
    <w:rsid w:val="00262E2B"/>
    <w:rPr>
      <w:b/>
      <w:bCs/>
    </w:rPr>
  </w:style>
  <w:style w:type="character" w:customStyle="1" w:styleId="CommentSubjectChar">
    <w:name w:val="Comment Subject Char"/>
    <w:basedOn w:val="CommentTextChar"/>
    <w:link w:val="CommentSubject"/>
    <w:uiPriority w:val="99"/>
    <w:semiHidden/>
    <w:locked/>
    <w:rsid w:val="00B67717"/>
    <w:rPr>
      <w:rFonts w:cs="Times New Roman"/>
      <w:b/>
      <w:bCs/>
      <w:sz w:val="20"/>
      <w:szCs w:val="20"/>
      <w:lang w:val="lv-LV" w:eastAsia="lv-LV" w:bidi="ar-SA"/>
    </w:rPr>
  </w:style>
  <w:style w:type="paragraph" w:styleId="Footer">
    <w:name w:val="footer"/>
    <w:basedOn w:val="Normal"/>
    <w:link w:val="FooterChar"/>
    <w:uiPriority w:val="99"/>
    <w:rsid w:val="00262E2B"/>
    <w:pPr>
      <w:tabs>
        <w:tab w:val="center" w:pos="4153"/>
        <w:tab w:val="right" w:pos="8306"/>
      </w:tabs>
    </w:pPr>
  </w:style>
  <w:style w:type="character" w:customStyle="1" w:styleId="FooterChar">
    <w:name w:val="Footer Char"/>
    <w:basedOn w:val="DefaultParagraphFont"/>
    <w:link w:val="Footer"/>
    <w:uiPriority w:val="99"/>
    <w:semiHidden/>
    <w:locked/>
    <w:rsid w:val="00231344"/>
    <w:rPr>
      <w:rFonts w:cs="Times New Roman"/>
      <w:sz w:val="24"/>
      <w:szCs w:val="24"/>
      <w:lang w:val="lv-LV" w:eastAsia="lv-LV" w:bidi="ar-SA"/>
    </w:rPr>
  </w:style>
  <w:style w:type="character" w:styleId="Hyperlink">
    <w:name w:val="Hyperlink"/>
    <w:basedOn w:val="DefaultParagraphFont"/>
    <w:uiPriority w:val="99"/>
    <w:rsid w:val="007004FC"/>
    <w:rPr>
      <w:rFonts w:cs="Times New Roman"/>
      <w:color w:val="0000FF"/>
      <w:u w:val="single"/>
    </w:rPr>
  </w:style>
  <w:style w:type="paragraph" w:styleId="DocumentMap">
    <w:name w:val="Document Map"/>
    <w:basedOn w:val="Normal"/>
    <w:link w:val="DocumentMapChar"/>
    <w:uiPriority w:val="99"/>
    <w:semiHidden/>
    <w:rsid w:val="00846994"/>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B67717"/>
    <w:rPr>
      <w:rFonts w:cs="Times New Roman"/>
      <w:sz w:val="2"/>
    </w:rPr>
  </w:style>
  <w:style w:type="character" w:customStyle="1" w:styleId="apple-style-span">
    <w:name w:val="apple-style-span"/>
    <w:uiPriority w:val="99"/>
    <w:rsid w:val="001D51E9"/>
  </w:style>
  <w:style w:type="paragraph" w:styleId="ListParagraph">
    <w:name w:val="List Paragraph"/>
    <w:basedOn w:val="Normal"/>
    <w:uiPriority w:val="99"/>
    <w:qFormat/>
    <w:rsid w:val="001D51E9"/>
    <w:pPr>
      <w:spacing w:after="120"/>
      <w:ind w:left="720" w:firstLine="720"/>
      <w:contextualSpacing/>
      <w:jc w:val="both"/>
    </w:pPr>
    <w:rPr>
      <w:sz w:val="28"/>
      <w:szCs w:val="20"/>
      <w:lang w:eastAsia="en-US"/>
    </w:rPr>
  </w:style>
  <w:style w:type="paragraph" w:styleId="BodyText2">
    <w:name w:val="Body Text 2"/>
    <w:basedOn w:val="Normal"/>
    <w:link w:val="BodyText2Char"/>
    <w:uiPriority w:val="99"/>
    <w:rsid w:val="006A1CEF"/>
    <w:pPr>
      <w:widowControl w:val="0"/>
      <w:adjustRightInd w:val="0"/>
      <w:spacing w:line="360" w:lineRule="atLeast"/>
      <w:jc w:val="center"/>
      <w:textAlignment w:val="baseline"/>
    </w:pPr>
    <w:rPr>
      <w:b/>
      <w:bCs/>
      <w:sz w:val="28"/>
      <w:szCs w:val="28"/>
      <w:lang w:eastAsia="en-US"/>
    </w:rPr>
  </w:style>
  <w:style w:type="character" w:customStyle="1" w:styleId="BodyText2Char">
    <w:name w:val="Body Text 2 Char"/>
    <w:basedOn w:val="DefaultParagraphFont"/>
    <w:link w:val="BodyText2"/>
    <w:uiPriority w:val="99"/>
    <w:locked/>
    <w:rsid w:val="006A1CEF"/>
    <w:rPr>
      <w:rFonts w:eastAsia="Times New Roman" w:cs="Times New Roman"/>
      <w:b/>
      <w:bCs/>
      <w:sz w:val="28"/>
      <w:szCs w:val="28"/>
      <w:lang w:val="lv-LV"/>
    </w:rPr>
  </w:style>
  <w:style w:type="character" w:customStyle="1" w:styleId="apple-converted-space">
    <w:name w:val="apple-converted-space"/>
    <w:basedOn w:val="DefaultParagraphFont"/>
    <w:uiPriority w:val="99"/>
    <w:rsid w:val="00FC0E52"/>
    <w:rPr>
      <w:rFonts w:cs="Times New Roman"/>
    </w:rPr>
  </w:style>
  <w:style w:type="paragraph" w:styleId="BodyTextIndent2">
    <w:name w:val="Body Text Indent 2"/>
    <w:basedOn w:val="Normal"/>
    <w:link w:val="BodyTextIndent2Char"/>
    <w:uiPriority w:val="99"/>
    <w:rsid w:val="00FC0E52"/>
    <w:pPr>
      <w:spacing w:after="120" w:line="480" w:lineRule="auto"/>
      <w:ind w:left="283"/>
    </w:pPr>
  </w:style>
  <w:style w:type="character" w:customStyle="1" w:styleId="BodyTextIndent2Char">
    <w:name w:val="Body Text Indent 2 Char"/>
    <w:basedOn w:val="DefaultParagraphFont"/>
    <w:link w:val="BodyTextIndent2"/>
    <w:uiPriority w:val="99"/>
    <w:locked/>
    <w:rsid w:val="00FC0E52"/>
    <w:rPr>
      <w:rFonts w:cs="Times New Roman"/>
      <w:sz w:val="24"/>
      <w:szCs w:val="24"/>
      <w:lang w:val="lv-LV" w:eastAsia="lv-LV" w:bidi="ar-SA"/>
    </w:rPr>
  </w:style>
  <w:style w:type="paragraph" w:customStyle="1" w:styleId="Default">
    <w:name w:val="Default"/>
    <w:uiPriority w:val="99"/>
    <w:rsid w:val="00FC0E52"/>
    <w:pPr>
      <w:autoSpaceDE w:val="0"/>
      <w:autoSpaceDN w:val="0"/>
      <w:adjustRightInd w:val="0"/>
    </w:pPr>
    <w:rPr>
      <w:rFonts w:ascii="Arial" w:hAnsi="Arial" w:cs="Arial"/>
      <w:color w:val="000000"/>
      <w:sz w:val="24"/>
      <w:szCs w:val="24"/>
    </w:rPr>
  </w:style>
  <w:style w:type="paragraph" w:styleId="HTMLPreformatted">
    <w:name w:val="HTML Preformatted"/>
    <w:basedOn w:val="Normal"/>
    <w:link w:val="HTMLPreformattedChar"/>
    <w:uiPriority w:val="99"/>
    <w:rsid w:val="00DE5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B67717"/>
    <w:rPr>
      <w:rFonts w:ascii="Courier New" w:hAnsi="Courier New" w:cs="Courier New"/>
      <w:sz w:val="20"/>
      <w:szCs w:val="20"/>
    </w:rPr>
  </w:style>
  <w:style w:type="paragraph" w:styleId="BodyTextIndent">
    <w:name w:val="Body Text Indent"/>
    <w:basedOn w:val="Normal"/>
    <w:link w:val="BodyTextIndentChar"/>
    <w:uiPriority w:val="99"/>
    <w:rsid w:val="00BF3007"/>
    <w:pPr>
      <w:spacing w:after="120"/>
      <w:ind w:left="283"/>
    </w:pPr>
  </w:style>
  <w:style w:type="character" w:customStyle="1" w:styleId="BodyTextIndentChar">
    <w:name w:val="Body Text Indent Char"/>
    <w:basedOn w:val="DefaultParagraphFont"/>
    <w:link w:val="BodyTextIndent"/>
    <w:uiPriority w:val="99"/>
    <w:locked/>
    <w:rsid w:val="00BF3007"/>
    <w:rPr>
      <w:rFonts w:cs="Times New Roman"/>
      <w:sz w:val="24"/>
      <w:szCs w:val="24"/>
    </w:rPr>
  </w:style>
  <w:style w:type="paragraph" w:customStyle="1" w:styleId="tvhtmlmktable">
    <w:name w:val="tv_html mk_table"/>
    <w:basedOn w:val="Normal"/>
    <w:uiPriority w:val="99"/>
    <w:rsid w:val="00322D18"/>
    <w:pPr>
      <w:spacing w:before="100" w:beforeAutospacing="1" w:after="100" w:afterAutospacing="1"/>
    </w:pPr>
    <w:rPr>
      <w:rFonts w:ascii="Verdana" w:hAnsi="Verdana"/>
      <w:sz w:val="12"/>
      <w:szCs w:val="12"/>
    </w:rPr>
  </w:style>
  <w:style w:type="paragraph" w:styleId="Revision">
    <w:name w:val="Revision"/>
    <w:hidden/>
    <w:uiPriority w:val="99"/>
    <w:semiHidden/>
    <w:rsid w:val="004470B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3441530">
      <w:marLeft w:val="0"/>
      <w:marRight w:val="0"/>
      <w:marTop w:val="0"/>
      <w:marBottom w:val="0"/>
      <w:divBdr>
        <w:top w:val="none" w:sz="0" w:space="0" w:color="auto"/>
        <w:left w:val="none" w:sz="0" w:space="0" w:color="auto"/>
        <w:bottom w:val="none" w:sz="0" w:space="0" w:color="auto"/>
        <w:right w:val="none" w:sz="0" w:space="0" w:color="auto"/>
      </w:divBdr>
    </w:div>
    <w:div w:id="1273441531">
      <w:marLeft w:val="0"/>
      <w:marRight w:val="0"/>
      <w:marTop w:val="0"/>
      <w:marBottom w:val="0"/>
      <w:divBdr>
        <w:top w:val="none" w:sz="0" w:space="0" w:color="auto"/>
        <w:left w:val="none" w:sz="0" w:space="0" w:color="auto"/>
        <w:bottom w:val="none" w:sz="0" w:space="0" w:color="auto"/>
        <w:right w:val="none" w:sz="0" w:space="0" w:color="auto"/>
      </w:divBdr>
    </w:div>
    <w:div w:id="1273441532">
      <w:marLeft w:val="30"/>
      <w:marRight w:val="30"/>
      <w:marTop w:val="60"/>
      <w:marBottom w:val="60"/>
      <w:divBdr>
        <w:top w:val="none" w:sz="0" w:space="0" w:color="auto"/>
        <w:left w:val="none" w:sz="0" w:space="0" w:color="auto"/>
        <w:bottom w:val="none" w:sz="0" w:space="0" w:color="auto"/>
        <w:right w:val="none" w:sz="0" w:space="0" w:color="auto"/>
      </w:divBdr>
      <w:divsChild>
        <w:div w:id="1273441535">
          <w:marLeft w:val="0"/>
          <w:marRight w:val="0"/>
          <w:marTop w:val="240"/>
          <w:marBottom w:val="0"/>
          <w:divBdr>
            <w:top w:val="none" w:sz="0" w:space="0" w:color="auto"/>
            <w:left w:val="none" w:sz="0" w:space="0" w:color="auto"/>
            <w:bottom w:val="none" w:sz="0" w:space="0" w:color="auto"/>
            <w:right w:val="none" w:sz="0" w:space="0" w:color="auto"/>
          </w:divBdr>
        </w:div>
      </w:divsChild>
    </w:div>
    <w:div w:id="1273441534">
      <w:marLeft w:val="30"/>
      <w:marRight w:val="30"/>
      <w:marTop w:val="60"/>
      <w:marBottom w:val="60"/>
      <w:divBdr>
        <w:top w:val="none" w:sz="0" w:space="0" w:color="auto"/>
        <w:left w:val="none" w:sz="0" w:space="0" w:color="auto"/>
        <w:bottom w:val="none" w:sz="0" w:space="0" w:color="auto"/>
        <w:right w:val="none" w:sz="0" w:space="0" w:color="auto"/>
      </w:divBdr>
      <w:divsChild>
        <w:div w:id="1273441533">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lena.Rimsa@varam.gov.lv"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inda.Leja@varam.gov.lv"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541</Words>
  <Characters>3893</Characters>
  <Application>Microsoft Office Word</Application>
  <DocSecurity>0</DocSecurity>
  <Lines>162</Lines>
  <Paragraphs>98</Paragraphs>
  <ScaleCrop>false</ScaleCrop>
  <HeadingPairs>
    <vt:vector size="2" baseType="variant">
      <vt:variant>
        <vt:lpstr>Title</vt:lpstr>
      </vt:variant>
      <vt:variant>
        <vt:i4>1</vt:i4>
      </vt:variant>
    </vt:vector>
  </HeadingPairs>
  <TitlesOfParts>
    <vt:vector size="1" baseType="lpstr">
      <vt:lpstr>Ministru kabineta noteikumu projekta „Noteikumi par stacionāro tehnoloģisko iekārtu dalību Eiropas Savienības emisijas kvotu tirdzniecības sistēmā” sākotnējās ietekmes novērtējuma ziņojums (anotācija)</vt:lpstr>
    </vt:vector>
  </TitlesOfParts>
  <Manager>Helena.Rimsa@varam.gov.lv</Manager>
  <Company>Vides aizsardzības un reģionālās attīstības ministrija</Company>
  <LinksUpToDate>false</LinksUpToDate>
  <CharactersWithSpaces>4336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 „Noteikumi par stacionāro tehnoloģisko iekārtu dalību Eiropas Savienības emisijas kvotu tirdzniecības sistēmā” sākotnējās ietekmes novērtējuma ziņojums (anotācija)</dc:title>
  <dc:subject>Ministru kabineta noteikumu projekta sākotnējās ietekmes ziņojums</dc:subject>
  <dc:creator>Helena.Rimsa@varam.gov.lv</dc:creator>
  <cp:keywords>MK not.proj. par MK not.779 grozījumu</cp:keywords>
  <cp:lastModifiedBy>Helēna Rimša</cp:lastModifiedBy>
  <cp:revision>7</cp:revision>
  <cp:lastPrinted>2012-09-06T13:14:00Z</cp:lastPrinted>
  <dcterms:created xsi:type="dcterms:W3CDTF">2012-09-10T11:35:00Z</dcterms:created>
  <dcterms:modified xsi:type="dcterms:W3CDTF">2012-09-11T04:58:00Z</dcterms:modified>
  <cp:category>Vides politika</cp:category>
</cp:coreProperties>
</file>