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1F0" w:rsidRPr="008041F0" w:rsidRDefault="008041F0" w:rsidP="008041F0">
      <w:pPr>
        <w:spacing w:after="0" w:line="240" w:lineRule="auto"/>
        <w:jc w:val="center"/>
        <w:rPr>
          <w:rFonts w:ascii="Times New Roman" w:eastAsia="Times New Roman" w:hAnsi="Times New Roman" w:cs="Times New Roman"/>
          <w:b/>
          <w:iCs/>
          <w:sz w:val="28"/>
          <w:szCs w:val="28"/>
          <w:lang w:val="lv-LV" w:eastAsia="lv-LV"/>
        </w:rPr>
      </w:pPr>
      <w:r w:rsidRPr="008041F0">
        <w:rPr>
          <w:rFonts w:ascii="Times New Roman" w:eastAsia="Times New Roman" w:hAnsi="Times New Roman" w:cs="Times New Roman"/>
          <w:b/>
          <w:iCs/>
          <w:sz w:val="28"/>
          <w:szCs w:val="28"/>
          <w:lang w:val="lv-LV" w:eastAsia="lv-LV"/>
        </w:rPr>
        <w:t>Grozījumi Ministru kabineta 2017. gada 17. janvāra noteikumos Nr. 35 "</w:t>
      </w:r>
      <w:r w:rsidRPr="008041F0">
        <w:rPr>
          <w:rFonts w:ascii="Times New Roman" w:hAnsi="Times New Roman" w:cs="Times New Roman"/>
          <w:b/>
          <w:bCs/>
          <w:sz w:val="28"/>
          <w:szCs w:val="28"/>
          <w:shd w:val="clear" w:color="auto" w:fill="FFFFFF"/>
          <w:lang w:val="lv-LV"/>
        </w:rPr>
        <w:t>Zemes pārskatā iekļaujamās informācijas sagatavošanas kārtība</w:t>
      </w:r>
      <w:r w:rsidRPr="008041F0">
        <w:rPr>
          <w:rFonts w:ascii="Times New Roman" w:eastAsia="Times New Roman" w:hAnsi="Times New Roman" w:cs="Times New Roman"/>
          <w:b/>
          <w:iCs/>
          <w:sz w:val="28"/>
          <w:szCs w:val="28"/>
          <w:lang w:val="lv-LV" w:eastAsia="lv-LV"/>
        </w:rPr>
        <w:t>"</w:t>
      </w:r>
    </w:p>
    <w:p w:rsidR="008041F0" w:rsidRPr="008041F0" w:rsidRDefault="008041F0" w:rsidP="008041F0">
      <w:pPr>
        <w:spacing w:after="0" w:line="240" w:lineRule="auto"/>
        <w:jc w:val="center"/>
        <w:rPr>
          <w:rFonts w:ascii="Times New Roman" w:hAnsi="Times New Roman" w:cs="Times New Roman"/>
          <w:b/>
          <w:sz w:val="28"/>
          <w:szCs w:val="28"/>
          <w:lang w:val="lv-LV"/>
        </w:rPr>
      </w:pPr>
      <w:r w:rsidRPr="008041F0">
        <w:rPr>
          <w:rFonts w:ascii="Times New Roman" w:hAnsi="Times New Roman" w:cs="Times New Roman"/>
          <w:b/>
          <w:sz w:val="28"/>
          <w:szCs w:val="28"/>
          <w:lang w:val="lv-LV"/>
        </w:rPr>
        <w:t>sākotnējās ietekmes novērtējuma ziņojums (anotācija)</w:t>
      </w:r>
    </w:p>
    <w:p w:rsidR="008041F0" w:rsidRPr="008041F0" w:rsidRDefault="008041F0" w:rsidP="008041F0">
      <w:pPr>
        <w:spacing w:after="0" w:line="240" w:lineRule="auto"/>
        <w:jc w:val="center"/>
        <w:outlineLvl w:val="0"/>
        <w:rPr>
          <w:rFonts w:ascii="Times New Roman" w:eastAsia="Times New Roman" w:hAnsi="Times New Roman" w:cs="Times New Roman"/>
          <w:b/>
          <w:sz w:val="28"/>
          <w:szCs w:val="28"/>
          <w:lang w:val="lv-LV" w:eastAsia="lv-LV"/>
        </w:rPr>
      </w:pPr>
    </w:p>
    <w:p w:rsidR="008041F0" w:rsidRPr="008041F0" w:rsidRDefault="008041F0" w:rsidP="008041F0">
      <w:pPr>
        <w:spacing w:after="0" w:line="240" w:lineRule="auto"/>
        <w:jc w:val="center"/>
        <w:outlineLvl w:val="0"/>
        <w:rPr>
          <w:rFonts w:ascii="Times New Roman" w:eastAsia="Times New Roman" w:hAnsi="Times New Roman" w:cs="Times New Roman"/>
          <w:b/>
          <w:sz w:val="24"/>
          <w:szCs w:val="24"/>
          <w:lang w:val="lv-LV"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2"/>
        <w:gridCol w:w="2742"/>
        <w:gridCol w:w="6240"/>
      </w:tblGrid>
      <w:tr w:rsidR="008041F0" w:rsidRPr="008041F0" w:rsidTr="007A2A04">
        <w:trPr>
          <w:trHeight w:val="270"/>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rsidR="008041F0" w:rsidRPr="008041F0" w:rsidRDefault="008041F0" w:rsidP="008041F0">
            <w:pPr>
              <w:spacing w:after="0" w:line="240" w:lineRule="auto"/>
              <w:ind w:left="57" w:right="57"/>
              <w:jc w:val="center"/>
              <w:rPr>
                <w:rFonts w:ascii="Times New Roman" w:eastAsia="Times New Roman" w:hAnsi="Times New Roman" w:cs="Times New Roman"/>
                <w:b/>
                <w:bCs/>
                <w:sz w:val="24"/>
                <w:szCs w:val="24"/>
                <w:lang w:val="lv-LV" w:eastAsia="lv-LV"/>
              </w:rPr>
            </w:pPr>
            <w:r w:rsidRPr="008041F0">
              <w:rPr>
                <w:rFonts w:ascii="Times New Roman" w:eastAsia="Times New Roman" w:hAnsi="Times New Roman" w:cs="Times New Roman"/>
                <w:b/>
                <w:bCs/>
                <w:sz w:val="24"/>
                <w:szCs w:val="24"/>
                <w:lang w:val="lv-LV" w:eastAsia="lv-LV"/>
              </w:rPr>
              <w:t>I. Tiesību akta projekta izstrādes nepieciešamība</w:t>
            </w:r>
          </w:p>
        </w:tc>
      </w:tr>
      <w:tr w:rsidR="008041F0" w:rsidRPr="00AD25DE" w:rsidTr="007A2A04">
        <w:trPr>
          <w:trHeight w:val="270"/>
          <w:tblCellSpacing w:w="15" w:type="dxa"/>
        </w:trPr>
        <w:tc>
          <w:tcPr>
            <w:tcW w:w="242" w:type="pct"/>
            <w:tcBorders>
              <w:top w:val="outset" w:sz="6" w:space="0" w:color="auto"/>
              <w:left w:val="outset" w:sz="6" w:space="0" w:color="auto"/>
              <w:bottom w:val="outset" w:sz="6" w:space="0" w:color="auto"/>
              <w:right w:val="outset" w:sz="6" w:space="0" w:color="auto"/>
            </w:tcBorders>
            <w:shd w:val="clear" w:color="auto" w:fill="auto"/>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1.</w:t>
            </w:r>
          </w:p>
        </w:tc>
        <w:tc>
          <w:tcPr>
            <w:tcW w:w="1439" w:type="pct"/>
            <w:tcBorders>
              <w:top w:val="outset" w:sz="6" w:space="0" w:color="auto"/>
              <w:left w:val="outset" w:sz="6" w:space="0" w:color="auto"/>
              <w:bottom w:val="outset" w:sz="6" w:space="0" w:color="auto"/>
              <w:right w:val="outset" w:sz="6" w:space="0" w:color="auto"/>
            </w:tcBorders>
            <w:shd w:val="clear" w:color="auto" w:fill="auto"/>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Pamatojums</w:t>
            </w:r>
          </w:p>
        </w:tc>
        <w:tc>
          <w:tcPr>
            <w:tcW w:w="3256" w:type="pct"/>
            <w:tcBorders>
              <w:top w:val="outset" w:sz="6" w:space="0" w:color="auto"/>
              <w:left w:val="outset" w:sz="6" w:space="0" w:color="auto"/>
              <w:bottom w:val="outset" w:sz="6" w:space="0" w:color="auto"/>
              <w:right w:val="outset" w:sz="6" w:space="0" w:color="auto"/>
            </w:tcBorders>
            <w:shd w:val="clear" w:color="auto" w:fill="auto"/>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hAnsi="Times New Roman"/>
                <w:sz w:val="24"/>
                <w:szCs w:val="24"/>
                <w:lang w:val="lv-LV"/>
              </w:rPr>
              <w:t>Zemes pārvaldības likuma 13.panta pirmās daļas 9.punkts nosaka, ka Ministru kabinets izdod noteikumus par zemes pārskatā iekļaujamās informācijas sagatavošanas kārtību un institūciju, kura ir atbildīga par zemes pārskata sagatavošanu.</w:t>
            </w:r>
          </w:p>
        </w:tc>
      </w:tr>
      <w:tr w:rsidR="008041F0" w:rsidRPr="00AD25DE" w:rsidTr="007A2A04">
        <w:trPr>
          <w:trHeight w:val="270"/>
          <w:tblCellSpacing w:w="15" w:type="dxa"/>
        </w:trPr>
        <w:tc>
          <w:tcPr>
            <w:tcW w:w="242" w:type="pct"/>
            <w:tcBorders>
              <w:top w:val="outset" w:sz="6" w:space="0" w:color="auto"/>
              <w:left w:val="outset" w:sz="6" w:space="0" w:color="auto"/>
              <w:bottom w:val="outset" w:sz="6" w:space="0" w:color="auto"/>
              <w:right w:val="outset" w:sz="6" w:space="0" w:color="auto"/>
            </w:tcBorders>
            <w:shd w:val="clear" w:color="auto" w:fill="auto"/>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2.</w:t>
            </w:r>
          </w:p>
        </w:tc>
        <w:tc>
          <w:tcPr>
            <w:tcW w:w="1439" w:type="pct"/>
            <w:tcBorders>
              <w:top w:val="outset" w:sz="6" w:space="0" w:color="auto"/>
              <w:left w:val="outset" w:sz="6" w:space="0" w:color="auto"/>
              <w:bottom w:val="outset" w:sz="6" w:space="0" w:color="auto"/>
              <w:right w:val="outset" w:sz="6" w:space="0" w:color="auto"/>
            </w:tcBorders>
            <w:shd w:val="clear" w:color="auto" w:fill="auto"/>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Pašreizējā situācija un problēmas, kuru risināšanai tiesību akta projekts izstrādāts, tiesiskā regulējuma mērķis un būtība</w:t>
            </w:r>
          </w:p>
        </w:tc>
        <w:tc>
          <w:tcPr>
            <w:tcW w:w="3256" w:type="pct"/>
            <w:tcBorders>
              <w:top w:val="outset" w:sz="6" w:space="0" w:color="auto"/>
              <w:left w:val="outset" w:sz="6" w:space="0" w:color="auto"/>
              <w:bottom w:val="outset" w:sz="6" w:space="0" w:color="auto"/>
              <w:right w:val="outset" w:sz="6" w:space="0" w:color="auto"/>
            </w:tcBorders>
            <w:shd w:val="clear" w:color="auto" w:fill="auto"/>
          </w:tcPr>
          <w:p w:rsidR="008041F0" w:rsidRPr="00AD25DE" w:rsidRDefault="00AD25DE" w:rsidP="008041F0">
            <w:pPr>
              <w:spacing w:after="0" w:line="240" w:lineRule="auto"/>
              <w:jc w:val="both"/>
              <w:rPr>
                <w:rFonts w:ascii="Times New Roman" w:hAnsi="Times New Roman"/>
                <w:sz w:val="24"/>
                <w:szCs w:val="24"/>
                <w:lang w:val="lv-LV"/>
              </w:rPr>
            </w:pPr>
            <w:r w:rsidRPr="00AD25DE">
              <w:rPr>
                <w:rFonts w:ascii="Times New Roman" w:hAnsi="Times New Roman"/>
                <w:sz w:val="24"/>
                <w:szCs w:val="24"/>
                <w:lang w:val="lv-LV"/>
              </w:rPr>
              <w:t xml:space="preserve">Noteikumu projekts paredz precizēt zemes pārskata sagatavošanai nepieciešamās  informācijas iesniegšanas kārtību. Tiek mainīts datu iesniegšanas vieds, slēgtas vides (FTP servera) vietā, paredzēts izmantot Vides aizsardzības un reģionālās attīstības ministrijas pārraudzībā esošo Latvijas Atvērto datu portālu (tīmekļa vietnes adrese: </w:t>
            </w:r>
            <w:hyperlink r:id="rId7" w:history="1">
              <w:r w:rsidRPr="00AD25DE">
                <w:rPr>
                  <w:rStyle w:val="Hyperlink"/>
                  <w:rFonts w:ascii="Times New Roman" w:hAnsi="Times New Roman"/>
                  <w:sz w:val="24"/>
                  <w:szCs w:val="24"/>
                  <w:lang w:val="lv-LV"/>
                </w:rPr>
                <w:t>https://data.gov.lv</w:t>
              </w:r>
            </w:hyperlink>
            <w:r w:rsidRPr="00AD25DE">
              <w:rPr>
                <w:rFonts w:ascii="Times New Roman" w:hAnsi="Times New Roman"/>
                <w:sz w:val="24"/>
                <w:szCs w:val="24"/>
                <w:lang w:val="lv-LV"/>
              </w:rPr>
              <w:t>). Ņemot vērā, ka zemes pārskati ir vispārpieejama informācija, kas ir noderīga sabiedrībai, ir vēlama tās publicēšana atvērto datu veidā, lai dati būtu pieejami ikvienam.</w:t>
            </w:r>
          </w:p>
        </w:tc>
      </w:tr>
      <w:tr w:rsidR="008041F0" w:rsidRPr="00AD25DE" w:rsidTr="007A2A04">
        <w:trPr>
          <w:trHeight w:val="270"/>
          <w:tblCellSpacing w:w="15" w:type="dxa"/>
        </w:trPr>
        <w:tc>
          <w:tcPr>
            <w:tcW w:w="242" w:type="pct"/>
            <w:tcBorders>
              <w:top w:val="outset" w:sz="6" w:space="0" w:color="auto"/>
              <w:left w:val="outset" w:sz="6" w:space="0" w:color="auto"/>
              <w:bottom w:val="outset" w:sz="6" w:space="0" w:color="auto"/>
              <w:right w:val="outset" w:sz="6" w:space="0" w:color="auto"/>
            </w:tcBorders>
            <w:shd w:val="clear" w:color="auto" w:fill="auto"/>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3.</w:t>
            </w:r>
          </w:p>
        </w:tc>
        <w:tc>
          <w:tcPr>
            <w:tcW w:w="1439" w:type="pct"/>
            <w:tcBorders>
              <w:top w:val="outset" w:sz="6" w:space="0" w:color="auto"/>
              <w:left w:val="outset" w:sz="6" w:space="0" w:color="auto"/>
              <w:bottom w:val="outset" w:sz="6" w:space="0" w:color="auto"/>
              <w:right w:val="outset" w:sz="6" w:space="0" w:color="auto"/>
            </w:tcBorders>
            <w:shd w:val="clear" w:color="auto" w:fill="auto"/>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Projekta izstrādē iesaistītās institūcijas</w:t>
            </w:r>
          </w:p>
        </w:tc>
        <w:tc>
          <w:tcPr>
            <w:tcW w:w="3256" w:type="pct"/>
            <w:tcBorders>
              <w:top w:val="outset" w:sz="6" w:space="0" w:color="auto"/>
              <w:left w:val="outset" w:sz="6" w:space="0" w:color="auto"/>
              <w:bottom w:val="outset" w:sz="6" w:space="0" w:color="auto"/>
              <w:right w:val="outset" w:sz="6" w:space="0" w:color="auto"/>
            </w:tcBorders>
            <w:shd w:val="clear" w:color="auto" w:fill="auto"/>
          </w:tcPr>
          <w:p w:rsidR="008041F0" w:rsidRPr="008041F0" w:rsidRDefault="008041F0" w:rsidP="008041F0">
            <w:pPr>
              <w:spacing w:after="0" w:line="240" w:lineRule="auto"/>
              <w:jc w:val="both"/>
              <w:rPr>
                <w:rFonts w:ascii="Times New Roman" w:hAnsi="Times New Roman" w:cs="Times New Roman"/>
                <w:sz w:val="24"/>
                <w:szCs w:val="24"/>
                <w:lang w:val="lv-LV"/>
              </w:rPr>
            </w:pPr>
            <w:r w:rsidRPr="008041F0">
              <w:rPr>
                <w:rFonts w:ascii="Times New Roman" w:hAnsi="Times New Roman" w:cs="Times New Roman"/>
                <w:sz w:val="24"/>
                <w:szCs w:val="24"/>
                <w:lang w:val="lv-LV"/>
              </w:rPr>
              <w:t>VARAM, Valsts reģionālās attīstības aģentūra.</w:t>
            </w:r>
          </w:p>
        </w:tc>
      </w:tr>
      <w:tr w:rsidR="008041F0" w:rsidRPr="008041F0" w:rsidTr="007A2A04">
        <w:trPr>
          <w:tblCellSpacing w:w="15" w:type="dxa"/>
        </w:trPr>
        <w:tc>
          <w:tcPr>
            <w:tcW w:w="242"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4.</w:t>
            </w:r>
          </w:p>
        </w:tc>
        <w:tc>
          <w:tcPr>
            <w:tcW w:w="1439"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Cita informācija</w:t>
            </w:r>
          </w:p>
        </w:tc>
        <w:tc>
          <w:tcPr>
            <w:tcW w:w="3256"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Nav</w:t>
            </w:r>
          </w:p>
        </w:tc>
      </w:tr>
    </w:tbl>
    <w:p w:rsidR="008041F0" w:rsidRPr="008041F0" w:rsidRDefault="008041F0" w:rsidP="008041F0">
      <w:pPr>
        <w:spacing w:after="0"/>
        <w:ind w:right="57"/>
        <w:jc w:val="both"/>
        <w:rPr>
          <w:rFonts w:ascii="Times New Roman" w:hAnsi="Times New Roman" w:cs="Times New Roman"/>
          <w:sz w:val="24"/>
          <w:szCs w:val="24"/>
          <w:lang w:val="lv-LV"/>
        </w:rPr>
      </w:pPr>
    </w:p>
    <w:p w:rsidR="008041F0" w:rsidRPr="008041F0" w:rsidRDefault="008041F0" w:rsidP="008041F0">
      <w:pPr>
        <w:spacing w:after="0"/>
        <w:ind w:left="57" w:right="57"/>
        <w:jc w:val="both"/>
        <w:rPr>
          <w:rFonts w:ascii="Times New Roman" w:hAnsi="Times New Roman" w:cs="Times New Roman"/>
          <w:sz w:val="24"/>
          <w:szCs w:val="24"/>
          <w:lang w:val="lv-LV"/>
        </w:rPr>
      </w:pPr>
    </w:p>
    <w:tbl>
      <w:tblPr>
        <w:tblW w:w="4938" w:type="pct"/>
        <w:tblCellSpacing w:w="15" w:type="dxa"/>
        <w:tblInd w:w="7"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6"/>
        <w:gridCol w:w="2923"/>
        <w:gridCol w:w="5937"/>
      </w:tblGrid>
      <w:tr w:rsidR="008041F0" w:rsidRPr="00AD25DE" w:rsidTr="007A2A04">
        <w:trPr>
          <w:trHeight w:val="370"/>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8041F0" w:rsidRPr="008041F0" w:rsidRDefault="008041F0" w:rsidP="008041F0">
            <w:pPr>
              <w:spacing w:after="0"/>
              <w:ind w:left="57" w:right="57"/>
              <w:jc w:val="both"/>
              <w:rPr>
                <w:rFonts w:ascii="Times New Roman" w:eastAsia="Times New Roman" w:hAnsi="Times New Roman" w:cs="Times New Roman"/>
                <w:b/>
                <w:bCs/>
                <w:sz w:val="24"/>
                <w:szCs w:val="24"/>
                <w:lang w:val="lv-LV" w:eastAsia="lv-LV"/>
              </w:rPr>
            </w:pPr>
            <w:r w:rsidRPr="008041F0">
              <w:rPr>
                <w:rFonts w:ascii="Times New Roman" w:eastAsia="Times New Roman" w:hAnsi="Times New Roman" w:cs="Times New Roman"/>
                <w:b/>
                <w:bCs/>
                <w:sz w:val="24"/>
                <w:szCs w:val="24"/>
                <w:lang w:val="lv-LV" w:eastAsia="lv-LV"/>
              </w:rPr>
              <w:t>II. Tiesību akta projekta ietekme uz sabiedrību, tautsaimniecības attīstību un administratīvo slogu</w:t>
            </w:r>
          </w:p>
        </w:tc>
      </w:tr>
      <w:tr w:rsidR="008041F0" w:rsidRPr="00AD25DE" w:rsidTr="007A2A04">
        <w:trPr>
          <w:trHeight w:val="31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1.</w:t>
            </w:r>
          </w:p>
        </w:tc>
        <w:tc>
          <w:tcPr>
            <w:tcW w:w="1544"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xml:space="preserve">Sabiedrības </w:t>
            </w:r>
            <w:proofErr w:type="spellStart"/>
            <w:r w:rsidRPr="008041F0">
              <w:rPr>
                <w:rFonts w:ascii="Times New Roman" w:eastAsia="Times New Roman" w:hAnsi="Times New Roman" w:cs="Times New Roman"/>
                <w:sz w:val="24"/>
                <w:szCs w:val="24"/>
                <w:lang w:val="lv-LV" w:eastAsia="lv-LV"/>
              </w:rPr>
              <w:t>mērķgrupas</w:t>
            </w:r>
            <w:proofErr w:type="spellEnd"/>
            <w:r w:rsidRPr="008041F0">
              <w:rPr>
                <w:rFonts w:ascii="Times New Roman" w:eastAsia="Times New Roman" w:hAnsi="Times New Roman" w:cs="Times New Roman"/>
                <w:sz w:val="24"/>
                <w:szCs w:val="24"/>
                <w:lang w:val="lv-LV" w:eastAsia="lv-LV"/>
              </w:rPr>
              <w:t>, kuras tiesiskais regulējums ietekmē vai varētu ietekmēt</w:t>
            </w:r>
          </w:p>
        </w:tc>
        <w:tc>
          <w:tcPr>
            <w:tcW w:w="3145"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right="57"/>
              <w:jc w:val="both"/>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lang w:val="lv-LV"/>
              </w:rPr>
              <w:t>Lauku atbalsta dienests, Tiesu administrācija, Valsts augu aizsardzības dienests, Valsts meža dienests, Valsts zemes dienests, Valsts sabiedrība ar ierobežotu atbildību „Zemkopības ministrijas nekustamie īpašumi” un valsts akciju sabiedrība „Latvijas Vides, ģeoloģijas un meteoroloģijas centrs”, VARAM un Valsts reģionālās attīstības aģentūra.</w:t>
            </w:r>
          </w:p>
        </w:tc>
      </w:tr>
      <w:tr w:rsidR="008041F0" w:rsidRPr="008041F0" w:rsidTr="007A2A04">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0"/>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2.</w:t>
            </w:r>
          </w:p>
        </w:tc>
        <w:tc>
          <w:tcPr>
            <w:tcW w:w="1544"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shd w:val="clear" w:color="auto" w:fill="FFFFFF"/>
                <w:lang w:val="lv-LV"/>
              </w:rPr>
              <w:t xml:space="preserve">Citas sabiedrības grupas (bez </w:t>
            </w:r>
            <w:proofErr w:type="spellStart"/>
            <w:r w:rsidRPr="008041F0">
              <w:rPr>
                <w:rFonts w:ascii="Times New Roman" w:hAnsi="Times New Roman" w:cs="Times New Roman"/>
                <w:sz w:val="24"/>
                <w:szCs w:val="24"/>
                <w:shd w:val="clear" w:color="auto" w:fill="FFFFFF"/>
                <w:lang w:val="lv-LV"/>
              </w:rPr>
              <w:t>mērķgrupas</w:t>
            </w:r>
            <w:proofErr w:type="spellEnd"/>
            <w:r w:rsidRPr="008041F0">
              <w:rPr>
                <w:rFonts w:ascii="Times New Roman" w:hAnsi="Times New Roman" w:cs="Times New Roman"/>
                <w:sz w:val="24"/>
                <w:szCs w:val="24"/>
                <w:shd w:val="clear" w:color="auto" w:fill="FFFFFF"/>
                <w:lang w:val="lv-LV"/>
              </w:rPr>
              <w:t>), kuras tiesiskais regulējums arī ietekmē vai varētu ietekmēt</w:t>
            </w:r>
          </w:p>
        </w:tc>
        <w:tc>
          <w:tcPr>
            <w:tcW w:w="3145"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160" w:line="259" w:lineRule="auto"/>
              <w:ind w:left="112" w:right="283"/>
              <w:jc w:val="both"/>
              <w:rPr>
                <w:rFonts w:ascii="Times New Roman" w:hAnsi="Times New Roman" w:cs="Times New Roman"/>
                <w:sz w:val="24"/>
                <w:szCs w:val="24"/>
                <w:lang w:val="lv-LV"/>
              </w:rPr>
            </w:pPr>
            <w:r w:rsidRPr="008041F0">
              <w:rPr>
                <w:rFonts w:ascii="Times New Roman" w:hAnsi="Times New Roman" w:cs="Times New Roman"/>
                <w:sz w:val="24"/>
                <w:szCs w:val="24"/>
                <w:lang w:val="lv-LV"/>
              </w:rPr>
              <w:t>Nav.</w:t>
            </w:r>
          </w:p>
        </w:tc>
      </w:tr>
      <w:tr w:rsidR="008041F0" w:rsidRPr="008041F0" w:rsidTr="007A2A04">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3.</w:t>
            </w:r>
          </w:p>
        </w:tc>
        <w:tc>
          <w:tcPr>
            <w:tcW w:w="1544"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Tiesiskā regulējuma finansiālā ietekme</w:t>
            </w:r>
          </w:p>
        </w:tc>
        <w:tc>
          <w:tcPr>
            <w:tcW w:w="3145"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right="57"/>
              <w:jc w:val="both"/>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shd w:val="clear" w:color="auto" w:fill="FFFFFF"/>
                <w:lang w:val="lv-LV"/>
              </w:rPr>
              <w:t>Tiesību akta projekts šo jomu neskar</w:t>
            </w:r>
          </w:p>
        </w:tc>
      </w:tr>
      <w:tr w:rsidR="008041F0" w:rsidRPr="008041F0" w:rsidTr="007A2A04">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4.</w:t>
            </w:r>
          </w:p>
        </w:tc>
        <w:tc>
          <w:tcPr>
            <w:tcW w:w="1544"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shd w:val="clear" w:color="auto" w:fill="FFFFFF"/>
                <w:lang w:val="lv-LV"/>
              </w:rPr>
              <w:t>Tiesiskā regulējuma nefinansiālā ietekme</w:t>
            </w:r>
          </w:p>
        </w:tc>
        <w:tc>
          <w:tcPr>
            <w:tcW w:w="3145"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Nav</w:t>
            </w:r>
          </w:p>
        </w:tc>
      </w:tr>
      <w:tr w:rsidR="008041F0" w:rsidRPr="008041F0" w:rsidTr="007A2A04">
        <w:trPr>
          <w:trHeight w:val="230"/>
          <w:tblCellSpacing w:w="15" w:type="dxa"/>
        </w:trPr>
        <w:tc>
          <w:tcPr>
            <w:tcW w:w="246"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0"/>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5.</w:t>
            </w:r>
          </w:p>
        </w:tc>
        <w:tc>
          <w:tcPr>
            <w:tcW w:w="1544"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shd w:val="clear" w:color="auto" w:fill="FFFFFF"/>
                <w:lang w:val="lv-LV"/>
              </w:rPr>
              <w:t>Administratīvās procedūras raksturojums</w:t>
            </w:r>
          </w:p>
        </w:tc>
        <w:tc>
          <w:tcPr>
            <w:tcW w:w="3145"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shd w:val="clear" w:color="auto" w:fill="FFFFFF"/>
                <w:lang w:val="lv-LV"/>
              </w:rPr>
              <w:t>Tiesību akta projekts šo jomu neskar</w:t>
            </w:r>
          </w:p>
        </w:tc>
      </w:tr>
      <w:tr w:rsidR="008041F0" w:rsidRPr="008041F0" w:rsidTr="007A2A04">
        <w:trPr>
          <w:trHeight w:val="230"/>
          <w:tblCellSpacing w:w="15" w:type="dxa"/>
        </w:trPr>
        <w:tc>
          <w:tcPr>
            <w:tcW w:w="246"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0"/>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6.</w:t>
            </w:r>
          </w:p>
        </w:tc>
        <w:tc>
          <w:tcPr>
            <w:tcW w:w="1544"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shd w:val="clear" w:color="auto" w:fill="FFFFFF"/>
                <w:lang w:val="lv-LV"/>
              </w:rPr>
              <w:t xml:space="preserve"> Administratīvo izmaksu </w:t>
            </w:r>
            <w:r w:rsidRPr="008041F0">
              <w:rPr>
                <w:rFonts w:ascii="Times New Roman" w:hAnsi="Times New Roman" w:cs="Times New Roman"/>
                <w:sz w:val="24"/>
                <w:szCs w:val="24"/>
                <w:shd w:val="clear" w:color="auto" w:fill="FFFFFF"/>
                <w:lang w:val="lv-LV"/>
              </w:rPr>
              <w:lastRenderedPageBreak/>
              <w:t>monetārs novērtējums</w:t>
            </w:r>
          </w:p>
        </w:tc>
        <w:tc>
          <w:tcPr>
            <w:tcW w:w="3145" w:type="pct"/>
            <w:tcBorders>
              <w:top w:val="outset" w:sz="6" w:space="0" w:color="auto"/>
              <w:left w:val="outset" w:sz="6" w:space="0" w:color="auto"/>
              <w:bottom w:val="outset" w:sz="6" w:space="0" w:color="auto"/>
              <w:right w:val="outset" w:sz="6" w:space="0" w:color="auto"/>
            </w:tcBorders>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shd w:val="clear" w:color="auto" w:fill="FFFFFF"/>
                <w:lang w:val="lv-LV"/>
              </w:rPr>
              <w:lastRenderedPageBreak/>
              <w:t>Tiesību akta projekts šo jomu neskar</w:t>
            </w:r>
          </w:p>
        </w:tc>
      </w:tr>
      <w:tr w:rsidR="008041F0" w:rsidRPr="008041F0" w:rsidTr="007A2A04">
        <w:trPr>
          <w:trHeight w:val="23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lastRenderedPageBreak/>
              <w:t>7.</w:t>
            </w:r>
          </w:p>
        </w:tc>
        <w:tc>
          <w:tcPr>
            <w:tcW w:w="1544"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Cita informācija</w:t>
            </w:r>
          </w:p>
        </w:tc>
        <w:tc>
          <w:tcPr>
            <w:tcW w:w="3145" w:type="pct"/>
            <w:tcBorders>
              <w:top w:val="outset" w:sz="6" w:space="0" w:color="auto"/>
              <w:left w:val="outset" w:sz="6" w:space="0" w:color="auto"/>
              <w:bottom w:val="outset" w:sz="6" w:space="0" w:color="auto"/>
              <w:right w:val="outset" w:sz="6" w:space="0" w:color="auto"/>
            </w:tcBorders>
            <w:hideMark/>
          </w:tcPr>
          <w:p w:rsidR="008041F0" w:rsidRPr="008041F0" w:rsidRDefault="008041F0" w:rsidP="008041F0">
            <w:pPr>
              <w:spacing w:after="0" w:line="240" w:lineRule="auto"/>
              <w:ind w:left="57" w:right="57"/>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Nav</w:t>
            </w:r>
          </w:p>
        </w:tc>
      </w:tr>
    </w:tbl>
    <w:p w:rsidR="008041F0" w:rsidRPr="008041F0" w:rsidRDefault="008041F0" w:rsidP="008041F0">
      <w:pPr>
        <w:shd w:val="clear" w:color="auto" w:fill="FFFFFF"/>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w:t>
      </w:r>
    </w:p>
    <w:tbl>
      <w:tblPr>
        <w:tblW w:w="5089" w:type="pct"/>
        <w:jc w:val="center"/>
        <w:tblInd w:w="-84"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82"/>
        <w:gridCol w:w="394"/>
        <w:gridCol w:w="1914"/>
        <w:gridCol w:w="792"/>
        <w:gridCol w:w="1187"/>
        <w:gridCol w:w="1550"/>
        <w:gridCol w:w="1095"/>
        <w:gridCol w:w="1185"/>
        <w:gridCol w:w="1265"/>
        <w:gridCol w:w="105"/>
      </w:tblGrid>
      <w:tr w:rsidR="008041F0" w:rsidRPr="00AD25DE" w:rsidTr="007A2A04">
        <w:trPr>
          <w:gridBefore w:val="1"/>
          <w:gridAfter w:val="1"/>
          <w:wBefore w:w="43" w:type="pct"/>
          <w:wAfter w:w="55" w:type="pct"/>
          <w:trHeight w:val="288"/>
          <w:jc w:val="center"/>
        </w:trPr>
        <w:tc>
          <w:tcPr>
            <w:tcW w:w="4902" w:type="pct"/>
            <w:gridSpan w:val="8"/>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b/>
                <w:bCs/>
                <w:sz w:val="24"/>
                <w:szCs w:val="24"/>
                <w:lang w:val="lv-LV" w:eastAsia="lv-LV"/>
              </w:rPr>
            </w:pPr>
            <w:r w:rsidRPr="008041F0">
              <w:rPr>
                <w:rFonts w:ascii="Times New Roman" w:eastAsia="Times New Roman" w:hAnsi="Times New Roman" w:cs="Times New Roman"/>
                <w:b/>
                <w:bCs/>
                <w:sz w:val="24"/>
                <w:szCs w:val="24"/>
                <w:lang w:val="lv-LV" w:eastAsia="lv-LV"/>
              </w:rPr>
              <w:t>III. Tiesību akta projekta ietekme uz valsts budžetu un pašvaldību budžetiem</w:t>
            </w:r>
          </w:p>
        </w:tc>
      </w:tr>
      <w:tr w:rsidR="008041F0" w:rsidRPr="008041F0" w:rsidTr="007A2A04">
        <w:trPr>
          <w:gridBefore w:val="1"/>
          <w:gridAfter w:val="1"/>
          <w:wBefore w:w="43" w:type="pct"/>
          <w:wAfter w:w="55" w:type="pct"/>
          <w:jc w:val="center"/>
        </w:trPr>
        <w:tc>
          <w:tcPr>
            <w:tcW w:w="1620" w:type="pct"/>
            <w:gridSpan w:val="3"/>
            <w:vMerge w:val="restar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b/>
                <w:bCs/>
                <w:sz w:val="24"/>
                <w:szCs w:val="24"/>
                <w:lang w:val="lv-LV" w:eastAsia="lv-LV"/>
              </w:rPr>
            </w:pPr>
            <w:r w:rsidRPr="008041F0">
              <w:rPr>
                <w:rFonts w:ascii="Times New Roman" w:eastAsia="Times New Roman" w:hAnsi="Times New Roman" w:cs="Times New Roman"/>
                <w:b/>
                <w:bCs/>
                <w:sz w:val="24"/>
                <w:szCs w:val="24"/>
                <w:lang w:val="lv-LV" w:eastAsia="lv-LV"/>
              </w:rPr>
              <w:t>Rādītāji</w:t>
            </w:r>
          </w:p>
        </w:tc>
        <w:tc>
          <w:tcPr>
            <w:tcW w:w="1430" w:type="pct"/>
            <w:gridSpan w:val="2"/>
            <w:vMerge w:val="restar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b/>
                <w:bCs/>
                <w:sz w:val="24"/>
                <w:szCs w:val="24"/>
                <w:lang w:val="lv-LV" w:eastAsia="lv-LV"/>
              </w:rPr>
            </w:pPr>
            <w:r w:rsidRPr="008041F0">
              <w:rPr>
                <w:rFonts w:ascii="Times New Roman" w:eastAsia="Times New Roman" w:hAnsi="Times New Roman" w:cs="Times New Roman"/>
                <w:b/>
                <w:bCs/>
                <w:sz w:val="24"/>
                <w:szCs w:val="24"/>
                <w:lang w:val="lv-LV" w:eastAsia="lv-LV"/>
              </w:rPr>
              <w:t>n-tais gads</w:t>
            </w:r>
          </w:p>
        </w:tc>
        <w:tc>
          <w:tcPr>
            <w:tcW w:w="1852" w:type="pct"/>
            <w:gridSpan w:val="3"/>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Turpmākie trīs gadi (</w:t>
            </w:r>
            <w:proofErr w:type="spellStart"/>
            <w:r w:rsidRPr="008041F0">
              <w:rPr>
                <w:rFonts w:ascii="Times New Roman" w:eastAsia="Times New Roman" w:hAnsi="Times New Roman" w:cs="Times New Roman"/>
                <w:i/>
                <w:iCs/>
                <w:sz w:val="24"/>
                <w:szCs w:val="24"/>
                <w:lang w:val="lv-LV" w:eastAsia="lv-LV"/>
              </w:rPr>
              <w:t>euro</w:t>
            </w:r>
            <w:proofErr w:type="spellEnd"/>
            <w:r w:rsidRPr="008041F0">
              <w:rPr>
                <w:rFonts w:ascii="Times New Roman" w:eastAsia="Times New Roman" w:hAnsi="Times New Roman" w:cs="Times New Roman"/>
                <w:sz w:val="24"/>
                <w:szCs w:val="24"/>
                <w:lang w:val="lv-LV" w:eastAsia="lv-LV"/>
              </w:rPr>
              <w:t>)</w:t>
            </w:r>
          </w:p>
        </w:tc>
      </w:tr>
      <w:tr w:rsidR="008041F0" w:rsidRPr="008041F0" w:rsidTr="007A2A04">
        <w:trPr>
          <w:gridBefore w:val="1"/>
          <w:gridAfter w:val="1"/>
          <w:wBefore w:w="43" w:type="pct"/>
          <w:wAfter w:w="55" w:type="pct"/>
          <w:jc w:val="center"/>
        </w:trPr>
        <w:tc>
          <w:tcPr>
            <w:tcW w:w="0" w:type="auto"/>
            <w:gridSpan w:val="3"/>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b/>
                <w:bCs/>
                <w:sz w:val="24"/>
                <w:szCs w:val="24"/>
                <w:lang w:val="lv-LV" w:eastAsia="lv-LV"/>
              </w:rPr>
            </w:pPr>
          </w:p>
        </w:tc>
        <w:tc>
          <w:tcPr>
            <w:tcW w:w="0" w:type="auto"/>
            <w:gridSpan w:val="2"/>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b/>
                <w:bCs/>
                <w:sz w:val="24"/>
                <w:szCs w:val="24"/>
                <w:lang w:val="lv-LV" w:eastAsia="lv-LV"/>
              </w:rPr>
            </w:pPr>
          </w:p>
        </w:tc>
        <w:tc>
          <w:tcPr>
            <w:tcW w:w="572"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b/>
                <w:bCs/>
                <w:sz w:val="24"/>
                <w:szCs w:val="24"/>
                <w:lang w:val="lv-LV" w:eastAsia="lv-LV"/>
              </w:rPr>
            </w:pPr>
            <w:r w:rsidRPr="008041F0">
              <w:rPr>
                <w:rFonts w:ascii="Times New Roman" w:eastAsia="Times New Roman" w:hAnsi="Times New Roman" w:cs="Times New Roman"/>
                <w:b/>
                <w:bCs/>
                <w:sz w:val="24"/>
                <w:szCs w:val="24"/>
                <w:lang w:val="lv-LV" w:eastAsia="lv-LV"/>
              </w:rPr>
              <w:t>n+1</w:t>
            </w:r>
          </w:p>
        </w:tc>
        <w:tc>
          <w:tcPr>
            <w:tcW w:w="619"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b/>
                <w:bCs/>
                <w:sz w:val="24"/>
                <w:szCs w:val="24"/>
                <w:lang w:val="lv-LV" w:eastAsia="lv-LV"/>
              </w:rPr>
            </w:pPr>
            <w:r w:rsidRPr="008041F0">
              <w:rPr>
                <w:rFonts w:ascii="Times New Roman" w:eastAsia="Times New Roman" w:hAnsi="Times New Roman" w:cs="Times New Roman"/>
                <w:b/>
                <w:bCs/>
                <w:sz w:val="24"/>
                <w:szCs w:val="24"/>
                <w:lang w:val="lv-LV" w:eastAsia="lv-LV"/>
              </w:rPr>
              <w:t>n+2</w:t>
            </w:r>
          </w:p>
        </w:tc>
        <w:tc>
          <w:tcPr>
            <w:tcW w:w="660"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b/>
                <w:bCs/>
                <w:sz w:val="24"/>
                <w:szCs w:val="24"/>
                <w:lang w:val="lv-LV" w:eastAsia="lv-LV"/>
              </w:rPr>
            </w:pPr>
            <w:r w:rsidRPr="008041F0">
              <w:rPr>
                <w:rFonts w:ascii="Times New Roman" w:eastAsia="Times New Roman" w:hAnsi="Times New Roman" w:cs="Times New Roman"/>
                <w:b/>
                <w:bCs/>
                <w:sz w:val="24"/>
                <w:szCs w:val="24"/>
                <w:lang w:val="lv-LV" w:eastAsia="lv-LV"/>
              </w:rPr>
              <w:t>n+3</w:t>
            </w:r>
          </w:p>
        </w:tc>
      </w:tr>
      <w:tr w:rsidR="008041F0" w:rsidRPr="008041F0" w:rsidTr="007A2A04">
        <w:trPr>
          <w:gridBefore w:val="1"/>
          <w:gridAfter w:val="1"/>
          <w:wBefore w:w="43" w:type="pct"/>
          <w:wAfter w:w="55" w:type="pct"/>
          <w:jc w:val="center"/>
        </w:trPr>
        <w:tc>
          <w:tcPr>
            <w:tcW w:w="0" w:type="auto"/>
            <w:gridSpan w:val="3"/>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b/>
                <w:bCs/>
                <w:sz w:val="24"/>
                <w:szCs w:val="24"/>
                <w:lang w:val="lv-LV" w:eastAsia="lv-LV"/>
              </w:rPr>
            </w:pPr>
          </w:p>
        </w:tc>
        <w:tc>
          <w:tcPr>
            <w:tcW w:w="620"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saskaņā ar valsts budžetu kārtējam gadam</w:t>
            </w:r>
          </w:p>
        </w:tc>
        <w:tc>
          <w:tcPr>
            <w:tcW w:w="810"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izmaiņas kārtējā gadā, salīdzinot ar valsts budžetu kārtējam gadam</w:t>
            </w:r>
          </w:p>
        </w:tc>
        <w:tc>
          <w:tcPr>
            <w:tcW w:w="572"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izmaiņas, salīdzinot ar kārtējo (n) gadu</w:t>
            </w:r>
          </w:p>
        </w:tc>
        <w:tc>
          <w:tcPr>
            <w:tcW w:w="619"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izmaiņas, salīdzinot ar kārtējo (n) gadu</w:t>
            </w:r>
          </w:p>
        </w:tc>
        <w:tc>
          <w:tcPr>
            <w:tcW w:w="660"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izmaiņas, salīdzinot ar kārtējo (n) gadu</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0"/>
                <w:szCs w:val="24"/>
                <w:lang w:val="lv-LV" w:eastAsia="lv-LV"/>
              </w:rPr>
            </w:pPr>
            <w:r w:rsidRPr="008041F0">
              <w:rPr>
                <w:rFonts w:ascii="Times New Roman" w:eastAsia="Times New Roman" w:hAnsi="Times New Roman" w:cs="Times New Roman"/>
                <w:sz w:val="20"/>
                <w:szCs w:val="24"/>
                <w:lang w:val="lv-LV" w:eastAsia="lv-LV"/>
              </w:rPr>
              <w:t>1</w:t>
            </w:r>
          </w:p>
        </w:tc>
        <w:tc>
          <w:tcPr>
            <w:tcW w:w="620"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0"/>
                <w:szCs w:val="24"/>
                <w:lang w:val="lv-LV" w:eastAsia="lv-LV"/>
              </w:rPr>
            </w:pPr>
            <w:r w:rsidRPr="008041F0">
              <w:rPr>
                <w:rFonts w:ascii="Times New Roman" w:eastAsia="Times New Roman" w:hAnsi="Times New Roman" w:cs="Times New Roman"/>
                <w:sz w:val="20"/>
                <w:szCs w:val="24"/>
                <w:lang w:val="lv-LV" w:eastAsia="lv-LV"/>
              </w:rPr>
              <w:t>2</w:t>
            </w:r>
          </w:p>
        </w:tc>
        <w:tc>
          <w:tcPr>
            <w:tcW w:w="810"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0"/>
                <w:szCs w:val="24"/>
                <w:lang w:val="lv-LV" w:eastAsia="lv-LV"/>
              </w:rPr>
            </w:pPr>
            <w:r w:rsidRPr="008041F0">
              <w:rPr>
                <w:rFonts w:ascii="Times New Roman" w:eastAsia="Times New Roman" w:hAnsi="Times New Roman" w:cs="Times New Roman"/>
                <w:sz w:val="20"/>
                <w:szCs w:val="24"/>
                <w:lang w:val="lv-LV" w:eastAsia="lv-LV"/>
              </w:rPr>
              <w:t>3</w:t>
            </w:r>
          </w:p>
        </w:tc>
        <w:tc>
          <w:tcPr>
            <w:tcW w:w="572"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0"/>
                <w:szCs w:val="24"/>
                <w:lang w:val="lv-LV" w:eastAsia="lv-LV"/>
              </w:rPr>
            </w:pPr>
            <w:r w:rsidRPr="008041F0">
              <w:rPr>
                <w:rFonts w:ascii="Times New Roman" w:eastAsia="Times New Roman" w:hAnsi="Times New Roman" w:cs="Times New Roman"/>
                <w:sz w:val="20"/>
                <w:szCs w:val="24"/>
                <w:lang w:val="lv-LV" w:eastAsia="lv-LV"/>
              </w:rPr>
              <w:t>4</w:t>
            </w:r>
          </w:p>
        </w:tc>
        <w:tc>
          <w:tcPr>
            <w:tcW w:w="619"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0"/>
                <w:szCs w:val="24"/>
                <w:lang w:val="lv-LV" w:eastAsia="lv-LV"/>
              </w:rPr>
            </w:pPr>
            <w:r w:rsidRPr="008041F0">
              <w:rPr>
                <w:rFonts w:ascii="Times New Roman" w:eastAsia="Times New Roman" w:hAnsi="Times New Roman" w:cs="Times New Roman"/>
                <w:sz w:val="20"/>
                <w:szCs w:val="24"/>
                <w:lang w:val="lv-LV" w:eastAsia="lv-LV"/>
              </w:rPr>
              <w:t>5</w:t>
            </w:r>
          </w:p>
        </w:tc>
        <w:tc>
          <w:tcPr>
            <w:tcW w:w="660"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0"/>
                <w:szCs w:val="24"/>
                <w:lang w:val="lv-LV" w:eastAsia="lv-LV"/>
              </w:rPr>
            </w:pPr>
            <w:r w:rsidRPr="008041F0">
              <w:rPr>
                <w:rFonts w:ascii="Times New Roman" w:eastAsia="Times New Roman" w:hAnsi="Times New Roman" w:cs="Times New Roman"/>
                <w:sz w:val="20"/>
                <w:szCs w:val="24"/>
                <w:lang w:val="lv-LV" w:eastAsia="lv-LV"/>
              </w:rPr>
              <w:t>6</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1. Budžeta ieņēmumi:</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00953">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00953">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00953">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00953">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00953">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1.1. valsts pamatbudžets, tai skaitā ieņēmumi no maksas pakalpojumiem un citi pašu ieņēmumi</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5548DD">
            <w:pPr>
              <w:spacing w:after="0" w:line="240" w:lineRule="auto"/>
              <w:jc w:val="center"/>
              <w:rPr>
                <w:rFonts w:ascii="Times New Roman" w:eastAsia="Times New Roman" w:hAnsi="Times New Roman" w:cs="Times New Roman"/>
                <w:sz w:val="24"/>
                <w:szCs w:val="24"/>
                <w:lang w:val="lv-LV" w:eastAsia="lv-LV"/>
              </w:rPr>
            </w:pPr>
            <w:bookmarkStart w:id="0" w:name="_GoBack"/>
            <w:bookmarkEnd w:id="0"/>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5548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5548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5548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5548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1.2. valsts speciālais budžets</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1.3. pašvaldību budžets</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2. Budžeta izdevumi:</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2.1. valsts pamatbudžets</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2.2. valsts speciālais budžets</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2.3. pašvaldību budžets</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3. Finansiālā ietekme:</w:t>
            </w:r>
          </w:p>
        </w:tc>
        <w:tc>
          <w:tcPr>
            <w:tcW w:w="620" w:type="pc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3.1. valsts pamatbudžets</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3.2. speciālais budžets</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sidRPr="00AD25DE">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3.3. pašvaldību budžets</w:t>
            </w:r>
          </w:p>
        </w:tc>
        <w:tc>
          <w:tcPr>
            <w:tcW w:w="62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vMerge w:val="restart"/>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4. Finanšu līdzekļi papildu izdevumu finansēšanai (kompensējošu izdevumu samazinājumu norāda ar "+" zīmi)</w:t>
            </w:r>
          </w:p>
        </w:tc>
        <w:tc>
          <w:tcPr>
            <w:tcW w:w="620" w:type="pct"/>
            <w:vMerge w:val="restar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before="100" w:beforeAutospacing="1" w:after="100" w:afterAutospacing="1" w:line="293" w:lineRule="atLeast"/>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X</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r>
      <w:tr w:rsidR="008041F0" w:rsidRPr="008041F0" w:rsidTr="007A2A04">
        <w:trPr>
          <w:gridBefore w:val="1"/>
          <w:gridAfter w:val="1"/>
          <w:wBefore w:w="43" w:type="pct"/>
          <w:wAfter w:w="55" w:type="pct"/>
          <w:jc w:val="center"/>
        </w:trPr>
        <w:tc>
          <w:tcPr>
            <w:tcW w:w="0" w:type="auto"/>
            <w:gridSpan w:val="3"/>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r>
      <w:tr w:rsidR="008041F0" w:rsidRPr="008041F0" w:rsidTr="007A2A04">
        <w:trPr>
          <w:gridBefore w:val="1"/>
          <w:gridAfter w:val="1"/>
          <w:wBefore w:w="43" w:type="pct"/>
          <w:wAfter w:w="55" w:type="pct"/>
          <w:jc w:val="center"/>
        </w:trPr>
        <w:tc>
          <w:tcPr>
            <w:tcW w:w="0" w:type="auto"/>
            <w:gridSpan w:val="3"/>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AD25DE">
            <w:pPr>
              <w:spacing w:after="0" w:line="240" w:lineRule="auto"/>
              <w:jc w:val="center"/>
              <w:rPr>
                <w:rFonts w:ascii="Times New Roman" w:eastAsia="Times New Roman" w:hAnsi="Times New Roman" w:cs="Times New Roman"/>
                <w:sz w:val="24"/>
                <w:szCs w:val="24"/>
                <w:lang w:val="lv-LV" w:eastAsia="lv-LV"/>
              </w:rPr>
            </w:pP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5. Precizēta finansiālā ietekme:</w:t>
            </w:r>
          </w:p>
        </w:tc>
        <w:tc>
          <w:tcPr>
            <w:tcW w:w="620" w:type="pct"/>
            <w:vMerge w:val="restart"/>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before="100" w:beforeAutospacing="1" w:after="100" w:afterAutospacing="1" w:line="293" w:lineRule="atLeast"/>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X</w:t>
            </w: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5.1. valsts pamatbudžets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5.2. speciālais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5.3. pašvaldību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tc>
          <w:tcPr>
            <w:tcW w:w="81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572"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19"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c>
          <w:tcPr>
            <w:tcW w:w="660" w:type="pct"/>
            <w:tcBorders>
              <w:top w:val="outset" w:sz="6" w:space="0" w:color="414142"/>
              <w:left w:val="outset" w:sz="6" w:space="0" w:color="414142"/>
              <w:bottom w:val="outset" w:sz="6" w:space="0" w:color="414142"/>
              <w:right w:val="outset" w:sz="6" w:space="0" w:color="414142"/>
            </w:tcBorders>
            <w:hideMark/>
          </w:tcPr>
          <w:p w:rsidR="008041F0" w:rsidRPr="008041F0" w:rsidRDefault="00AD25DE" w:rsidP="00AD25DE">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0</w:t>
            </w: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6. Detalizēts ieņēmumu un izdevumu aprēķins (ja nepieciešams, detalizētu ieņēmumu un izdevumu aprēķinu var pievienot anotācijas pielikumā):</w:t>
            </w:r>
          </w:p>
        </w:tc>
        <w:tc>
          <w:tcPr>
            <w:tcW w:w="3282" w:type="pct"/>
            <w:gridSpan w:val="5"/>
            <w:vMerge w:val="restart"/>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xml:space="preserve">6.1. detalizēts ieņēmumu </w:t>
            </w:r>
            <w:r w:rsidRPr="008041F0">
              <w:rPr>
                <w:rFonts w:ascii="Times New Roman" w:eastAsia="Times New Roman" w:hAnsi="Times New Roman" w:cs="Times New Roman"/>
                <w:sz w:val="24"/>
                <w:szCs w:val="24"/>
                <w:lang w:val="lv-LV" w:eastAsia="lv-LV"/>
              </w:rPr>
              <w:lastRenderedPageBreak/>
              <w:t>aprēķins</w:t>
            </w:r>
          </w:p>
        </w:tc>
        <w:tc>
          <w:tcPr>
            <w:tcW w:w="3282" w:type="pct"/>
            <w:gridSpan w:val="5"/>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tr>
      <w:tr w:rsidR="008041F0" w:rsidRPr="008041F0" w:rsidTr="007A2A04">
        <w:trPr>
          <w:gridBefore w:val="1"/>
          <w:gridAfter w:val="1"/>
          <w:wBefore w:w="43" w:type="pct"/>
          <w:wAfter w:w="55" w:type="pct"/>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lastRenderedPageBreak/>
              <w:t>6.2. detalizēts izdevumu aprēķins</w:t>
            </w:r>
          </w:p>
        </w:tc>
        <w:tc>
          <w:tcPr>
            <w:tcW w:w="3282" w:type="pct"/>
            <w:gridSpan w:val="5"/>
            <w:vMerge/>
            <w:tcBorders>
              <w:top w:val="outset" w:sz="6" w:space="0" w:color="414142"/>
              <w:left w:val="outset" w:sz="6" w:space="0" w:color="414142"/>
              <w:bottom w:val="outset" w:sz="6" w:space="0" w:color="414142"/>
              <w:right w:val="outset" w:sz="6" w:space="0" w:color="414142"/>
            </w:tcBorders>
            <w:vAlign w:val="cente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tr>
      <w:tr w:rsidR="008041F0" w:rsidRPr="008041F0" w:rsidTr="007A2A04">
        <w:trPr>
          <w:gridBefore w:val="1"/>
          <w:gridAfter w:val="1"/>
          <w:wBefore w:w="43" w:type="pct"/>
          <w:wAfter w:w="55" w:type="pct"/>
          <w:trHeight w:val="444"/>
          <w:jc w:val="center"/>
        </w:trPr>
        <w:tc>
          <w:tcPr>
            <w:tcW w:w="1620" w:type="pct"/>
            <w:gridSpan w:val="3"/>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7. Cita informācija</w:t>
            </w:r>
          </w:p>
        </w:tc>
        <w:sdt>
          <w:sdtPr>
            <w:rPr>
              <w:rFonts w:ascii="Times New Roman" w:eastAsia="Times New Roman" w:hAnsi="Times New Roman" w:cs="Times New Roman"/>
              <w:sz w:val="24"/>
              <w:szCs w:val="24"/>
              <w:lang w:val="lv-LV" w:eastAsia="lv-LV"/>
            </w:rPr>
            <w:id w:val="939496955"/>
            <w:placeholder>
              <w:docPart w:val="6F4209E961BF4445BD55AB979876ECFE"/>
            </w:placeholder>
            <w:text/>
          </w:sdtPr>
          <w:sdtEndPr/>
          <w:sdtContent>
            <w:tc>
              <w:tcPr>
                <w:tcW w:w="3282" w:type="pct"/>
                <w:gridSpan w:val="5"/>
                <w:tcBorders>
                  <w:top w:val="outset" w:sz="6" w:space="0" w:color="414142"/>
                  <w:left w:val="outset" w:sz="6" w:space="0" w:color="414142"/>
                  <w:bottom w:val="outset" w:sz="6" w:space="0" w:color="414142"/>
                  <w:right w:val="outset" w:sz="6" w:space="0" w:color="414142"/>
                </w:tcBorders>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p>
            </w:tc>
          </w:sdtContent>
        </w:sdt>
      </w:tr>
      <w:tr w:rsidR="008041F0" w:rsidRPr="008041F0" w:rsidTr="007A2A04">
        <w:tblPrEx>
          <w:jc w:val="left"/>
          <w:tblBorders>
            <w:top w:val="none" w:sz="0" w:space="0" w:color="auto"/>
            <w:left w:val="none" w:sz="0" w:space="0" w:color="auto"/>
            <w:bottom w:val="none" w:sz="0" w:space="0" w:color="auto"/>
            <w:right w:val="none" w:sz="0" w:space="0" w:color="auto"/>
          </w:tblBorders>
          <w:shd w:val="clear" w:color="auto" w:fill="FFFFFF"/>
          <w:tblCellMar>
            <w:top w:w="0" w:type="dxa"/>
            <w:left w:w="0" w:type="dxa"/>
            <w:bottom w:w="0" w:type="dxa"/>
            <w:right w:w="0" w:type="dxa"/>
          </w:tblCellMar>
        </w:tblPrEx>
        <w:tc>
          <w:tcPr>
            <w:tcW w:w="5000" w:type="pct"/>
            <w:gridSpan w:val="10"/>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b/>
                <w:bCs/>
                <w:sz w:val="24"/>
                <w:szCs w:val="24"/>
                <w:lang w:val="lv-LV" w:eastAsia="lv-LV"/>
              </w:rPr>
              <w:t>IV. Tiesību akta projekta ietekme uz spēkā esošo tiesību normu sistēmu</w:t>
            </w:r>
          </w:p>
        </w:tc>
      </w:tr>
      <w:tr w:rsidR="008041F0" w:rsidRPr="008041F0" w:rsidTr="007A2A04">
        <w:tblPrEx>
          <w:jc w:val="left"/>
          <w:tblBorders>
            <w:top w:val="none" w:sz="0" w:space="0" w:color="auto"/>
            <w:left w:val="none" w:sz="0" w:space="0" w:color="auto"/>
            <w:bottom w:val="none" w:sz="0" w:space="0" w:color="auto"/>
            <w:right w:val="none" w:sz="0" w:space="0" w:color="auto"/>
          </w:tblBorders>
          <w:shd w:val="clear" w:color="auto" w:fill="FFFFFF"/>
          <w:tblCellMar>
            <w:top w:w="0" w:type="dxa"/>
            <w:left w:w="0" w:type="dxa"/>
            <w:bottom w:w="0" w:type="dxa"/>
            <w:right w:w="0" w:type="dxa"/>
          </w:tblCellMar>
        </w:tblPrEx>
        <w:tc>
          <w:tcPr>
            <w:tcW w:w="249"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1.</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Nepieciešamie saistītie tiesību aktu projekti</w:t>
            </w:r>
          </w:p>
        </w:tc>
        <w:tc>
          <w:tcPr>
            <w:tcW w:w="3751" w:type="pct"/>
            <w:gridSpan w:val="7"/>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041F0" w:rsidRPr="008041F0" w:rsidRDefault="008041F0" w:rsidP="008041F0">
            <w:pPr>
              <w:spacing w:after="160" w:line="259" w:lineRule="auto"/>
              <w:jc w:val="both"/>
              <w:rPr>
                <w:rFonts w:ascii="Times New Roman" w:eastAsia="Times New Roman" w:hAnsi="Times New Roman"/>
                <w:sz w:val="24"/>
                <w:szCs w:val="24"/>
                <w:lang w:val="lv-LV" w:eastAsia="lv-LV"/>
              </w:rPr>
            </w:pPr>
            <w:r w:rsidRPr="008041F0">
              <w:rPr>
                <w:rFonts w:ascii="Times New Roman" w:eastAsia="Times New Roman" w:hAnsi="Times New Roman"/>
                <w:sz w:val="24"/>
                <w:szCs w:val="24"/>
                <w:lang w:val="lv-LV" w:eastAsia="lv-LV"/>
              </w:rPr>
              <w:t>Nav</w:t>
            </w:r>
          </w:p>
        </w:tc>
      </w:tr>
      <w:tr w:rsidR="008041F0" w:rsidRPr="008041F0" w:rsidTr="007A2A04">
        <w:tblPrEx>
          <w:jc w:val="left"/>
          <w:tblBorders>
            <w:top w:val="none" w:sz="0" w:space="0" w:color="auto"/>
            <w:left w:val="none" w:sz="0" w:space="0" w:color="auto"/>
            <w:bottom w:val="none" w:sz="0" w:space="0" w:color="auto"/>
            <w:right w:val="none" w:sz="0" w:space="0" w:color="auto"/>
          </w:tblBorders>
          <w:shd w:val="clear" w:color="auto" w:fill="FFFFFF"/>
          <w:tblCellMar>
            <w:top w:w="0" w:type="dxa"/>
            <w:left w:w="0" w:type="dxa"/>
            <w:bottom w:w="0" w:type="dxa"/>
            <w:right w:w="0" w:type="dxa"/>
          </w:tblCellMar>
        </w:tblPrEx>
        <w:tc>
          <w:tcPr>
            <w:tcW w:w="249"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2.</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Cita informācija</w:t>
            </w:r>
          </w:p>
        </w:tc>
        <w:tc>
          <w:tcPr>
            <w:tcW w:w="3751" w:type="pct"/>
            <w:gridSpan w:val="7"/>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Nav</w:t>
            </w:r>
          </w:p>
        </w:tc>
      </w:tr>
    </w:tbl>
    <w:p w:rsidR="008041F0" w:rsidRPr="008041F0" w:rsidRDefault="008041F0" w:rsidP="008041F0">
      <w:pPr>
        <w:shd w:val="clear" w:color="auto" w:fill="FFFFFF"/>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410"/>
      </w:tblGrid>
      <w:tr w:rsidR="008041F0" w:rsidRPr="008041F0" w:rsidTr="007A2A04">
        <w:tc>
          <w:tcPr>
            <w:tcW w:w="5000" w:type="pct"/>
            <w:tcBorders>
              <w:top w:val="outset" w:sz="6" w:space="0" w:color="auto"/>
              <w:left w:val="outset" w:sz="6" w:space="0" w:color="auto"/>
              <w:bottom w:val="outset" w:sz="6" w:space="0" w:color="auto"/>
              <w:right w:val="outset" w:sz="6" w:space="0" w:color="auto"/>
            </w:tcBorders>
            <w:shd w:val="clear" w:color="auto" w:fill="FFFFFF"/>
            <w:tcMar>
              <w:top w:w="28" w:type="dxa"/>
              <w:left w:w="28" w:type="dxa"/>
              <w:bottom w:w="28" w:type="dxa"/>
              <w:right w:w="28" w:type="dxa"/>
            </w:tcMar>
            <w:vAlign w:val="cente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b/>
                <w:bCs/>
                <w:sz w:val="24"/>
                <w:szCs w:val="24"/>
                <w:lang w:val="lv-LV" w:eastAsia="lv-LV"/>
              </w:rPr>
              <w:t>V. Tiesību akta projekta atbilstība Latvijas Republikas starptautiskajām saistībām</w:t>
            </w:r>
          </w:p>
        </w:tc>
      </w:tr>
      <w:tr w:rsidR="008041F0" w:rsidRPr="008041F0" w:rsidTr="007A2A04">
        <w:tc>
          <w:tcPr>
            <w:tcW w:w="5000" w:type="pct"/>
            <w:tcBorders>
              <w:top w:val="outset" w:sz="6" w:space="0" w:color="auto"/>
              <w:left w:val="outset" w:sz="6" w:space="0" w:color="auto"/>
              <w:bottom w:val="outset" w:sz="6" w:space="0" w:color="auto"/>
              <w:right w:val="outset" w:sz="6" w:space="0" w:color="auto"/>
            </w:tcBorders>
            <w:shd w:val="clear" w:color="auto" w:fill="FFFFFF"/>
            <w:tcMar>
              <w:top w:w="28" w:type="dxa"/>
              <w:left w:w="28" w:type="dxa"/>
              <w:bottom w:w="28" w:type="dxa"/>
              <w:right w:w="28" w:type="dxa"/>
            </w:tcMar>
            <w:vAlign w:val="cente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hAnsi="Times New Roman" w:cs="Times New Roman"/>
                <w:sz w:val="24"/>
                <w:szCs w:val="24"/>
                <w:shd w:val="clear" w:color="auto" w:fill="FFFFFF"/>
                <w:lang w:val="lv-LV"/>
              </w:rPr>
              <w:t xml:space="preserve">Tiesību akta projekts </w:t>
            </w:r>
            <w:r w:rsidRPr="008041F0">
              <w:rPr>
                <w:rFonts w:ascii="Times New Roman" w:eastAsia="Times New Roman" w:hAnsi="Times New Roman" w:cs="Times New Roman"/>
                <w:sz w:val="24"/>
                <w:szCs w:val="24"/>
                <w:lang w:val="lv-LV" w:eastAsia="lv-LV"/>
              </w:rPr>
              <w:t>šo jomu neskar</w:t>
            </w:r>
          </w:p>
        </w:tc>
      </w:tr>
    </w:tbl>
    <w:p w:rsidR="008041F0" w:rsidRPr="008041F0" w:rsidRDefault="008041F0" w:rsidP="008041F0">
      <w:pPr>
        <w:shd w:val="clear" w:color="auto" w:fill="FFFFFF"/>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8"/>
        <w:gridCol w:w="2010"/>
        <w:gridCol w:w="7082"/>
      </w:tblGrid>
      <w:tr w:rsidR="008041F0" w:rsidRPr="00AD25DE" w:rsidTr="007A2A04">
        <w:tc>
          <w:tcPr>
            <w:tcW w:w="5000" w:type="pct"/>
            <w:gridSpan w:val="3"/>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b/>
                <w:bCs/>
                <w:sz w:val="24"/>
                <w:szCs w:val="24"/>
                <w:lang w:val="lv-LV" w:eastAsia="lv-LV"/>
              </w:rPr>
              <w:t>VI. Sabiedrības līdzdalība un šīs līdzdalības rezultāti</w:t>
            </w:r>
          </w:p>
        </w:tc>
      </w:tr>
      <w:tr w:rsidR="008041F0" w:rsidRPr="00AD25DE" w:rsidTr="007A2A04">
        <w:trPr>
          <w:trHeight w:val="553"/>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1.</w:t>
            </w:r>
          </w:p>
        </w:tc>
        <w:tc>
          <w:tcPr>
            <w:tcW w:w="10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Sabiedrības informēšana par projekta izstrādes uzsākšanu</w:t>
            </w:r>
          </w:p>
        </w:tc>
        <w:tc>
          <w:tcPr>
            <w:tcW w:w="36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sz w:val="24"/>
                <w:szCs w:val="24"/>
                <w:lang w:val="lv-LV"/>
              </w:rPr>
            </w:pPr>
            <w:r w:rsidRPr="008041F0">
              <w:rPr>
                <w:rFonts w:ascii="Times New Roman" w:eastAsia="Times New Roman" w:hAnsi="Times New Roman"/>
                <w:sz w:val="24"/>
                <w:szCs w:val="24"/>
                <w:lang w:val="lv-LV"/>
              </w:rPr>
              <w:t xml:space="preserve">Noteikumu projekts pirms izsludināšanas Valsts sekretāru sanāksmē tiks publicēts Vides aizsardzības un reģionālās attīstības ministrijas tīmekļa vietnē </w:t>
            </w:r>
            <w:hyperlink r:id="rId8" w:history="1">
              <w:r w:rsidRPr="008041F0">
                <w:rPr>
                  <w:rFonts w:ascii="Times New Roman" w:eastAsia="Times New Roman" w:hAnsi="Times New Roman"/>
                  <w:sz w:val="24"/>
                  <w:szCs w:val="24"/>
                  <w:u w:val="single"/>
                  <w:lang w:val="lv-LV"/>
                </w:rPr>
                <w:t>www.varam.gov.lv</w:t>
              </w:r>
            </w:hyperlink>
            <w:r w:rsidRPr="008041F0">
              <w:rPr>
                <w:rFonts w:ascii="Times New Roman" w:eastAsia="Times New Roman" w:hAnsi="Times New Roman"/>
                <w:sz w:val="24"/>
                <w:szCs w:val="24"/>
                <w:lang w:val="lv-LV"/>
              </w:rPr>
              <w:t xml:space="preserve">. </w:t>
            </w:r>
          </w:p>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p>
        </w:tc>
      </w:tr>
      <w:tr w:rsidR="008041F0" w:rsidRPr="00AD25DE" w:rsidTr="007A2A04">
        <w:trPr>
          <w:trHeight w:val="339"/>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2.</w:t>
            </w:r>
          </w:p>
        </w:tc>
        <w:tc>
          <w:tcPr>
            <w:tcW w:w="10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Sabiedrības līdzdalība projekta izstrādē</w:t>
            </w:r>
          </w:p>
        </w:tc>
        <w:tc>
          <w:tcPr>
            <w:tcW w:w="36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sz w:val="24"/>
                <w:szCs w:val="24"/>
                <w:lang w:val="lv-LV"/>
              </w:rPr>
              <w:t>Saskaņā ar Ministru kabineta 2009. gada 25. augusta noteikumu Nr. 970 “Sabiedrības līdzdalības kārtība attīstības plānošanas procesā” 7.4.</w:t>
            </w:r>
            <w:r w:rsidRPr="008041F0">
              <w:rPr>
                <w:rFonts w:ascii="Times New Roman" w:eastAsia="Times New Roman" w:hAnsi="Times New Roman"/>
                <w:sz w:val="24"/>
                <w:szCs w:val="24"/>
                <w:vertAlign w:val="superscript"/>
                <w:lang w:val="lv-LV"/>
              </w:rPr>
              <w:t>1</w:t>
            </w:r>
            <w:r w:rsidRPr="008041F0">
              <w:rPr>
                <w:rFonts w:ascii="Times New Roman" w:eastAsia="Times New Roman" w:hAnsi="Times New Roman"/>
                <w:sz w:val="24"/>
                <w:szCs w:val="24"/>
                <w:lang w:val="lv-LV"/>
              </w:rPr>
              <w:t xml:space="preserve"> apakšpunktu sabiedrības pārstāvji aicināti līdzdarboties, rakstiski sniedzot viedokli par noteikumu projektu tā izstrādes stadijā. Sabiedrības pārstāvjiem ir iespēja iepazīties Vides aizsardzības un reģionālās attīstības ministrijas tīmekļa vietnē </w:t>
            </w:r>
            <w:hyperlink r:id="rId9" w:history="1">
              <w:r w:rsidRPr="008041F0">
                <w:rPr>
                  <w:rFonts w:ascii="Times New Roman" w:eastAsia="Times New Roman" w:hAnsi="Times New Roman"/>
                  <w:sz w:val="24"/>
                  <w:szCs w:val="24"/>
                  <w:u w:val="single"/>
                  <w:lang w:val="lv-LV"/>
                </w:rPr>
                <w:t>www.varam.gov.lv</w:t>
              </w:r>
            </w:hyperlink>
            <w:r w:rsidRPr="008041F0">
              <w:rPr>
                <w:rFonts w:ascii="Times New Roman" w:eastAsia="Times New Roman" w:hAnsi="Times New Roman"/>
                <w:sz w:val="24"/>
                <w:szCs w:val="24"/>
                <w:lang w:val="lv-LV"/>
              </w:rPr>
              <w:t xml:space="preserve"> ar publicēto paziņojumu par noteikumu projektu.</w:t>
            </w:r>
          </w:p>
        </w:tc>
      </w:tr>
      <w:tr w:rsidR="008041F0" w:rsidRPr="008041F0" w:rsidTr="007A2A04">
        <w:trPr>
          <w:trHeight w:val="375"/>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3.</w:t>
            </w:r>
          </w:p>
        </w:tc>
        <w:tc>
          <w:tcPr>
            <w:tcW w:w="10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Sabiedrības līdzdalības rezultāti</w:t>
            </w:r>
          </w:p>
        </w:tc>
        <w:tc>
          <w:tcPr>
            <w:tcW w:w="36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Nav</w:t>
            </w:r>
          </w:p>
        </w:tc>
      </w:tr>
      <w:tr w:rsidR="008041F0" w:rsidRPr="008041F0" w:rsidTr="007A2A04">
        <w:trPr>
          <w:trHeight w:val="397"/>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4.</w:t>
            </w:r>
          </w:p>
        </w:tc>
        <w:tc>
          <w:tcPr>
            <w:tcW w:w="10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Saeimas un ekspertu līdzdalība</w:t>
            </w:r>
          </w:p>
        </w:tc>
        <w:tc>
          <w:tcPr>
            <w:tcW w:w="36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Nav.</w:t>
            </w:r>
          </w:p>
        </w:tc>
      </w:tr>
      <w:tr w:rsidR="008041F0" w:rsidRPr="008041F0" w:rsidTr="007A2A04">
        <w:trPr>
          <w:trHeight w:val="476"/>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5.</w:t>
            </w:r>
          </w:p>
        </w:tc>
        <w:tc>
          <w:tcPr>
            <w:tcW w:w="10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Cita informācija</w:t>
            </w:r>
          </w:p>
        </w:tc>
        <w:tc>
          <w:tcPr>
            <w:tcW w:w="36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Nav</w:t>
            </w:r>
          </w:p>
        </w:tc>
      </w:tr>
    </w:tbl>
    <w:p w:rsidR="008041F0" w:rsidRPr="008041F0" w:rsidRDefault="008041F0" w:rsidP="008041F0">
      <w:pPr>
        <w:shd w:val="clear" w:color="auto" w:fill="FFFFFF"/>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8"/>
        <w:gridCol w:w="4307"/>
        <w:gridCol w:w="4785"/>
      </w:tblGrid>
      <w:tr w:rsidR="008041F0" w:rsidRPr="00AD25DE" w:rsidTr="007A2A04">
        <w:tc>
          <w:tcPr>
            <w:tcW w:w="5000" w:type="pct"/>
            <w:gridSpan w:val="3"/>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b/>
                <w:bCs/>
                <w:sz w:val="24"/>
                <w:szCs w:val="24"/>
                <w:lang w:val="lv-LV" w:eastAsia="lv-LV"/>
              </w:rPr>
              <w:t>VII. Tiesību akta projekta izpildes nodrošināšana un tās ietekme uz institūcijām</w:t>
            </w:r>
          </w:p>
        </w:tc>
      </w:tr>
      <w:tr w:rsidR="008041F0" w:rsidRPr="008041F0" w:rsidTr="007A2A04">
        <w:trPr>
          <w:trHeight w:val="427"/>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1.</w:t>
            </w:r>
          </w:p>
        </w:tc>
        <w:tc>
          <w:tcPr>
            <w:tcW w:w="2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Projekta izpildē iesaistītās institūcijas</w:t>
            </w:r>
          </w:p>
        </w:tc>
        <w:tc>
          <w:tcPr>
            <w:tcW w:w="240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p>
        </w:tc>
      </w:tr>
      <w:tr w:rsidR="008041F0" w:rsidRPr="008041F0" w:rsidTr="007A2A04">
        <w:trPr>
          <w:trHeight w:val="463"/>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2.</w:t>
            </w:r>
          </w:p>
        </w:tc>
        <w:tc>
          <w:tcPr>
            <w:tcW w:w="2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Projekta izpildes ietekme uz pārvaldes funkcijām</w:t>
            </w:r>
          </w:p>
        </w:tc>
        <w:tc>
          <w:tcPr>
            <w:tcW w:w="240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p>
        </w:tc>
      </w:tr>
      <w:tr w:rsidR="008041F0" w:rsidRPr="008041F0" w:rsidTr="007A2A04">
        <w:trPr>
          <w:trHeight w:val="725"/>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3.</w:t>
            </w:r>
          </w:p>
        </w:tc>
        <w:tc>
          <w:tcPr>
            <w:tcW w:w="2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Projekta izpildes ietekme uz pārvaldes institucionālo struktūru.</w:t>
            </w:r>
          </w:p>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Jaunu institūciju izveide</w:t>
            </w:r>
          </w:p>
        </w:tc>
        <w:tc>
          <w:tcPr>
            <w:tcW w:w="240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p>
        </w:tc>
      </w:tr>
      <w:tr w:rsidR="008041F0" w:rsidRPr="008041F0" w:rsidTr="007A2A04">
        <w:trPr>
          <w:trHeight w:val="780"/>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4.</w:t>
            </w:r>
          </w:p>
        </w:tc>
        <w:tc>
          <w:tcPr>
            <w:tcW w:w="2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Projekta izpildes ietekme uz pārvaldes institucionālo struktūru.</w:t>
            </w:r>
          </w:p>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Esošu institūciju likvidācija</w:t>
            </w:r>
          </w:p>
        </w:tc>
        <w:tc>
          <w:tcPr>
            <w:tcW w:w="2400" w:type="pct"/>
            <w:shd w:val="clear" w:color="auto" w:fill="FFFFFF"/>
            <w:tcMar>
              <w:top w:w="0" w:type="dxa"/>
              <w:left w:w="108" w:type="dxa"/>
              <w:bottom w:w="0" w:type="dxa"/>
              <w:right w:w="108" w:type="dxa"/>
            </w:tcMa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Nav paredzēts likvidēt esošas institūcijas.</w:t>
            </w:r>
          </w:p>
        </w:tc>
      </w:tr>
      <w:tr w:rsidR="008041F0" w:rsidRPr="008041F0" w:rsidTr="007A2A04">
        <w:trPr>
          <w:trHeight w:val="703"/>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5.</w:t>
            </w:r>
          </w:p>
        </w:tc>
        <w:tc>
          <w:tcPr>
            <w:tcW w:w="2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Projekta izpildes ietekme uz pārvaldes institucionālo struktūru.</w:t>
            </w:r>
          </w:p>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Esošu institūciju reorganizācija</w:t>
            </w:r>
          </w:p>
        </w:tc>
        <w:tc>
          <w:tcPr>
            <w:tcW w:w="2400" w:type="pct"/>
            <w:shd w:val="clear" w:color="auto" w:fill="FFFFFF"/>
            <w:tcMar>
              <w:top w:w="0" w:type="dxa"/>
              <w:left w:w="108" w:type="dxa"/>
              <w:bottom w:w="0" w:type="dxa"/>
              <w:right w:w="108" w:type="dxa"/>
            </w:tcMa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Nav paredzēts reorganizēt esošas institūcijas.</w:t>
            </w:r>
          </w:p>
        </w:tc>
      </w:tr>
      <w:tr w:rsidR="008041F0" w:rsidRPr="008041F0" w:rsidTr="007A2A04">
        <w:trPr>
          <w:trHeight w:val="476"/>
        </w:trPr>
        <w:tc>
          <w:tcPr>
            <w:tcW w:w="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center"/>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lastRenderedPageBreak/>
              <w:t> 6.</w:t>
            </w:r>
          </w:p>
        </w:tc>
        <w:tc>
          <w:tcPr>
            <w:tcW w:w="2250" w:type="pct"/>
            <w:shd w:val="clear" w:color="auto" w:fill="FFFFFF"/>
            <w:tcMar>
              <w:top w:w="0" w:type="dxa"/>
              <w:left w:w="108" w:type="dxa"/>
              <w:bottom w:w="0" w:type="dxa"/>
              <w:right w:w="108" w:type="dxa"/>
            </w:tcMar>
            <w:hideMark/>
          </w:tcPr>
          <w:p w:rsidR="008041F0" w:rsidRPr="008041F0" w:rsidRDefault="008041F0" w:rsidP="008041F0">
            <w:pPr>
              <w:spacing w:after="0" w:line="240" w:lineRule="auto"/>
              <w:jc w:val="both"/>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Cita informācija</w:t>
            </w:r>
          </w:p>
        </w:tc>
        <w:tc>
          <w:tcPr>
            <w:tcW w:w="2400" w:type="pct"/>
            <w:shd w:val="clear" w:color="auto" w:fill="FFFFFF"/>
            <w:tcMar>
              <w:top w:w="0" w:type="dxa"/>
              <w:left w:w="108" w:type="dxa"/>
              <w:bottom w:w="0" w:type="dxa"/>
              <w:right w:w="108" w:type="dxa"/>
            </w:tcMar>
            <w:hideMark/>
          </w:tcPr>
          <w:p w:rsidR="008041F0" w:rsidRPr="008041F0" w:rsidRDefault="008041F0" w:rsidP="008041F0">
            <w:pPr>
              <w:spacing w:after="0" w:line="240" w:lineRule="auto"/>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Nav</w:t>
            </w:r>
          </w:p>
        </w:tc>
      </w:tr>
    </w:tbl>
    <w:p w:rsidR="008041F0" w:rsidRPr="008041F0" w:rsidRDefault="008041F0" w:rsidP="008041F0">
      <w:pPr>
        <w:shd w:val="clear" w:color="auto" w:fill="FFFFFF"/>
        <w:spacing w:after="0" w:line="240" w:lineRule="auto"/>
        <w:ind w:firstLine="709"/>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w:t>
      </w:r>
    </w:p>
    <w:p w:rsidR="008041F0" w:rsidRPr="008041F0" w:rsidRDefault="008041F0" w:rsidP="008041F0">
      <w:pPr>
        <w:shd w:val="clear" w:color="auto" w:fill="FFFFFF"/>
        <w:spacing w:after="0" w:line="240" w:lineRule="auto"/>
        <w:ind w:firstLine="709"/>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w:t>
      </w:r>
    </w:p>
    <w:p w:rsidR="008041F0" w:rsidRPr="008041F0" w:rsidRDefault="008041F0" w:rsidP="008041F0">
      <w:pPr>
        <w:shd w:val="clear" w:color="auto" w:fill="FFFFFF"/>
        <w:spacing w:after="0" w:line="240" w:lineRule="auto"/>
        <w:ind w:firstLine="709"/>
        <w:rPr>
          <w:rFonts w:ascii="Times New Roman" w:eastAsia="Times New Roman" w:hAnsi="Times New Roman" w:cs="Times New Roman"/>
          <w:sz w:val="24"/>
          <w:szCs w:val="24"/>
          <w:lang w:val="lv-LV" w:eastAsia="lv-LV"/>
        </w:rPr>
      </w:pPr>
      <w:r w:rsidRPr="008041F0">
        <w:rPr>
          <w:rFonts w:ascii="Times New Roman" w:eastAsia="Times New Roman" w:hAnsi="Times New Roman" w:cs="Times New Roman"/>
          <w:sz w:val="24"/>
          <w:szCs w:val="24"/>
          <w:lang w:val="lv-LV" w:eastAsia="lv-LV"/>
        </w:rPr>
        <w:t> </w:t>
      </w:r>
    </w:p>
    <w:p w:rsidR="008041F0" w:rsidRPr="008041F0" w:rsidRDefault="008041F0" w:rsidP="008041F0">
      <w:pPr>
        <w:spacing w:after="0" w:line="240" w:lineRule="auto"/>
        <w:ind w:left="57" w:right="57"/>
        <w:rPr>
          <w:rFonts w:ascii="Times New Roman" w:hAnsi="Times New Roman" w:cs="Times New Roman"/>
          <w:sz w:val="24"/>
          <w:szCs w:val="24"/>
          <w:lang w:val="lv-LV"/>
        </w:rPr>
      </w:pPr>
    </w:p>
    <w:p w:rsidR="008041F0" w:rsidRPr="008041F0" w:rsidRDefault="008041F0" w:rsidP="008041F0">
      <w:pPr>
        <w:spacing w:after="0" w:line="240" w:lineRule="auto"/>
        <w:rPr>
          <w:rFonts w:ascii="Times New Roman" w:hAnsi="Times New Roman" w:cs="Times New Roman"/>
          <w:sz w:val="24"/>
          <w:szCs w:val="24"/>
          <w:lang w:val="lv-LV"/>
        </w:rPr>
      </w:pPr>
      <w:r w:rsidRPr="008041F0">
        <w:rPr>
          <w:rFonts w:ascii="Times New Roman" w:hAnsi="Times New Roman" w:cs="Times New Roman"/>
          <w:sz w:val="24"/>
          <w:szCs w:val="24"/>
          <w:lang w:val="lv-LV"/>
        </w:rPr>
        <w:t xml:space="preserve">Ministru prezidents </w:t>
      </w:r>
      <w:r w:rsidRPr="008041F0">
        <w:rPr>
          <w:rFonts w:ascii="Times New Roman" w:hAnsi="Times New Roman" w:cs="Times New Roman"/>
          <w:sz w:val="24"/>
          <w:szCs w:val="24"/>
          <w:lang w:val="lv-LV"/>
        </w:rPr>
        <w:tab/>
      </w:r>
      <w:r w:rsidRPr="008041F0">
        <w:rPr>
          <w:rFonts w:ascii="Times New Roman" w:hAnsi="Times New Roman" w:cs="Times New Roman"/>
          <w:sz w:val="24"/>
          <w:szCs w:val="24"/>
          <w:lang w:val="lv-LV"/>
        </w:rPr>
        <w:tab/>
      </w:r>
      <w:r w:rsidRPr="008041F0">
        <w:rPr>
          <w:rFonts w:ascii="Times New Roman" w:hAnsi="Times New Roman" w:cs="Times New Roman"/>
          <w:sz w:val="24"/>
          <w:szCs w:val="24"/>
          <w:lang w:val="lv-LV"/>
        </w:rPr>
        <w:tab/>
      </w:r>
      <w:r w:rsidRPr="008041F0">
        <w:rPr>
          <w:rFonts w:ascii="Times New Roman" w:hAnsi="Times New Roman" w:cs="Times New Roman"/>
          <w:sz w:val="24"/>
          <w:szCs w:val="24"/>
          <w:lang w:val="lv-LV"/>
        </w:rPr>
        <w:tab/>
      </w:r>
      <w:r w:rsidRPr="008041F0">
        <w:rPr>
          <w:rFonts w:ascii="Times New Roman" w:hAnsi="Times New Roman" w:cs="Times New Roman"/>
          <w:sz w:val="24"/>
          <w:szCs w:val="24"/>
          <w:lang w:val="lv-LV"/>
        </w:rPr>
        <w:tab/>
        <w:t xml:space="preserve">                                      </w:t>
      </w:r>
      <w:proofErr w:type="spellStart"/>
      <w:r w:rsidRPr="008041F0">
        <w:rPr>
          <w:rFonts w:ascii="Times New Roman" w:hAnsi="Times New Roman" w:cs="Times New Roman"/>
          <w:sz w:val="24"/>
          <w:szCs w:val="24"/>
          <w:lang w:val="lv-LV"/>
        </w:rPr>
        <w:t>M.Kučinskis</w:t>
      </w:r>
      <w:proofErr w:type="spellEnd"/>
    </w:p>
    <w:p w:rsidR="008041F0" w:rsidRPr="008041F0" w:rsidRDefault="008041F0" w:rsidP="008041F0">
      <w:pPr>
        <w:spacing w:after="0" w:line="240" w:lineRule="auto"/>
        <w:rPr>
          <w:rFonts w:ascii="Times New Roman" w:hAnsi="Times New Roman" w:cs="Times New Roman"/>
          <w:sz w:val="24"/>
          <w:szCs w:val="24"/>
          <w:lang w:val="lv-LV"/>
        </w:rPr>
      </w:pPr>
    </w:p>
    <w:p w:rsidR="008041F0" w:rsidRPr="008041F0" w:rsidRDefault="008041F0" w:rsidP="008041F0">
      <w:pPr>
        <w:spacing w:after="0" w:line="240" w:lineRule="auto"/>
        <w:rPr>
          <w:rFonts w:ascii="Times New Roman" w:hAnsi="Times New Roman" w:cs="Times New Roman"/>
          <w:sz w:val="24"/>
          <w:szCs w:val="24"/>
          <w:lang w:val="lv-LV"/>
        </w:rPr>
      </w:pPr>
      <w:r w:rsidRPr="008041F0">
        <w:rPr>
          <w:rFonts w:ascii="Times New Roman" w:hAnsi="Times New Roman" w:cs="Times New Roman"/>
          <w:sz w:val="24"/>
          <w:szCs w:val="24"/>
          <w:lang w:val="lv-LV"/>
        </w:rPr>
        <w:t xml:space="preserve">Vides aizsardzības un </w:t>
      </w:r>
      <w:r w:rsidRPr="008041F0">
        <w:rPr>
          <w:rFonts w:ascii="Times New Roman" w:hAnsi="Times New Roman" w:cs="Times New Roman"/>
          <w:sz w:val="24"/>
          <w:szCs w:val="24"/>
          <w:lang w:val="lv-LV"/>
        </w:rPr>
        <w:br/>
        <w:t xml:space="preserve">reģionālās attīstības ministrs </w:t>
      </w:r>
      <w:r w:rsidRPr="008041F0">
        <w:rPr>
          <w:rFonts w:ascii="Times New Roman" w:hAnsi="Times New Roman" w:cs="Times New Roman"/>
          <w:sz w:val="24"/>
          <w:szCs w:val="24"/>
          <w:lang w:val="lv-LV"/>
        </w:rPr>
        <w:tab/>
      </w:r>
      <w:r w:rsidRPr="008041F0">
        <w:rPr>
          <w:rFonts w:ascii="Times New Roman" w:hAnsi="Times New Roman" w:cs="Times New Roman"/>
          <w:sz w:val="24"/>
          <w:szCs w:val="24"/>
          <w:lang w:val="lv-LV"/>
        </w:rPr>
        <w:tab/>
      </w:r>
      <w:r w:rsidRPr="008041F0">
        <w:rPr>
          <w:rFonts w:ascii="Times New Roman" w:hAnsi="Times New Roman" w:cs="Times New Roman"/>
          <w:sz w:val="24"/>
          <w:szCs w:val="24"/>
          <w:lang w:val="lv-LV"/>
        </w:rPr>
        <w:tab/>
      </w:r>
      <w:r w:rsidRPr="008041F0">
        <w:rPr>
          <w:rFonts w:ascii="Times New Roman" w:hAnsi="Times New Roman" w:cs="Times New Roman"/>
          <w:sz w:val="24"/>
          <w:szCs w:val="24"/>
          <w:lang w:val="lv-LV"/>
        </w:rPr>
        <w:tab/>
        <w:t xml:space="preserve">                                      K.Gerhards</w:t>
      </w:r>
    </w:p>
    <w:p w:rsidR="008041F0" w:rsidRPr="008041F0" w:rsidRDefault="008041F0" w:rsidP="008041F0">
      <w:pPr>
        <w:spacing w:after="0" w:line="240" w:lineRule="auto"/>
        <w:rPr>
          <w:rFonts w:ascii="Times New Roman" w:hAnsi="Times New Roman" w:cs="Times New Roman"/>
          <w:sz w:val="24"/>
          <w:szCs w:val="24"/>
          <w:lang w:val="lv-LV"/>
        </w:rPr>
      </w:pPr>
    </w:p>
    <w:p w:rsidR="008041F0" w:rsidRPr="008041F0" w:rsidRDefault="008041F0" w:rsidP="008041F0">
      <w:pPr>
        <w:spacing w:after="0" w:line="240" w:lineRule="auto"/>
        <w:rPr>
          <w:rFonts w:ascii="Times New Roman" w:hAnsi="Times New Roman" w:cs="Times New Roman"/>
          <w:sz w:val="24"/>
          <w:szCs w:val="24"/>
          <w:lang w:val="lv-LV"/>
        </w:rPr>
      </w:pPr>
    </w:p>
    <w:p w:rsidR="008041F0" w:rsidRPr="008041F0" w:rsidRDefault="008041F0" w:rsidP="008041F0">
      <w:pPr>
        <w:spacing w:after="0" w:line="240" w:lineRule="auto"/>
        <w:rPr>
          <w:rFonts w:ascii="Times New Roman" w:hAnsi="Times New Roman" w:cs="Times New Roman"/>
          <w:sz w:val="24"/>
          <w:szCs w:val="24"/>
          <w:lang w:val="lv-LV"/>
        </w:rPr>
      </w:pP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r w:rsidRPr="008041F0">
        <w:rPr>
          <w:rFonts w:ascii="Times New Roman" w:hAnsi="Times New Roman" w:cs="Times New Roman"/>
          <w:sz w:val="24"/>
          <w:szCs w:val="28"/>
          <w:lang w:val="lv-LV"/>
        </w:rPr>
        <w:t xml:space="preserve">Priedīte </w:t>
      </w:r>
      <w:r w:rsidRPr="008041F0">
        <w:rPr>
          <w:rFonts w:ascii="Times New Roman" w:hAnsi="Times New Roman" w:cs="Times New Roman"/>
          <w:sz w:val="24"/>
          <w:szCs w:val="24"/>
          <w:lang w:val="lv-LV"/>
        </w:rPr>
        <w:t xml:space="preserve"> </w:t>
      </w:r>
      <w:r w:rsidRPr="008041F0">
        <w:rPr>
          <w:rFonts w:ascii="Times New Roman" w:hAnsi="Times New Roman" w:cs="Times New Roman"/>
          <w:sz w:val="24"/>
          <w:szCs w:val="24"/>
          <w:shd w:val="clear" w:color="auto" w:fill="FFFFFF"/>
          <w:lang w:val="lv-LV"/>
        </w:rPr>
        <w:t>67026924</w:t>
      </w: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r w:rsidRPr="008041F0">
        <w:rPr>
          <w:rFonts w:ascii="Times New Roman" w:hAnsi="Times New Roman" w:cs="Times New Roman"/>
          <w:sz w:val="24"/>
          <w:szCs w:val="28"/>
          <w:lang w:val="lv-LV"/>
        </w:rPr>
        <w:t>renate.priedite@varam.gov.lv</w:t>
      </w:r>
    </w:p>
    <w:p w:rsidR="008041F0" w:rsidRPr="008041F0" w:rsidRDefault="008041F0" w:rsidP="008041F0">
      <w:pPr>
        <w:tabs>
          <w:tab w:val="left" w:pos="6237"/>
        </w:tabs>
        <w:spacing w:after="0" w:line="240" w:lineRule="auto"/>
        <w:rPr>
          <w:rFonts w:ascii="Times New Roman" w:hAnsi="Times New Roman" w:cs="Times New Roman"/>
          <w:sz w:val="24"/>
          <w:szCs w:val="28"/>
          <w:lang w:val="lv-LV"/>
        </w:rPr>
      </w:pPr>
    </w:p>
    <w:p w:rsidR="008041F0" w:rsidRPr="008041F0" w:rsidRDefault="008041F0" w:rsidP="008041F0">
      <w:pPr>
        <w:spacing w:after="0" w:line="240" w:lineRule="auto"/>
        <w:rPr>
          <w:rFonts w:ascii="Times New Roman" w:hAnsi="Times New Roman" w:cs="Times New Roman"/>
          <w:sz w:val="24"/>
          <w:szCs w:val="24"/>
          <w:lang w:val="lv-LV"/>
        </w:rPr>
      </w:pPr>
    </w:p>
    <w:p w:rsidR="008041F0" w:rsidRPr="008041F0" w:rsidRDefault="008041F0" w:rsidP="008041F0">
      <w:pPr>
        <w:spacing w:after="0" w:line="240" w:lineRule="auto"/>
        <w:rPr>
          <w:rFonts w:ascii="Times New Roman" w:hAnsi="Times New Roman" w:cs="Times New Roman"/>
          <w:sz w:val="24"/>
          <w:szCs w:val="24"/>
          <w:lang w:val="lv-LV"/>
        </w:rPr>
      </w:pPr>
    </w:p>
    <w:p w:rsidR="008041F0" w:rsidRPr="008041F0" w:rsidRDefault="008041F0" w:rsidP="008041F0">
      <w:pPr>
        <w:spacing w:after="0" w:line="240" w:lineRule="auto"/>
        <w:rPr>
          <w:rFonts w:ascii="Times New Roman" w:hAnsi="Times New Roman" w:cs="Times New Roman"/>
          <w:sz w:val="20"/>
          <w:szCs w:val="20"/>
          <w:lang w:val="lv-LV"/>
        </w:rPr>
      </w:pPr>
    </w:p>
    <w:p w:rsidR="00220C20" w:rsidRPr="008041F0" w:rsidRDefault="00A00953">
      <w:pPr>
        <w:rPr>
          <w:lang w:val="lv-LV"/>
        </w:rPr>
      </w:pPr>
    </w:p>
    <w:sectPr w:rsidR="00220C20" w:rsidRPr="008041F0" w:rsidSect="00541E3B">
      <w:headerReference w:type="default" r:id="rId10"/>
      <w:footerReference w:type="default" r:id="rId11"/>
      <w:footerReference w:type="first" r:id="rId12"/>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443" w:rsidRDefault="000D5577">
      <w:pPr>
        <w:spacing w:after="0" w:line="240" w:lineRule="auto"/>
      </w:pPr>
      <w:r>
        <w:separator/>
      </w:r>
    </w:p>
  </w:endnote>
  <w:endnote w:type="continuationSeparator" w:id="0">
    <w:p w:rsidR="00BD2443" w:rsidRDefault="000D5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680" w:rsidRPr="000469C5" w:rsidRDefault="008041F0" w:rsidP="00112680">
    <w:pPr>
      <w:pStyle w:val="Footer"/>
      <w:rPr>
        <w:sz w:val="20"/>
        <w:szCs w:val="20"/>
      </w:rPr>
    </w:pPr>
    <w:r w:rsidRPr="00612A5E">
      <w:rPr>
        <w:sz w:val="20"/>
        <w:szCs w:val="20"/>
      </w:rPr>
      <w:t>VARAMnot_</w:t>
    </w:r>
    <w:r w:rsidR="00B47C6F">
      <w:rPr>
        <w:sz w:val="20"/>
        <w:szCs w:val="20"/>
      </w:rPr>
      <w:t>24</w:t>
    </w:r>
    <w:r>
      <w:rPr>
        <w:sz w:val="20"/>
        <w:szCs w:val="20"/>
      </w:rPr>
      <w:t>0817</w:t>
    </w:r>
    <w:r w:rsidRPr="00612A5E">
      <w:rPr>
        <w:sz w:val="20"/>
        <w:szCs w:val="20"/>
      </w:rPr>
      <w:t xml:space="preserve">; </w:t>
    </w:r>
    <w:proofErr w:type="spellStart"/>
    <w:r w:rsidRPr="00612A5E">
      <w:rPr>
        <w:sz w:val="20"/>
        <w:szCs w:val="20"/>
      </w:rPr>
      <w:t>Ministru</w:t>
    </w:r>
    <w:proofErr w:type="spellEnd"/>
    <w:r w:rsidRPr="00612A5E">
      <w:rPr>
        <w:sz w:val="20"/>
        <w:szCs w:val="20"/>
      </w:rPr>
      <w:t xml:space="preserve"> </w:t>
    </w:r>
    <w:proofErr w:type="spellStart"/>
    <w:r w:rsidRPr="00612A5E">
      <w:rPr>
        <w:sz w:val="20"/>
        <w:szCs w:val="20"/>
      </w:rPr>
      <w:t>kabineta</w:t>
    </w:r>
    <w:proofErr w:type="spellEnd"/>
    <w:r>
      <w:rPr>
        <w:sz w:val="20"/>
        <w:szCs w:val="20"/>
      </w:rPr>
      <w:t xml:space="preserve"> </w:t>
    </w:r>
    <w:proofErr w:type="spellStart"/>
    <w:r w:rsidRPr="00612A5E">
      <w:rPr>
        <w:sz w:val="20"/>
        <w:szCs w:val="20"/>
      </w:rPr>
      <w:t>noteikumu</w:t>
    </w:r>
    <w:proofErr w:type="spellEnd"/>
    <w:r w:rsidRPr="00612A5E">
      <w:rPr>
        <w:sz w:val="20"/>
        <w:szCs w:val="20"/>
      </w:rPr>
      <w:t xml:space="preserve"> </w:t>
    </w:r>
    <w:proofErr w:type="spellStart"/>
    <w:r>
      <w:rPr>
        <w:sz w:val="20"/>
        <w:szCs w:val="20"/>
      </w:rPr>
      <w:t>grozījumu</w:t>
    </w:r>
    <w:proofErr w:type="spellEnd"/>
    <w:r>
      <w:rPr>
        <w:sz w:val="20"/>
        <w:szCs w:val="20"/>
      </w:rPr>
      <w:t xml:space="preserve"> </w:t>
    </w:r>
    <w:proofErr w:type="spellStart"/>
    <w:r w:rsidRPr="00612A5E">
      <w:rPr>
        <w:sz w:val="20"/>
        <w:szCs w:val="20"/>
      </w:rPr>
      <w:t>projekts</w:t>
    </w:r>
    <w:proofErr w:type="spellEnd"/>
    <w:r w:rsidRPr="00612A5E">
      <w:rPr>
        <w:sz w:val="20"/>
        <w:szCs w:val="20"/>
      </w:rPr>
      <w:t xml:space="preserve"> „</w:t>
    </w:r>
    <w:proofErr w:type="spellStart"/>
    <w:r>
      <w:rPr>
        <w:sz w:val="20"/>
        <w:szCs w:val="20"/>
      </w:rPr>
      <w:t>Zemes</w:t>
    </w:r>
    <w:proofErr w:type="spellEnd"/>
    <w:r>
      <w:rPr>
        <w:sz w:val="20"/>
        <w:szCs w:val="20"/>
      </w:rPr>
      <w:t xml:space="preserve"> </w:t>
    </w:r>
    <w:proofErr w:type="spellStart"/>
    <w:r>
      <w:rPr>
        <w:sz w:val="20"/>
        <w:szCs w:val="20"/>
      </w:rPr>
      <w:t>pārskatā</w:t>
    </w:r>
    <w:proofErr w:type="spellEnd"/>
    <w:r>
      <w:rPr>
        <w:sz w:val="20"/>
        <w:szCs w:val="20"/>
      </w:rPr>
      <w:t xml:space="preserve"> </w:t>
    </w:r>
    <w:proofErr w:type="spellStart"/>
    <w:r>
      <w:rPr>
        <w:sz w:val="20"/>
        <w:szCs w:val="20"/>
      </w:rPr>
      <w:t>iekļaujamās</w:t>
    </w:r>
    <w:proofErr w:type="spellEnd"/>
    <w:r>
      <w:rPr>
        <w:sz w:val="20"/>
        <w:szCs w:val="20"/>
      </w:rPr>
      <w:t xml:space="preserve"> </w:t>
    </w:r>
    <w:proofErr w:type="spellStart"/>
    <w:r>
      <w:rPr>
        <w:sz w:val="20"/>
        <w:szCs w:val="20"/>
      </w:rPr>
      <w:t>informācijas</w:t>
    </w:r>
    <w:proofErr w:type="spellEnd"/>
    <w:r>
      <w:rPr>
        <w:sz w:val="20"/>
        <w:szCs w:val="20"/>
      </w:rPr>
      <w:t xml:space="preserve"> </w:t>
    </w:r>
    <w:proofErr w:type="spellStart"/>
    <w:r>
      <w:rPr>
        <w:sz w:val="20"/>
        <w:szCs w:val="20"/>
      </w:rPr>
      <w:t>sagatavošanas</w:t>
    </w:r>
    <w:proofErr w:type="spellEnd"/>
    <w:r>
      <w:rPr>
        <w:sz w:val="20"/>
        <w:szCs w:val="20"/>
      </w:rPr>
      <w:t xml:space="preserve"> </w:t>
    </w:r>
    <w:proofErr w:type="spellStart"/>
    <w:r>
      <w:rPr>
        <w:sz w:val="20"/>
        <w:szCs w:val="20"/>
      </w:rPr>
      <w:t>kārtība</w:t>
    </w:r>
    <w:proofErr w:type="spellEnd"/>
    <w:r w:rsidRPr="00612A5E">
      <w:rPr>
        <w:sz w:val="20"/>
        <w:szCs w:val="20"/>
      </w:rPr>
      <w:t>”</w:t>
    </w:r>
    <w:r>
      <w:rPr>
        <w:sz w:val="20"/>
        <w:szCs w:val="20"/>
      </w:rPr>
      <w:t xml:space="preserve"> </w:t>
    </w:r>
    <w:proofErr w:type="spellStart"/>
    <w:r>
      <w:rPr>
        <w:sz w:val="20"/>
        <w:szCs w:val="20"/>
      </w:rPr>
      <w:t>sākotnējās</w:t>
    </w:r>
    <w:proofErr w:type="spellEnd"/>
    <w:r>
      <w:rPr>
        <w:sz w:val="20"/>
        <w:szCs w:val="20"/>
      </w:rPr>
      <w:t xml:space="preserve"> </w:t>
    </w:r>
    <w:proofErr w:type="spellStart"/>
    <w:r>
      <w:rPr>
        <w:sz w:val="20"/>
        <w:szCs w:val="20"/>
      </w:rPr>
      <w:t>ietekmes</w:t>
    </w:r>
    <w:proofErr w:type="spellEnd"/>
    <w:r>
      <w:rPr>
        <w:sz w:val="20"/>
        <w:szCs w:val="20"/>
      </w:rPr>
      <w:t xml:space="preserve"> </w:t>
    </w:r>
    <w:proofErr w:type="spellStart"/>
    <w:r>
      <w:rPr>
        <w:sz w:val="20"/>
        <w:szCs w:val="20"/>
      </w:rPr>
      <w:t>novērtējuma</w:t>
    </w:r>
    <w:proofErr w:type="spellEnd"/>
    <w:r>
      <w:rPr>
        <w:sz w:val="20"/>
        <w:szCs w:val="20"/>
      </w:rPr>
      <w:t xml:space="preserve"> </w:t>
    </w:r>
    <w:proofErr w:type="spellStart"/>
    <w:r>
      <w:rPr>
        <w:sz w:val="20"/>
        <w:szCs w:val="20"/>
      </w:rPr>
      <w:t>ziņojums</w:t>
    </w:r>
    <w:proofErr w:type="spellEnd"/>
    <w:r>
      <w:rPr>
        <w:sz w:val="20"/>
        <w:szCs w:val="20"/>
      </w:rPr>
      <w:t xml:space="preserve"> (</w:t>
    </w:r>
    <w:proofErr w:type="spellStart"/>
    <w:r>
      <w:rPr>
        <w:sz w:val="20"/>
        <w:szCs w:val="20"/>
      </w:rPr>
      <w:t>anotācija</w:t>
    </w:r>
    <w:proofErr w:type="spellEnd"/>
    <w:r>
      <w:rPr>
        <w:sz w:val="20"/>
        <w:szCs w:val="20"/>
      </w:rPr>
      <w:t xml:space="preserve">) </w:t>
    </w:r>
  </w:p>
  <w:p w:rsidR="00383C15" w:rsidRPr="00374D4B" w:rsidRDefault="00A00953" w:rsidP="00374D4B">
    <w:pPr>
      <w:pStyle w:val="Footer"/>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CC2" w:rsidRPr="000469C5" w:rsidRDefault="008041F0" w:rsidP="000C0CC2">
    <w:pPr>
      <w:pStyle w:val="Footer"/>
      <w:rPr>
        <w:sz w:val="20"/>
        <w:szCs w:val="20"/>
      </w:rPr>
    </w:pPr>
    <w:r w:rsidRPr="00612A5E">
      <w:rPr>
        <w:sz w:val="20"/>
        <w:szCs w:val="20"/>
      </w:rPr>
      <w:t>VARAMnot_</w:t>
    </w:r>
    <w:r w:rsidR="00B47C6F">
      <w:rPr>
        <w:sz w:val="20"/>
        <w:szCs w:val="20"/>
      </w:rPr>
      <w:t>24</w:t>
    </w:r>
    <w:r>
      <w:rPr>
        <w:sz w:val="20"/>
        <w:szCs w:val="20"/>
      </w:rPr>
      <w:t>0817</w:t>
    </w:r>
    <w:r w:rsidRPr="00612A5E">
      <w:rPr>
        <w:sz w:val="20"/>
        <w:szCs w:val="20"/>
      </w:rPr>
      <w:t xml:space="preserve">; </w:t>
    </w:r>
    <w:proofErr w:type="spellStart"/>
    <w:r w:rsidRPr="00612A5E">
      <w:rPr>
        <w:sz w:val="20"/>
        <w:szCs w:val="20"/>
      </w:rPr>
      <w:t>Ministru</w:t>
    </w:r>
    <w:proofErr w:type="spellEnd"/>
    <w:r w:rsidRPr="00612A5E">
      <w:rPr>
        <w:sz w:val="20"/>
        <w:szCs w:val="20"/>
      </w:rPr>
      <w:t xml:space="preserve"> </w:t>
    </w:r>
    <w:proofErr w:type="spellStart"/>
    <w:r w:rsidRPr="00612A5E">
      <w:rPr>
        <w:sz w:val="20"/>
        <w:szCs w:val="20"/>
      </w:rPr>
      <w:t>kabineta</w:t>
    </w:r>
    <w:proofErr w:type="spellEnd"/>
    <w:r>
      <w:rPr>
        <w:sz w:val="20"/>
        <w:szCs w:val="20"/>
      </w:rPr>
      <w:t xml:space="preserve"> </w:t>
    </w:r>
    <w:proofErr w:type="spellStart"/>
    <w:r w:rsidRPr="00612A5E">
      <w:rPr>
        <w:sz w:val="20"/>
        <w:szCs w:val="20"/>
      </w:rPr>
      <w:t>noteikumu</w:t>
    </w:r>
    <w:proofErr w:type="spellEnd"/>
    <w:r w:rsidRPr="00612A5E">
      <w:rPr>
        <w:sz w:val="20"/>
        <w:szCs w:val="20"/>
      </w:rPr>
      <w:t xml:space="preserve"> </w:t>
    </w:r>
    <w:proofErr w:type="spellStart"/>
    <w:r>
      <w:rPr>
        <w:sz w:val="20"/>
        <w:szCs w:val="20"/>
      </w:rPr>
      <w:t>grozījumu</w:t>
    </w:r>
    <w:proofErr w:type="spellEnd"/>
    <w:r>
      <w:rPr>
        <w:sz w:val="20"/>
        <w:szCs w:val="20"/>
      </w:rPr>
      <w:t xml:space="preserve"> </w:t>
    </w:r>
    <w:proofErr w:type="spellStart"/>
    <w:r w:rsidRPr="00612A5E">
      <w:rPr>
        <w:sz w:val="20"/>
        <w:szCs w:val="20"/>
      </w:rPr>
      <w:t>projekts</w:t>
    </w:r>
    <w:proofErr w:type="spellEnd"/>
    <w:r w:rsidRPr="00612A5E">
      <w:rPr>
        <w:sz w:val="20"/>
        <w:szCs w:val="20"/>
      </w:rPr>
      <w:t xml:space="preserve"> „</w:t>
    </w:r>
    <w:proofErr w:type="spellStart"/>
    <w:r>
      <w:rPr>
        <w:sz w:val="20"/>
        <w:szCs w:val="20"/>
      </w:rPr>
      <w:t>Zemes</w:t>
    </w:r>
    <w:proofErr w:type="spellEnd"/>
    <w:r>
      <w:rPr>
        <w:sz w:val="20"/>
        <w:szCs w:val="20"/>
      </w:rPr>
      <w:t xml:space="preserve"> </w:t>
    </w:r>
    <w:proofErr w:type="spellStart"/>
    <w:r>
      <w:rPr>
        <w:sz w:val="20"/>
        <w:szCs w:val="20"/>
      </w:rPr>
      <w:t>pārskatā</w:t>
    </w:r>
    <w:proofErr w:type="spellEnd"/>
    <w:r>
      <w:rPr>
        <w:sz w:val="20"/>
        <w:szCs w:val="20"/>
      </w:rPr>
      <w:t xml:space="preserve"> </w:t>
    </w:r>
    <w:proofErr w:type="spellStart"/>
    <w:r>
      <w:rPr>
        <w:sz w:val="20"/>
        <w:szCs w:val="20"/>
      </w:rPr>
      <w:t>iekļaujamās</w:t>
    </w:r>
    <w:proofErr w:type="spellEnd"/>
    <w:r>
      <w:rPr>
        <w:sz w:val="20"/>
        <w:szCs w:val="20"/>
      </w:rPr>
      <w:t xml:space="preserve"> </w:t>
    </w:r>
    <w:proofErr w:type="spellStart"/>
    <w:r>
      <w:rPr>
        <w:sz w:val="20"/>
        <w:szCs w:val="20"/>
      </w:rPr>
      <w:t>informācijas</w:t>
    </w:r>
    <w:proofErr w:type="spellEnd"/>
    <w:r>
      <w:rPr>
        <w:sz w:val="20"/>
        <w:szCs w:val="20"/>
      </w:rPr>
      <w:t xml:space="preserve"> </w:t>
    </w:r>
    <w:proofErr w:type="spellStart"/>
    <w:r>
      <w:rPr>
        <w:sz w:val="20"/>
        <w:szCs w:val="20"/>
      </w:rPr>
      <w:t>sagatavošanas</w:t>
    </w:r>
    <w:proofErr w:type="spellEnd"/>
    <w:r>
      <w:rPr>
        <w:sz w:val="20"/>
        <w:szCs w:val="20"/>
      </w:rPr>
      <w:t xml:space="preserve"> </w:t>
    </w:r>
    <w:proofErr w:type="spellStart"/>
    <w:r>
      <w:rPr>
        <w:sz w:val="20"/>
        <w:szCs w:val="20"/>
      </w:rPr>
      <w:t>kārtība</w:t>
    </w:r>
    <w:proofErr w:type="spellEnd"/>
    <w:r w:rsidRPr="00612A5E">
      <w:rPr>
        <w:sz w:val="20"/>
        <w:szCs w:val="20"/>
      </w:rPr>
      <w:t>”</w:t>
    </w:r>
    <w:r>
      <w:rPr>
        <w:sz w:val="20"/>
        <w:szCs w:val="20"/>
      </w:rPr>
      <w:t xml:space="preserve"> </w:t>
    </w:r>
    <w:proofErr w:type="spellStart"/>
    <w:r>
      <w:rPr>
        <w:sz w:val="20"/>
        <w:szCs w:val="20"/>
      </w:rPr>
      <w:t>sākotnējās</w:t>
    </w:r>
    <w:proofErr w:type="spellEnd"/>
    <w:r>
      <w:rPr>
        <w:sz w:val="20"/>
        <w:szCs w:val="20"/>
      </w:rPr>
      <w:t xml:space="preserve"> </w:t>
    </w:r>
    <w:proofErr w:type="spellStart"/>
    <w:r>
      <w:rPr>
        <w:sz w:val="20"/>
        <w:szCs w:val="20"/>
      </w:rPr>
      <w:t>ietekmes</w:t>
    </w:r>
    <w:proofErr w:type="spellEnd"/>
    <w:r>
      <w:rPr>
        <w:sz w:val="20"/>
        <w:szCs w:val="20"/>
      </w:rPr>
      <w:t xml:space="preserve"> </w:t>
    </w:r>
    <w:proofErr w:type="spellStart"/>
    <w:r>
      <w:rPr>
        <w:sz w:val="20"/>
        <w:szCs w:val="20"/>
      </w:rPr>
      <w:t>novērtējuma</w:t>
    </w:r>
    <w:proofErr w:type="spellEnd"/>
    <w:r>
      <w:rPr>
        <w:sz w:val="20"/>
        <w:szCs w:val="20"/>
      </w:rPr>
      <w:t xml:space="preserve"> </w:t>
    </w:r>
    <w:proofErr w:type="spellStart"/>
    <w:r>
      <w:rPr>
        <w:sz w:val="20"/>
        <w:szCs w:val="20"/>
      </w:rPr>
      <w:t>ziņojums</w:t>
    </w:r>
    <w:proofErr w:type="spellEnd"/>
    <w:r>
      <w:rPr>
        <w:sz w:val="20"/>
        <w:szCs w:val="20"/>
      </w:rPr>
      <w:t xml:space="preserve"> (</w:t>
    </w:r>
    <w:proofErr w:type="spellStart"/>
    <w:r>
      <w:rPr>
        <w:sz w:val="20"/>
        <w:szCs w:val="20"/>
      </w:rPr>
      <w:t>anotācija</w:t>
    </w:r>
    <w:proofErr w:type="spellEnd"/>
    <w:r>
      <w:rPr>
        <w:sz w:val="20"/>
        <w:szCs w:val="20"/>
      </w:rPr>
      <w:t xml:space="preserve">) </w:t>
    </w:r>
  </w:p>
  <w:p w:rsidR="00383C15" w:rsidRPr="00775DDC" w:rsidRDefault="00A00953" w:rsidP="00775D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443" w:rsidRDefault="000D5577">
      <w:pPr>
        <w:spacing w:after="0" w:line="240" w:lineRule="auto"/>
      </w:pPr>
      <w:r>
        <w:separator/>
      </w:r>
    </w:p>
  </w:footnote>
  <w:footnote w:type="continuationSeparator" w:id="0">
    <w:p w:rsidR="00BD2443" w:rsidRDefault="000D55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157401"/>
      <w:docPartObj>
        <w:docPartGallery w:val="Page Numbers (Top of Page)"/>
        <w:docPartUnique/>
      </w:docPartObj>
    </w:sdtPr>
    <w:sdtEndPr>
      <w:rPr>
        <w:noProof/>
      </w:rPr>
    </w:sdtEndPr>
    <w:sdtContent>
      <w:p w:rsidR="00383C15" w:rsidRDefault="008041F0">
        <w:pPr>
          <w:pStyle w:val="Header"/>
          <w:jc w:val="center"/>
        </w:pPr>
        <w:r>
          <w:fldChar w:fldCharType="begin"/>
        </w:r>
        <w:r>
          <w:instrText xml:space="preserve"> PAGE   \* MERGEFORMAT </w:instrText>
        </w:r>
        <w:r>
          <w:fldChar w:fldCharType="separate"/>
        </w:r>
        <w:r w:rsidR="00A00953">
          <w:rPr>
            <w:noProof/>
          </w:rPr>
          <w:t>2</w:t>
        </w:r>
        <w:r>
          <w:rPr>
            <w:noProof/>
          </w:rPr>
          <w:fldChar w:fldCharType="end"/>
        </w:r>
      </w:p>
    </w:sdtContent>
  </w:sdt>
  <w:p w:rsidR="00383C15" w:rsidRDefault="00A009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F0"/>
    <w:rsid w:val="000D5577"/>
    <w:rsid w:val="00131668"/>
    <w:rsid w:val="005548DD"/>
    <w:rsid w:val="008041F0"/>
    <w:rsid w:val="00A005BE"/>
    <w:rsid w:val="00A00953"/>
    <w:rsid w:val="00AD25DE"/>
    <w:rsid w:val="00B47C6F"/>
    <w:rsid w:val="00BD2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41F0"/>
    <w:pPr>
      <w:tabs>
        <w:tab w:val="center" w:pos="4320"/>
        <w:tab w:val="right" w:pos="8640"/>
      </w:tabs>
      <w:spacing w:after="0" w:line="240" w:lineRule="auto"/>
    </w:pPr>
  </w:style>
  <w:style w:type="character" w:customStyle="1" w:styleId="HeaderChar">
    <w:name w:val="Header Char"/>
    <w:basedOn w:val="DefaultParagraphFont"/>
    <w:link w:val="Header"/>
    <w:uiPriority w:val="99"/>
    <w:rsid w:val="008041F0"/>
  </w:style>
  <w:style w:type="paragraph" w:styleId="Footer">
    <w:name w:val="footer"/>
    <w:basedOn w:val="Normal"/>
    <w:link w:val="FooterChar"/>
    <w:uiPriority w:val="99"/>
    <w:unhideWhenUsed/>
    <w:rsid w:val="008041F0"/>
    <w:pPr>
      <w:tabs>
        <w:tab w:val="center" w:pos="4320"/>
        <w:tab w:val="right" w:pos="8640"/>
      </w:tabs>
      <w:spacing w:after="0" w:line="240" w:lineRule="auto"/>
    </w:pPr>
  </w:style>
  <w:style w:type="character" w:customStyle="1" w:styleId="FooterChar">
    <w:name w:val="Footer Char"/>
    <w:basedOn w:val="DefaultParagraphFont"/>
    <w:link w:val="Footer"/>
    <w:uiPriority w:val="99"/>
    <w:rsid w:val="008041F0"/>
  </w:style>
  <w:style w:type="paragraph" w:styleId="BalloonText">
    <w:name w:val="Balloon Text"/>
    <w:basedOn w:val="Normal"/>
    <w:link w:val="BalloonTextChar"/>
    <w:uiPriority w:val="99"/>
    <w:semiHidden/>
    <w:unhideWhenUsed/>
    <w:rsid w:val="00804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1F0"/>
    <w:rPr>
      <w:rFonts w:ascii="Tahoma" w:hAnsi="Tahoma" w:cs="Tahoma"/>
      <w:sz w:val="16"/>
      <w:szCs w:val="16"/>
    </w:rPr>
  </w:style>
  <w:style w:type="character" w:styleId="Hyperlink">
    <w:name w:val="Hyperlink"/>
    <w:uiPriority w:val="99"/>
    <w:unhideWhenUsed/>
    <w:rsid w:val="00AD25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41F0"/>
    <w:pPr>
      <w:tabs>
        <w:tab w:val="center" w:pos="4320"/>
        <w:tab w:val="right" w:pos="8640"/>
      </w:tabs>
      <w:spacing w:after="0" w:line="240" w:lineRule="auto"/>
    </w:pPr>
  </w:style>
  <w:style w:type="character" w:customStyle="1" w:styleId="HeaderChar">
    <w:name w:val="Header Char"/>
    <w:basedOn w:val="DefaultParagraphFont"/>
    <w:link w:val="Header"/>
    <w:uiPriority w:val="99"/>
    <w:rsid w:val="008041F0"/>
  </w:style>
  <w:style w:type="paragraph" w:styleId="Footer">
    <w:name w:val="footer"/>
    <w:basedOn w:val="Normal"/>
    <w:link w:val="FooterChar"/>
    <w:uiPriority w:val="99"/>
    <w:unhideWhenUsed/>
    <w:rsid w:val="008041F0"/>
    <w:pPr>
      <w:tabs>
        <w:tab w:val="center" w:pos="4320"/>
        <w:tab w:val="right" w:pos="8640"/>
      </w:tabs>
      <w:spacing w:after="0" w:line="240" w:lineRule="auto"/>
    </w:pPr>
  </w:style>
  <w:style w:type="character" w:customStyle="1" w:styleId="FooterChar">
    <w:name w:val="Footer Char"/>
    <w:basedOn w:val="DefaultParagraphFont"/>
    <w:link w:val="Footer"/>
    <w:uiPriority w:val="99"/>
    <w:rsid w:val="008041F0"/>
  </w:style>
  <w:style w:type="paragraph" w:styleId="BalloonText">
    <w:name w:val="Balloon Text"/>
    <w:basedOn w:val="Normal"/>
    <w:link w:val="BalloonTextChar"/>
    <w:uiPriority w:val="99"/>
    <w:semiHidden/>
    <w:unhideWhenUsed/>
    <w:rsid w:val="00804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1F0"/>
    <w:rPr>
      <w:rFonts w:ascii="Tahoma" w:hAnsi="Tahoma" w:cs="Tahoma"/>
      <w:sz w:val="16"/>
      <w:szCs w:val="16"/>
    </w:rPr>
  </w:style>
  <w:style w:type="character" w:styleId="Hyperlink">
    <w:name w:val="Hyperlink"/>
    <w:uiPriority w:val="99"/>
    <w:unhideWhenUsed/>
    <w:rsid w:val="00AD25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ata.gov.lv"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varam.gov.lv"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F4209E961BF4445BD55AB979876ECFE"/>
        <w:category>
          <w:name w:val="General"/>
          <w:gallery w:val="placeholder"/>
        </w:category>
        <w:types>
          <w:type w:val="bbPlcHdr"/>
        </w:types>
        <w:behaviors>
          <w:behavior w:val="content"/>
        </w:behaviors>
        <w:guid w:val="{55522F93-F2B1-4C75-801F-15211760AFFF}"/>
      </w:docPartPr>
      <w:docPartBody>
        <w:p w:rsidR="007A6C5C" w:rsidRPr="00894C55" w:rsidRDefault="007A6C5C" w:rsidP="00F57B0C">
          <w:pPr>
            <w:spacing w:after="0" w:line="240" w:lineRule="auto"/>
            <w:rPr>
              <w:rFonts w:ascii="Times New Roman" w:eastAsia="Times New Roman" w:hAnsi="Times New Roman" w:cs="Times New Roman"/>
              <w:color w:val="A6A6A6" w:themeColor="background1" w:themeShade="A6"/>
              <w:sz w:val="24"/>
              <w:szCs w:val="24"/>
            </w:rPr>
          </w:pPr>
          <w:r w:rsidRPr="00894C55">
            <w:rPr>
              <w:rFonts w:ascii="Times New Roman" w:eastAsia="Times New Roman" w:hAnsi="Times New Roman" w:cs="Times New Roman"/>
              <w:color w:val="A6A6A6" w:themeColor="background1" w:themeShade="A6"/>
              <w:sz w:val="24"/>
              <w:szCs w:val="24"/>
            </w:rPr>
            <w:t>Iekļauj informāciju atbilstoši instrukcijas 53.</w:t>
          </w:r>
          <w:r w:rsidRPr="00BD4425">
            <w:rPr>
              <w:rFonts w:ascii="Times New Roman" w:eastAsia="Times New Roman" w:hAnsi="Times New Roman" w:cs="Times New Roman"/>
              <w:color w:val="A6A6A6" w:themeColor="background1" w:themeShade="A6"/>
              <w:sz w:val="24"/>
              <w:szCs w:val="24"/>
            </w:rPr>
            <w:t> </w:t>
          </w:r>
          <w:r w:rsidRPr="00894C55">
            <w:rPr>
              <w:rFonts w:ascii="Times New Roman" w:eastAsia="Times New Roman" w:hAnsi="Times New Roman" w:cs="Times New Roman"/>
              <w:color w:val="A6A6A6" w:themeColor="background1" w:themeShade="A6"/>
              <w:sz w:val="24"/>
              <w:szCs w:val="24"/>
            </w:rPr>
            <w:t>punktā noteiktajam, kā arī papildu informāciju pēc tiesību akta projekta izstrādātāja ieskatiem.</w:t>
          </w:r>
        </w:p>
        <w:p w:rsidR="00F437A6" w:rsidRDefault="007A6C5C" w:rsidP="007A6C5C">
          <w:pPr>
            <w:pStyle w:val="6F4209E961BF4445BD55AB979876ECFE"/>
          </w:pPr>
          <w:r w:rsidRPr="00894C55">
            <w:rPr>
              <w:rFonts w:ascii="Times New Roman" w:eastAsia="Times New Roman" w:hAnsi="Times New Roman" w:cs="Times New Roman"/>
              <w:color w:val="A6A6A6" w:themeColor="background1" w:themeShade="A6"/>
              <w:sz w:val="24"/>
              <w:szCs w:val="24"/>
              <w:lang w:eastAsia="lv-LV"/>
            </w:rPr>
            <w:t>Ja šādas informācijas nav, ieraksta – "Nav"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C5C"/>
    <w:rsid w:val="007A6C5C"/>
    <w:rsid w:val="00F43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F4209E961BF4445BD55AB979876ECFE">
    <w:name w:val="6F4209E961BF4445BD55AB979876ECFE"/>
    <w:rsid w:val="007A6C5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F4209E961BF4445BD55AB979876ECFE">
    <w:name w:val="6F4209E961BF4445BD55AB979876ECFE"/>
    <w:rsid w:val="007A6C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864</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Grozījumi Ministru kabineta 2017.gada 17.janvāra noteikumos Nr.35 "Zemes pārskatā iekļaujamās informācijas sagatavošanas kārtība"</vt:lpstr>
    </vt:vector>
  </TitlesOfParts>
  <Company>VARAM</Company>
  <LinksUpToDate>false</LinksUpToDate>
  <CharactersWithSpaces>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2017.gada 17.janvāra noteikumos Nr.35 "Zemes pārskatā iekļaujamās informācijas sagatavošanas kārtība"</dc:title>
  <dc:subject>Anotācija</dc:subject>
  <dc:creator>Renāte Priedīte</dc:creator>
  <dc:description>67026924, renate.priedite@varam.gov.lv</dc:description>
  <cp:lastModifiedBy>Renāte Priedīte</cp:lastModifiedBy>
  <cp:revision>5</cp:revision>
  <dcterms:created xsi:type="dcterms:W3CDTF">2017-08-23T13:07:00Z</dcterms:created>
  <dcterms:modified xsi:type="dcterms:W3CDTF">2017-09-15T07:42:00Z</dcterms:modified>
</cp:coreProperties>
</file>