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0392" w14:textId="5B78CFF2" w:rsidR="00916104" w:rsidRPr="003D51C7" w:rsidRDefault="00491EA6" w:rsidP="00C02198">
      <w:pPr>
        <w:spacing w:before="120" w:after="120" w:line="240" w:lineRule="auto"/>
        <w:jc w:val="right"/>
        <w:rPr>
          <w:rFonts w:ascii="Times New Roman" w:hAnsi="Times New Roman" w:cs="Times New Roman"/>
          <w:sz w:val="24"/>
        </w:rPr>
      </w:pPr>
      <w:r w:rsidRPr="003D51C7">
        <w:rPr>
          <w:rFonts w:ascii="Times New Roman" w:hAnsi="Times New Roman" w:cs="Times New Roman"/>
          <w:sz w:val="24"/>
        </w:rPr>
        <w:t>1</w:t>
      </w:r>
      <w:r w:rsidR="00DE02CC" w:rsidRPr="003D51C7">
        <w:rPr>
          <w:rFonts w:ascii="Times New Roman" w:hAnsi="Times New Roman" w:cs="Times New Roman"/>
          <w:sz w:val="24"/>
        </w:rPr>
        <w:t xml:space="preserve">. </w:t>
      </w:r>
      <w:r w:rsidR="00C349DF" w:rsidRPr="003D51C7">
        <w:rPr>
          <w:rFonts w:ascii="Times New Roman" w:hAnsi="Times New Roman" w:cs="Times New Roman"/>
          <w:sz w:val="24"/>
        </w:rPr>
        <w:t>p</w:t>
      </w:r>
      <w:r w:rsidR="00916104" w:rsidRPr="003D51C7">
        <w:rPr>
          <w:rFonts w:ascii="Times New Roman" w:hAnsi="Times New Roman" w:cs="Times New Roman"/>
          <w:sz w:val="24"/>
        </w:rPr>
        <w:t>ielikums</w:t>
      </w:r>
    </w:p>
    <w:p w14:paraId="77BD4B29" w14:textId="4F34B3BD" w:rsidR="00916104" w:rsidRPr="00FF00DB" w:rsidRDefault="006379DF" w:rsidP="00FF00DB">
      <w:pPr>
        <w:spacing w:before="120" w:after="120" w:line="240" w:lineRule="auto"/>
        <w:jc w:val="center"/>
        <w:rPr>
          <w:rFonts w:ascii="Times New Roman" w:hAnsi="Times New Roman" w:cs="Times New Roman"/>
        </w:rPr>
      </w:pPr>
      <w:r w:rsidRPr="00FF00DB">
        <w:rPr>
          <w:rFonts w:ascii="Times New Roman" w:hAnsi="Times New Roman" w:cs="Times New Roman"/>
          <w:b/>
        </w:rPr>
        <w:t>Pārskats</w:t>
      </w:r>
      <w:r w:rsidR="00916104" w:rsidRPr="00FF00DB">
        <w:rPr>
          <w:rFonts w:ascii="Times New Roman" w:hAnsi="Times New Roman" w:cs="Times New Roman"/>
          <w:b/>
        </w:rPr>
        <w:t xml:space="preserve"> par Piekrastes plānojumā noteikto </w:t>
      </w:r>
      <w:r w:rsidR="00491EA6" w:rsidRPr="00FF00DB">
        <w:rPr>
          <w:rFonts w:ascii="Times New Roman" w:hAnsi="Times New Roman" w:cs="Times New Roman"/>
          <w:b/>
        </w:rPr>
        <w:t>indikatoru</w:t>
      </w:r>
      <w:r w:rsidR="00916104" w:rsidRPr="00FF00DB">
        <w:rPr>
          <w:rFonts w:ascii="Times New Roman" w:hAnsi="Times New Roman" w:cs="Times New Roman"/>
          <w:b/>
        </w:rPr>
        <w:t xml:space="preserve"> izpildi</w:t>
      </w:r>
    </w:p>
    <w:p w14:paraId="33F95988" w14:textId="66487781" w:rsidR="00C02198" w:rsidRPr="00FF00DB" w:rsidRDefault="00C56694" w:rsidP="00C02198">
      <w:pPr>
        <w:spacing w:before="120" w:after="120" w:line="240" w:lineRule="auto"/>
        <w:jc w:val="right"/>
        <w:rPr>
          <w:rFonts w:ascii="Times New Roman" w:hAnsi="Times New Roman" w:cs="Times New Roman"/>
        </w:rPr>
      </w:pPr>
      <w:r w:rsidRPr="00FF00DB">
        <w:rPr>
          <w:rFonts w:ascii="Times New Roman" w:hAnsi="Times New Roman" w:cs="Times New Roman"/>
        </w:rPr>
        <w:t>1</w:t>
      </w:r>
      <w:r w:rsidR="00C02198" w:rsidRPr="00FF00DB">
        <w:rPr>
          <w:rFonts w:ascii="Times New Roman" w:hAnsi="Times New Roman" w:cs="Times New Roman"/>
        </w:rPr>
        <w:t>. tabula.</w:t>
      </w:r>
      <w:r w:rsidR="00C02198" w:rsidRPr="00FF00DB">
        <w:rPr>
          <w:rFonts w:ascii="Times New Roman" w:hAnsi="Times New Roman" w:cs="Times New Roman"/>
          <w:b/>
        </w:rPr>
        <w:t xml:space="preserve"> </w:t>
      </w:r>
      <w:r w:rsidR="00485C3D" w:rsidRPr="00FF00DB">
        <w:rPr>
          <w:rFonts w:ascii="Times New Roman" w:hAnsi="Times New Roman" w:cs="Times New Roman"/>
        </w:rPr>
        <w:t>Piekrastes plānojuma stratēģiskie indikatori un to sasaiste ar plānojuma rīcību virzieniem</w:t>
      </w:r>
    </w:p>
    <w:tbl>
      <w:tblPr>
        <w:tblW w:w="15583" w:type="dxa"/>
        <w:tblInd w:w="-1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551"/>
        <w:gridCol w:w="5393"/>
        <w:gridCol w:w="851"/>
        <w:gridCol w:w="1276"/>
        <w:gridCol w:w="2693"/>
        <w:gridCol w:w="4819"/>
      </w:tblGrid>
      <w:tr w:rsidR="00B5220F" w:rsidRPr="00FF00DB" w14:paraId="6C0B49DC" w14:textId="77777777" w:rsidTr="00B5220F">
        <w:trPr>
          <w:tblHeader/>
        </w:trPr>
        <w:tc>
          <w:tcPr>
            <w:tcW w:w="551" w:type="dxa"/>
            <w:vMerge w:val="restart"/>
            <w:shd w:val="clear" w:color="auto" w:fill="F3F3F3"/>
          </w:tcPr>
          <w:p w14:paraId="04CA5DC1" w14:textId="77777777" w:rsidR="00B5220F" w:rsidRPr="00FF00DB" w:rsidRDefault="00B5220F" w:rsidP="00FF00DB">
            <w:pPr>
              <w:pStyle w:val="TabNormal"/>
              <w:rPr>
                <w:rFonts w:cs="Times New Roman"/>
                <w:b/>
              </w:rPr>
            </w:pPr>
            <w:r w:rsidRPr="00FF00DB">
              <w:rPr>
                <w:rFonts w:cs="Times New Roman"/>
                <w:b/>
              </w:rPr>
              <w:t>Nr.</w:t>
            </w:r>
          </w:p>
        </w:tc>
        <w:tc>
          <w:tcPr>
            <w:tcW w:w="5393" w:type="dxa"/>
            <w:vMerge w:val="restart"/>
            <w:shd w:val="clear" w:color="auto" w:fill="F3F3F3"/>
            <w:tcMar>
              <w:top w:w="0" w:type="dxa"/>
              <w:left w:w="108" w:type="dxa"/>
              <w:bottom w:w="0" w:type="dxa"/>
              <w:right w:w="108" w:type="dxa"/>
            </w:tcMar>
          </w:tcPr>
          <w:p w14:paraId="627B6956" w14:textId="77777777" w:rsidR="00B5220F" w:rsidRPr="00FF00DB" w:rsidRDefault="00B5220F" w:rsidP="00FF00DB">
            <w:pPr>
              <w:pStyle w:val="TabNormal"/>
              <w:rPr>
                <w:rFonts w:cs="Times New Roman"/>
                <w:b/>
              </w:rPr>
            </w:pPr>
            <w:r w:rsidRPr="00FF00DB">
              <w:rPr>
                <w:rFonts w:cs="Times New Roman"/>
                <w:b/>
              </w:rPr>
              <w:t>Stratēģiskais indikators</w:t>
            </w:r>
          </w:p>
          <w:p w14:paraId="3384F93C" w14:textId="77777777" w:rsidR="00B5220F" w:rsidRPr="00FF00DB" w:rsidRDefault="00B5220F" w:rsidP="00FF00DB">
            <w:pPr>
              <w:pStyle w:val="TabNormal"/>
              <w:rPr>
                <w:rFonts w:cs="Times New Roman"/>
                <w:b/>
              </w:rPr>
            </w:pPr>
          </w:p>
        </w:tc>
        <w:tc>
          <w:tcPr>
            <w:tcW w:w="4820" w:type="dxa"/>
            <w:gridSpan w:val="3"/>
            <w:tcBorders>
              <w:bottom w:val="single" w:sz="4" w:space="0" w:color="C0C0C0"/>
            </w:tcBorders>
            <w:shd w:val="clear" w:color="auto" w:fill="F3F3F3"/>
            <w:tcMar>
              <w:top w:w="0" w:type="dxa"/>
              <w:left w:w="108" w:type="dxa"/>
              <w:bottom w:w="0" w:type="dxa"/>
              <w:right w:w="108" w:type="dxa"/>
            </w:tcMar>
          </w:tcPr>
          <w:p w14:paraId="15BC6094" w14:textId="1C6428CC" w:rsidR="00B5220F" w:rsidRPr="00FF00DB" w:rsidRDefault="00B5220F" w:rsidP="00FF00DB">
            <w:pPr>
              <w:pStyle w:val="TabNormal"/>
              <w:rPr>
                <w:rFonts w:cs="Times New Roman"/>
                <w:b/>
              </w:rPr>
            </w:pPr>
            <w:r w:rsidRPr="00FF00DB">
              <w:rPr>
                <w:rFonts w:cs="Times New Roman"/>
                <w:b/>
              </w:rPr>
              <w:t>Situācijas raksturojums pirms plānojuma ieviešanas</w:t>
            </w:r>
          </w:p>
        </w:tc>
        <w:tc>
          <w:tcPr>
            <w:tcW w:w="4819" w:type="dxa"/>
            <w:vMerge w:val="restart"/>
            <w:shd w:val="clear" w:color="auto" w:fill="F3F3F3"/>
            <w:tcMar>
              <w:top w:w="0" w:type="dxa"/>
              <w:left w:w="108" w:type="dxa"/>
              <w:bottom w:w="0" w:type="dxa"/>
              <w:right w:w="108" w:type="dxa"/>
            </w:tcMar>
          </w:tcPr>
          <w:p w14:paraId="76D1DCA9" w14:textId="77777777" w:rsidR="00B5220F" w:rsidRPr="00FF00DB" w:rsidRDefault="00B5220F" w:rsidP="00B94BB7">
            <w:pPr>
              <w:pStyle w:val="TabNormal"/>
              <w:jc w:val="center"/>
              <w:rPr>
                <w:rFonts w:cs="Times New Roman"/>
                <w:b/>
              </w:rPr>
            </w:pPr>
            <w:r w:rsidRPr="00FF00DB">
              <w:rPr>
                <w:rFonts w:cs="Times New Roman"/>
                <w:b/>
              </w:rPr>
              <w:t xml:space="preserve">Vidējā termiņā (2020) mērķis / </w:t>
            </w:r>
            <w:r w:rsidRPr="00FF00DB">
              <w:rPr>
                <w:rFonts w:cs="Times New Roman"/>
                <w:b/>
                <w:i/>
              </w:rPr>
              <w:t>izpilde 2019. gadā</w:t>
            </w:r>
          </w:p>
        </w:tc>
      </w:tr>
      <w:tr w:rsidR="003D51C7" w:rsidRPr="00FF00DB" w14:paraId="7764C98C" w14:textId="77777777" w:rsidTr="00B5220F">
        <w:trPr>
          <w:tblHeader/>
        </w:trPr>
        <w:tc>
          <w:tcPr>
            <w:tcW w:w="551" w:type="dxa"/>
            <w:vMerge/>
          </w:tcPr>
          <w:p w14:paraId="081D708A" w14:textId="77777777" w:rsidR="00485C3D" w:rsidRPr="00FF00DB" w:rsidRDefault="00485C3D" w:rsidP="00FF00DB">
            <w:pPr>
              <w:pStyle w:val="TabNormal"/>
              <w:rPr>
                <w:rFonts w:cs="Times New Roman"/>
              </w:rPr>
            </w:pPr>
          </w:p>
        </w:tc>
        <w:tc>
          <w:tcPr>
            <w:tcW w:w="5393" w:type="dxa"/>
            <w:vMerge/>
            <w:tcBorders>
              <w:bottom w:val="single" w:sz="4" w:space="0" w:color="C0C0C0"/>
            </w:tcBorders>
            <w:tcMar>
              <w:top w:w="0" w:type="dxa"/>
              <w:left w:w="108" w:type="dxa"/>
              <w:bottom w:w="0" w:type="dxa"/>
              <w:right w:w="108" w:type="dxa"/>
            </w:tcMar>
          </w:tcPr>
          <w:p w14:paraId="6C731C19" w14:textId="77777777" w:rsidR="00485C3D" w:rsidRPr="00FF00DB" w:rsidRDefault="00485C3D" w:rsidP="00FF00DB">
            <w:pPr>
              <w:pStyle w:val="TabNormal"/>
              <w:rPr>
                <w:rFonts w:cs="Times New Roman"/>
              </w:rPr>
            </w:pPr>
          </w:p>
        </w:tc>
        <w:tc>
          <w:tcPr>
            <w:tcW w:w="851" w:type="dxa"/>
            <w:tcBorders>
              <w:bottom w:val="single" w:sz="4" w:space="0" w:color="C0C0C0"/>
            </w:tcBorders>
            <w:shd w:val="clear" w:color="auto" w:fill="F3F3F3"/>
            <w:tcMar>
              <w:top w:w="0" w:type="dxa"/>
              <w:left w:w="108" w:type="dxa"/>
              <w:bottom w:w="0" w:type="dxa"/>
              <w:right w:w="108" w:type="dxa"/>
            </w:tcMar>
          </w:tcPr>
          <w:p w14:paraId="1709CD3E" w14:textId="77777777" w:rsidR="00485C3D" w:rsidRPr="00FF00DB" w:rsidRDefault="00485C3D" w:rsidP="00FF00DB">
            <w:pPr>
              <w:pStyle w:val="TabNormal"/>
              <w:rPr>
                <w:rFonts w:cs="Times New Roman"/>
                <w:b/>
              </w:rPr>
            </w:pPr>
            <w:r w:rsidRPr="00FF00DB">
              <w:rPr>
                <w:rFonts w:cs="Times New Roman"/>
                <w:b/>
              </w:rPr>
              <w:t>gads</w:t>
            </w:r>
          </w:p>
        </w:tc>
        <w:tc>
          <w:tcPr>
            <w:tcW w:w="1276" w:type="dxa"/>
            <w:tcBorders>
              <w:bottom w:val="single" w:sz="4" w:space="0" w:color="C0C0C0"/>
            </w:tcBorders>
            <w:shd w:val="clear" w:color="auto" w:fill="F3F3F3"/>
            <w:tcMar>
              <w:top w:w="0" w:type="dxa"/>
              <w:left w:w="108" w:type="dxa"/>
              <w:bottom w:w="0" w:type="dxa"/>
              <w:right w:w="108" w:type="dxa"/>
            </w:tcMar>
          </w:tcPr>
          <w:p w14:paraId="6E137533" w14:textId="77777777" w:rsidR="00485C3D" w:rsidRPr="00FF00DB" w:rsidRDefault="00485C3D" w:rsidP="00FF00DB">
            <w:pPr>
              <w:pStyle w:val="TabNormal"/>
              <w:rPr>
                <w:rFonts w:cs="Times New Roman"/>
                <w:b/>
              </w:rPr>
            </w:pPr>
            <w:r w:rsidRPr="00FF00DB">
              <w:rPr>
                <w:rFonts w:cs="Times New Roman"/>
                <w:b/>
              </w:rPr>
              <w:t>Datu avots</w:t>
            </w:r>
          </w:p>
        </w:tc>
        <w:tc>
          <w:tcPr>
            <w:tcW w:w="2693" w:type="dxa"/>
            <w:tcBorders>
              <w:bottom w:val="single" w:sz="4" w:space="0" w:color="C0C0C0"/>
            </w:tcBorders>
            <w:shd w:val="clear" w:color="auto" w:fill="F3F3F3"/>
            <w:vAlign w:val="center"/>
          </w:tcPr>
          <w:p w14:paraId="7B840FC6" w14:textId="6AD9E1B9" w:rsidR="00485C3D" w:rsidRPr="00FF00DB" w:rsidRDefault="00B5220F" w:rsidP="00FF00DB">
            <w:pPr>
              <w:pStyle w:val="TabNormal"/>
              <w:rPr>
                <w:rFonts w:cs="Times New Roman"/>
              </w:rPr>
            </w:pPr>
            <w:r w:rsidRPr="00FF00DB">
              <w:rPr>
                <w:rFonts w:cs="Times New Roman"/>
                <w:b/>
              </w:rPr>
              <w:t>Bāzes rādītājs</w:t>
            </w:r>
          </w:p>
        </w:tc>
        <w:tc>
          <w:tcPr>
            <w:tcW w:w="4819" w:type="dxa"/>
            <w:vMerge/>
            <w:tcBorders>
              <w:bottom w:val="single" w:sz="4" w:space="0" w:color="C0C0C0"/>
            </w:tcBorders>
          </w:tcPr>
          <w:p w14:paraId="145E0EA7" w14:textId="77777777" w:rsidR="00485C3D" w:rsidRPr="00FF00DB" w:rsidRDefault="00485C3D" w:rsidP="00FF00DB">
            <w:pPr>
              <w:pStyle w:val="TabNormal"/>
              <w:rPr>
                <w:rFonts w:cs="Times New Roman"/>
              </w:rPr>
            </w:pPr>
          </w:p>
        </w:tc>
      </w:tr>
      <w:tr w:rsidR="003D51C7" w:rsidRPr="00FF00DB" w14:paraId="0AFA9765" w14:textId="77777777" w:rsidTr="00B5220F">
        <w:tc>
          <w:tcPr>
            <w:tcW w:w="551" w:type="dxa"/>
          </w:tcPr>
          <w:p w14:paraId="7094F87E" w14:textId="77777777" w:rsidR="00485C3D" w:rsidRPr="00FF00DB" w:rsidRDefault="00485C3D" w:rsidP="00FF00DB">
            <w:pPr>
              <w:pStyle w:val="TabNormal"/>
              <w:rPr>
                <w:rFonts w:cs="Times New Roman"/>
              </w:rPr>
            </w:pPr>
            <w:r w:rsidRPr="00FF00DB">
              <w:rPr>
                <w:rFonts w:cs="Times New Roman"/>
              </w:rPr>
              <w:t>1.</w:t>
            </w:r>
          </w:p>
        </w:tc>
        <w:tc>
          <w:tcPr>
            <w:tcW w:w="5393" w:type="dxa"/>
          </w:tcPr>
          <w:p w14:paraId="1E0DE4B3" w14:textId="77777777" w:rsidR="00485C3D" w:rsidRPr="00FF00DB" w:rsidRDefault="00485C3D" w:rsidP="00FF00DB">
            <w:pPr>
              <w:pStyle w:val="TabNormal"/>
              <w:rPr>
                <w:rFonts w:cs="Times New Roman"/>
                <w:b/>
              </w:rPr>
            </w:pPr>
            <w:r w:rsidRPr="00FF00DB">
              <w:rPr>
                <w:rFonts w:cs="Times New Roman"/>
                <w:b/>
              </w:rPr>
              <w:t>Iedzīvotāju skaits</w:t>
            </w:r>
          </w:p>
        </w:tc>
        <w:tc>
          <w:tcPr>
            <w:tcW w:w="851" w:type="dxa"/>
          </w:tcPr>
          <w:p w14:paraId="160B624C" w14:textId="77777777" w:rsidR="00485C3D" w:rsidRPr="00FF00DB" w:rsidRDefault="00485C3D" w:rsidP="00FF00DB">
            <w:pPr>
              <w:pStyle w:val="TabNormal"/>
              <w:rPr>
                <w:rFonts w:cs="Times New Roman"/>
              </w:rPr>
            </w:pPr>
            <w:r w:rsidRPr="00FF00DB">
              <w:rPr>
                <w:rFonts w:cs="Times New Roman"/>
              </w:rPr>
              <w:t>2015</w:t>
            </w:r>
          </w:p>
        </w:tc>
        <w:tc>
          <w:tcPr>
            <w:tcW w:w="1276" w:type="dxa"/>
          </w:tcPr>
          <w:p w14:paraId="4DC6CB16" w14:textId="77777777" w:rsidR="00485C3D" w:rsidRPr="00FF00DB" w:rsidRDefault="00485C3D" w:rsidP="00FF00DB">
            <w:pPr>
              <w:pStyle w:val="TabNormal"/>
              <w:rPr>
                <w:rFonts w:cs="Times New Roman"/>
              </w:rPr>
            </w:pPr>
            <w:r w:rsidRPr="00FF00DB">
              <w:rPr>
                <w:rFonts w:cs="Times New Roman"/>
              </w:rPr>
              <w:t>PMLP</w:t>
            </w:r>
          </w:p>
        </w:tc>
        <w:tc>
          <w:tcPr>
            <w:tcW w:w="2693" w:type="dxa"/>
            <w:vMerge w:val="restart"/>
            <w:vAlign w:val="center"/>
          </w:tcPr>
          <w:p w14:paraId="5E69DDC9" w14:textId="77777777" w:rsidR="00485C3D" w:rsidRPr="00FF00DB" w:rsidRDefault="00485C3D" w:rsidP="00FF00DB">
            <w:pPr>
              <w:pStyle w:val="TabNormal"/>
              <w:rPr>
                <w:rFonts w:cs="Times New Roman"/>
                <w:i/>
              </w:rPr>
            </w:pPr>
            <w:r w:rsidRPr="00FF00DB">
              <w:rPr>
                <w:rFonts w:cs="Times New Roman"/>
                <w:i/>
              </w:rPr>
              <w:t>Atbilstoši VRAA pārskata “Reģionu attīstība Latvijā” aktuālajai informācijai</w:t>
            </w:r>
          </w:p>
        </w:tc>
        <w:tc>
          <w:tcPr>
            <w:tcW w:w="4819" w:type="dxa"/>
          </w:tcPr>
          <w:p w14:paraId="1E6E5D36" w14:textId="77777777" w:rsidR="00485C3D" w:rsidRPr="00FF00DB" w:rsidRDefault="00485C3D" w:rsidP="00FF00DB">
            <w:pPr>
              <w:pStyle w:val="TabNormal"/>
              <w:rPr>
                <w:rFonts w:cs="Times New Roman"/>
              </w:rPr>
            </w:pPr>
            <w:r w:rsidRPr="00FF00DB">
              <w:rPr>
                <w:rFonts w:cs="Times New Roman"/>
              </w:rPr>
              <w:t xml:space="preserve">stabilizējas / </w:t>
            </w:r>
            <w:r w:rsidRPr="00FF00DB">
              <w:rPr>
                <w:rFonts w:cs="Times New Roman"/>
                <w:i/>
              </w:rPr>
              <w:t>samazinās</w:t>
            </w:r>
          </w:p>
        </w:tc>
      </w:tr>
      <w:tr w:rsidR="003D51C7" w:rsidRPr="00FF00DB" w14:paraId="5EE373FD" w14:textId="77777777" w:rsidTr="00B5220F">
        <w:tc>
          <w:tcPr>
            <w:tcW w:w="551" w:type="dxa"/>
          </w:tcPr>
          <w:p w14:paraId="4A8EA8B3" w14:textId="77777777" w:rsidR="00485C3D" w:rsidRPr="00FF00DB" w:rsidRDefault="00485C3D" w:rsidP="00FF00DB">
            <w:pPr>
              <w:pStyle w:val="TabNormal"/>
              <w:rPr>
                <w:rFonts w:cs="Times New Roman"/>
              </w:rPr>
            </w:pPr>
            <w:r w:rsidRPr="00FF00DB">
              <w:rPr>
                <w:rFonts w:cs="Times New Roman"/>
              </w:rPr>
              <w:t>2.</w:t>
            </w:r>
          </w:p>
        </w:tc>
        <w:tc>
          <w:tcPr>
            <w:tcW w:w="5393" w:type="dxa"/>
          </w:tcPr>
          <w:p w14:paraId="5DEABEE8" w14:textId="77777777" w:rsidR="00485C3D" w:rsidRPr="00FF00DB" w:rsidRDefault="00485C3D" w:rsidP="00FF00DB">
            <w:pPr>
              <w:pStyle w:val="TabNormal"/>
              <w:rPr>
                <w:rFonts w:cs="Times New Roman"/>
                <w:b/>
              </w:rPr>
            </w:pPr>
            <w:r w:rsidRPr="00FF00DB">
              <w:rPr>
                <w:rFonts w:cs="Times New Roman"/>
                <w:b/>
              </w:rPr>
              <w:t>Iedzīvotāju ienākuma nodokļa ieņēmumi EUR /1 iedzīvotāju</w:t>
            </w:r>
          </w:p>
        </w:tc>
        <w:tc>
          <w:tcPr>
            <w:tcW w:w="851" w:type="dxa"/>
          </w:tcPr>
          <w:p w14:paraId="11AAA8FE" w14:textId="77777777" w:rsidR="00485C3D" w:rsidRPr="00FF00DB" w:rsidRDefault="00485C3D" w:rsidP="00FF00DB">
            <w:pPr>
              <w:pStyle w:val="TabNormal"/>
              <w:rPr>
                <w:rFonts w:cs="Times New Roman"/>
              </w:rPr>
            </w:pPr>
            <w:r w:rsidRPr="00FF00DB">
              <w:rPr>
                <w:rFonts w:cs="Times New Roman"/>
              </w:rPr>
              <w:t>2014</w:t>
            </w:r>
          </w:p>
        </w:tc>
        <w:tc>
          <w:tcPr>
            <w:tcW w:w="1276" w:type="dxa"/>
          </w:tcPr>
          <w:p w14:paraId="5B21E287" w14:textId="77777777" w:rsidR="00485C3D" w:rsidRPr="00FF00DB" w:rsidRDefault="00485C3D" w:rsidP="00FF00DB">
            <w:pPr>
              <w:pStyle w:val="TabNormal"/>
              <w:rPr>
                <w:rFonts w:cs="Times New Roman"/>
              </w:rPr>
            </w:pPr>
            <w:r w:rsidRPr="00FF00DB">
              <w:rPr>
                <w:rFonts w:cs="Times New Roman"/>
              </w:rPr>
              <w:t>CSP</w:t>
            </w:r>
          </w:p>
        </w:tc>
        <w:tc>
          <w:tcPr>
            <w:tcW w:w="2693" w:type="dxa"/>
            <w:vMerge/>
          </w:tcPr>
          <w:p w14:paraId="3DFC2F1B" w14:textId="77777777" w:rsidR="00485C3D" w:rsidRPr="00FF00DB" w:rsidRDefault="00485C3D" w:rsidP="00FF00DB">
            <w:pPr>
              <w:pStyle w:val="TabNormal"/>
              <w:rPr>
                <w:rFonts w:cs="Times New Roman"/>
                <w:i/>
              </w:rPr>
            </w:pPr>
          </w:p>
        </w:tc>
        <w:tc>
          <w:tcPr>
            <w:tcW w:w="4819" w:type="dxa"/>
          </w:tcPr>
          <w:p w14:paraId="0EA80564" w14:textId="18E0DED1" w:rsidR="00485C3D" w:rsidRPr="00FF00DB" w:rsidRDefault="00485C3D" w:rsidP="00B5220F">
            <w:pPr>
              <w:pStyle w:val="TabNormal"/>
              <w:rPr>
                <w:rFonts w:cs="Times New Roman"/>
              </w:rPr>
            </w:pPr>
            <w:r w:rsidRPr="00FF00DB">
              <w:rPr>
                <w:rFonts w:cs="Times New Roman"/>
              </w:rPr>
              <w:t xml:space="preserve">palielinās / </w:t>
            </w:r>
            <w:r w:rsidRPr="00FF00DB">
              <w:rPr>
                <w:rFonts w:cs="Times New Roman"/>
                <w:i/>
              </w:rPr>
              <w:t xml:space="preserve">palielinās </w:t>
            </w:r>
          </w:p>
        </w:tc>
      </w:tr>
      <w:tr w:rsidR="003D51C7" w:rsidRPr="00FF00DB" w14:paraId="035D168E" w14:textId="77777777" w:rsidTr="00B5220F">
        <w:tc>
          <w:tcPr>
            <w:tcW w:w="551" w:type="dxa"/>
            <w:tcBorders>
              <w:top w:val="single" w:sz="4" w:space="0" w:color="C0C0C0"/>
              <w:left w:val="single" w:sz="4" w:space="0" w:color="C0C0C0"/>
              <w:bottom w:val="single" w:sz="4" w:space="0" w:color="C0C0C0"/>
              <w:right w:val="single" w:sz="4" w:space="0" w:color="C0C0C0"/>
            </w:tcBorders>
          </w:tcPr>
          <w:p w14:paraId="56E5A69F" w14:textId="77777777" w:rsidR="00485C3D" w:rsidRPr="00FF00DB" w:rsidRDefault="00485C3D" w:rsidP="00FF00DB">
            <w:pPr>
              <w:pStyle w:val="TabNormal"/>
              <w:rPr>
                <w:rFonts w:cs="Times New Roman"/>
              </w:rPr>
            </w:pPr>
            <w:r w:rsidRPr="00FF00DB">
              <w:rPr>
                <w:rFonts w:cs="Times New Roman"/>
              </w:rPr>
              <w:t>3.</w:t>
            </w:r>
          </w:p>
        </w:tc>
        <w:tc>
          <w:tcPr>
            <w:tcW w:w="5393" w:type="dxa"/>
            <w:tcBorders>
              <w:top w:val="single" w:sz="4" w:space="0" w:color="C0C0C0"/>
              <w:left w:val="single" w:sz="4" w:space="0" w:color="C0C0C0"/>
              <w:bottom w:val="single" w:sz="4" w:space="0" w:color="C0C0C0"/>
              <w:right w:val="single" w:sz="4" w:space="0" w:color="C0C0C0"/>
            </w:tcBorders>
          </w:tcPr>
          <w:p w14:paraId="43360950" w14:textId="77777777" w:rsidR="00485C3D" w:rsidRPr="00FF00DB" w:rsidRDefault="00485C3D" w:rsidP="00FF00DB">
            <w:pPr>
              <w:pStyle w:val="TabNormal"/>
              <w:rPr>
                <w:rFonts w:cs="Times New Roman"/>
                <w:b/>
              </w:rPr>
            </w:pPr>
            <w:bookmarkStart w:id="0" w:name="_Hlk442863693"/>
            <w:r w:rsidRPr="00FF00DB">
              <w:rPr>
                <w:rFonts w:cs="Times New Roman"/>
                <w:b/>
              </w:rPr>
              <w:t xml:space="preserve">Pludmales apmeklētāju/tūristu </w:t>
            </w:r>
            <w:bookmarkEnd w:id="0"/>
            <w:r w:rsidRPr="00FF00DB">
              <w:rPr>
                <w:rFonts w:cs="Times New Roman"/>
                <w:b/>
              </w:rPr>
              <w:t>skaita pieaugums</w:t>
            </w:r>
          </w:p>
        </w:tc>
        <w:tc>
          <w:tcPr>
            <w:tcW w:w="851" w:type="dxa"/>
            <w:tcBorders>
              <w:top w:val="single" w:sz="4" w:space="0" w:color="C0C0C0"/>
              <w:left w:val="single" w:sz="4" w:space="0" w:color="C0C0C0"/>
              <w:bottom w:val="single" w:sz="4" w:space="0" w:color="C0C0C0"/>
              <w:right w:val="single" w:sz="4" w:space="0" w:color="C0C0C0"/>
            </w:tcBorders>
          </w:tcPr>
          <w:p w14:paraId="0B101CF4" w14:textId="77777777" w:rsidR="00485C3D" w:rsidRPr="00FF00DB" w:rsidRDefault="00485C3D" w:rsidP="00FF00DB">
            <w:pPr>
              <w:pStyle w:val="TabNormal"/>
              <w:rPr>
                <w:rFonts w:cs="Times New Roman"/>
              </w:rPr>
            </w:pPr>
            <w:r w:rsidRPr="00FF00DB">
              <w:rPr>
                <w:rFonts w:cs="Times New Roman"/>
              </w:rPr>
              <w:t>2015</w:t>
            </w:r>
          </w:p>
        </w:tc>
        <w:tc>
          <w:tcPr>
            <w:tcW w:w="1276" w:type="dxa"/>
            <w:tcBorders>
              <w:top w:val="single" w:sz="4" w:space="0" w:color="C0C0C0"/>
              <w:left w:val="single" w:sz="4" w:space="0" w:color="C0C0C0"/>
              <w:bottom w:val="single" w:sz="4" w:space="0" w:color="C0C0C0"/>
              <w:right w:val="single" w:sz="4" w:space="0" w:color="C0C0C0"/>
            </w:tcBorders>
          </w:tcPr>
          <w:p w14:paraId="04337CC9" w14:textId="77777777" w:rsidR="00485C3D" w:rsidRPr="00FF00DB" w:rsidRDefault="00485C3D" w:rsidP="00FF00DB">
            <w:pPr>
              <w:pStyle w:val="TabNormal"/>
              <w:rPr>
                <w:rFonts w:cs="Times New Roman"/>
              </w:rPr>
            </w:pPr>
            <w:r w:rsidRPr="00FF00DB">
              <w:rPr>
                <w:rFonts w:cs="Times New Roman"/>
              </w:rPr>
              <w:t>VARAM</w:t>
            </w:r>
          </w:p>
        </w:tc>
        <w:tc>
          <w:tcPr>
            <w:tcW w:w="2693" w:type="dxa"/>
          </w:tcPr>
          <w:p w14:paraId="4646CAB7" w14:textId="77777777" w:rsidR="00485C3D" w:rsidRPr="00FF00DB" w:rsidRDefault="00485C3D" w:rsidP="00FF00DB">
            <w:pPr>
              <w:pStyle w:val="TabNormal"/>
              <w:rPr>
                <w:rFonts w:cs="Times New Roman"/>
              </w:rPr>
            </w:pPr>
            <w:r w:rsidRPr="00FF00DB">
              <w:rPr>
                <w:rFonts w:cs="Times New Roman"/>
              </w:rPr>
              <w:t>Pētījuma rezultāti</w:t>
            </w:r>
            <w:r w:rsidRPr="00FF00DB">
              <w:rPr>
                <w:rFonts w:cs="Times New Roman"/>
              </w:rPr>
              <w:br/>
              <w:t>4, 7 milj.</w:t>
            </w:r>
            <w:r w:rsidRPr="00FF00DB">
              <w:rPr>
                <w:rStyle w:val="FootnoteReference"/>
                <w:rFonts w:cs="Times New Roman"/>
              </w:rPr>
              <w:footnoteReference w:id="2"/>
            </w:r>
            <w:r w:rsidRPr="00FF00DB">
              <w:rPr>
                <w:rFonts w:cs="Times New Roman"/>
              </w:rPr>
              <w:t xml:space="preserve"> </w:t>
            </w:r>
          </w:p>
          <w:p w14:paraId="24DBA1F4" w14:textId="77777777" w:rsidR="00485C3D" w:rsidRPr="00FF00DB" w:rsidRDefault="00485C3D" w:rsidP="00FF00DB">
            <w:pPr>
              <w:pStyle w:val="TabNormal"/>
              <w:rPr>
                <w:rFonts w:cs="Times New Roman"/>
              </w:rPr>
            </w:pPr>
          </w:p>
        </w:tc>
        <w:tc>
          <w:tcPr>
            <w:tcW w:w="4819" w:type="dxa"/>
            <w:tcBorders>
              <w:top w:val="single" w:sz="4" w:space="0" w:color="C0C0C0"/>
              <w:left w:val="single" w:sz="4" w:space="0" w:color="C0C0C0"/>
              <w:bottom w:val="single" w:sz="4" w:space="0" w:color="C0C0C0"/>
              <w:right w:val="single" w:sz="4" w:space="0" w:color="C0C0C0"/>
            </w:tcBorders>
          </w:tcPr>
          <w:p w14:paraId="18E0CE75" w14:textId="4B509C3A" w:rsidR="00485C3D" w:rsidRPr="00FF00DB" w:rsidRDefault="00B5220F" w:rsidP="00B5220F">
            <w:pPr>
              <w:pStyle w:val="TabNormal"/>
              <w:rPr>
                <w:rFonts w:cs="Times New Roman"/>
                <w:i/>
              </w:rPr>
            </w:pPr>
            <w:r w:rsidRPr="00FF00DB">
              <w:rPr>
                <w:rFonts w:cs="Times New Roman"/>
              </w:rPr>
              <w:t>palielinās</w:t>
            </w:r>
            <w:r w:rsidR="00485C3D" w:rsidRPr="00FF00DB">
              <w:rPr>
                <w:rFonts w:cs="Times New Roman"/>
              </w:rPr>
              <w:t xml:space="preserve"> / </w:t>
            </w:r>
            <w:r w:rsidR="00485C3D" w:rsidRPr="00FF00DB">
              <w:rPr>
                <w:rFonts w:cs="Times New Roman"/>
                <w:i/>
              </w:rPr>
              <w:t xml:space="preserve">palielinās par </w:t>
            </w:r>
            <w:r w:rsidR="00C12E9E" w:rsidRPr="00FF00DB">
              <w:rPr>
                <w:rFonts w:cs="Times New Roman"/>
                <w:i/>
              </w:rPr>
              <w:t>~3</w:t>
            </w:r>
            <w:r w:rsidR="00485C3D" w:rsidRPr="00FF00DB">
              <w:rPr>
                <w:rFonts w:cs="Times New Roman"/>
                <w:i/>
              </w:rPr>
              <w:t xml:space="preserve"> milj. sasniedzot 8 milj.</w:t>
            </w:r>
          </w:p>
        </w:tc>
      </w:tr>
      <w:tr w:rsidR="003D51C7" w:rsidRPr="00FF00DB" w14:paraId="6C5B504D" w14:textId="77777777" w:rsidTr="00B5220F">
        <w:tc>
          <w:tcPr>
            <w:tcW w:w="551" w:type="dxa"/>
            <w:tcBorders>
              <w:top w:val="single" w:sz="4" w:space="0" w:color="C0C0C0"/>
              <w:left w:val="single" w:sz="4" w:space="0" w:color="C0C0C0"/>
              <w:bottom w:val="single" w:sz="4" w:space="0" w:color="C0C0C0"/>
              <w:right w:val="single" w:sz="4" w:space="0" w:color="C0C0C0"/>
            </w:tcBorders>
          </w:tcPr>
          <w:p w14:paraId="2536F3F8" w14:textId="77777777" w:rsidR="00485C3D" w:rsidRPr="00FF00DB" w:rsidRDefault="00485C3D" w:rsidP="00FF00DB">
            <w:pPr>
              <w:pStyle w:val="TabNormal"/>
              <w:rPr>
                <w:rFonts w:cs="Times New Roman"/>
              </w:rPr>
            </w:pPr>
            <w:r w:rsidRPr="00FF00DB">
              <w:rPr>
                <w:rFonts w:cs="Times New Roman"/>
              </w:rPr>
              <w:t>4.</w:t>
            </w:r>
          </w:p>
        </w:tc>
        <w:tc>
          <w:tcPr>
            <w:tcW w:w="5393" w:type="dxa"/>
            <w:tcBorders>
              <w:top w:val="single" w:sz="4" w:space="0" w:color="C0C0C0"/>
              <w:left w:val="single" w:sz="4" w:space="0" w:color="C0C0C0"/>
              <w:bottom w:val="single" w:sz="4" w:space="0" w:color="C0C0C0"/>
              <w:right w:val="single" w:sz="4" w:space="0" w:color="C0C0C0"/>
            </w:tcBorders>
          </w:tcPr>
          <w:p w14:paraId="483A3547" w14:textId="77777777" w:rsidR="00485C3D" w:rsidRPr="00FF00DB" w:rsidRDefault="00485C3D" w:rsidP="00FF00DB">
            <w:pPr>
              <w:pStyle w:val="TabNormal"/>
              <w:rPr>
                <w:rFonts w:cs="Times New Roman"/>
                <w:b/>
              </w:rPr>
            </w:pPr>
            <w:r w:rsidRPr="00FF00DB">
              <w:rPr>
                <w:rFonts w:cs="Times New Roman"/>
                <w:b/>
              </w:rPr>
              <w:t>Zilā karoga peldvietas/ Zilā karoga jahtu ostas, skaits</w:t>
            </w:r>
          </w:p>
        </w:tc>
        <w:tc>
          <w:tcPr>
            <w:tcW w:w="851" w:type="dxa"/>
            <w:tcBorders>
              <w:top w:val="single" w:sz="4" w:space="0" w:color="C0C0C0"/>
              <w:left w:val="single" w:sz="4" w:space="0" w:color="C0C0C0"/>
              <w:bottom w:val="single" w:sz="4" w:space="0" w:color="C0C0C0"/>
              <w:right w:val="single" w:sz="4" w:space="0" w:color="C0C0C0"/>
            </w:tcBorders>
          </w:tcPr>
          <w:p w14:paraId="7C1AC9DE" w14:textId="77777777" w:rsidR="00485C3D" w:rsidRPr="00FF00DB" w:rsidRDefault="00485C3D" w:rsidP="00FF00DB">
            <w:pPr>
              <w:pStyle w:val="TabNormal"/>
              <w:rPr>
                <w:rFonts w:cs="Times New Roman"/>
              </w:rPr>
            </w:pPr>
            <w:r w:rsidRPr="00FF00DB">
              <w:rPr>
                <w:rFonts w:cs="Times New Roman"/>
              </w:rPr>
              <w:t>2015.</w:t>
            </w:r>
          </w:p>
        </w:tc>
        <w:tc>
          <w:tcPr>
            <w:tcW w:w="1276" w:type="dxa"/>
            <w:tcBorders>
              <w:top w:val="single" w:sz="4" w:space="0" w:color="C0C0C0"/>
              <w:left w:val="single" w:sz="4" w:space="0" w:color="C0C0C0"/>
              <w:bottom w:val="single" w:sz="4" w:space="0" w:color="C0C0C0"/>
              <w:right w:val="single" w:sz="4" w:space="0" w:color="C0C0C0"/>
            </w:tcBorders>
          </w:tcPr>
          <w:p w14:paraId="2ABF4B20" w14:textId="77777777" w:rsidR="00485C3D" w:rsidRPr="00FF00DB" w:rsidRDefault="00485C3D" w:rsidP="00FF00DB">
            <w:pPr>
              <w:pStyle w:val="TabNormal"/>
              <w:rPr>
                <w:rFonts w:cs="Times New Roman"/>
              </w:rPr>
            </w:pPr>
            <w:r w:rsidRPr="00FF00DB">
              <w:rPr>
                <w:rFonts w:cs="Times New Roman"/>
              </w:rPr>
              <w:t>VIF, pašvaldības</w:t>
            </w:r>
          </w:p>
        </w:tc>
        <w:tc>
          <w:tcPr>
            <w:tcW w:w="2693" w:type="dxa"/>
          </w:tcPr>
          <w:p w14:paraId="07B1DFAC" w14:textId="77777777" w:rsidR="00485C3D" w:rsidRPr="00FF00DB" w:rsidRDefault="00485C3D" w:rsidP="00FF00DB">
            <w:pPr>
              <w:pStyle w:val="TabNormal"/>
              <w:rPr>
                <w:rFonts w:cs="Times New Roman"/>
              </w:rPr>
            </w:pPr>
            <w:r w:rsidRPr="00FF00DB">
              <w:rPr>
                <w:rFonts w:cs="Times New Roman"/>
              </w:rPr>
              <w:t>11/3</w:t>
            </w:r>
          </w:p>
        </w:tc>
        <w:tc>
          <w:tcPr>
            <w:tcW w:w="4819" w:type="dxa"/>
            <w:tcBorders>
              <w:top w:val="single" w:sz="4" w:space="0" w:color="C0C0C0"/>
              <w:left w:val="single" w:sz="4" w:space="0" w:color="C0C0C0"/>
              <w:bottom w:val="single" w:sz="4" w:space="0" w:color="C0C0C0"/>
              <w:right w:val="single" w:sz="4" w:space="0" w:color="C0C0C0"/>
            </w:tcBorders>
          </w:tcPr>
          <w:p w14:paraId="4DDE832E" w14:textId="77777777" w:rsidR="00485C3D" w:rsidRPr="00FF00DB" w:rsidRDefault="00485C3D" w:rsidP="00FF00DB">
            <w:pPr>
              <w:pStyle w:val="TabNormal"/>
              <w:rPr>
                <w:rFonts w:cs="Times New Roman"/>
              </w:rPr>
            </w:pPr>
            <w:r w:rsidRPr="00FF00DB">
              <w:rPr>
                <w:rFonts w:cs="Times New Roman"/>
              </w:rPr>
              <w:t xml:space="preserve">&gt;11/3 / </w:t>
            </w:r>
            <w:r w:rsidRPr="00FF00DB">
              <w:rPr>
                <w:rFonts w:cs="Times New Roman"/>
                <w:i/>
              </w:rPr>
              <w:t>15/2</w:t>
            </w:r>
            <w:r w:rsidRPr="00FF00DB">
              <w:rPr>
                <w:rFonts w:cs="Times New Roman"/>
              </w:rPr>
              <w:t xml:space="preserve"> </w:t>
            </w:r>
          </w:p>
        </w:tc>
      </w:tr>
      <w:tr w:rsidR="003D51C7" w:rsidRPr="00FF00DB" w14:paraId="420B6C5B" w14:textId="77777777" w:rsidTr="00B5220F">
        <w:tc>
          <w:tcPr>
            <w:tcW w:w="551" w:type="dxa"/>
            <w:tcBorders>
              <w:top w:val="single" w:sz="4" w:space="0" w:color="C0C0C0"/>
              <w:left w:val="single" w:sz="4" w:space="0" w:color="C0C0C0"/>
              <w:bottom w:val="single" w:sz="4" w:space="0" w:color="C0C0C0"/>
              <w:right w:val="single" w:sz="4" w:space="0" w:color="C0C0C0"/>
            </w:tcBorders>
          </w:tcPr>
          <w:p w14:paraId="06249CF3" w14:textId="77777777" w:rsidR="00485C3D" w:rsidRPr="00FF00DB" w:rsidRDefault="00485C3D" w:rsidP="00FF00DB">
            <w:pPr>
              <w:pStyle w:val="TabNormal"/>
              <w:rPr>
                <w:rFonts w:cs="Times New Roman"/>
              </w:rPr>
            </w:pPr>
            <w:r w:rsidRPr="00FF00DB">
              <w:rPr>
                <w:rFonts w:cs="Times New Roman"/>
              </w:rPr>
              <w:t>5.</w:t>
            </w:r>
          </w:p>
        </w:tc>
        <w:tc>
          <w:tcPr>
            <w:tcW w:w="5393" w:type="dxa"/>
            <w:tcBorders>
              <w:top w:val="single" w:sz="4" w:space="0" w:color="C0C0C0"/>
              <w:left w:val="single" w:sz="4" w:space="0" w:color="C0C0C0"/>
              <w:bottom w:val="single" w:sz="4" w:space="0" w:color="C0C0C0"/>
              <w:right w:val="single" w:sz="4" w:space="0" w:color="C0C0C0"/>
            </w:tcBorders>
          </w:tcPr>
          <w:p w14:paraId="45A5DD3C" w14:textId="77777777" w:rsidR="00485C3D" w:rsidRPr="00FF00DB" w:rsidRDefault="00485C3D" w:rsidP="00FF00DB">
            <w:pPr>
              <w:pStyle w:val="TabNormal"/>
              <w:rPr>
                <w:rFonts w:cs="Times New Roman"/>
                <w:b/>
              </w:rPr>
            </w:pPr>
            <w:r w:rsidRPr="00FF00DB">
              <w:rPr>
                <w:rFonts w:cs="Times New Roman"/>
                <w:b/>
              </w:rPr>
              <w:t>Attīstāmo vietu skaits, kurās ieviests vismaz viens Piekrastes plānojuma 1. pielikuma tabulā iekļautais attīstāmo vietu attīstības priekšlikums</w:t>
            </w:r>
          </w:p>
        </w:tc>
        <w:tc>
          <w:tcPr>
            <w:tcW w:w="851" w:type="dxa"/>
            <w:tcBorders>
              <w:top w:val="single" w:sz="4" w:space="0" w:color="C0C0C0"/>
              <w:left w:val="single" w:sz="4" w:space="0" w:color="C0C0C0"/>
              <w:bottom w:val="single" w:sz="4" w:space="0" w:color="C0C0C0"/>
              <w:right w:val="single" w:sz="4" w:space="0" w:color="C0C0C0"/>
            </w:tcBorders>
          </w:tcPr>
          <w:p w14:paraId="0725212A" w14:textId="77777777" w:rsidR="00485C3D" w:rsidRPr="00FF00DB" w:rsidRDefault="00485C3D" w:rsidP="00FF00DB">
            <w:pPr>
              <w:pStyle w:val="TabNormal"/>
              <w:rPr>
                <w:rFonts w:cs="Times New Roman"/>
              </w:rPr>
            </w:pPr>
            <w:r w:rsidRPr="00FF00DB">
              <w:rPr>
                <w:rFonts w:cs="Times New Roman"/>
              </w:rPr>
              <w:t>2015</w:t>
            </w:r>
          </w:p>
        </w:tc>
        <w:tc>
          <w:tcPr>
            <w:tcW w:w="1276" w:type="dxa"/>
            <w:tcBorders>
              <w:top w:val="single" w:sz="4" w:space="0" w:color="C0C0C0"/>
              <w:left w:val="single" w:sz="4" w:space="0" w:color="C0C0C0"/>
              <w:bottom w:val="single" w:sz="4" w:space="0" w:color="C0C0C0"/>
              <w:right w:val="single" w:sz="4" w:space="0" w:color="C0C0C0"/>
            </w:tcBorders>
          </w:tcPr>
          <w:p w14:paraId="3675FDFB" w14:textId="77777777" w:rsidR="00485C3D" w:rsidRPr="00FF00DB" w:rsidRDefault="00485C3D" w:rsidP="00FF00DB">
            <w:pPr>
              <w:pStyle w:val="TabNormal"/>
              <w:rPr>
                <w:rFonts w:cs="Times New Roman"/>
              </w:rPr>
            </w:pPr>
            <w:r w:rsidRPr="00FF00DB">
              <w:rPr>
                <w:rFonts w:cs="Times New Roman"/>
              </w:rPr>
              <w:t>Pašvaldības</w:t>
            </w:r>
          </w:p>
        </w:tc>
        <w:tc>
          <w:tcPr>
            <w:tcW w:w="2693" w:type="dxa"/>
          </w:tcPr>
          <w:p w14:paraId="679D6916" w14:textId="77777777" w:rsidR="00485C3D" w:rsidRPr="00FF00DB" w:rsidRDefault="00485C3D" w:rsidP="00FF00DB">
            <w:pPr>
              <w:pStyle w:val="TabNormal"/>
              <w:rPr>
                <w:rFonts w:cs="Times New Roman"/>
              </w:rPr>
            </w:pPr>
            <w:r w:rsidRPr="00FF00DB">
              <w:rPr>
                <w:rFonts w:cs="Times New Roman"/>
              </w:rPr>
              <w:t>0</w:t>
            </w:r>
          </w:p>
        </w:tc>
        <w:tc>
          <w:tcPr>
            <w:tcW w:w="4819" w:type="dxa"/>
            <w:tcBorders>
              <w:top w:val="single" w:sz="4" w:space="0" w:color="C0C0C0"/>
              <w:left w:val="single" w:sz="4" w:space="0" w:color="C0C0C0"/>
              <w:bottom w:val="single" w:sz="4" w:space="0" w:color="C0C0C0"/>
              <w:right w:val="single" w:sz="4" w:space="0" w:color="C0C0C0"/>
            </w:tcBorders>
          </w:tcPr>
          <w:p w14:paraId="1CD56835" w14:textId="13CE6BD5" w:rsidR="00485C3D" w:rsidRPr="00FF00DB" w:rsidRDefault="00485C3D" w:rsidP="00FF00DB">
            <w:pPr>
              <w:pStyle w:val="TabNormal"/>
              <w:rPr>
                <w:rFonts w:cs="Times New Roman"/>
              </w:rPr>
            </w:pPr>
            <w:r w:rsidRPr="00FF00DB">
              <w:rPr>
                <w:rFonts w:cs="Times New Roman"/>
              </w:rPr>
              <w:t xml:space="preserve">25 / </w:t>
            </w:r>
            <w:r w:rsidRPr="00FF00DB">
              <w:rPr>
                <w:rFonts w:cs="Times New Roman"/>
                <w:i/>
              </w:rPr>
              <w:t>38</w:t>
            </w:r>
            <w:r w:rsidR="00B94BB7" w:rsidRPr="00FF00DB">
              <w:rPr>
                <w:rFonts w:cs="Times New Roman"/>
                <w:i/>
              </w:rPr>
              <w:t>, tomēr daudzās vietās ieguldījumi ir nelieli</w:t>
            </w:r>
            <w:r w:rsidR="00B5220F" w:rsidRPr="00FF00DB">
              <w:rPr>
                <w:rFonts w:cs="Times New Roman"/>
                <w:i/>
              </w:rPr>
              <w:t xml:space="preserve"> (skatīt 3. pielikumu)</w:t>
            </w:r>
          </w:p>
        </w:tc>
      </w:tr>
      <w:tr w:rsidR="003D51C7" w:rsidRPr="00FF00DB" w14:paraId="249F7B85" w14:textId="77777777" w:rsidTr="00B5220F">
        <w:tc>
          <w:tcPr>
            <w:tcW w:w="551" w:type="dxa"/>
            <w:tcBorders>
              <w:top w:val="single" w:sz="4" w:space="0" w:color="C0C0C0"/>
              <w:left w:val="single" w:sz="4" w:space="0" w:color="C0C0C0"/>
              <w:bottom w:val="single" w:sz="4" w:space="0" w:color="C0C0C0"/>
              <w:right w:val="single" w:sz="4" w:space="0" w:color="C0C0C0"/>
            </w:tcBorders>
          </w:tcPr>
          <w:p w14:paraId="4B48B440" w14:textId="77777777" w:rsidR="00485C3D" w:rsidRPr="00FF00DB" w:rsidRDefault="00485C3D" w:rsidP="00FF00DB">
            <w:pPr>
              <w:pStyle w:val="TabNormal"/>
              <w:rPr>
                <w:rFonts w:cs="Times New Roman"/>
              </w:rPr>
            </w:pPr>
            <w:r w:rsidRPr="00FF00DB">
              <w:rPr>
                <w:rFonts w:cs="Times New Roman"/>
              </w:rPr>
              <w:t>6.</w:t>
            </w:r>
          </w:p>
        </w:tc>
        <w:tc>
          <w:tcPr>
            <w:tcW w:w="5393" w:type="dxa"/>
            <w:tcBorders>
              <w:top w:val="single" w:sz="4" w:space="0" w:color="C0C0C0"/>
              <w:left w:val="single" w:sz="4" w:space="0" w:color="C0C0C0"/>
              <w:bottom w:val="single" w:sz="4" w:space="0" w:color="C0C0C0"/>
              <w:right w:val="single" w:sz="4" w:space="0" w:color="C0C0C0"/>
            </w:tcBorders>
          </w:tcPr>
          <w:p w14:paraId="3F37E93F" w14:textId="77777777" w:rsidR="00485C3D" w:rsidRPr="00FF00DB" w:rsidRDefault="00485C3D" w:rsidP="00FF00DB">
            <w:pPr>
              <w:pStyle w:val="TabNormal"/>
              <w:rPr>
                <w:rFonts w:cs="Times New Roman"/>
                <w:b/>
              </w:rPr>
            </w:pPr>
            <w:r w:rsidRPr="00FF00DB">
              <w:rPr>
                <w:rFonts w:cs="Times New Roman"/>
                <w:b/>
              </w:rPr>
              <w:t>Pašvaldību skaits, kurās ir izstrādāti vietējie piekrastes tematiskie plānojumi</w:t>
            </w:r>
          </w:p>
        </w:tc>
        <w:tc>
          <w:tcPr>
            <w:tcW w:w="851" w:type="dxa"/>
            <w:tcBorders>
              <w:top w:val="single" w:sz="4" w:space="0" w:color="C0C0C0"/>
              <w:left w:val="single" w:sz="4" w:space="0" w:color="C0C0C0"/>
              <w:bottom w:val="single" w:sz="4" w:space="0" w:color="C0C0C0"/>
              <w:right w:val="single" w:sz="4" w:space="0" w:color="C0C0C0"/>
            </w:tcBorders>
          </w:tcPr>
          <w:p w14:paraId="5EFBE23D" w14:textId="77777777" w:rsidR="00485C3D" w:rsidRPr="00FF00DB" w:rsidRDefault="00485C3D" w:rsidP="00FF00DB">
            <w:pPr>
              <w:pStyle w:val="TabNormal"/>
              <w:rPr>
                <w:rFonts w:cs="Times New Roman"/>
              </w:rPr>
            </w:pPr>
            <w:r w:rsidRPr="00FF00DB">
              <w:rPr>
                <w:rFonts w:cs="Times New Roman"/>
              </w:rPr>
              <w:t>2015</w:t>
            </w:r>
          </w:p>
        </w:tc>
        <w:tc>
          <w:tcPr>
            <w:tcW w:w="1276" w:type="dxa"/>
            <w:tcBorders>
              <w:top w:val="single" w:sz="4" w:space="0" w:color="C0C0C0"/>
              <w:left w:val="single" w:sz="4" w:space="0" w:color="C0C0C0"/>
              <w:bottom w:val="single" w:sz="4" w:space="0" w:color="C0C0C0"/>
              <w:right w:val="single" w:sz="4" w:space="0" w:color="C0C0C0"/>
            </w:tcBorders>
          </w:tcPr>
          <w:p w14:paraId="00231B86" w14:textId="77777777" w:rsidR="00485C3D" w:rsidRPr="00FF00DB" w:rsidRDefault="00485C3D" w:rsidP="00FF00DB">
            <w:pPr>
              <w:pStyle w:val="TabNormal"/>
              <w:rPr>
                <w:rFonts w:cs="Times New Roman"/>
              </w:rPr>
            </w:pPr>
            <w:r w:rsidRPr="00FF00DB">
              <w:rPr>
                <w:rFonts w:cs="Times New Roman"/>
              </w:rPr>
              <w:t>Pašvaldības, TAPIS dati</w:t>
            </w:r>
          </w:p>
        </w:tc>
        <w:tc>
          <w:tcPr>
            <w:tcW w:w="2693" w:type="dxa"/>
          </w:tcPr>
          <w:p w14:paraId="5DE3A398" w14:textId="77777777" w:rsidR="00485C3D" w:rsidRPr="00FF00DB" w:rsidRDefault="00485C3D" w:rsidP="00FF00DB">
            <w:pPr>
              <w:pStyle w:val="TabNormal"/>
              <w:rPr>
                <w:rFonts w:cs="Times New Roman"/>
              </w:rPr>
            </w:pPr>
            <w:r w:rsidRPr="00FF00DB">
              <w:rPr>
                <w:rFonts w:cs="Times New Roman"/>
              </w:rPr>
              <w:t>1</w:t>
            </w:r>
          </w:p>
        </w:tc>
        <w:tc>
          <w:tcPr>
            <w:tcW w:w="4819" w:type="dxa"/>
            <w:tcBorders>
              <w:top w:val="single" w:sz="4" w:space="0" w:color="C0C0C0"/>
              <w:left w:val="single" w:sz="4" w:space="0" w:color="C0C0C0"/>
              <w:bottom w:val="single" w:sz="4" w:space="0" w:color="C0C0C0"/>
              <w:right w:val="single" w:sz="4" w:space="0" w:color="C0C0C0"/>
            </w:tcBorders>
          </w:tcPr>
          <w:p w14:paraId="0107D5BE" w14:textId="4746E064" w:rsidR="00485C3D" w:rsidRPr="00FF00DB" w:rsidRDefault="00485C3D" w:rsidP="00B94BB7">
            <w:pPr>
              <w:pStyle w:val="TabNormal"/>
              <w:rPr>
                <w:rFonts w:cs="Times New Roman"/>
              </w:rPr>
            </w:pPr>
            <w:r w:rsidRPr="00FF00DB">
              <w:rPr>
                <w:rFonts w:cs="Times New Roman"/>
              </w:rPr>
              <w:t>4</w:t>
            </w:r>
            <w:r w:rsidR="00B94BB7" w:rsidRPr="00FF00DB">
              <w:rPr>
                <w:rFonts w:cs="Times New Roman"/>
              </w:rPr>
              <w:t xml:space="preserve">/ </w:t>
            </w:r>
            <w:r w:rsidR="00B94BB7" w:rsidRPr="00FF00DB">
              <w:rPr>
                <w:rFonts w:cs="Times New Roman"/>
                <w:i/>
              </w:rPr>
              <w:t>4</w:t>
            </w:r>
          </w:p>
        </w:tc>
      </w:tr>
      <w:tr w:rsidR="003D51C7" w:rsidRPr="00FF00DB" w14:paraId="19737E86" w14:textId="77777777" w:rsidTr="00B5220F">
        <w:tc>
          <w:tcPr>
            <w:tcW w:w="551" w:type="dxa"/>
            <w:tcBorders>
              <w:top w:val="single" w:sz="4" w:space="0" w:color="C0C0C0"/>
              <w:left w:val="single" w:sz="4" w:space="0" w:color="C0C0C0"/>
              <w:bottom w:val="single" w:sz="4" w:space="0" w:color="C0C0C0"/>
              <w:right w:val="single" w:sz="4" w:space="0" w:color="C0C0C0"/>
            </w:tcBorders>
          </w:tcPr>
          <w:p w14:paraId="15525837" w14:textId="77777777" w:rsidR="00485C3D" w:rsidRPr="00FF00DB" w:rsidRDefault="00485C3D" w:rsidP="00FF00DB">
            <w:pPr>
              <w:pStyle w:val="TabNormal"/>
              <w:rPr>
                <w:rFonts w:cs="Times New Roman"/>
              </w:rPr>
            </w:pPr>
            <w:r w:rsidRPr="00FF00DB">
              <w:rPr>
                <w:rFonts w:cs="Times New Roman"/>
              </w:rPr>
              <w:t>7.</w:t>
            </w:r>
          </w:p>
        </w:tc>
        <w:tc>
          <w:tcPr>
            <w:tcW w:w="5393" w:type="dxa"/>
            <w:tcBorders>
              <w:top w:val="single" w:sz="4" w:space="0" w:color="C0C0C0"/>
              <w:left w:val="single" w:sz="4" w:space="0" w:color="C0C0C0"/>
              <w:bottom w:val="single" w:sz="4" w:space="0" w:color="C0C0C0"/>
              <w:right w:val="single" w:sz="4" w:space="0" w:color="C0C0C0"/>
            </w:tcBorders>
          </w:tcPr>
          <w:p w14:paraId="130EEC1F" w14:textId="77777777" w:rsidR="00485C3D" w:rsidRPr="00FF00DB" w:rsidRDefault="00485C3D" w:rsidP="00FF00DB">
            <w:pPr>
              <w:pStyle w:val="TabNormal"/>
              <w:rPr>
                <w:rFonts w:cs="Times New Roman"/>
                <w:b/>
              </w:rPr>
            </w:pPr>
            <w:r w:rsidRPr="00FF00DB">
              <w:rPr>
                <w:rFonts w:cs="Times New Roman"/>
                <w:b/>
              </w:rPr>
              <w:t>Pašvaldību sadarbības projektu skaits tūrisma piedāvājumu veidošanā piekrastē</w:t>
            </w:r>
          </w:p>
        </w:tc>
        <w:tc>
          <w:tcPr>
            <w:tcW w:w="851" w:type="dxa"/>
            <w:tcBorders>
              <w:top w:val="single" w:sz="4" w:space="0" w:color="C0C0C0"/>
              <w:left w:val="single" w:sz="4" w:space="0" w:color="C0C0C0"/>
              <w:bottom w:val="single" w:sz="4" w:space="0" w:color="C0C0C0"/>
              <w:right w:val="single" w:sz="4" w:space="0" w:color="C0C0C0"/>
            </w:tcBorders>
          </w:tcPr>
          <w:p w14:paraId="3E850A96" w14:textId="77777777" w:rsidR="00485C3D" w:rsidRPr="00FF00DB" w:rsidRDefault="00485C3D" w:rsidP="00FF00DB">
            <w:pPr>
              <w:pStyle w:val="TabNormal"/>
              <w:rPr>
                <w:rFonts w:cs="Times New Roman"/>
              </w:rPr>
            </w:pPr>
            <w:r w:rsidRPr="00FF00DB">
              <w:rPr>
                <w:rFonts w:cs="Times New Roman"/>
              </w:rPr>
              <w:t>2015</w:t>
            </w:r>
          </w:p>
        </w:tc>
        <w:tc>
          <w:tcPr>
            <w:tcW w:w="1276" w:type="dxa"/>
            <w:tcBorders>
              <w:top w:val="single" w:sz="4" w:space="0" w:color="C0C0C0"/>
              <w:left w:val="single" w:sz="4" w:space="0" w:color="C0C0C0"/>
              <w:bottom w:val="single" w:sz="4" w:space="0" w:color="C0C0C0"/>
              <w:right w:val="single" w:sz="4" w:space="0" w:color="C0C0C0"/>
            </w:tcBorders>
          </w:tcPr>
          <w:p w14:paraId="10F3E9DC" w14:textId="77777777" w:rsidR="00485C3D" w:rsidRPr="00FF00DB" w:rsidRDefault="00485C3D" w:rsidP="00FF00DB">
            <w:pPr>
              <w:pStyle w:val="TabNormal"/>
              <w:rPr>
                <w:rFonts w:cs="Times New Roman"/>
              </w:rPr>
            </w:pPr>
            <w:r w:rsidRPr="00FF00DB">
              <w:rPr>
                <w:rFonts w:cs="Times New Roman"/>
              </w:rPr>
              <w:t>Pašvaldības</w:t>
            </w:r>
          </w:p>
        </w:tc>
        <w:tc>
          <w:tcPr>
            <w:tcW w:w="2693" w:type="dxa"/>
          </w:tcPr>
          <w:p w14:paraId="785F521E" w14:textId="77777777" w:rsidR="00485C3D" w:rsidRPr="00FF00DB" w:rsidRDefault="00485C3D" w:rsidP="00FF00DB">
            <w:pPr>
              <w:pStyle w:val="TabNormal"/>
              <w:rPr>
                <w:rFonts w:cs="Times New Roman"/>
              </w:rPr>
            </w:pPr>
            <w:r w:rsidRPr="00FF00DB">
              <w:rPr>
                <w:rFonts w:cs="Times New Roman"/>
              </w:rPr>
              <w:t>0</w:t>
            </w:r>
          </w:p>
        </w:tc>
        <w:tc>
          <w:tcPr>
            <w:tcW w:w="4819" w:type="dxa"/>
            <w:tcBorders>
              <w:top w:val="single" w:sz="4" w:space="0" w:color="C0C0C0"/>
              <w:left w:val="single" w:sz="4" w:space="0" w:color="C0C0C0"/>
              <w:bottom w:val="single" w:sz="4" w:space="0" w:color="C0C0C0"/>
              <w:right w:val="single" w:sz="4" w:space="0" w:color="C0C0C0"/>
            </w:tcBorders>
          </w:tcPr>
          <w:p w14:paraId="7BDE47C0" w14:textId="28F792E4" w:rsidR="00485C3D" w:rsidRPr="00FF00DB" w:rsidRDefault="00B5220F" w:rsidP="00FF00DB">
            <w:pPr>
              <w:pStyle w:val="TabNormal"/>
              <w:rPr>
                <w:rFonts w:cs="Times New Roman"/>
              </w:rPr>
            </w:pPr>
            <w:r w:rsidRPr="00FF00DB">
              <w:rPr>
                <w:rFonts w:cs="Times New Roman"/>
              </w:rPr>
              <w:t>4/</w:t>
            </w:r>
            <w:r w:rsidR="00485C3D" w:rsidRPr="00FF00DB">
              <w:rPr>
                <w:rFonts w:cs="Times New Roman"/>
              </w:rPr>
              <w:t xml:space="preserve"> </w:t>
            </w:r>
            <w:r w:rsidR="00485C3D" w:rsidRPr="00FF00DB">
              <w:rPr>
                <w:rFonts w:cs="Times New Roman"/>
                <w:i/>
              </w:rPr>
              <w:t>4</w:t>
            </w:r>
            <w:r w:rsidR="00485C3D" w:rsidRPr="00FF00DB">
              <w:rPr>
                <w:rStyle w:val="FootnoteReference"/>
                <w:rFonts w:cs="Times New Roman"/>
                <w:i/>
              </w:rPr>
              <w:footnoteReference w:id="3"/>
            </w:r>
          </w:p>
        </w:tc>
      </w:tr>
    </w:tbl>
    <w:p w14:paraId="53F8BF87" w14:textId="4E41D928" w:rsidR="00485C3D" w:rsidRPr="00FF00DB" w:rsidRDefault="00485C3D" w:rsidP="00485C3D">
      <w:pPr>
        <w:rPr>
          <w:rFonts w:cs="Times New Roman"/>
        </w:rPr>
      </w:pPr>
    </w:p>
    <w:p w14:paraId="6A1CB780" w14:textId="1DF3FD2A" w:rsidR="00DB42DC" w:rsidRPr="00FF00DB" w:rsidRDefault="00C56694" w:rsidP="00B628B7">
      <w:pPr>
        <w:jc w:val="right"/>
        <w:rPr>
          <w:rFonts w:ascii="Times New Roman" w:hAnsi="Times New Roman" w:cs="Times New Roman"/>
        </w:rPr>
      </w:pPr>
      <w:r w:rsidRPr="00FF00DB">
        <w:rPr>
          <w:rFonts w:ascii="Times New Roman" w:hAnsi="Times New Roman" w:cs="Times New Roman"/>
        </w:rPr>
        <w:t>2</w:t>
      </w:r>
      <w:r w:rsidR="00C02198" w:rsidRPr="00FF00DB">
        <w:rPr>
          <w:rFonts w:ascii="Times New Roman" w:hAnsi="Times New Roman" w:cs="Times New Roman"/>
        </w:rPr>
        <w:t>. tabula.</w:t>
      </w:r>
      <w:r w:rsidR="00C02198" w:rsidRPr="00FF00DB">
        <w:rPr>
          <w:rFonts w:ascii="Times New Roman" w:hAnsi="Times New Roman" w:cs="Times New Roman"/>
          <w:b/>
        </w:rPr>
        <w:t xml:space="preserve"> </w:t>
      </w:r>
      <w:r w:rsidR="00B628B7" w:rsidRPr="00FF00DB">
        <w:rPr>
          <w:rFonts w:ascii="Times New Roman" w:hAnsi="Times New Roman" w:cs="Times New Roman"/>
        </w:rPr>
        <w:t>Piekrastes plānojuma ietekmes izvērtēšanas indikatori, to bāzes vērtības un mērķi</w:t>
      </w:r>
    </w:p>
    <w:tbl>
      <w:tblPr>
        <w:tblW w:w="15583" w:type="dxa"/>
        <w:tblInd w:w="-1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551"/>
        <w:gridCol w:w="6244"/>
        <w:gridCol w:w="822"/>
        <w:gridCol w:w="1276"/>
        <w:gridCol w:w="2721"/>
        <w:gridCol w:w="3969"/>
      </w:tblGrid>
      <w:tr w:rsidR="00B5220F" w:rsidRPr="00FF00DB" w14:paraId="2F69DDDC" w14:textId="77777777" w:rsidTr="00B5220F">
        <w:trPr>
          <w:tblHeader/>
        </w:trPr>
        <w:tc>
          <w:tcPr>
            <w:tcW w:w="551" w:type="dxa"/>
            <w:vMerge w:val="restart"/>
            <w:shd w:val="clear" w:color="auto" w:fill="F3F3F3"/>
          </w:tcPr>
          <w:p w14:paraId="6AB89D69" w14:textId="77777777" w:rsidR="00B5220F" w:rsidRPr="00FF00DB" w:rsidRDefault="00B5220F" w:rsidP="00FF00DB">
            <w:pPr>
              <w:pStyle w:val="TabNormal"/>
              <w:rPr>
                <w:rFonts w:cs="Times New Roman"/>
                <w:b/>
              </w:rPr>
            </w:pPr>
            <w:r w:rsidRPr="00FF00DB">
              <w:rPr>
                <w:rFonts w:cs="Times New Roman"/>
                <w:b/>
              </w:rPr>
              <w:lastRenderedPageBreak/>
              <w:t>Nr.</w:t>
            </w:r>
          </w:p>
        </w:tc>
        <w:tc>
          <w:tcPr>
            <w:tcW w:w="6244" w:type="dxa"/>
            <w:vMerge w:val="restart"/>
            <w:shd w:val="clear" w:color="auto" w:fill="F3F3F3"/>
            <w:tcMar>
              <w:top w:w="0" w:type="dxa"/>
              <w:left w:w="108" w:type="dxa"/>
              <w:bottom w:w="0" w:type="dxa"/>
              <w:right w:w="108" w:type="dxa"/>
            </w:tcMar>
          </w:tcPr>
          <w:p w14:paraId="477BC546" w14:textId="77777777" w:rsidR="00B5220F" w:rsidRPr="00FF00DB" w:rsidRDefault="00B5220F" w:rsidP="00FF00DB">
            <w:pPr>
              <w:pStyle w:val="TabNormal"/>
              <w:rPr>
                <w:rFonts w:cs="Times New Roman"/>
                <w:b/>
              </w:rPr>
            </w:pPr>
            <w:r w:rsidRPr="00FF00DB">
              <w:rPr>
                <w:rFonts w:cs="Times New Roman"/>
                <w:b/>
              </w:rPr>
              <w:t>Indikators</w:t>
            </w:r>
          </w:p>
          <w:p w14:paraId="724BD921" w14:textId="77777777" w:rsidR="00B5220F" w:rsidRPr="00FF00DB" w:rsidRDefault="00B5220F" w:rsidP="00FF00DB">
            <w:pPr>
              <w:pStyle w:val="TabNormal"/>
              <w:rPr>
                <w:rFonts w:cs="Times New Roman"/>
                <w:b/>
              </w:rPr>
            </w:pPr>
          </w:p>
        </w:tc>
        <w:tc>
          <w:tcPr>
            <w:tcW w:w="4819" w:type="dxa"/>
            <w:gridSpan w:val="3"/>
            <w:tcBorders>
              <w:bottom w:val="single" w:sz="4" w:space="0" w:color="C0C0C0"/>
            </w:tcBorders>
            <w:shd w:val="clear" w:color="auto" w:fill="F3F3F3"/>
            <w:tcMar>
              <w:top w:w="0" w:type="dxa"/>
              <w:left w:w="108" w:type="dxa"/>
              <w:bottom w:w="0" w:type="dxa"/>
              <w:right w:w="108" w:type="dxa"/>
            </w:tcMar>
          </w:tcPr>
          <w:p w14:paraId="3ED44E23" w14:textId="4A45ECCE" w:rsidR="00B5220F" w:rsidRPr="00FF00DB" w:rsidRDefault="00B5220F" w:rsidP="00FF00DB">
            <w:pPr>
              <w:pStyle w:val="TabNormal"/>
              <w:rPr>
                <w:rFonts w:cs="Times New Roman"/>
                <w:b/>
              </w:rPr>
            </w:pPr>
            <w:r w:rsidRPr="00FF00DB">
              <w:rPr>
                <w:rFonts w:cs="Times New Roman"/>
                <w:b/>
              </w:rPr>
              <w:t>Situācijas raksturojums pirms plānojuma ieviešanas</w:t>
            </w:r>
            <w:r w:rsidRPr="00FF00DB">
              <w:rPr>
                <w:rFonts w:cs="Times New Roman"/>
                <w:b/>
              </w:rPr>
              <w:tab/>
            </w:r>
          </w:p>
        </w:tc>
        <w:tc>
          <w:tcPr>
            <w:tcW w:w="3969" w:type="dxa"/>
            <w:vMerge w:val="restart"/>
            <w:shd w:val="clear" w:color="auto" w:fill="F3F3F3"/>
            <w:tcMar>
              <w:top w:w="0" w:type="dxa"/>
              <w:left w:w="108" w:type="dxa"/>
              <w:bottom w:w="0" w:type="dxa"/>
              <w:right w:w="108" w:type="dxa"/>
            </w:tcMar>
          </w:tcPr>
          <w:p w14:paraId="71C663FC" w14:textId="77777777" w:rsidR="00B5220F" w:rsidRPr="00FF00DB" w:rsidRDefault="00B5220F" w:rsidP="00FF00DB">
            <w:pPr>
              <w:pStyle w:val="TabNormal"/>
              <w:rPr>
                <w:rFonts w:cs="Times New Roman"/>
                <w:b/>
              </w:rPr>
            </w:pPr>
            <w:r w:rsidRPr="00FF00DB">
              <w:rPr>
                <w:rFonts w:cs="Times New Roman"/>
                <w:b/>
              </w:rPr>
              <w:t>Vidējā termiņā (2020)</w:t>
            </w:r>
          </w:p>
          <w:p w14:paraId="62F6C17E" w14:textId="71EB9F22" w:rsidR="00B5220F" w:rsidRPr="00FF00DB" w:rsidRDefault="00B5220F" w:rsidP="00FF00DB">
            <w:pPr>
              <w:pStyle w:val="TabNormal"/>
              <w:rPr>
                <w:rFonts w:cs="Times New Roman"/>
                <w:b/>
              </w:rPr>
            </w:pPr>
            <w:r w:rsidRPr="00FF00DB">
              <w:rPr>
                <w:rFonts w:cs="Times New Roman"/>
                <w:b/>
              </w:rPr>
              <w:t xml:space="preserve">mērķis / </w:t>
            </w:r>
            <w:r w:rsidR="00096A6D" w:rsidRPr="00FF00DB">
              <w:rPr>
                <w:rFonts w:cs="Times New Roman"/>
                <w:b/>
                <w:i/>
              </w:rPr>
              <w:t>izpilde 2019. gadā</w:t>
            </w:r>
          </w:p>
        </w:tc>
      </w:tr>
      <w:tr w:rsidR="003D51C7" w:rsidRPr="00FF00DB" w14:paraId="6140ADE6" w14:textId="77777777" w:rsidTr="00B5220F">
        <w:trPr>
          <w:tblHeader/>
        </w:trPr>
        <w:tc>
          <w:tcPr>
            <w:tcW w:w="551" w:type="dxa"/>
            <w:vMerge/>
          </w:tcPr>
          <w:p w14:paraId="0B7107A8" w14:textId="77777777" w:rsidR="00DB42DC" w:rsidRPr="00FF00DB" w:rsidRDefault="00DB42DC" w:rsidP="00FF00DB">
            <w:pPr>
              <w:pStyle w:val="TabNormal"/>
              <w:rPr>
                <w:rFonts w:cs="Times New Roman"/>
              </w:rPr>
            </w:pPr>
          </w:p>
        </w:tc>
        <w:tc>
          <w:tcPr>
            <w:tcW w:w="6244" w:type="dxa"/>
            <w:vMerge/>
            <w:tcBorders>
              <w:bottom w:val="single" w:sz="4" w:space="0" w:color="C0C0C0"/>
            </w:tcBorders>
            <w:tcMar>
              <w:top w:w="0" w:type="dxa"/>
              <w:left w:w="108" w:type="dxa"/>
              <w:bottom w:w="0" w:type="dxa"/>
              <w:right w:w="108" w:type="dxa"/>
            </w:tcMar>
          </w:tcPr>
          <w:p w14:paraId="0A3F7D7E" w14:textId="77777777" w:rsidR="00DB42DC" w:rsidRPr="00FF00DB" w:rsidRDefault="00DB42DC" w:rsidP="00FF00DB">
            <w:pPr>
              <w:pStyle w:val="TabNormal"/>
              <w:rPr>
                <w:rFonts w:cs="Times New Roman"/>
              </w:rPr>
            </w:pPr>
          </w:p>
        </w:tc>
        <w:tc>
          <w:tcPr>
            <w:tcW w:w="822" w:type="dxa"/>
            <w:tcBorders>
              <w:bottom w:val="single" w:sz="4" w:space="0" w:color="C0C0C0"/>
            </w:tcBorders>
            <w:shd w:val="clear" w:color="auto" w:fill="F3F3F3"/>
            <w:tcMar>
              <w:top w:w="0" w:type="dxa"/>
              <w:left w:w="108" w:type="dxa"/>
              <w:bottom w:w="0" w:type="dxa"/>
              <w:right w:w="108" w:type="dxa"/>
            </w:tcMar>
          </w:tcPr>
          <w:p w14:paraId="40BE0CDC" w14:textId="77777777" w:rsidR="00DB42DC" w:rsidRPr="00FF00DB" w:rsidRDefault="00DB42DC" w:rsidP="00FF00DB">
            <w:pPr>
              <w:pStyle w:val="TabNormal"/>
              <w:rPr>
                <w:rFonts w:cs="Times New Roman"/>
                <w:b/>
              </w:rPr>
            </w:pPr>
            <w:r w:rsidRPr="00FF00DB">
              <w:rPr>
                <w:rFonts w:cs="Times New Roman"/>
                <w:b/>
              </w:rPr>
              <w:t>Gads</w:t>
            </w:r>
          </w:p>
        </w:tc>
        <w:tc>
          <w:tcPr>
            <w:tcW w:w="1276" w:type="dxa"/>
            <w:tcBorders>
              <w:bottom w:val="single" w:sz="4" w:space="0" w:color="C0C0C0"/>
            </w:tcBorders>
            <w:shd w:val="clear" w:color="auto" w:fill="F3F3F3"/>
            <w:tcMar>
              <w:top w:w="0" w:type="dxa"/>
              <w:left w:w="108" w:type="dxa"/>
              <w:bottom w:w="0" w:type="dxa"/>
              <w:right w:w="108" w:type="dxa"/>
            </w:tcMar>
          </w:tcPr>
          <w:p w14:paraId="560035B4" w14:textId="77777777" w:rsidR="00DB42DC" w:rsidRPr="00FF00DB" w:rsidRDefault="00DB42DC" w:rsidP="00FF00DB">
            <w:pPr>
              <w:pStyle w:val="TabNormal"/>
              <w:rPr>
                <w:rFonts w:cs="Times New Roman"/>
                <w:b/>
              </w:rPr>
            </w:pPr>
            <w:r w:rsidRPr="00FF00DB">
              <w:rPr>
                <w:rFonts w:cs="Times New Roman"/>
                <w:b/>
              </w:rPr>
              <w:t>Datu avots</w:t>
            </w:r>
          </w:p>
        </w:tc>
        <w:tc>
          <w:tcPr>
            <w:tcW w:w="2721" w:type="dxa"/>
            <w:tcBorders>
              <w:bottom w:val="single" w:sz="4" w:space="0" w:color="C0C0C0"/>
            </w:tcBorders>
            <w:shd w:val="clear" w:color="auto" w:fill="F3F3F3"/>
            <w:vAlign w:val="center"/>
          </w:tcPr>
          <w:p w14:paraId="611915CD" w14:textId="4F358302" w:rsidR="00DB42DC" w:rsidRPr="00FF00DB" w:rsidRDefault="00B5220F" w:rsidP="00FF00DB">
            <w:pPr>
              <w:pStyle w:val="TabNormal"/>
              <w:rPr>
                <w:rFonts w:cs="Times New Roman"/>
              </w:rPr>
            </w:pPr>
            <w:r w:rsidRPr="00FF00DB">
              <w:rPr>
                <w:rFonts w:cs="Times New Roman"/>
                <w:b/>
              </w:rPr>
              <w:t>Bāzes rādītājs</w:t>
            </w:r>
          </w:p>
        </w:tc>
        <w:tc>
          <w:tcPr>
            <w:tcW w:w="3969" w:type="dxa"/>
            <w:vMerge/>
            <w:tcBorders>
              <w:bottom w:val="single" w:sz="4" w:space="0" w:color="C0C0C0"/>
            </w:tcBorders>
          </w:tcPr>
          <w:p w14:paraId="1A664A64" w14:textId="77777777" w:rsidR="00DB42DC" w:rsidRPr="00FF00DB" w:rsidRDefault="00DB42DC" w:rsidP="00FF00DB">
            <w:pPr>
              <w:pStyle w:val="TabNormal"/>
              <w:rPr>
                <w:rFonts w:cs="Times New Roman"/>
              </w:rPr>
            </w:pPr>
          </w:p>
        </w:tc>
      </w:tr>
      <w:tr w:rsidR="003D51C7" w:rsidRPr="00FF00DB" w14:paraId="35033A9E" w14:textId="77777777" w:rsidTr="00B94BB7">
        <w:tc>
          <w:tcPr>
            <w:tcW w:w="15583" w:type="dxa"/>
            <w:gridSpan w:val="6"/>
          </w:tcPr>
          <w:p w14:paraId="095C4D04" w14:textId="77777777" w:rsidR="00DB42DC" w:rsidRPr="00FF00DB" w:rsidRDefault="00DB42DC" w:rsidP="00FF00DB">
            <w:pPr>
              <w:pStyle w:val="TabNormal"/>
              <w:rPr>
                <w:rFonts w:cs="Times New Roman"/>
                <w:b/>
              </w:rPr>
            </w:pPr>
            <w:r w:rsidRPr="00FF00DB">
              <w:rPr>
                <w:rFonts w:cs="Times New Roman"/>
                <w:b/>
              </w:rPr>
              <w:t>Piekrastes sociālekonomiskā attīstība</w:t>
            </w:r>
          </w:p>
        </w:tc>
      </w:tr>
      <w:tr w:rsidR="003D51C7" w:rsidRPr="00FF00DB" w14:paraId="048A5C8B" w14:textId="77777777" w:rsidTr="00B5220F">
        <w:tc>
          <w:tcPr>
            <w:tcW w:w="551" w:type="dxa"/>
          </w:tcPr>
          <w:p w14:paraId="57EC80A9" w14:textId="77777777" w:rsidR="00DB42DC" w:rsidRPr="00FF00DB" w:rsidRDefault="00DB42DC" w:rsidP="00FF00DB">
            <w:pPr>
              <w:pStyle w:val="TabNormal"/>
              <w:rPr>
                <w:rFonts w:cs="Times New Roman"/>
              </w:rPr>
            </w:pPr>
            <w:r w:rsidRPr="00FF00DB">
              <w:rPr>
                <w:rFonts w:cs="Times New Roman"/>
              </w:rPr>
              <w:t>1.</w:t>
            </w:r>
          </w:p>
        </w:tc>
        <w:tc>
          <w:tcPr>
            <w:tcW w:w="6244" w:type="dxa"/>
          </w:tcPr>
          <w:p w14:paraId="2710B541" w14:textId="77777777" w:rsidR="00DB42DC" w:rsidRPr="00FF00DB" w:rsidRDefault="00DB42DC" w:rsidP="00FF00DB">
            <w:pPr>
              <w:pStyle w:val="TabNormal"/>
              <w:rPr>
                <w:rFonts w:cs="Times New Roman"/>
              </w:rPr>
            </w:pPr>
            <w:r w:rsidRPr="00FF00DB">
              <w:rPr>
                <w:rFonts w:cs="Times New Roman"/>
              </w:rPr>
              <w:t>Bezdarba līmenis (%)</w:t>
            </w:r>
          </w:p>
        </w:tc>
        <w:tc>
          <w:tcPr>
            <w:tcW w:w="822" w:type="dxa"/>
          </w:tcPr>
          <w:p w14:paraId="47063AA1" w14:textId="77777777" w:rsidR="00DB42DC" w:rsidRPr="00FF00DB" w:rsidRDefault="00DB42DC" w:rsidP="00FF00DB">
            <w:pPr>
              <w:pStyle w:val="TabNormal"/>
              <w:rPr>
                <w:rFonts w:cs="Times New Roman"/>
              </w:rPr>
            </w:pPr>
            <w:r w:rsidRPr="00FF00DB">
              <w:rPr>
                <w:rFonts w:cs="Times New Roman"/>
              </w:rPr>
              <w:t>2014</w:t>
            </w:r>
          </w:p>
        </w:tc>
        <w:tc>
          <w:tcPr>
            <w:tcW w:w="1276" w:type="dxa"/>
          </w:tcPr>
          <w:p w14:paraId="55041F48" w14:textId="77777777" w:rsidR="00DB42DC" w:rsidRPr="00FF00DB" w:rsidRDefault="00DB42DC" w:rsidP="00FF00DB">
            <w:pPr>
              <w:pStyle w:val="TabNormal"/>
              <w:rPr>
                <w:rFonts w:cs="Times New Roman"/>
              </w:rPr>
            </w:pPr>
            <w:r w:rsidRPr="00FF00DB">
              <w:rPr>
                <w:rFonts w:cs="Times New Roman"/>
              </w:rPr>
              <w:t>NVA</w:t>
            </w:r>
          </w:p>
        </w:tc>
        <w:tc>
          <w:tcPr>
            <w:tcW w:w="2721" w:type="dxa"/>
          </w:tcPr>
          <w:p w14:paraId="1A310378" w14:textId="77777777" w:rsidR="00DB42DC" w:rsidRPr="00FF00DB" w:rsidRDefault="00DB42DC" w:rsidP="00FF00DB">
            <w:pPr>
              <w:pStyle w:val="TabNormal"/>
              <w:rPr>
                <w:rFonts w:cs="Times New Roman"/>
                <w:i/>
              </w:rPr>
            </w:pPr>
            <w:r w:rsidRPr="00FF00DB">
              <w:rPr>
                <w:rFonts w:cs="Times New Roman"/>
                <w:i/>
              </w:rPr>
              <w:t>Atbilstoši VRAA pārskata “Reģionu attīstība Latvijā” aktuālajai informācijai</w:t>
            </w:r>
          </w:p>
        </w:tc>
        <w:tc>
          <w:tcPr>
            <w:tcW w:w="3969" w:type="dxa"/>
          </w:tcPr>
          <w:p w14:paraId="655EE52A" w14:textId="6D440503" w:rsidR="00DB42DC" w:rsidRPr="00FF00DB" w:rsidRDefault="00DB42DC" w:rsidP="00B5220F">
            <w:pPr>
              <w:pStyle w:val="TabNormal"/>
              <w:ind w:left="0"/>
              <w:rPr>
                <w:rFonts w:cs="Times New Roman"/>
              </w:rPr>
            </w:pPr>
            <w:r w:rsidRPr="00FF00DB">
              <w:rPr>
                <w:rFonts w:cs="Times New Roman"/>
              </w:rPr>
              <w:t xml:space="preserve">samazinās / </w:t>
            </w:r>
            <w:r w:rsidRPr="00FF00DB">
              <w:rPr>
                <w:rFonts w:cs="Times New Roman"/>
                <w:i/>
              </w:rPr>
              <w:t>samazinās</w:t>
            </w:r>
            <w:r w:rsidRPr="00FF00DB">
              <w:rPr>
                <w:rStyle w:val="FootnoteReference"/>
                <w:rFonts w:cs="Times New Roman"/>
                <w:i/>
              </w:rPr>
              <w:footnoteReference w:id="4"/>
            </w:r>
          </w:p>
        </w:tc>
      </w:tr>
      <w:tr w:rsidR="003D51C7" w:rsidRPr="00FF00DB" w14:paraId="2E9F0BD8" w14:textId="77777777" w:rsidTr="00B5220F">
        <w:tc>
          <w:tcPr>
            <w:tcW w:w="551" w:type="dxa"/>
          </w:tcPr>
          <w:p w14:paraId="4B0D03A2" w14:textId="77777777" w:rsidR="00DB42DC" w:rsidRPr="00FF00DB" w:rsidRDefault="00DB42DC" w:rsidP="00FF00DB">
            <w:pPr>
              <w:pStyle w:val="TabNormal"/>
              <w:rPr>
                <w:rFonts w:cs="Times New Roman"/>
              </w:rPr>
            </w:pPr>
            <w:r w:rsidRPr="00FF00DB">
              <w:rPr>
                <w:rFonts w:cs="Times New Roman"/>
              </w:rPr>
              <w:t>2.</w:t>
            </w:r>
          </w:p>
        </w:tc>
        <w:tc>
          <w:tcPr>
            <w:tcW w:w="6244" w:type="dxa"/>
          </w:tcPr>
          <w:p w14:paraId="4D512E19" w14:textId="77777777" w:rsidR="00DB42DC" w:rsidRPr="00FF00DB" w:rsidRDefault="00DB42DC" w:rsidP="00FF00DB">
            <w:pPr>
              <w:pStyle w:val="TabNormal"/>
              <w:rPr>
                <w:rFonts w:cs="Times New Roman"/>
              </w:rPr>
            </w:pPr>
            <w:r w:rsidRPr="00FF00DB">
              <w:rPr>
                <w:rFonts w:cs="Times New Roman"/>
              </w:rPr>
              <w:t>Individuālo komersantu un komercsabiedrību skaits uz 1000 iedzīvotājiem</w:t>
            </w:r>
          </w:p>
        </w:tc>
        <w:tc>
          <w:tcPr>
            <w:tcW w:w="822" w:type="dxa"/>
          </w:tcPr>
          <w:p w14:paraId="3E626387" w14:textId="77777777" w:rsidR="00DB42DC" w:rsidRPr="00FF00DB" w:rsidRDefault="00DB42DC" w:rsidP="00FF00DB">
            <w:pPr>
              <w:pStyle w:val="TabNormal"/>
              <w:rPr>
                <w:rFonts w:cs="Times New Roman"/>
              </w:rPr>
            </w:pPr>
            <w:r w:rsidRPr="00FF00DB">
              <w:rPr>
                <w:rFonts w:cs="Times New Roman"/>
              </w:rPr>
              <w:t>2014</w:t>
            </w:r>
          </w:p>
        </w:tc>
        <w:tc>
          <w:tcPr>
            <w:tcW w:w="1276" w:type="dxa"/>
          </w:tcPr>
          <w:p w14:paraId="5F9101D7" w14:textId="77777777" w:rsidR="00DB42DC" w:rsidRPr="00FF00DB" w:rsidRDefault="00DB42DC" w:rsidP="00FF00DB">
            <w:pPr>
              <w:pStyle w:val="TabNormal"/>
              <w:rPr>
                <w:rFonts w:cs="Times New Roman"/>
              </w:rPr>
            </w:pPr>
            <w:r w:rsidRPr="00FF00DB">
              <w:rPr>
                <w:rFonts w:cs="Times New Roman"/>
              </w:rPr>
              <w:t>CSP</w:t>
            </w:r>
          </w:p>
        </w:tc>
        <w:tc>
          <w:tcPr>
            <w:tcW w:w="2721" w:type="dxa"/>
          </w:tcPr>
          <w:p w14:paraId="5900801A" w14:textId="77777777" w:rsidR="00DB42DC" w:rsidRPr="00FF00DB" w:rsidRDefault="00DB42DC" w:rsidP="00FF00DB">
            <w:pPr>
              <w:pStyle w:val="TabNormal"/>
              <w:rPr>
                <w:rFonts w:cs="Times New Roman"/>
              </w:rPr>
            </w:pPr>
          </w:p>
        </w:tc>
        <w:tc>
          <w:tcPr>
            <w:tcW w:w="3969" w:type="dxa"/>
          </w:tcPr>
          <w:p w14:paraId="033F4DF9" w14:textId="6581456A" w:rsidR="00DB42DC" w:rsidRPr="00FF00DB" w:rsidRDefault="00DB42DC" w:rsidP="00B5220F">
            <w:pPr>
              <w:pStyle w:val="TabNormal"/>
              <w:ind w:left="0"/>
              <w:rPr>
                <w:rFonts w:cs="Times New Roman"/>
              </w:rPr>
            </w:pPr>
            <w:r w:rsidRPr="00FF00DB">
              <w:rPr>
                <w:rFonts w:cs="Times New Roman"/>
              </w:rPr>
              <w:t xml:space="preserve">palielinās / </w:t>
            </w:r>
            <w:r w:rsidRPr="00FF00DB">
              <w:rPr>
                <w:rFonts w:cs="Times New Roman"/>
                <w:i/>
              </w:rPr>
              <w:t>palielinās</w:t>
            </w:r>
            <w:r w:rsidRPr="00FF00DB">
              <w:rPr>
                <w:rStyle w:val="FootnoteReference"/>
                <w:rFonts w:cs="Times New Roman"/>
                <w:i/>
              </w:rPr>
              <w:footnoteReference w:id="5"/>
            </w:r>
          </w:p>
        </w:tc>
      </w:tr>
      <w:tr w:rsidR="003D51C7" w:rsidRPr="00FF00DB" w14:paraId="2DF2F665" w14:textId="77777777" w:rsidTr="00B5220F">
        <w:tc>
          <w:tcPr>
            <w:tcW w:w="551" w:type="dxa"/>
          </w:tcPr>
          <w:p w14:paraId="269634C4" w14:textId="77777777" w:rsidR="00DB42DC" w:rsidRPr="00FF00DB" w:rsidRDefault="00DB42DC" w:rsidP="00FF00DB">
            <w:pPr>
              <w:pStyle w:val="TabNormal"/>
              <w:rPr>
                <w:rFonts w:cs="Times New Roman"/>
              </w:rPr>
            </w:pPr>
            <w:r w:rsidRPr="00FF00DB">
              <w:rPr>
                <w:rFonts w:cs="Times New Roman"/>
              </w:rPr>
              <w:t>3.</w:t>
            </w:r>
          </w:p>
        </w:tc>
        <w:tc>
          <w:tcPr>
            <w:tcW w:w="6244" w:type="dxa"/>
          </w:tcPr>
          <w:p w14:paraId="6B72FEC5" w14:textId="77777777" w:rsidR="00DB42DC" w:rsidRPr="00FF00DB" w:rsidRDefault="00DB42DC" w:rsidP="00FF00DB">
            <w:pPr>
              <w:pStyle w:val="TabNormal"/>
              <w:rPr>
                <w:rFonts w:cs="Times New Roman"/>
              </w:rPr>
            </w:pPr>
            <w:r w:rsidRPr="00FF00DB">
              <w:rPr>
                <w:rFonts w:cs="Times New Roman"/>
              </w:rPr>
              <w:t>Nodokļu ieņēmumi pašvaldības budžetā (īpatsvars, %)</w:t>
            </w:r>
          </w:p>
        </w:tc>
        <w:tc>
          <w:tcPr>
            <w:tcW w:w="822" w:type="dxa"/>
          </w:tcPr>
          <w:p w14:paraId="35A4B4EB" w14:textId="77777777" w:rsidR="00DB42DC" w:rsidRPr="00FF00DB" w:rsidRDefault="00DB42DC" w:rsidP="00FF00DB">
            <w:pPr>
              <w:pStyle w:val="TabNormal"/>
              <w:rPr>
                <w:rFonts w:cs="Times New Roman"/>
              </w:rPr>
            </w:pPr>
            <w:r w:rsidRPr="00FF00DB">
              <w:rPr>
                <w:rFonts w:cs="Times New Roman"/>
              </w:rPr>
              <w:t>2014</w:t>
            </w:r>
          </w:p>
        </w:tc>
        <w:tc>
          <w:tcPr>
            <w:tcW w:w="1276" w:type="dxa"/>
          </w:tcPr>
          <w:p w14:paraId="0ABD5DD6" w14:textId="77777777" w:rsidR="00DB42DC" w:rsidRPr="00FF00DB" w:rsidRDefault="00DB42DC" w:rsidP="00FF00DB">
            <w:pPr>
              <w:pStyle w:val="TabNormal"/>
              <w:rPr>
                <w:rFonts w:cs="Times New Roman"/>
              </w:rPr>
            </w:pPr>
            <w:r w:rsidRPr="00FF00DB">
              <w:rPr>
                <w:rFonts w:cs="Times New Roman"/>
              </w:rPr>
              <w:t>Valsts kase</w:t>
            </w:r>
          </w:p>
        </w:tc>
        <w:tc>
          <w:tcPr>
            <w:tcW w:w="2721" w:type="dxa"/>
          </w:tcPr>
          <w:p w14:paraId="1DC592A4" w14:textId="77777777" w:rsidR="00DB42DC" w:rsidRPr="00FF00DB" w:rsidRDefault="00DB42DC" w:rsidP="00FF00DB">
            <w:pPr>
              <w:pStyle w:val="TabNormal"/>
              <w:rPr>
                <w:rFonts w:cs="Times New Roman"/>
              </w:rPr>
            </w:pPr>
          </w:p>
        </w:tc>
        <w:tc>
          <w:tcPr>
            <w:tcW w:w="3969" w:type="dxa"/>
          </w:tcPr>
          <w:p w14:paraId="3F976463" w14:textId="2AE4AFE4" w:rsidR="00DB42DC" w:rsidRPr="00FF00DB" w:rsidRDefault="00DB42DC" w:rsidP="00B5220F">
            <w:pPr>
              <w:pStyle w:val="TabNormal"/>
              <w:ind w:left="0"/>
              <w:rPr>
                <w:rFonts w:cs="Times New Roman"/>
              </w:rPr>
            </w:pPr>
            <w:r w:rsidRPr="00FF00DB">
              <w:rPr>
                <w:rFonts w:cs="Times New Roman"/>
              </w:rPr>
              <w:t xml:space="preserve">palielinās / </w:t>
            </w:r>
            <w:r w:rsidRPr="00FF00DB">
              <w:rPr>
                <w:rFonts w:cs="Times New Roman"/>
                <w:i/>
              </w:rPr>
              <w:t>palielinās</w:t>
            </w:r>
            <w:r w:rsidRPr="00FF00DB">
              <w:rPr>
                <w:rStyle w:val="FootnoteReference"/>
                <w:rFonts w:cs="Times New Roman"/>
                <w:i/>
              </w:rPr>
              <w:footnoteReference w:id="6"/>
            </w:r>
          </w:p>
        </w:tc>
      </w:tr>
      <w:tr w:rsidR="003D51C7" w:rsidRPr="00FF00DB" w14:paraId="061905F1" w14:textId="77777777" w:rsidTr="00B5220F">
        <w:tc>
          <w:tcPr>
            <w:tcW w:w="551" w:type="dxa"/>
          </w:tcPr>
          <w:p w14:paraId="5CE33EA8" w14:textId="77777777" w:rsidR="00DB42DC" w:rsidRPr="00FF00DB" w:rsidRDefault="00DB42DC" w:rsidP="00FF00DB">
            <w:pPr>
              <w:pStyle w:val="TabNormal"/>
              <w:rPr>
                <w:rFonts w:cs="Times New Roman"/>
                <w:lang w:val="sv-SE"/>
              </w:rPr>
            </w:pPr>
            <w:r w:rsidRPr="00FF00DB">
              <w:rPr>
                <w:rFonts w:cs="Times New Roman"/>
                <w:lang w:val="sv-SE"/>
              </w:rPr>
              <w:t>4.</w:t>
            </w:r>
          </w:p>
        </w:tc>
        <w:tc>
          <w:tcPr>
            <w:tcW w:w="6244" w:type="dxa"/>
          </w:tcPr>
          <w:p w14:paraId="14E79531" w14:textId="77777777" w:rsidR="00DB42DC" w:rsidRPr="00FF00DB" w:rsidRDefault="00DB42DC" w:rsidP="00FF00DB">
            <w:pPr>
              <w:pStyle w:val="TabNormal"/>
              <w:rPr>
                <w:rFonts w:cs="Times New Roman"/>
                <w:lang w:val="sv-SE"/>
              </w:rPr>
            </w:pPr>
            <w:r w:rsidRPr="00FF00DB">
              <w:rPr>
                <w:rFonts w:cs="Times New Roman"/>
                <w:lang w:val="sv-SE"/>
              </w:rPr>
              <w:t xml:space="preserve">Novada/pilsētas vieta teritoriju attīstības rangā </w:t>
            </w:r>
          </w:p>
        </w:tc>
        <w:tc>
          <w:tcPr>
            <w:tcW w:w="822" w:type="dxa"/>
          </w:tcPr>
          <w:p w14:paraId="13532A55" w14:textId="77777777" w:rsidR="00DB42DC" w:rsidRPr="00FF00DB" w:rsidRDefault="00DB42DC" w:rsidP="00FF00DB">
            <w:pPr>
              <w:pStyle w:val="TabNormal"/>
              <w:rPr>
                <w:rFonts w:cs="Times New Roman"/>
              </w:rPr>
            </w:pPr>
            <w:r w:rsidRPr="00FF00DB">
              <w:rPr>
                <w:rFonts w:cs="Times New Roman"/>
              </w:rPr>
              <w:t>2014</w:t>
            </w:r>
          </w:p>
        </w:tc>
        <w:tc>
          <w:tcPr>
            <w:tcW w:w="1276" w:type="dxa"/>
          </w:tcPr>
          <w:p w14:paraId="788BB4D3" w14:textId="77777777" w:rsidR="00DB42DC" w:rsidRPr="00FF00DB" w:rsidRDefault="00DB42DC" w:rsidP="00FF00DB">
            <w:pPr>
              <w:pStyle w:val="TabNormal"/>
              <w:rPr>
                <w:rFonts w:cs="Times New Roman"/>
              </w:rPr>
            </w:pPr>
            <w:r w:rsidRPr="00FF00DB">
              <w:rPr>
                <w:rFonts w:cs="Times New Roman"/>
              </w:rPr>
              <w:t>VRAA</w:t>
            </w:r>
          </w:p>
        </w:tc>
        <w:tc>
          <w:tcPr>
            <w:tcW w:w="2721" w:type="dxa"/>
          </w:tcPr>
          <w:p w14:paraId="22A4FA77" w14:textId="77777777" w:rsidR="00DB42DC" w:rsidRPr="00FF00DB" w:rsidRDefault="00DB42DC" w:rsidP="00FF00DB">
            <w:pPr>
              <w:pStyle w:val="TabNormal"/>
              <w:rPr>
                <w:rFonts w:cs="Times New Roman"/>
              </w:rPr>
            </w:pPr>
          </w:p>
        </w:tc>
        <w:tc>
          <w:tcPr>
            <w:tcW w:w="3969" w:type="dxa"/>
          </w:tcPr>
          <w:p w14:paraId="2E296BCB" w14:textId="1E505B8D" w:rsidR="00DB42DC" w:rsidRPr="00FF00DB" w:rsidRDefault="00DB42DC" w:rsidP="00C13030">
            <w:pPr>
              <w:pStyle w:val="TabNormal"/>
              <w:ind w:left="0"/>
              <w:rPr>
                <w:rFonts w:cs="Times New Roman"/>
              </w:rPr>
            </w:pPr>
            <w:r w:rsidRPr="00FF00DB">
              <w:rPr>
                <w:rFonts w:cs="Times New Roman"/>
              </w:rPr>
              <w:t xml:space="preserve">palielinās / </w:t>
            </w:r>
            <w:r w:rsidRPr="00FF00DB">
              <w:rPr>
                <w:rFonts w:cs="Times New Roman"/>
                <w:i/>
              </w:rPr>
              <w:t>palielinās</w:t>
            </w:r>
            <w:r w:rsidRPr="00FF00DB">
              <w:rPr>
                <w:rStyle w:val="FootnoteReference"/>
                <w:rFonts w:cs="Times New Roman"/>
                <w:i/>
              </w:rPr>
              <w:footnoteReference w:id="7"/>
            </w:r>
            <w:r w:rsidR="00C13030" w:rsidRPr="00FF00DB">
              <w:rPr>
                <w:rFonts w:cs="Times New Roman"/>
                <w:i/>
              </w:rPr>
              <w:t xml:space="preserve"> 41% (jeb 7 no 17) pašvaldībās </w:t>
            </w:r>
          </w:p>
        </w:tc>
      </w:tr>
      <w:tr w:rsidR="003D51C7" w:rsidRPr="00FF00DB" w14:paraId="3AFFD75E" w14:textId="77777777" w:rsidTr="00B94BB7">
        <w:tc>
          <w:tcPr>
            <w:tcW w:w="15583" w:type="dxa"/>
            <w:gridSpan w:val="6"/>
          </w:tcPr>
          <w:p w14:paraId="0905B510" w14:textId="77777777" w:rsidR="00DB42DC" w:rsidRPr="00FF00DB" w:rsidRDefault="00DB42DC" w:rsidP="00FF00DB">
            <w:pPr>
              <w:pStyle w:val="TabNormal"/>
              <w:rPr>
                <w:rFonts w:cs="Times New Roman"/>
                <w:b/>
              </w:rPr>
            </w:pPr>
            <w:r w:rsidRPr="00FF00DB">
              <w:rPr>
                <w:rFonts w:cs="Times New Roman"/>
                <w:b/>
              </w:rPr>
              <w:t>Ekonomiskās aktivitātes</w:t>
            </w:r>
          </w:p>
        </w:tc>
      </w:tr>
      <w:tr w:rsidR="003D51C7" w:rsidRPr="00FF00DB" w14:paraId="0CB48677" w14:textId="77777777" w:rsidTr="00B5220F">
        <w:tc>
          <w:tcPr>
            <w:tcW w:w="551" w:type="dxa"/>
          </w:tcPr>
          <w:p w14:paraId="03F5FF9A" w14:textId="77777777" w:rsidR="00DB42DC" w:rsidRPr="00FF00DB" w:rsidRDefault="00DB42DC" w:rsidP="00FF00DB">
            <w:pPr>
              <w:pStyle w:val="TabNormal"/>
              <w:rPr>
                <w:rFonts w:cs="Times New Roman"/>
              </w:rPr>
            </w:pPr>
            <w:r w:rsidRPr="00FF00DB">
              <w:rPr>
                <w:rFonts w:cs="Times New Roman"/>
              </w:rPr>
              <w:t>5.</w:t>
            </w:r>
          </w:p>
        </w:tc>
        <w:tc>
          <w:tcPr>
            <w:tcW w:w="6244" w:type="dxa"/>
          </w:tcPr>
          <w:p w14:paraId="0F5B713E" w14:textId="77777777" w:rsidR="00DB42DC" w:rsidRPr="00FF00DB" w:rsidRDefault="00DB42DC" w:rsidP="00FF00DB">
            <w:pPr>
              <w:pStyle w:val="TabNormal"/>
              <w:rPr>
                <w:rFonts w:cs="Times New Roman"/>
              </w:rPr>
            </w:pPr>
            <w:r w:rsidRPr="00FF00DB">
              <w:rPr>
                <w:rFonts w:cs="Times New Roman"/>
              </w:rPr>
              <w:t>Naktsmītņu/gultasvietu skaits</w:t>
            </w:r>
          </w:p>
        </w:tc>
        <w:tc>
          <w:tcPr>
            <w:tcW w:w="822" w:type="dxa"/>
          </w:tcPr>
          <w:p w14:paraId="42141723"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17C87BB9" w14:textId="77777777" w:rsidR="00DB42DC" w:rsidRPr="00FF00DB" w:rsidRDefault="00DB42DC" w:rsidP="00FF00DB">
            <w:pPr>
              <w:pStyle w:val="TabNormal"/>
              <w:rPr>
                <w:rFonts w:cs="Times New Roman"/>
              </w:rPr>
            </w:pPr>
            <w:r w:rsidRPr="00FF00DB">
              <w:rPr>
                <w:rFonts w:cs="Times New Roman"/>
              </w:rPr>
              <w:t>CSP</w:t>
            </w:r>
          </w:p>
        </w:tc>
        <w:tc>
          <w:tcPr>
            <w:tcW w:w="2721" w:type="dxa"/>
          </w:tcPr>
          <w:p w14:paraId="013F322A" w14:textId="77777777" w:rsidR="00DB42DC" w:rsidRPr="00FF00DB" w:rsidRDefault="00DB42DC" w:rsidP="00FF00DB">
            <w:pPr>
              <w:pStyle w:val="TabNormal"/>
              <w:rPr>
                <w:rFonts w:cs="Times New Roman"/>
              </w:rPr>
            </w:pPr>
            <w:r w:rsidRPr="00FF00DB">
              <w:rPr>
                <w:rFonts w:cs="Times New Roman"/>
              </w:rPr>
              <w:t>Pētījuma rezultāti</w:t>
            </w:r>
          </w:p>
          <w:p w14:paraId="70743372" w14:textId="77777777" w:rsidR="00DB42DC" w:rsidRPr="00FF00DB" w:rsidRDefault="00DB42DC" w:rsidP="00FF00DB">
            <w:pPr>
              <w:pStyle w:val="TabNormal"/>
              <w:rPr>
                <w:rFonts w:cs="Times New Roman"/>
              </w:rPr>
            </w:pPr>
          </w:p>
        </w:tc>
        <w:tc>
          <w:tcPr>
            <w:tcW w:w="3969" w:type="dxa"/>
          </w:tcPr>
          <w:p w14:paraId="34E6937A" w14:textId="6FBD4EA3" w:rsidR="00DB42DC" w:rsidRPr="00FF00DB" w:rsidRDefault="00DB42DC" w:rsidP="00B5220F">
            <w:pPr>
              <w:pStyle w:val="TabNormal"/>
              <w:ind w:left="0"/>
              <w:rPr>
                <w:rFonts w:cs="Times New Roman"/>
              </w:rPr>
            </w:pPr>
            <w:r w:rsidRPr="00FF00DB">
              <w:rPr>
                <w:rFonts w:cs="Times New Roman"/>
              </w:rPr>
              <w:t xml:space="preserve">palielinās / </w:t>
            </w:r>
            <w:r w:rsidRPr="00FF00DB">
              <w:rPr>
                <w:rFonts w:cs="Times New Roman"/>
                <w:i/>
              </w:rPr>
              <w:t>palielinās</w:t>
            </w:r>
            <w:r w:rsidR="00A73F12" w:rsidRPr="00FF00DB">
              <w:rPr>
                <w:rStyle w:val="FootnoteReference"/>
                <w:rFonts w:cs="Times New Roman"/>
                <w:i/>
              </w:rPr>
              <w:footnoteReference w:id="8"/>
            </w:r>
          </w:p>
        </w:tc>
      </w:tr>
      <w:tr w:rsidR="003D51C7" w:rsidRPr="00FF00DB" w14:paraId="39879F01" w14:textId="77777777" w:rsidTr="00B94BB7">
        <w:tc>
          <w:tcPr>
            <w:tcW w:w="15583" w:type="dxa"/>
            <w:gridSpan w:val="6"/>
          </w:tcPr>
          <w:p w14:paraId="0497403A" w14:textId="77777777" w:rsidR="00DB42DC" w:rsidRPr="00FF00DB" w:rsidRDefault="00DB42DC" w:rsidP="00FF00DB">
            <w:pPr>
              <w:pStyle w:val="TabNormal"/>
              <w:rPr>
                <w:rFonts w:cs="Times New Roman"/>
                <w:i/>
              </w:rPr>
            </w:pPr>
            <w:r w:rsidRPr="00FF00DB">
              <w:rPr>
                <w:rFonts w:cs="Times New Roman"/>
                <w:b/>
              </w:rPr>
              <w:t>Infrastruktūra, pārvalde</w:t>
            </w:r>
          </w:p>
        </w:tc>
      </w:tr>
      <w:tr w:rsidR="003D51C7" w:rsidRPr="00FF00DB" w14:paraId="6D4FE494" w14:textId="77777777" w:rsidTr="00B5220F">
        <w:tc>
          <w:tcPr>
            <w:tcW w:w="551" w:type="dxa"/>
          </w:tcPr>
          <w:p w14:paraId="22EBAA1A" w14:textId="77777777" w:rsidR="00DB42DC" w:rsidRPr="00FF00DB" w:rsidRDefault="00DB42DC" w:rsidP="00FF00DB">
            <w:pPr>
              <w:pStyle w:val="TabNormal"/>
              <w:rPr>
                <w:rFonts w:cs="Times New Roman"/>
                <w:bCs/>
              </w:rPr>
            </w:pPr>
            <w:r w:rsidRPr="00FF00DB">
              <w:rPr>
                <w:rFonts w:cs="Times New Roman"/>
                <w:bCs/>
              </w:rPr>
              <w:t>6.</w:t>
            </w:r>
          </w:p>
        </w:tc>
        <w:tc>
          <w:tcPr>
            <w:tcW w:w="6244" w:type="dxa"/>
          </w:tcPr>
          <w:p w14:paraId="45E97EE3" w14:textId="1DA635FF" w:rsidR="00DB42DC" w:rsidRPr="00FF00DB" w:rsidRDefault="00DB42DC" w:rsidP="00BD2921">
            <w:pPr>
              <w:pStyle w:val="TabNormal"/>
              <w:rPr>
                <w:rFonts w:cs="Times New Roman"/>
              </w:rPr>
            </w:pPr>
            <w:r w:rsidRPr="00FF00DB">
              <w:rPr>
                <w:rFonts w:cs="Times New Roman"/>
                <w:bCs/>
              </w:rPr>
              <w:t xml:space="preserve">Ieguldījumi piekrastes publiskajā infrastruktūrā, ieviešot tematisko plānojumu, EUR </w:t>
            </w:r>
          </w:p>
        </w:tc>
        <w:tc>
          <w:tcPr>
            <w:tcW w:w="822" w:type="dxa"/>
          </w:tcPr>
          <w:p w14:paraId="29B5A355"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3847B7B1" w14:textId="77777777" w:rsidR="00DB42DC" w:rsidRPr="00FF00DB" w:rsidRDefault="00DB42DC" w:rsidP="00FF00DB">
            <w:pPr>
              <w:pStyle w:val="TabNormal"/>
              <w:rPr>
                <w:rFonts w:cs="Times New Roman"/>
              </w:rPr>
            </w:pPr>
            <w:r w:rsidRPr="00FF00DB">
              <w:rPr>
                <w:rFonts w:cs="Times New Roman"/>
              </w:rPr>
              <w:t>Pašvaldības</w:t>
            </w:r>
          </w:p>
        </w:tc>
        <w:tc>
          <w:tcPr>
            <w:tcW w:w="2721" w:type="dxa"/>
          </w:tcPr>
          <w:p w14:paraId="325EC38A" w14:textId="0C7229C4" w:rsidR="00DB42DC" w:rsidRPr="00FF00DB" w:rsidRDefault="00DB42DC" w:rsidP="00FF00DB">
            <w:pPr>
              <w:pStyle w:val="TabNormal"/>
              <w:rPr>
                <w:rFonts w:cs="Times New Roman"/>
              </w:rPr>
            </w:pPr>
            <w:r w:rsidRPr="00FF00DB">
              <w:rPr>
                <w:rFonts w:cs="Times New Roman"/>
              </w:rPr>
              <w:t>0</w:t>
            </w:r>
            <w:r w:rsidR="00BD2921" w:rsidRPr="00FF00DB">
              <w:rPr>
                <w:rFonts w:cs="Times New Roman"/>
              </w:rPr>
              <w:t xml:space="preserve"> EUR</w:t>
            </w:r>
          </w:p>
        </w:tc>
        <w:tc>
          <w:tcPr>
            <w:tcW w:w="3969" w:type="dxa"/>
          </w:tcPr>
          <w:p w14:paraId="78804E7C" w14:textId="54D93D96" w:rsidR="00DB42DC" w:rsidRPr="00FF00DB" w:rsidRDefault="00B5220F" w:rsidP="00B5220F">
            <w:pPr>
              <w:pStyle w:val="TabNormal"/>
              <w:ind w:left="0"/>
              <w:rPr>
                <w:rFonts w:cs="Times New Roman"/>
              </w:rPr>
            </w:pPr>
            <w:r w:rsidRPr="00FF00DB">
              <w:rPr>
                <w:rFonts w:cs="Times New Roman"/>
              </w:rPr>
              <w:t>palielinās</w:t>
            </w:r>
            <w:r w:rsidR="00DB42DC" w:rsidRPr="00FF00DB">
              <w:rPr>
                <w:rFonts w:cs="Times New Roman"/>
              </w:rPr>
              <w:t xml:space="preserve"> / </w:t>
            </w:r>
            <w:r w:rsidR="00DB42DC" w:rsidRPr="00FF00DB">
              <w:rPr>
                <w:rFonts w:cs="Times New Roman"/>
                <w:i/>
              </w:rPr>
              <w:t>palielinās</w:t>
            </w:r>
            <w:r w:rsidR="00C12E9E" w:rsidRPr="00FF00DB">
              <w:rPr>
                <w:rFonts w:cs="Times New Roman"/>
                <w:i/>
              </w:rPr>
              <w:t xml:space="preserve"> par </w:t>
            </w:r>
            <w:r w:rsidR="00C12E9E" w:rsidRPr="00FF00DB">
              <w:rPr>
                <w:bCs/>
                <w:i/>
                <w:lang w:eastAsia="lv-LV"/>
              </w:rPr>
              <w:t>30,1 milj. EUR</w:t>
            </w:r>
            <w:r w:rsidR="00C12E9E" w:rsidRPr="00FF00DB">
              <w:rPr>
                <w:rStyle w:val="FootnoteReference"/>
                <w:bCs/>
                <w:i/>
                <w:lang w:eastAsia="lv-LV"/>
              </w:rPr>
              <w:footnoteReference w:id="9"/>
            </w:r>
          </w:p>
        </w:tc>
      </w:tr>
      <w:tr w:rsidR="003D51C7" w:rsidRPr="00FF00DB" w14:paraId="0133DEB8" w14:textId="77777777" w:rsidTr="00B5220F">
        <w:tc>
          <w:tcPr>
            <w:tcW w:w="551" w:type="dxa"/>
          </w:tcPr>
          <w:p w14:paraId="2D00F395" w14:textId="77777777" w:rsidR="00DB42DC" w:rsidRPr="00FF00DB" w:rsidRDefault="00DB42DC" w:rsidP="00FF00DB">
            <w:pPr>
              <w:pStyle w:val="TabNormal"/>
              <w:rPr>
                <w:rFonts w:cs="Times New Roman"/>
                <w:bCs/>
              </w:rPr>
            </w:pPr>
            <w:r w:rsidRPr="00FF00DB">
              <w:rPr>
                <w:rFonts w:cs="Times New Roman"/>
                <w:bCs/>
              </w:rPr>
              <w:t>7.</w:t>
            </w:r>
          </w:p>
        </w:tc>
        <w:tc>
          <w:tcPr>
            <w:tcW w:w="6244" w:type="dxa"/>
          </w:tcPr>
          <w:p w14:paraId="188D71AC" w14:textId="77777777" w:rsidR="00DB42DC" w:rsidRPr="00FF00DB" w:rsidRDefault="00DB42DC" w:rsidP="00FF00DB">
            <w:pPr>
              <w:pStyle w:val="TabNormal"/>
              <w:rPr>
                <w:rFonts w:cs="Times New Roman"/>
                <w:bCs/>
              </w:rPr>
            </w:pPr>
            <w:r w:rsidRPr="00FF00DB">
              <w:rPr>
                <w:rFonts w:cs="Times New Roman"/>
              </w:rPr>
              <w:t xml:space="preserve">Ieguldījumi jūras krasta nostiprināšanas / preterozijas pasākumos </w:t>
            </w:r>
          </w:p>
        </w:tc>
        <w:tc>
          <w:tcPr>
            <w:tcW w:w="822" w:type="dxa"/>
          </w:tcPr>
          <w:p w14:paraId="054EA576"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352E4868" w14:textId="77777777" w:rsidR="00DB42DC" w:rsidRPr="00FF00DB" w:rsidRDefault="00DB42DC" w:rsidP="00FF00DB">
            <w:pPr>
              <w:pStyle w:val="TabNormal"/>
              <w:rPr>
                <w:rFonts w:cs="Times New Roman"/>
              </w:rPr>
            </w:pPr>
            <w:r w:rsidRPr="00FF00DB">
              <w:rPr>
                <w:rFonts w:cs="Times New Roman"/>
              </w:rPr>
              <w:t>Pašvaldības</w:t>
            </w:r>
          </w:p>
        </w:tc>
        <w:tc>
          <w:tcPr>
            <w:tcW w:w="2721" w:type="dxa"/>
          </w:tcPr>
          <w:p w14:paraId="4B9C7B86" w14:textId="77777777" w:rsidR="00DB42DC" w:rsidRPr="00FF00DB" w:rsidRDefault="00DB42DC" w:rsidP="00FF00DB">
            <w:pPr>
              <w:pStyle w:val="TabNormal"/>
              <w:rPr>
                <w:rFonts w:cs="Times New Roman"/>
              </w:rPr>
            </w:pPr>
            <w:r w:rsidRPr="00FF00DB">
              <w:rPr>
                <w:rFonts w:cs="Times New Roman"/>
              </w:rPr>
              <w:t>19 840,60 EUR</w:t>
            </w:r>
          </w:p>
        </w:tc>
        <w:tc>
          <w:tcPr>
            <w:tcW w:w="3969" w:type="dxa"/>
          </w:tcPr>
          <w:p w14:paraId="4D3B90EE" w14:textId="11846530" w:rsidR="00DB42DC" w:rsidRPr="00FF00DB" w:rsidRDefault="00DB42DC" w:rsidP="00590B3D">
            <w:pPr>
              <w:pStyle w:val="TabNormal"/>
              <w:ind w:left="0"/>
              <w:rPr>
                <w:rFonts w:cs="Times New Roman"/>
              </w:rPr>
            </w:pPr>
            <w:r w:rsidRPr="00FF00DB">
              <w:rPr>
                <w:rFonts w:cs="Times New Roman"/>
              </w:rPr>
              <w:t xml:space="preserve">palielinās / </w:t>
            </w:r>
            <w:r w:rsidRPr="00FF00DB">
              <w:rPr>
                <w:rFonts w:cs="Times New Roman"/>
                <w:i/>
              </w:rPr>
              <w:t>palielinās</w:t>
            </w:r>
            <w:r w:rsidR="00C12E9E" w:rsidRPr="00FF00DB">
              <w:rPr>
                <w:rFonts w:cs="Times New Roman"/>
                <w:i/>
              </w:rPr>
              <w:t xml:space="preserve">, </w:t>
            </w:r>
            <w:r w:rsidR="00C13030" w:rsidRPr="00FF00DB">
              <w:rPr>
                <w:rFonts w:cs="Times New Roman"/>
                <w:i/>
              </w:rPr>
              <w:t xml:space="preserve">4 </w:t>
            </w:r>
            <w:r w:rsidR="00C12E9E" w:rsidRPr="00FF00DB">
              <w:rPr>
                <w:rFonts w:cs="Times New Roman"/>
                <w:i/>
              </w:rPr>
              <w:t>projekti 2019. gadā tiek īstenoti</w:t>
            </w:r>
            <w:r w:rsidR="00590B3D" w:rsidRPr="00FF00DB">
              <w:rPr>
                <w:rFonts w:cs="Times New Roman"/>
                <w:i/>
              </w:rPr>
              <w:t xml:space="preserve"> un pēc to pabeigšanas pieaugs par 16,9 milj. EUR</w:t>
            </w:r>
            <w:r w:rsidR="00590B3D" w:rsidRPr="00FF00DB">
              <w:rPr>
                <w:rStyle w:val="FootnoteReference"/>
                <w:rFonts w:cs="Times New Roman"/>
                <w:i/>
              </w:rPr>
              <w:footnoteReference w:id="10"/>
            </w:r>
          </w:p>
        </w:tc>
      </w:tr>
      <w:tr w:rsidR="003D51C7" w:rsidRPr="00FF00DB" w14:paraId="24DDB63C" w14:textId="77777777" w:rsidTr="00B5220F">
        <w:tc>
          <w:tcPr>
            <w:tcW w:w="551" w:type="dxa"/>
          </w:tcPr>
          <w:p w14:paraId="3DF3EDAB" w14:textId="77777777" w:rsidR="00DB42DC" w:rsidRPr="00FF00DB" w:rsidRDefault="00DB42DC" w:rsidP="00FF00DB">
            <w:pPr>
              <w:pStyle w:val="TabNormal"/>
              <w:rPr>
                <w:rFonts w:cs="Times New Roman"/>
                <w:bCs/>
              </w:rPr>
            </w:pPr>
            <w:r w:rsidRPr="00FF00DB">
              <w:rPr>
                <w:rFonts w:cs="Times New Roman"/>
              </w:rPr>
              <w:lastRenderedPageBreak/>
              <w:t>8.</w:t>
            </w:r>
          </w:p>
        </w:tc>
        <w:tc>
          <w:tcPr>
            <w:tcW w:w="6244" w:type="dxa"/>
          </w:tcPr>
          <w:p w14:paraId="51F19522" w14:textId="77777777" w:rsidR="00DB42DC" w:rsidRPr="00FF00DB" w:rsidRDefault="00DB42DC" w:rsidP="00FF00DB">
            <w:pPr>
              <w:pStyle w:val="TabNormal"/>
              <w:rPr>
                <w:rFonts w:cs="Times New Roman"/>
                <w:bCs/>
              </w:rPr>
            </w:pPr>
            <w:r w:rsidRPr="00FF00DB">
              <w:rPr>
                <w:rFonts w:cs="Times New Roman"/>
                <w:bCs/>
              </w:rPr>
              <w:t>Sabiedrības apmierinātība ar piekrastes publiskās infrastruktūras: nodrošinājumu un kvalitāti</w:t>
            </w:r>
          </w:p>
        </w:tc>
        <w:tc>
          <w:tcPr>
            <w:tcW w:w="822" w:type="dxa"/>
          </w:tcPr>
          <w:p w14:paraId="3BF320C1"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051B31E6" w14:textId="77777777" w:rsidR="00DB42DC" w:rsidRPr="00FF00DB" w:rsidRDefault="00DB42DC" w:rsidP="00FF00DB">
            <w:pPr>
              <w:pStyle w:val="TabNormal"/>
              <w:rPr>
                <w:rFonts w:cs="Times New Roman"/>
              </w:rPr>
            </w:pPr>
            <w:r w:rsidRPr="00FF00DB">
              <w:rPr>
                <w:rFonts w:cs="Times New Roman"/>
              </w:rPr>
              <w:t>VARAM aptauja</w:t>
            </w:r>
          </w:p>
          <w:p w14:paraId="793C5910" w14:textId="77777777" w:rsidR="00B94BB7" w:rsidRPr="00FF00DB" w:rsidRDefault="00B94BB7" w:rsidP="00FF00DB">
            <w:pPr>
              <w:pStyle w:val="TabNormal"/>
              <w:rPr>
                <w:rFonts w:cs="Times New Roman"/>
              </w:rPr>
            </w:pPr>
          </w:p>
        </w:tc>
        <w:tc>
          <w:tcPr>
            <w:tcW w:w="2721" w:type="dxa"/>
          </w:tcPr>
          <w:p w14:paraId="1B31A98F" w14:textId="77777777" w:rsidR="00DB42DC" w:rsidRPr="00FF00DB" w:rsidRDefault="00DB42DC" w:rsidP="00FF00DB">
            <w:pPr>
              <w:pStyle w:val="TabNormal"/>
              <w:rPr>
                <w:rFonts w:cs="Times New Roman"/>
              </w:rPr>
            </w:pPr>
            <w:r w:rsidRPr="00FF00DB">
              <w:rPr>
                <w:rFonts w:cs="Times New Roman"/>
                <w:lang w:val="et-EE"/>
              </w:rPr>
              <w:t xml:space="preserve">Pētījuma </w:t>
            </w:r>
            <w:r w:rsidRPr="00FF00DB">
              <w:rPr>
                <w:rFonts w:cs="Times New Roman"/>
              </w:rPr>
              <w:t>rezultāti</w:t>
            </w:r>
            <w:r w:rsidRPr="00FF00DB">
              <w:rPr>
                <w:rFonts w:cs="Times New Roman"/>
                <w:vertAlign w:val="superscript"/>
              </w:rPr>
              <w:footnoteReference w:id="11"/>
            </w:r>
          </w:p>
        </w:tc>
        <w:tc>
          <w:tcPr>
            <w:tcW w:w="3969" w:type="dxa"/>
          </w:tcPr>
          <w:p w14:paraId="5B429868" w14:textId="0ACA48E7" w:rsidR="00DB42DC" w:rsidRPr="00FF00DB" w:rsidRDefault="00DB42DC" w:rsidP="00B5220F">
            <w:pPr>
              <w:pStyle w:val="TabNormal"/>
              <w:ind w:left="0"/>
              <w:rPr>
                <w:rFonts w:cs="Times New Roman"/>
              </w:rPr>
            </w:pPr>
            <w:r w:rsidRPr="00FF00DB">
              <w:rPr>
                <w:rFonts w:cs="Times New Roman"/>
              </w:rPr>
              <w:t xml:space="preserve">palielinās / </w:t>
            </w:r>
            <w:r w:rsidRPr="00FF00DB">
              <w:rPr>
                <w:rFonts w:cs="Times New Roman"/>
                <w:i/>
              </w:rPr>
              <w:t>palielinās</w:t>
            </w:r>
            <w:r w:rsidRPr="00FF00DB">
              <w:rPr>
                <w:rStyle w:val="FootnoteReference"/>
                <w:rFonts w:cs="Times New Roman"/>
                <w:i/>
              </w:rPr>
              <w:footnoteReference w:id="12"/>
            </w:r>
          </w:p>
        </w:tc>
      </w:tr>
      <w:tr w:rsidR="003D51C7" w:rsidRPr="00FF00DB" w14:paraId="16E13465" w14:textId="77777777" w:rsidTr="00B94BB7">
        <w:tc>
          <w:tcPr>
            <w:tcW w:w="15583" w:type="dxa"/>
            <w:gridSpan w:val="6"/>
          </w:tcPr>
          <w:p w14:paraId="68A4D736" w14:textId="77777777" w:rsidR="00DB42DC" w:rsidRPr="00FF00DB" w:rsidRDefault="00DB42DC" w:rsidP="00FF00DB">
            <w:pPr>
              <w:pStyle w:val="TabNormal"/>
              <w:rPr>
                <w:rFonts w:cs="Times New Roman"/>
                <w:i/>
              </w:rPr>
            </w:pPr>
            <w:r w:rsidRPr="00FF00DB">
              <w:rPr>
                <w:rFonts w:cs="Times New Roman"/>
                <w:b/>
              </w:rPr>
              <w:t>Vienotā dabas un kultūras mantojuma vērtību saglabāšana, nodrošinot atbilstošu vides kvalitāti</w:t>
            </w:r>
          </w:p>
        </w:tc>
      </w:tr>
      <w:tr w:rsidR="003D51C7" w:rsidRPr="00FF00DB" w14:paraId="6C615604" w14:textId="77777777" w:rsidTr="00B5220F">
        <w:tblPrEx>
          <w:tblLook w:val="00A0" w:firstRow="1" w:lastRow="0" w:firstColumn="1" w:lastColumn="0" w:noHBand="0" w:noVBand="0"/>
        </w:tblPrEx>
        <w:tc>
          <w:tcPr>
            <w:tcW w:w="551" w:type="dxa"/>
          </w:tcPr>
          <w:p w14:paraId="58A3D13E" w14:textId="77777777" w:rsidR="00DB42DC" w:rsidRPr="00FF00DB" w:rsidRDefault="00DB42DC" w:rsidP="00FF00DB">
            <w:pPr>
              <w:pStyle w:val="TabNormal"/>
              <w:rPr>
                <w:rFonts w:cs="Times New Roman"/>
              </w:rPr>
            </w:pPr>
            <w:r w:rsidRPr="00FF00DB">
              <w:rPr>
                <w:rFonts w:cs="Times New Roman"/>
                <w:bCs/>
              </w:rPr>
              <w:t>9.</w:t>
            </w:r>
          </w:p>
        </w:tc>
        <w:tc>
          <w:tcPr>
            <w:tcW w:w="6244" w:type="dxa"/>
          </w:tcPr>
          <w:p w14:paraId="1F9F2D76" w14:textId="77777777" w:rsidR="00DB42DC" w:rsidRPr="00FF00DB" w:rsidRDefault="00DB42DC" w:rsidP="00FF00DB">
            <w:pPr>
              <w:pStyle w:val="TabNormal"/>
              <w:rPr>
                <w:rFonts w:cs="Times New Roman"/>
              </w:rPr>
            </w:pPr>
            <w:r w:rsidRPr="00FF00DB">
              <w:rPr>
                <w:rFonts w:cs="Times New Roman"/>
              </w:rPr>
              <w:t>Antropogēnās slodzes ietekme uz piekrastes veģetāciju, sadalījums pa klasēm km</w:t>
            </w:r>
          </w:p>
        </w:tc>
        <w:tc>
          <w:tcPr>
            <w:tcW w:w="822" w:type="dxa"/>
          </w:tcPr>
          <w:p w14:paraId="389FDDF6"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6812F4E4" w14:textId="77777777" w:rsidR="00DB42DC" w:rsidRPr="00FF00DB" w:rsidRDefault="00DB42DC" w:rsidP="00FF00DB">
            <w:pPr>
              <w:pStyle w:val="TabNormal"/>
              <w:rPr>
                <w:rFonts w:cs="Times New Roman"/>
              </w:rPr>
            </w:pPr>
            <w:r w:rsidRPr="00FF00DB">
              <w:rPr>
                <w:rFonts w:cs="Times New Roman"/>
              </w:rPr>
              <w:t>VARAM</w:t>
            </w:r>
          </w:p>
        </w:tc>
        <w:tc>
          <w:tcPr>
            <w:tcW w:w="2721" w:type="dxa"/>
          </w:tcPr>
          <w:p w14:paraId="3A49B674" w14:textId="77777777" w:rsidR="00DB42DC" w:rsidRPr="00FF00DB" w:rsidRDefault="00DB42DC" w:rsidP="00FF00DB">
            <w:pPr>
              <w:pStyle w:val="TabNormal"/>
              <w:rPr>
                <w:rFonts w:cs="Times New Roman"/>
              </w:rPr>
            </w:pPr>
            <w:r w:rsidRPr="00FF00DB">
              <w:rPr>
                <w:rFonts w:cs="Times New Roman"/>
              </w:rPr>
              <w:t>Pētījuma rezultāti</w:t>
            </w:r>
            <w:r w:rsidRPr="00FF00DB">
              <w:rPr>
                <w:rFonts w:cs="Times New Roman"/>
                <w:vertAlign w:val="superscript"/>
              </w:rPr>
              <w:footnoteReference w:id="13"/>
            </w:r>
          </w:p>
        </w:tc>
        <w:tc>
          <w:tcPr>
            <w:tcW w:w="3969" w:type="dxa"/>
          </w:tcPr>
          <w:p w14:paraId="38E961FF" w14:textId="337A0700" w:rsidR="00DB42DC" w:rsidRPr="00FF00DB" w:rsidRDefault="00B5220F" w:rsidP="00B94BB7">
            <w:pPr>
              <w:pStyle w:val="TabNormal"/>
              <w:rPr>
                <w:rFonts w:cs="Times New Roman"/>
              </w:rPr>
            </w:pPr>
            <w:r w:rsidRPr="00FF00DB">
              <w:rPr>
                <w:rFonts w:cs="Times New Roman"/>
              </w:rPr>
              <w:t>n</w:t>
            </w:r>
            <w:r w:rsidR="00DB42DC" w:rsidRPr="00FF00DB">
              <w:rPr>
                <w:rFonts w:cs="Times New Roman"/>
              </w:rPr>
              <w:t xml:space="preserve">epasliktinās / </w:t>
            </w:r>
            <w:r w:rsidR="00DB42DC" w:rsidRPr="00FF00DB">
              <w:rPr>
                <w:rFonts w:cs="Times New Roman"/>
                <w:i/>
              </w:rPr>
              <w:t>nepasliktinās</w:t>
            </w:r>
            <w:r w:rsidR="00B94BB7" w:rsidRPr="00FF00DB">
              <w:rPr>
                <w:rStyle w:val="FootnoteReference"/>
                <w:rFonts w:cs="Times New Roman"/>
                <w:i/>
              </w:rPr>
              <w:footnoteReference w:id="14"/>
            </w:r>
          </w:p>
        </w:tc>
      </w:tr>
      <w:tr w:rsidR="003D51C7" w:rsidRPr="00FF00DB" w14:paraId="3234F0B0" w14:textId="77777777" w:rsidTr="00B5220F">
        <w:tblPrEx>
          <w:tblLook w:val="00A0" w:firstRow="1" w:lastRow="0" w:firstColumn="1" w:lastColumn="0" w:noHBand="0" w:noVBand="0"/>
        </w:tblPrEx>
        <w:tc>
          <w:tcPr>
            <w:tcW w:w="551" w:type="dxa"/>
          </w:tcPr>
          <w:p w14:paraId="6D2DC43F" w14:textId="77777777" w:rsidR="00DB42DC" w:rsidRPr="00FF00DB" w:rsidRDefault="00DB42DC" w:rsidP="00FF00DB">
            <w:pPr>
              <w:pStyle w:val="TabNormal"/>
              <w:rPr>
                <w:rFonts w:cs="Times New Roman"/>
              </w:rPr>
            </w:pPr>
            <w:r w:rsidRPr="00FF00DB">
              <w:rPr>
                <w:rFonts w:cs="Times New Roman"/>
              </w:rPr>
              <w:t>10.</w:t>
            </w:r>
          </w:p>
        </w:tc>
        <w:tc>
          <w:tcPr>
            <w:tcW w:w="6244" w:type="dxa"/>
          </w:tcPr>
          <w:p w14:paraId="0FCE9B34" w14:textId="77777777" w:rsidR="00DB42DC" w:rsidRPr="00FF00DB" w:rsidRDefault="00DB42DC" w:rsidP="00FF00DB">
            <w:pPr>
              <w:pStyle w:val="TabNormal"/>
              <w:rPr>
                <w:rFonts w:cs="Times New Roman"/>
                <w:bCs/>
              </w:rPr>
            </w:pPr>
            <w:r w:rsidRPr="00FF00DB">
              <w:rPr>
                <w:rFonts w:cs="Times New Roman"/>
                <w:bCs/>
              </w:rPr>
              <w:t>Oficiālo peldvietu skaits piekrastē un šo oficiālo peldvietu iedalījums pēc ūdens kvalitātes klasēm</w:t>
            </w:r>
          </w:p>
          <w:p w14:paraId="0424C62D" w14:textId="77777777" w:rsidR="00DB42DC" w:rsidRPr="00FF00DB" w:rsidRDefault="00DB42DC" w:rsidP="00FF00DB">
            <w:pPr>
              <w:pStyle w:val="TabNormal"/>
              <w:rPr>
                <w:rFonts w:cs="Times New Roman"/>
              </w:rPr>
            </w:pPr>
          </w:p>
        </w:tc>
        <w:tc>
          <w:tcPr>
            <w:tcW w:w="822" w:type="dxa"/>
          </w:tcPr>
          <w:p w14:paraId="11D36D3D" w14:textId="77777777" w:rsidR="00DB42DC" w:rsidRPr="00FF00DB" w:rsidRDefault="00DB42DC" w:rsidP="00FF00DB">
            <w:pPr>
              <w:pStyle w:val="TabNormal"/>
              <w:rPr>
                <w:rFonts w:cs="Times New Roman"/>
              </w:rPr>
            </w:pPr>
            <w:r w:rsidRPr="00FF00DB">
              <w:rPr>
                <w:rFonts w:cs="Times New Roman"/>
              </w:rPr>
              <w:t>2015</w:t>
            </w:r>
          </w:p>
          <w:p w14:paraId="77127C2C" w14:textId="77777777" w:rsidR="00DB42DC" w:rsidRPr="00FF00DB" w:rsidRDefault="00DB42DC" w:rsidP="00FF00DB">
            <w:pPr>
              <w:pStyle w:val="TabNormal"/>
              <w:rPr>
                <w:rFonts w:cs="Times New Roman"/>
              </w:rPr>
            </w:pPr>
          </w:p>
        </w:tc>
        <w:tc>
          <w:tcPr>
            <w:tcW w:w="1276" w:type="dxa"/>
          </w:tcPr>
          <w:p w14:paraId="1B329AF9" w14:textId="77777777" w:rsidR="00DB42DC" w:rsidRPr="00FF00DB" w:rsidRDefault="00DB42DC" w:rsidP="00FF00DB">
            <w:pPr>
              <w:pStyle w:val="TabNormal"/>
              <w:rPr>
                <w:rFonts w:cs="Times New Roman"/>
              </w:rPr>
            </w:pPr>
            <w:r w:rsidRPr="00FF00DB">
              <w:rPr>
                <w:rFonts w:cs="Times New Roman"/>
              </w:rPr>
              <w:t>VI</w:t>
            </w:r>
            <w:r w:rsidRPr="00FF00DB">
              <w:rPr>
                <w:rStyle w:val="FootnoteReference"/>
                <w:rFonts w:cs="Times New Roman"/>
              </w:rPr>
              <w:footnoteReference w:id="15"/>
            </w:r>
          </w:p>
        </w:tc>
        <w:tc>
          <w:tcPr>
            <w:tcW w:w="2721" w:type="dxa"/>
          </w:tcPr>
          <w:p w14:paraId="7F700703" w14:textId="77777777" w:rsidR="00DB42DC" w:rsidRPr="00FF00DB" w:rsidRDefault="00DB42DC" w:rsidP="00FF00DB">
            <w:pPr>
              <w:pStyle w:val="TabNormal"/>
              <w:rPr>
                <w:rFonts w:cs="Times New Roman"/>
              </w:rPr>
            </w:pPr>
            <w:r w:rsidRPr="00FF00DB">
              <w:rPr>
                <w:rFonts w:cs="Times New Roman"/>
              </w:rPr>
              <w:t>33, t.sk. kvalitāte 2015. gadā:</w:t>
            </w:r>
          </w:p>
          <w:p w14:paraId="07CA0603" w14:textId="77777777" w:rsidR="00DB42DC" w:rsidRPr="00FF00DB" w:rsidRDefault="00DB42DC" w:rsidP="00FF00DB">
            <w:pPr>
              <w:pStyle w:val="TabNormal"/>
              <w:rPr>
                <w:rFonts w:cs="Times New Roman"/>
              </w:rPr>
            </w:pPr>
            <w:r w:rsidRPr="00FF00DB">
              <w:rPr>
                <w:rFonts w:cs="Times New Roman"/>
              </w:rPr>
              <w:t xml:space="preserve">izcila – 24 peldvietas; </w:t>
            </w:r>
          </w:p>
          <w:p w14:paraId="6C5567BF" w14:textId="77777777" w:rsidR="00DB42DC" w:rsidRPr="00FF00DB" w:rsidRDefault="00DB42DC" w:rsidP="00FF00DB">
            <w:pPr>
              <w:pStyle w:val="TabNormal"/>
              <w:rPr>
                <w:rFonts w:cs="Times New Roman"/>
              </w:rPr>
            </w:pPr>
            <w:r w:rsidRPr="00FF00DB">
              <w:rPr>
                <w:rFonts w:cs="Times New Roman"/>
              </w:rPr>
              <w:t>laba – 7 peldvietas;</w:t>
            </w:r>
          </w:p>
          <w:p w14:paraId="2379EF3E" w14:textId="77777777" w:rsidR="00DB42DC" w:rsidRPr="00FF00DB" w:rsidRDefault="00DB42DC" w:rsidP="00FF00DB">
            <w:pPr>
              <w:pStyle w:val="TabNormal"/>
              <w:rPr>
                <w:rFonts w:cs="Times New Roman"/>
              </w:rPr>
            </w:pPr>
            <w:r w:rsidRPr="00FF00DB">
              <w:rPr>
                <w:rFonts w:cs="Times New Roman"/>
              </w:rPr>
              <w:t>2015. gadā netika</w:t>
            </w:r>
          </w:p>
          <w:p w14:paraId="17DBE3E2" w14:textId="77777777" w:rsidR="00DB42DC" w:rsidRPr="00FF00DB" w:rsidRDefault="00DB42DC" w:rsidP="00FF00DB">
            <w:pPr>
              <w:pStyle w:val="TabNormal"/>
              <w:rPr>
                <w:rFonts w:cs="Times New Roman"/>
              </w:rPr>
            </w:pPr>
            <w:r w:rsidRPr="00FF00DB">
              <w:rPr>
                <w:rFonts w:cs="Times New Roman"/>
              </w:rPr>
              <w:t>noteikta – 2 peldvietas</w:t>
            </w:r>
          </w:p>
        </w:tc>
        <w:tc>
          <w:tcPr>
            <w:tcW w:w="3969" w:type="dxa"/>
          </w:tcPr>
          <w:p w14:paraId="69C21E14" w14:textId="77777777" w:rsidR="00DB42DC" w:rsidRPr="00FF00DB" w:rsidRDefault="00DB42DC" w:rsidP="00FF00DB">
            <w:pPr>
              <w:pStyle w:val="TabNormal"/>
              <w:rPr>
                <w:rFonts w:cs="Times New Roman"/>
              </w:rPr>
            </w:pPr>
            <w:r w:rsidRPr="00FF00DB">
              <w:rPr>
                <w:rFonts w:cs="Times New Roman"/>
              </w:rPr>
              <w:t>&gt;33,</w:t>
            </w:r>
          </w:p>
          <w:p w14:paraId="5708E252" w14:textId="77777777" w:rsidR="00DB42DC" w:rsidRPr="00FF00DB" w:rsidRDefault="00DB42DC" w:rsidP="00FF00DB">
            <w:pPr>
              <w:pStyle w:val="TabNormal"/>
              <w:rPr>
                <w:rFonts w:cs="Times New Roman"/>
              </w:rPr>
            </w:pPr>
            <w:r w:rsidRPr="00FF00DB">
              <w:t>kvalitāte uzlabojas vai ir stabila</w:t>
            </w:r>
            <w:r w:rsidRPr="00FF00DB">
              <w:rPr>
                <w:rFonts w:cs="Times New Roman"/>
              </w:rPr>
              <w:t xml:space="preserve"> / </w:t>
            </w:r>
          </w:p>
          <w:p w14:paraId="0ADF43B3" w14:textId="77777777" w:rsidR="00DB42DC" w:rsidRPr="00FF00DB" w:rsidRDefault="00DB42DC" w:rsidP="00FF00DB">
            <w:pPr>
              <w:pStyle w:val="TabNormal"/>
              <w:rPr>
                <w:rFonts w:cs="Times New Roman"/>
              </w:rPr>
            </w:pPr>
            <w:r w:rsidRPr="00FF00DB">
              <w:rPr>
                <w:rFonts w:cs="Times New Roman"/>
                <w:i/>
              </w:rPr>
              <w:t>35 (2019. gadā)</w:t>
            </w:r>
            <w:r w:rsidRPr="00FF00DB">
              <w:rPr>
                <w:rStyle w:val="FootnoteReference"/>
                <w:rFonts w:cs="Times New Roman"/>
                <w:i/>
              </w:rPr>
              <w:footnoteReference w:id="16"/>
            </w:r>
            <w:r w:rsidRPr="00FF00DB">
              <w:rPr>
                <w:rFonts w:cs="Times New Roman"/>
                <w:i/>
              </w:rPr>
              <w:t>, kvalitāte ievērojami uzlabojusies</w:t>
            </w:r>
            <w:r w:rsidRPr="00FF00DB">
              <w:rPr>
                <w:rStyle w:val="FootnoteReference"/>
                <w:rFonts w:cs="Times New Roman"/>
                <w:i/>
              </w:rPr>
              <w:footnoteReference w:id="17"/>
            </w:r>
            <w:r w:rsidRPr="00FF00DB">
              <w:rPr>
                <w:rFonts w:cs="Times New Roman"/>
                <w:i/>
              </w:rPr>
              <w:t xml:space="preserve"> visās 33 peldvietās 2018. gadā (2019. gada dati vēl nav pieejami)</w:t>
            </w:r>
          </w:p>
        </w:tc>
      </w:tr>
      <w:tr w:rsidR="003D51C7" w:rsidRPr="00FF00DB" w14:paraId="41CE144D" w14:textId="77777777" w:rsidTr="00B5220F">
        <w:tblPrEx>
          <w:tblLook w:val="00A0" w:firstRow="1" w:lastRow="0" w:firstColumn="1" w:lastColumn="0" w:noHBand="0" w:noVBand="0"/>
        </w:tblPrEx>
        <w:tc>
          <w:tcPr>
            <w:tcW w:w="551" w:type="dxa"/>
          </w:tcPr>
          <w:p w14:paraId="34024E6E" w14:textId="77777777" w:rsidR="00DB42DC" w:rsidRPr="00FF00DB" w:rsidRDefault="00DB42DC" w:rsidP="00FF00DB">
            <w:pPr>
              <w:pStyle w:val="TabNormal"/>
              <w:rPr>
                <w:rFonts w:cs="Times New Roman"/>
              </w:rPr>
            </w:pPr>
            <w:r w:rsidRPr="00FF00DB">
              <w:rPr>
                <w:rFonts w:cs="Times New Roman"/>
              </w:rPr>
              <w:t>11.</w:t>
            </w:r>
          </w:p>
        </w:tc>
        <w:tc>
          <w:tcPr>
            <w:tcW w:w="6244" w:type="dxa"/>
          </w:tcPr>
          <w:p w14:paraId="5787982B" w14:textId="77777777" w:rsidR="00DB42DC" w:rsidRPr="00FF00DB" w:rsidRDefault="00DB42DC" w:rsidP="00FF00DB">
            <w:pPr>
              <w:pStyle w:val="TabNormal"/>
              <w:rPr>
                <w:rFonts w:cs="Times New Roman"/>
              </w:rPr>
            </w:pPr>
            <w:r w:rsidRPr="00FF00DB">
              <w:rPr>
                <w:rFonts w:cs="Times New Roman"/>
              </w:rPr>
              <w:t>Pludmaļu vides stāvokļa vērtējums pēc jūras piesārņojošo atkritumu izplatības novadu un apdzīvoto vietu griezumā</w:t>
            </w:r>
          </w:p>
        </w:tc>
        <w:tc>
          <w:tcPr>
            <w:tcW w:w="822" w:type="dxa"/>
          </w:tcPr>
          <w:p w14:paraId="07E58B08" w14:textId="77777777" w:rsidR="00DB42DC" w:rsidRPr="00FF00DB" w:rsidRDefault="00DB42DC" w:rsidP="00FF00DB">
            <w:pPr>
              <w:pStyle w:val="TabNormal"/>
              <w:rPr>
                <w:rFonts w:cs="Times New Roman"/>
              </w:rPr>
            </w:pPr>
            <w:r w:rsidRPr="00FF00DB">
              <w:rPr>
                <w:rFonts w:cs="Times New Roman"/>
              </w:rPr>
              <w:t>2015</w:t>
            </w:r>
          </w:p>
        </w:tc>
        <w:tc>
          <w:tcPr>
            <w:tcW w:w="1276" w:type="dxa"/>
          </w:tcPr>
          <w:p w14:paraId="0C136A7B" w14:textId="77777777" w:rsidR="00DB42DC" w:rsidRPr="00FF00DB" w:rsidRDefault="00DB42DC" w:rsidP="00FF00DB">
            <w:pPr>
              <w:pStyle w:val="TabNormal"/>
              <w:rPr>
                <w:rFonts w:cs="Times New Roman"/>
              </w:rPr>
            </w:pPr>
            <w:r w:rsidRPr="00FF00DB">
              <w:rPr>
                <w:rFonts w:cs="Times New Roman"/>
              </w:rPr>
              <w:t xml:space="preserve">VARAM  sadarbībā ar VIF/ </w:t>
            </w:r>
            <w:r w:rsidRPr="00FF00DB">
              <w:rPr>
                <w:rFonts w:cs="Times New Roman"/>
              </w:rPr>
              <w:lastRenderedPageBreak/>
              <w:t>kampaņa “Mana jūra”</w:t>
            </w:r>
          </w:p>
        </w:tc>
        <w:tc>
          <w:tcPr>
            <w:tcW w:w="2721" w:type="dxa"/>
          </w:tcPr>
          <w:p w14:paraId="5FE8A97A" w14:textId="77777777" w:rsidR="00DB42DC" w:rsidRPr="00FF00DB" w:rsidRDefault="00DB42DC" w:rsidP="00FF00DB">
            <w:pPr>
              <w:pStyle w:val="TabNormal"/>
              <w:rPr>
                <w:rFonts w:cs="Times New Roman"/>
              </w:rPr>
            </w:pPr>
            <w:r w:rsidRPr="00FF00DB">
              <w:rPr>
                <w:rFonts w:cs="Times New Roman"/>
                <w:bCs/>
              </w:rPr>
              <w:lastRenderedPageBreak/>
              <w:t>Piekrastes p</w:t>
            </w:r>
            <w:r w:rsidRPr="00FF00DB">
              <w:rPr>
                <w:rFonts w:cs="Times New Roman"/>
              </w:rPr>
              <w:t>lānojuma izstrādes laikā veiktā novērtējuma rezultāti</w:t>
            </w:r>
            <w:r w:rsidRPr="00FF00DB">
              <w:rPr>
                <w:rFonts w:cs="Times New Roman"/>
                <w:vertAlign w:val="superscript"/>
              </w:rPr>
              <w:footnoteReference w:id="18"/>
            </w:r>
          </w:p>
        </w:tc>
        <w:tc>
          <w:tcPr>
            <w:tcW w:w="3969" w:type="dxa"/>
          </w:tcPr>
          <w:p w14:paraId="7BBAA162" w14:textId="12E2D3F4" w:rsidR="00DB42DC" w:rsidRPr="00FF00DB" w:rsidRDefault="00B5220F" w:rsidP="00FF00DB">
            <w:pPr>
              <w:pStyle w:val="TabNormal"/>
              <w:rPr>
                <w:rFonts w:cs="Times New Roman"/>
                <w:i/>
              </w:rPr>
            </w:pPr>
            <w:r w:rsidRPr="00FF00DB">
              <w:rPr>
                <w:rFonts w:cs="Times New Roman"/>
              </w:rPr>
              <w:t>u</w:t>
            </w:r>
            <w:r w:rsidR="00DB42DC" w:rsidRPr="00FF00DB">
              <w:rPr>
                <w:rFonts w:cs="Times New Roman"/>
              </w:rPr>
              <w:t xml:space="preserve">zlabojas / </w:t>
            </w:r>
            <w:r w:rsidR="00DB42DC" w:rsidRPr="00FF00DB">
              <w:rPr>
                <w:rFonts w:cs="Times New Roman"/>
                <w:i/>
              </w:rPr>
              <w:t>pasliktinās</w:t>
            </w:r>
            <w:r w:rsidR="00DB42DC" w:rsidRPr="00FF00DB">
              <w:rPr>
                <w:rStyle w:val="FootnoteReference"/>
                <w:rFonts w:cs="Times New Roman"/>
                <w:i/>
              </w:rPr>
              <w:footnoteReference w:id="19"/>
            </w:r>
            <w:r w:rsidR="00DB42DC" w:rsidRPr="00FF00DB">
              <w:rPr>
                <w:rFonts w:cs="Times New Roman"/>
                <w:i/>
              </w:rPr>
              <w:t xml:space="preserve"> </w:t>
            </w:r>
          </w:p>
        </w:tc>
      </w:tr>
      <w:tr w:rsidR="003D51C7" w:rsidRPr="00FF00DB" w14:paraId="2D7CF9D5" w14:textId="77777777" w:rsidTr="00B5220F">
        <w:tblPrEx>
          <w:tblLook w:val="00A0" w:firstRow="1" w:lastRow="0" w:firstColumn="1" w:lastColumn="0" w:noHBand="0" w:noVBand="0"/>
        </w:tblPrEx>
        <w:tc>
          <w:tcPr>
            <w:tcW w:w="551" w:type="dxa"/>
          </w:tcPr>
          <w:p w14:paraId="19EDB6CD" w14:textId="77777777" w:rsidR="00DB42DC" w:rsidRPr="00FF00DB" w:rsidRDefault="00DB42DC" w:rsidP="00FF00DB">
            <w:pPr>
              <w:pStyle w:val="TabNormal"/>
              <w:rPr>
                <w:rFonts w:cs="Times New Roman"/>
              </w:rPr>
            </w:pPr>
            <w:r w:rsidRPr="00FF00DB">
              <w:rPr>
                <w:rFonts w:cs="Times New Roman"/>
              </w:rPr>
              <w:t>12.</w:t>
            </w:r>
          </w:p>
        </w:tc>
        <w:tc>
          <w:tcPr>
            <w:tcW w:w="6244" w:type="dxa"/>
          </w:tcPr>
          <w:p w14:paraId="11849952" w14:textId="5FF87100" w:rsidR="00DB42DC" w:rsidRPr="00FF00DB" w:rsidRDefault="00DB42DC" w:rsidP="00FF00DB">
            <w:pPr>
              <w:pStyle w:val="TabNormal"/>
              <w:rPr>
                <w:rFonts w:cs="Times New Roman"/>
              </w:rPr>
            </w:pPr>
            <w:r w:rsidRPr="00FF00DB">
              <w:rPr>
                <w:rFonts w:cs="Times New Roman"/>
              </w:rPr>
              <w:t xml:space="preserve">Jūras krasta erozijas procesu intensitāte, IV un V erozijas riska klases nogriežņu kopgarums, km </w:t>
            </w:r>
          </w:p>
        </w:tc>
        <w:tc>
          <w:tcPr>
            <w:tcW w:w="822" w:type="dxa"/>
          </w:tcPr>
          <w:p w14:paraId="26FAAB38" w14:textId="77777777" w:rsidR="00DB42DC" w:rsidRPr="00FF00DB" w:rsidRDefault="00DB42DC" w:rsidP="00FF00DB">
            <w:pPr>
              <w:pStyle w:val="TabNormal"/>
              <w:rPr>
                <w:rFonts w:cs="Times New Roman"/>
              </w:rPr>
            </w:pPr>
            <w:r w:rsidRPr="00FF00DB">
              <w:rPr>
                <w:rFonts w:cs="Times New Roman"/>
              </w:rPr>
              <w:t>2014</w:t>
            </w:r>
          </w:p>
        </w:tc>
        <w:tc>
          <w:tcPr>
            <w:tcW w:w="1276" w:type="dxa"/>
          </w:tcPr>
          <w:p w14:paraId="7987414E" w14:textId="77777777" w:rsidR="00DB42DC" w:rsidRPr="00FF00DB" w:rsidRDefault="00DB42DC" w:rsidP="00FF00DB">
            <w:pPr>
              <w:pStyle w:val="TabNormal"/>
              <w:rPr>
                <w:rFonts w:cs="Times New Roman"/>
              </w:rPr>
            </w:pPr>
            <w:r w:rsidRPr="00FF00DB">
              <w:rPr>
                <w:rFonts w:cs="Times New Roman"/>
              </w:rPr>
              <w:t>VARAM</w:t>
            </w:r>
            <w:r w:rsidRPr="00FF00DB">
              <w:rPr>
                <w:rFonts w:cs="Times New Roman"/>
                <w:vertAlign w:val="superscript"/>
              </w:rPr>
              <w:footnoteReference w:id="20"/>
            </w:r>
          </w:p>
        </w:tc>
        <w:tc>
          <w:tcPr>
            <w:tcW w:w="2721" w:type="dxa"/>
          </w:tcPr>
          <w:p w14:paraId="54E155DB" w14:textId="77777777" w:rsidR="00DB42DC" w:rsidRPr="00FF00DB" w:rsidRDefault="00DB42DC" w:rsidP="00FF00DB">
            <w:pPr>
              <w:pStyle w:val="TabNormal"/>
              <w:rPr>
                <w:rFonts w:cs="Times New Roman"/>
              </w:rPr>
            </w:pPr>
            <w:r w:rsidRPr="00FF00DB">
              <w:rPr>
                <w:rFonts w:cs="Times New Roman"/>
              </w:rPr>
              <w:t>Erozijas klašu ģeotelpiskā informācija (</w:t>
            </w:r>
            <w:proofErr w:type="spellStart"/>
            <w:r w:rsidRPr="00FF00DB">
              <w:rPr>
                <w:rFonts w:cs="Times New Roman"/>
              </w:rPr>
              <w:t>vektordati</w:t>
            </w:r>
            <w:proofErr w:type="spellEnd"/>
            <w:r w:rsidRPr="00FF00DB">
              <w:rPr>
                <w:rFonts w:cs="Times New Roman"/>
              </w:rPr>
              <w:t>)</w:t>
            </w:r>
            <w:r w:rsidRPr="00FF00DB">
              <w:rPr>
                <w:rStyle w:val="FootnoteReference"/>
                <w:rFonts w:cs="Times New Roman"/>
              </w:rPr>
              <w:footnoteReference w:id="21"/>
            </w:r>
            <w:r w:rsidRPr="00FF00DB">
              <w:rPr>
                <w:rFonts w:cs="Times New Roman"/>
              </w:rPr>
              <w:t xml:space="preserve"> </w:t>
            </w:r>
          </w:p>
        </w:tc>
        <w:tc>
          <w:tcPr>
            <w:tcW w:w="3969" w:type="dxa"/>
          </w:tcPr>
          <w:p w14:paraId="63A78A99" w14:textId="01F0BAF4" w:rsidR="00DB42DC" w:rsidRPr="00FF00DB" w:rsidRDefault="00B5220F" w:rsidP="00FF00DB">
            <w:pPr>
              <w:rPr>
                <w:rFonts w:ascii="Times New Roman" w:hAnsi="Times New Roman" w:cs="Times New Roman"/>
              </w:rPr>
            </w:pPr>
            <w:r w:rsidRPr="00FF00DB">
              <w:rPr>
                <w:rFonts w:ascii="Times New Roman" w:eastAsia="Calibri" w:hAnsi="Times New Roman" w:cs="Times New Roman"/>
              </w:rPr>
              <w:t>n</w:t>
            </w:r>
            <w:r w:rsidR="00DB42DC" w:rsidRPr="00FF00DB">
              <w:rPr>
                <w:rFonts w:ascii="Times New Roman" w:eastAsia="Calibri" w:hAnsi="Times New Roman" w:cs="Times New Roman"/>
              </w:rPr>
              <w:t xml:space="preserve">epalielinās </w:t>
            </w:r>
            <w:r w:rsidR="00DB42DC" w:rsidRPr="00FF00DB">
              <w:rPr>
                <w:rFonts w:ascii="Times New Roman" w:hAnsi="Times New Roman" w:cs="Times New Roman"/>
              </w:rPr>
              <w:t xml:space="preserve">IV un V erozijas riska klases nogriežņu kopgarums / </w:t>
            </w:r>
            <w:r w:rsidR="00DB42DC" w:rsidRPr="00FF00DB">
              <w:rPr>
                <w:rFonts w:ascii="Times New Roman" w:hAnsi="Times New Roman" w:cs="Times New Roman"/>
                <w:i/>
              </w:rPr>
              <w:t>Nav veikts novērtējums</w:t>
            </w:r>
            <w:r w:rsidR="00DB42DC" w:rsidRPr="00FF00DB">
              <w:rPr>
                <w:rFonts w:ascii="Times New Roman" w:hAnsi="Times New Roman" w:cs="Times New Roman"/>
              </w:rPr>
              <w:t xml:space="preserve"> </w:t>
            </w:r>
          </w:p>
        </w:tc>
      </w:tr>
    </w:tbl>
    <w:p w14:paraId="24C74634" w14:textId="77777777" w:rsidR="00560120" w:rsidRDefault="00560120" w:rsidP="00FF00DB">
      <w:pPr>
        <w:autoSpaceDE w:val="0"/>
        <w:autoSpaceDN w:val="0"/>
        <w:spacing w:before="80" w:after="60" w:line="240" w:lineRule="auto"/>
        <w:contextualSpacing/>
        <w:jc w:val="both"/>
        <w:rPr>
          <w:rFonts w:ascii="Times New Roman" w:hAnsi="Times New Roman" w:cs="Times New Roman"/>
          <w:bCs/>
        </w:rPr>
      </w:pPr>
    </w:p>
    <w:p w14:paraId="513BB67C" w14:textId="1C6A4544" w:rsidR="00D06040" w:rsidRPr="00FF00DB" w:rsidRDefault="00DB42DC" w:rsidP="00FF00DB">
      <w:pPr>
        <w:autoSpaceDE w:val="0"/>
        <w:autoSpaceDN w:val="0"/>
        <w:spacing w:before="80" w:after="60" w:line="240" w:lineRule="auto"/>
        <w:contextualSpacing/>
        <w:jc w:val="both"/>
        <w:rPr>
          <w:rFonts w:ascii="Times New Roman" w:hAnsi="Times New Roman" w:cs="Times New Roman"/>
        </w:rPr>
      </w:pPr>
      <w:r w:rsidRPr="00FF00DB">
        <w:rPr>
          <w:rFonts w:ascii="Times New Roman" w:hAnsi="Times New Roman" w:cs="Times New Roman"/>
          <w:bCs/>
        </w:rPr>
        <w:t>Dati tiek uzkrāti Piekrastes plānojuma izstrādes laikā sagatavotajā Piekrastes ģeotelpisko datu bāzē</w:t>
      </w:r>
      <w:r w:rsidRPr="00FF00DB">
        <w:rPr>
          <w:rStyle w:val="FootnoteReference"/>
          <w:rFonts w:ascii="Times New Roman" w:hAnsi="Times New Roman" w:cs="Times New Roman"/>
          <w:bCs/>
        </w:rPr>
        <w:footnoteReference w:id="22"/>
      </w:r>
      <w:r w:rsidRPr="00FF00DB">
        <w:rPr>
          <w:rFonts w:ascii="Times New Roman" w:hAnsi="Times New Roman" w:cs="Times New Roman"/>
          <w:bCs/>
        </w:rPr>
        <w:t xml:space="preserve">, un atjaunoti 2019. gada </w:t>
      </w:r>
      <w:r w:rsidR="003D51C7" w:rsidRPr="00FF00DB">
        <w:rPr>
          <w:rFonts w:ascii="Times New Roman" w:hAnsi="Times New Roman" w:cs="Times New Roman"/>
          <w:bCs/>
        </w:rPr>
        <w:t>novembrī</w:t>
      </w:r>
      <w:r w:rsidRPr="00FF00DB">
        <w:rPr>
          <w:rFonts w:ascii="Times New Roman" w:hAnsi="Times New Roman" w:cs="Times New Roman"/>
          <w:bCs/>
        </w:rPr>
        <w:t>. Par Piekrastes ģeotelpisko datu bāzes turpmākas uzturēšanas, izmantošanas un datu atjaunošan</w:t>
      </w:r>
      <w:r w:rsidR="00F7744F" w:rsidRPr="00FF00DB">
        <w:rPr>
          <w:rFonts w:ascii="Times New Roman" w:hAnsi="Times New Roman" w:cs="Times New Roman"/>
          <w:bCs/>
        </w:rPr>
        <w:t>u</w:t>
      </w:r>
      <w:r w:rsidRPr="00FF00DB">
        <w:rPr>
          <w:rFonts w:ascii="Times New Roman" w:hAnsi="Times New Roman" w:cs="Times New Roman"/>
          <w:bCs/>
        </w:rPr>
        <w:t xml:space="preserve"> </w:t>
      </w:r>
      <w:r w:rsidR="00F7744F" w:rsidRPr="00FF00DB">
        <w:rPr>
          <w:rFonts w:ascii="Times New Roman" w:hAnsi="Times New Roman" w:cs="Times New Roman"/>
          <w:bCs/>
        </w:rPr>
        <w:t>P</w:t>
      </w:r>
      <w:r w:rsidRPr="00FF00DB">
        <w:rPr>
          <w:rFonts w:ascii="Times New Roman" w:hAnsi="Times New Roman" w:cs="Times New Roman"/>
          <w:bCs/>
        </w:rPr>
        <w:t xml:space="preserve">lānojuma </w:t>
      </w:r>
      <w:r w:rsidR="00F7744F" w:rsidRPr="00FF00DB">
        <w:rPr>
          <w:rFonts w:ascii="Times New Roman" w:hAnsi="Times New Roman" w:cs="Times New Roman"/>
          <w:bCs/>
        </w:rPr>
        <w:t xml:space="preserve">īstenošanas laikā atbild VARAM, kas </w:t>
      </w:r>
      <w:r w:rsidRPr="00FF00DB">
        <w:rPr>
          <w:rFonts w:ascii="Times New Roman" w:hAnsi="Times New Roman" w:cs="Times New Roman"/>
          <w:bCs/>
        </w:rPr>
        <w:t xml:space="preserve">nodrošina </w:t>
      </w:r>
      <w:r w:rsidR="00F7744F" w:rsidRPr="00FF00DB">
        <w:rPr>
          <w:rFonts w:ascii="Times New Roman" w:hAnsi="Times New Roman" w:cs="Times New Roman"/>
          <w:bCs/>
        </w:rPr>
        <w:t>arī</w:t>
      </w:r>
      <w:r w:rsidRPr="00FF00DB">
        <w:rPr>
          <w:rFonts w:ascii="Times New Roman" w:hAnsi="Times New Roman" w:cs="Times New Roman"/>
          <w:bCs/>
        </w:rPr>
        <w:t xml:space="preserve"> Piekrastes ģeotelpisko datu bāzes datu pieejamību tiešsaistē. </w:t>
      </w:r>
    </w:p>
    <w:sectPr w:rsidR="00D06040" w:rsidRPr="00FF00DB" w:rsidSect="0072122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19868" w14:textId="77777777" w:rsidR="004E2811" w:rsidRDefault="004E2811" w:rsidP="00C02198">
      <w:pPr>
        <w:spacing w:after="0" w:line="240" w:lineRule="auto"/>
      </w:pPr>
      <w:r>
        <w:separator/>
      </w:r>
    </w:p>
  </w:endnote>
  <w:endnote w:type="continuationSeparator" w:id="0">
    <w:p w14:paraId="41AB357A" w14:textId="77777777" w:rsidR="004E2811" w:rsidRDefault="004E2811" w:rsidP="00C02198">
      <w:pPr>
        <w:spacing w:after="0" w:line="240" w:lineRule="auto"/>
      </w:pPr>
      <w:r>
        <w:continuationSeparator/>
      </w:r>
    </w:p>
  </w:endnote>
  <w:endnote w:type="continuationNotice" w:id="1">
    <w:p w14:paraId="160181CD" w14:textId="77777777" w:rsidR="004E2811" w:rsidRDefault="004E2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504D" w14:textId="77777777" w:rsidR="00560120" w:rsidRPr="00560120" w:rsidRDefault="00560120">
    <w:pPr>
      <w:pStyle w:val="Footer"/>
      <w:rPr>
        <w:rFonts w:ascii="Times" w:hAnsi="Time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5584" w14:textId="18DB0122" w:rsidR="00560120" w:rsidRPr="00560120" w:rsidRDefault="00560120">
    <w:pPr>
      <w:pStyle w:val="Footer"/>
      <w:rPr>
        <w:rFonts w:ascii="Times" w:hAnsi="Times"/>
        <w:sz w:val="20"/>
      </w:rPr>
    </w:pPr>
    <w:r w:rsidRPr="00560120">
      <w:rPr>
        <w:rFonts w:ascii="Times" w:hAnsi="Times"/>
        <w:sz w:val="20"/>
      </w:rPr>
      <w:t>VARAMZin_P1_271219_Piekr_indik_izpilde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A98C" w14:textId="091D7A40" w:rsidR="00560120" w:rsidRPr="00560120" w:rsidRDefault="00560120">
    <w:pPr>
      <w:pStyle w:val="Footer"/>
      <w:rPr>
        <w:rFonts w:ascii="Times" w:hAnsi="Times"/>
        <w:sz w:val="20"/>
      </w:rPr>
    </w:pPr>
    <w:r w:rsidRPr="00560120">
      <w:rPr>
        <w:rFonts w:ascii="Times" w:hAnsi="Times"/>
        <w:sz w:val="20"/>
      </w:rPr>
      <w:t>VARAMZin_P1_271219_Piekr_indik_izpilde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AA71" w14:textId="77777777" w:rsidR="004E2811" w:rsidRDefault="004E2811" w:rsidP="00C02198">
      <w:pPr>
        <w:spacing w:after="0" w:line="240" w:lineRule="auto"/>
      </w:pPr>
      <w:r>
        <w:separator/>
      </w:r>
    </w:p>
  </w:footnote>
  <w:footnote w:type="continuationSeparator" w:id="0">
    <w:p w14:paraId="7EEC61DC" w14:textId="77777777" w:rsidR="004E2811" w:rsidRDefault="004E2811" w:rsidP="00C02198">
      <w:pPr>
        <w:spacing w:after="0" w:line="240" w:lineRule="auto"/>
      </w:pPr>
      <w:r>
        <w:continuationSeparator/>
      </w:r>
    </w:p>
  </w:footnote>
  <w:footnote w:type="continuationNotice" w:id="1">
    <w:p w14:paraId="5687ECDB" w14:textId="77777777" w:rsidR="004E2811" w:rsidRDefault="004E2811">
      <w:pPr>
        <w:spacing w:after="0" w:line="240" w:lineRule="auto"/>
      </w:pPr>
    </w:p>
  </w:footnote>
  <w:footnote w:id="2">
    <w:p w14:paraId="15FA9F39" w14:textId="77777777" w:rsidR="00FF00DB" w:rsidRPr="00485C3D" w:rsidRDefault="00FF00DB" w:rsidP="00FF00DB">
      <w:pPr>
        <w:pStyle w:val="FootnoteText"/>
        <w:jc w:val="both"/>
        <w:rPr>
          <w:rFonts w:ascii="Times New Roman" w:hAnsi="Times New Roman"/>
          <w:sz w:val="20"/>
        </w:rPr>
      </w:pPr>
      <w:r w:rsidRPr="00485C3D">
        <w:rPr>
          <w:rStyle w:val="FootnoteReference"/>
          <w:rFonts w:ascii="Times New Roman" w:hAnsi="Times New Roman"/>
          <w:sz w:val="20"/>
        </w:rPr>
        <w:footnoteRef/>
      </w:r>
      <w:r w:rsidRPr="00485C3D">
        <w:rPr>
          <w:rFonts w:ascii="Times New Roman" w:hAnsi="Times New Roman"/>
          <w:sz w:val="20"/>
          <w:vertAlign w:val="superscript"/>
        </w:rPr>
        <w:t xml:space="preserve"> </w:t>
      </w:r>
      <w:r w:rsidRPr="00485C3D">
        <w:rPr>
          <w:rFonts w:ascii="Times New Roman" w:hAnsi="Times New Roman"/>
          <w:sz w:val="20"/>
        </w:rPr>
        <w:t>plānojuma izstrādes laikā vei</w:t>
      </w:r>
      <w:r w:rsidRPr="00A06FCB">
        <w:rPr>
          <w:rFonts w:ascii="Times New Roman" w:hAnsi="Times New Roman"/>
          <w:sz w:val="20"/>
        </w:rPr>
        <w:t xml:space="preserve">ktās izpētes dati, kas iekļauti 4. darba materiālā „ 4. Piekrastes apmeklētības un antropogēnās slodzes izvērtējums pašvaldību griezumā”, pieejams: </w:t>
      </w:r>
      <w:hyperlink r:id="rId1" w:history="1">
        <w:r w:rsidRPr="00A06FCB">
          <w:rPr>
            <w:rStyle w:val="Hyperlink"/>
            <w:rFonts w:ascii="Times New Roman" w:hAnsi="Times New Roman"/>
            <w:color w:val="auto"/>
            <w:sz w:val="20"/>
          </w:rPr>
          <w:t>http://www.varam.gov.lv/lat/darbibas_veidi/tap/lv/?doc=22027</w:t>
        </w:r>
      </w:hyperlink>
    </w:p>
  </w:footnote>
  <w:footnote w:id="3">
    <w:p w14:paraId="4ABB0860" w14:textId="0894DBF7" w:rsidR="00FF00DB" w:rsidRPr="008814BB" w:rsidRDefault="00FF00DB" w:rsidP="00FF00DB">
      <w:pPr>
        <w:pStyle w:val="FootnoteText"/>
        <w:jc w:val="both"/>
      </w:pPr>
      <w:r w:rsidRPr="00485C3D">
        <w:rPr>
          <w:rStyle w:val="FootnoteReference"/>
          <w:rFonts w:ascii="Times New Roman" w:hAnsi="Times New Roman"/>
          <w:sz w:val="20"/>
        </w:rPr>
        <w:footnoteRef/>
      </w:r>
      <w:r w:rsidRPr="00485C3D">
        <w:rPr>
          <w:rFonts w:ascii="Times New Roman" w:hAnsi="Times New Roman"/>
          <w:sz w:val="20"/>
        </w:rPr>
        <w:t xml:space="preserve"> </w:t>
      </w:r>
      <w:r>
        <w:rPr>
          <w:rFonts w:ascii="Times New Roman" w:hAnsi="Times New Roman"/>
          <w:sz w:val="20"/>
        </w:rPr>
        <w:t>sadarbības projekti n</w:t>
      </w:r>
      <w:r w:rsidRPr="00B5220F">
        <w:rPr>
          <w:rFonts w:ascii="Times New Roman" w:hAnsi="Times New Roman"/>
          <w:sz w:val="20"/>
        </w:rPr>
        <w:t>oteikti MK 2016. gada 20. decembra rīkojumā Nr. 779 “Par 5.5.1. specifiskā atbalsta mērķa "Saglabāt, aizsargāt un attīstīt nozīmīgu kultūras un dabas mantojumu, kā arī attīstīt ar to saistītos pakalpojumus" projektu iesniegumu iesniedzēju saraksta apstiprināšanu”</w:t>
      </w:r>
    </w:p>
  </w:footnote>
  <w:footnote w:id="4">
    <w:p w14:paraId="1646C71E" w14:textId="77777777" w:rsidR="00FF00DB" w:rsidRPr="00B628B7" w:rsidRDefault="00FF00DB" w:rsidP="00FF00DB">
      <w:pPr>
        <w:pStyle w:val="FootnoteText"/>
        <w:jc w:val="both"/>
        <w:rPr>
          <w:rFonts w:ascii="Times New Roman" w:hAnsi="Times New Roman"/>
          <w:sz w:val="20"/>
        </w:rPr>
      </w:pPr>
      <w:r w:rsidRPr="00B628B7">
        <w:rPr>
          <w:rStyle w:val="FootnoteReference"/>
          <w:rFonts w:ascii="Times New Roman" w:hAnsi="Times New Roman"/>
          <w:sz w:val="20"/>
        </w:rPr>
        <w:footnoteRef/>
      </w:r>
      <w:r w:rsidRPr="00B628B7">
        <w:rPr>
          <w:rFonts w:ascii="Times New Roman" w:hAnsi="Times New Roman"/>
          <w:sz w:val="20"/>
        </w:rPr>
        <w:t xml:space="preserve"> No 7,35% 2015. gadā uz 4,68% piekrastes pašvaldībās</w:t>
      </w:r>
    </w:p>
  </w:footnote>
  <w:footnote w:id="5">
    <w:p w14:paraId="345191AE" w14:textId="0537EB23" w:rsidR="00FF00DB" w:rsidRPr="00B628B7" w:rsidRDefault="00FF00DB" w:rsidP="00FF00DB">
      <w:pPr>
        <w:pStyle w:val="FootnoteText"/>
        <w:jc w:val="both"/>
        <w:rPr>
          <w:rFonts w:ascii="Times New Roman" w:hAnsi="Times New Roman"/>
          <w:sz w:val="20"/>
        </w:rPr>
      </w:pPr>
      <w:r w:rsidRPr="00B628B7">
        <w:rPr>
          <w:rStyle w:val="FootnoteReference"/>
          <w:rFonts w:ascii="Times New Roman" w:hAnsi="Times New Roman"/>
          <w:sz w:val="20"/>
        </w:rPr>
        <w:footnoteRef/>
      </w:r>
      <w:r w:rsidRPr="00B628B7">
        <w:rPr>
          <w:rFonts w:ascii="Times New Roman" w:hAnsi="Times New Roman"/>
          <w:sz w:val="20"/>
        </w:rPr>
        <w:t xml:space="preserve"> Palielinājies par vidēji 13%</w:t>
      </w:r>
      <w:r>
        <w:rPr>
          <w:rFonts w:ascii="Times New Roman" w:hAnsi="Times New Roman"/>
          <w:sz w:val="20"/>
        </w:rPr>
        <w:t xml:space="preserve"> 2017. gadā, salīdzinot ar</w:t>
      </w:r>
      <w:r w:rsidRPr="00B628B7">
        <w:rPr>
          <w:rFonts w:ascii="Times New Roman" w:hAnsi="Times New Roman"/>
          <w:sz w:val="20"/>
        </w:rPr>
        <w:t xml:space="preserve"> 2014.</w:t>
      </w:r>
      <w:r>
        <w:rPr>
          <w:rFonts w:ascii="Times New Roman" w:hAnsi="Times New Roman"/>
          <w:sz w:val="20"/>
        </w:rPr>
        <w:t xml:space="preserve"> gadu</w:t>
      </w:r>
      <w:r w:rsidRPr="00B628B7">
        <w:rPr>
          <w:rFonts w:ascii="Times New Roman" w:hAnsi="Times New Roman"/>
          <w:sz w:val="20"/>
        </w:rPr>
        <w:t>, atbilstoši CSP datiem, kas pieejami 25.10.2019.</w:t>
      </w:r>
    </w:p>
  </w:footnote>
  <w:footnote w:id="6">
    <w:p w14:paraId="384E9A80" w14:textId="43550426" w:rsidR="00FF00DB" w:rsidRPr="00B628B7" w:rsidRDefault="00FF00DB" w:rsidP="00FF00DB">
      <w:pPr>
        <w:pStyle w:val="FootnoteText"/>
        <w:jc w:val="both"/>
        <w:rPr>
          <w:rFonts w:ascii="Times New Roman" w:hAnsi="Times New Roman"/>
          <w:sz w:val="20"/>
        </w:rPr>
      </w:pPr>
      <w:r w:rsidRPr="00B628B7">
        <w:rPr>
          <w:rStyle w:val="FootnoteReference"/>
          <w:rFonts w:ascii="Times New Roman" w:hAnsi="Times New Roman"/>
          <w:sz w:val="20"/>
        </w:rPr>
        <w:footnoteRef/>
      </w:r>
      <w:r w:rsidRPr="00B628B7">
        <w:rPr>
          <w:rFonts w:ascii="Times New Roman" w:hAnsi="Times New Roman"/>
          <w:sz w:val="20"/>
        </w:rPr>
        <w:t xml:space="preserve"> </w:t>
      </w:r>
      <w:r>
        <w:rPr>
          <w:rFonts w:ascii="Times New Roman" w:hAnsi="Times New Roman"/>
          <w:sz w:val="20"/>
        </w:rPr>
        <w:t>Iedzīvotāju ienākuma nodokļa</w:t>
      </w:r>
      <w:r w:rsidRPr="00C37F45">
        <w:rPr>
          <w:rFonts w:ascii="Times New Roman" w:hAnsi="Times New Roman"/>
          <w:sz w:val="20"/>
        </w:rPr>
        <w:t xml:space="preserve"> ieņēmumi pašvaldības budžetā </w:t>
      </w:r>
      <w:r>
        <w:rPr>
          <w:rFonts w:ascii="Times New Roman" w:hAnsi="Times New Roman"/>
          <w:sz w:val="20"/>
        </w:rPr>
        <w:t>p</w:t>
      </w:r>
      <w:r w:rsidRPr="00B628B7">
        <w:rPr>
          <w:rFonts w:ascii="Times New Roman" w:hAnsi="Times New Roman"/>
          <w:sz w:val="20"/>
        </w:rPr>
        <w:t xml:space="preserve">alielinājies par vidēji </w:t>
      </w:r>
      <w:r>
        <w:rPr>
          <w:rFonts w:ascii="Times New Roman" w:hAnsi="Times New Roman"/>
          <w:sz w:val="20"/>
        </w:rPr>
        <w:t>24,8%, 16 no 17 pašvaldībām pieaugot</w:t>
      </w:r>
      <w:r w:rsidRPr="00B628B7">
        <w:rPr>
          <w:rFonts w:ascii="Times New Roman" w:hAnsi="Times New Roman"/>
          <w:sz w:val="20"/>
        </w:rPr>
        <w:t xml:space="preserve">, tomēr Mērsraga novadā </w:t>
      </w:r>
      <w:r>
        <w:rPr>
          <w:rFonts w:ascii="Times New Roman" w:hAnsi="Times New Roman"/>
          <w:sz w:val="20"/>
        </w:rPr>
        <w:t xml:space="preserve">tas </w:t>
      </w:r>
      <w:r w:rsidRPr="00B628B7">
        <w:rPr>
          <w:rFonts w:ascii="Times New Roman" w:hAnsi="Times New Roman"/>
          <w:sz w:val="20"/>
        </w:rPr>
        <w:t xml:space="preserve">ir </w:t>
      </w:r>
      <w:r w:rsidRPr="00C37F45">
        <w:rPr>
          <w:rFonts w:ascii="Times New Roman" w:hAnsi="Times New Roman"/>
          <w:sz w:val="20"/>
        </w:rPr>
        <w:t>samazinājies par 5,6 %</w:t>
      </w:r>
      <w:r>
        <w:rPr>
          <w:rFonts w:ascii="Times New Roman" w:hAnsi="Times New Roman"/>
          <w:sz w:val="20"/>
        </w:rPr>
        <w:t>, aprēķini pēc RAIM datiem</w:t>
      </w:r>
      <w:r w:rsidRPr="00B628B7">
        <w:rPr>
          <w:rFonts w:ascii="Times New Roman" w:hAnsi="Times New Roman"/>
          <w:sz w:val="20"/>
        </w:rPr>
        <w:t xml:space="preserve"> </w:t>
      </w:r>
    </w:p>
  </w:footnote>
  <w:footnote w:id="7">
    <w:p w14:paraId="3A89F59F" w14:textId="5C859732" w:rsidR="00FF00DB" w:rsidRPr="003D51C7" w:rsidRDefault="00FF00DB" w:rsidP="00FF00DB">
      <w:pPr>
        <w:pStyle w:val="FootnoteText"/>
        <w:jc w:val="both"/>
        <w:rPr>
          <w:rFonts w:ascii="Times New Roman" w:hAnsi="Times New Roman"/>
          <w:sz w:val="20"/>
        </w:rPr>
      </w:pPr>
      <w:r w:rsidRPr="00B628B7">
        <w:rPr>
          <w:rStyle w:val="FootnoteReference"/>
          <w:rFonts w:ascii="Times New Roman" w:hAnsi="Times New Roman"/>
          <w:sz w:val="20"/>
        </w:rPr>
        <w:footnoteRef/>
      </w:r>
      <w:r>
        <w:rPr>
          <w:rFonts w:ascii="Times New Roman" w:hAnsi="Times New Roman"/>
          <w:sz w:val="20"/>
        </w:rPr>
        <w:t xml:space="preserve"> Atbilstoši RAIM datiem </w:t>
      </w:r>
      <w:r w:rsidRPr="003D51C7">
        <w:rPr>
          <w:rFonts w:ascii="Times New Roman" w:hAnsi="Times New Roman"/>
          <w:sz w:val="20"/>
        </w:rPr>
        <w:t>no 2014. gada līdz 2018. gadam novada/pilsētas vieta teritoriju attīstības rangā salīdzinājumā ar bāzes vērtību – 7 pašvaldībām ir augstāka, 1 pašvaldībai (Ventspils novadam) palikusi nema</w:t>
      </w:r>
      <w:r>
        <w:rPr>
          <w:rFonts w:ascii="Times New Roman" w:hAnsi="Times New Roman"/>
          <w:sz w:val="20"/>
        </w:rPr>
        <w:t>inīga un 9 pašvaldībām – zemāka</w:t>
      </w:r>
    </w:p>
  </w:footnote>
  <w:footnote w:id="8">
    <w:p w14:paraId="74171090" w14:textId="1579D8EE" w:rsidR="00FF00DB" w:rsidRPr="00A73F12" w:rsidRDefault="00FF00DB" w:rsidP="00FF00DB">
      <w:pPr>
        <w:pStyle w:val="FootnoteText"/>
        <w:jc w:val="both"/>
        <w:rPr>
          <w:rFonts w:ascii="Times New Roman" w:hAnsi="Times New Roman"/>
          <w:sz w:val="20"/>
        </w:rPr>
      </w:pPr>
      <w:r>
        <w:rPr>
          <w:rStyle w:val="FootnoteReference"/>
        </w:rPr>
        <w:footnoteRef/>
      </w:r>
      <w:r>
        <w:t xml:space="preserve"> </w:t>
      </w:r>
      <w:r w:rsidRPr="00A73F12">
        <w:rPr>
          <w:rFonts w:ascii="Times New Roman" w:hAnsi="Times New Roman"/>
          <w:sz w:val="20"/>
        </w:rPr>
        <w:t xml:space="preserve">Pēc CSP datiem palielinājums no 2015. līdz 2018. gadam aptuveni </w:t>
      </w:r>
      <w:r w:rsidRPr="00697FA1">
        <w:rPr>
          <w:rFonts w:ascii="Times New Roman" w:hAnsi="Times New Roman"/>
          <w:sz w:val="20"/>
        </w:rPr>
        <w:t xml:space="preserve">par ~18%, </w:t>
      </w:r>
      <w:r w:rsidRPr="00A73F12">
        <w:rPr>
          <w:rFonts w:ascii="Times New Roman" w:hAnsi="Times New Roman"/>
          <w:sz w:val="20"/>
        </w:rPr>
        <w:t>SIA Nocticus aprēķini</w:t>
      </w:r>
    </w:p>
  </w:footnote>
  <w:footnote w:id="9">
    <w:p w14:paraId="6C9F6CF3" w14:textId="6A04ECB6" w:rsidR="00FF00DB" w:rsidRPr="00A06FCB" w:rsidRDefault="00FF00DB" w:rsidP="00FF00DB">
      <w:pPr>
        <w:pStyle w:val="FootnoteText"/>
        <w:jc w:val="both"/>
        <w:rPr>
          <w:rFonts w:ascii="Times New Roman" w:hAnsi="Times New Roman"/>
        </w:rPr>
      </w:pPr>
      <w:r w:rsidRPr="002C2E60">
        <w:rPr>
          <w:rStyle w:val="FootnoteReference"/>
          <w:rFonts w:ascii="Times New Roman" w:hAnsi="Times New Roman"/>
          <w:sz w:val="20"/>
        </w:rPr>
        <w:footnoteRef/>
      </w:r>
      <w:r w:rsidRPr="002C2E60">
        <w:rPr>
          <w:rFonts w:ascii="Times New Roman" w:hAnsi="Times New Roman"/>
          <w:sz w:val="20"/>
        </w:rPr>
        <w:t xml:space="preserve"> VARAM aprēķini pēc pašvaldību sniegtās un publiski </w:t>
      </w:r>
      <w:r w:rsidRPr="00A06FCB">
        <w:rPr>
          <w:rFonts w:ascii="Times New Roman" w:hAnsi="Times New Roman"/>
          <w:sz w:val="20"/>
        </w:rPr>
        <w:t>pieejamās informācijas, 2019. gada novembris, informācija pieejama 3. pielikumā</w:t>
      </w:r>
    </w:p>
  </w:footnote>
  <w:footnote w:id="10">
    <w:p w14:paraId="1F2AA1E7" w14:textId="74FDB45A" w:rsidR="00FF00DB" w:rsidRPr="00A06FCB" w:rsidRDefault="00FF00DB" w:rsidP="00FF00DB">
      <w:pPr>
        <w:pStyle w:val="FootnoteText"/>
        <w:jc w:val="both"/>
        <w:rPr>
          <w:rFonts w:ascii="Times New Roman" w:hAnsi="Times New Roman"/>
        </w:rPr>
      </w:pPr>
      <w:r w:rsidRPr="00A06FCB">
        <w:rPr>
          <w:rStyle w:val="FootnoteReference"/>
          <w:rFonts w:ascii="Times New Roman" w:hAnsi="Times New Roman"/>
          <w:sz w:val="20"/>
        </w:rPr>
        <w:footnoteRef/>
      </w:r>
      <w:r w:rsidRPr="00A06FCB">
        <w:rPr>
          <w:rFonts w:ascii="Times New Roman" w:hAnsi="Times New Roman"/>
          <w:sz w:val="20"/>
        </w:rPr>
        <w:t xml:space="preserve"> Aprēķināts pēc ES fondu tīmekļvietnē pieejamās informācijas, kas pieejama: </w:t>
      </w:r>
      <w:hyperlink r:id="rId2" w:history="1">
        <w:r w:rsidRPr="00A06FCB">
          <w:rPr>
            <w:rStyle w:val="Hyperlink"/>
            <w:rFonts w:ascii="Times New Roman" w:hAnsi="Times New Roman"/>
            <w:color w:val="auto"/>
            <w:sz w:val="20"/>
          </w:rPr>
          <w:t>https://www.esfondi.lv/</w:t>
        </w:r>
      </w:hyperlink>
      <w:r w:rsidRPr="00A06FCB">
        <w:rPr>
          <w:rFonts w:ascii="Times New Roman" w:hAnsi="Times New Roman"/>
          <w:sz w:val="20"/>
        </w:rPr>
        <w:t xml:space="preserve"> </w:t>
      </w:r>
    </w:p>
  </w:footnote>
  <w:footnote w:id="11">
    <w:p w14:paraId="59A0956C" w14:textId="77777777" w:rsidR="00FF00DB" w:rsidRPr="00A06FCB" w:rsidRDefault="00FF00DB" w:rsidP="00FF00DB">
      <w:pPr>
        <w:pStyle w:val="FootnoteText"/>
        <w:ind w:right="-228"/>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dati pieejami 4. darba materiālā „4. Piekrastes apmeklētības un antropogēnās slodzes izvērtējums pašvaldību griezumā”, pieejami: </w:t>
      </w:r>
      <w:hyperlink r:id="rId3" w:history="1">
        <w:r w:rsidRPr="00A06FCB">
          <w:rPr>
            <w:rStyle w:val="Hyperlink"/>
            <w:rFonts w:ascii="Times New Roman" w:hAnsi="Times New Roman"/>
            <w:color w:val="auto"/>
            <w:sz w:val="20"/>
          </w:rPr>
          <w:t>http://www.varam.gov.lv/lat/darbibas_veidi/tap/lv/?doc=22027</w:t>
        </w:r>
      </w:hyperlink>
    </w:p>
  </w:footnote>
  <w:footnote w:id="12">
    <w:p w14:paraId="00914713" w14:textId="7B91942C" w:rsidR="00FF00DB" w:rsidRPr="00A06FCB" w:rsidRDefault="00FF00DB" w:rsidP="00FF00DB">
      <w:pPr>
        <w:pStyle w:val="FootnoteText"/>
        <w:jc w:val="both"/>
        <w:rPr>
          <w:rFonts w:ascii="Times New Roman" w:hAnsi="Times New Roman"/>
          <w:sz w:val="20"/>
        </w:rPr>
      </w:pPr>
      <w:r w:rsidRPr="00B628B7">
        <w:rPr>
          <w:rStyle w:val="FootnoteReference"/>
          <w:rFonts w:ascii="Times New Roman" w:hAnsi="Times New Roman"/>
          <w:sz w:val="20"/>
        </w:rPr>
        <w:footnoteRef/>
      </w:r>
      <w:r w:rsidRPr="00B628B7">
        <w:rPr>
          <w:rFonts w:ascii="Times New Roman" w:hAnsi="Times New Roman"/>
          <w:sz w:val="20"/>
        </w:rPr>
        <w:t xml:space="preserve"> </w:t>
      </w:r>
      <w:r w:rsidRPr="003D51C7">
        <w:rPr>
          <w:rFonts w:ascii="Times New Roman" w:hAnsi="Times New Roman"/>
          <w:sz w:val="20"/>
        </w:rPr>
        <w:t xml:space="preserve">2019. </w:t>
      </w:r>
      <w:r w:rsidRPr="003D51C7">
        <w:rPr>
          <w:rFonts w:ascii="Times New Roman" w:hAnsi="Times New Roman"/>
          <w:sz w:val="20"/>
        </w:rPr>
        <w:t xml:space="preserve">gada vasarā veiktās izpētes ietvaros veikto aptauju rezultāti, kas ietverti </w:t>
      </w:r>
      <w:r>
        <w:rPr>
          <w:rFonts w:ascii="Times New Roman" w:hAnsi="Times New Roman"/>
          <w:sz w:val="20"/>
        </w:rPr>
        <w:t>“</w:t>
      </w:r>
      <w:proofErr w:type="spellStart"/>
      <w:r w:rsidRPr="003D51C7">
        <w:rPr>
          <w:rFonts w:ascii="Times New Roman" w:hAnsi="Times New Roman"/>
          <w:sz w:val="20"/>
        </w:rPr>
        <w:t>Land-Sea-Act</w:t>
      </w:r>
      <w:proofErr w:type="spellEnd"/>
      <w:r>
        <w:rPr>
          <w:rFonts w:ascii="Times New Roman" w:hAnsi="Times New Roman"/>
          <w:sz w:val="20"/>
        </w:rPr>
        <w:t>”</w:t>
      </w:r>
      <w:r w:rsidRPr="003D51C7">
        <w:rPr>
          <w:rFonts w:ascii="Times New Roman" w:hAnsi="Times New Roman"/>
          <w:sz w:val="20"/>
        </w:rPr>
        <w:t xml:space="preserve"> projekta ietvaros sagatavotajā ziņojumā “Baltijas jūras piekrastes apmeklētība, tās radītās slodzes uz vidi un </w:t>
      </w:r>
      <w:r w:rsidRPr="00A06FCB">
        <w:rPr>
          <w:rFonts w:ascii="Times New Roman" w:hAnsi="Times New Roman"/>
          <w:sz w:val="20"/>
        </w:rPr>
        <w:t xml:space="preserve">infrastruktūras vispārīgs izvērtējums”, kas pieejams:  </w:t>
      </w:r>
      <w:hyperlink r:id="rId4" w:history="1">
        <w:r w:rsidRPr="00A06FCB">
          <w:rPr>
            <w:rStyle w:val="Hyperlink"/>
            <w:rFonts w:ascii="Times New Roman" w:hAnsi="Times New Roman"/>
            <w:color w:val="auto"/>
            <w:sz w:val="20"/>
          </w:rPr>
          <w:t>http://www.varam.gov.lv/lat/darbibas_veidi/tap/lv/piekr_tap/?doc=14584</w:t>
        </w:r>
      </w:hyperlink>
      <w:r w:rsidR="00F21657">
        <w:rPr>
          <w:rFonts w:ascii="Times New Roman" w:hAnsi="Times New Roman"/>
          <w:sz w:val="20"/>
        </w:rPr>
        <w:t xml:space="preserve"> </w:t>
      </w:r>
    </w:p>
  </w:footnote>
  <w:footnote w:id="13">
    <w:p w14:paraId="1982AD3A" w14:textId="04B49C6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w:t>
      </w:r>
      <w:r w:rsidRPr="00A06FCB">
        <w:rPr>
          <w:rFonts w:ascii="Times New Roman" w:hAnsi="Times New Roman"/>
          <w:sz w:val="20"/>
        </w:rPr>
        <w:t>atbilstoši Piekrastes plānojuma laikā veiktā novērtējuma rezultātiem (dati iekļauti 4. darba materiālā „4. Piekrastes apmeklētības un antropogēnās slodzes izvērtējums</w:t>
      </w:r>
      <w:r w:rsidRPr="00A06FCB">
        <w:rPr>
          <w:sz w:val="20"/>
        </w:rPr>
        <w:t xml:space="preserve"> </w:t>
      </w:r>
      <w:r w:rsidRPr="00A06FCB">
        <w:rPr>
          <w:rFonts w:ascii="Times New Roman" w:hAnsi="Times New Roman"/>
          <w:sz w:val="20"/>
        </w:rPr>
        <w:t xml:space="preserve">pašvaldību griezumā”, kas pieejams: </w:t>
      </w:r>
      <w:hyperlink r:id="rId5" w:history="1">
        <w:r w:rsidRPr="00A06FCB">
          <w:rPr>
            <w:rStyle w:val="Hyperlink"/>
            <w:rFonts w:ascii="Times New Roman" w:hAnsi="Times New Roman"/>
            <w:color w:val="auto"/>
            <w:sz w:val="20"/>
          </w:rPr>
          <w:t>http://www.varam.gov.lv/lat/darbibas_veidi/tap/lv/?doc=22027</w:t>
        </w:r>
      </w:hyperlink>
      <w:r w:rsidRPr="00A06FCB">
        <w:rPr>
          <w:rFonts w:ascii="Times New Roman" w:hAnsi="Times New Roman"/>
          <w:sz w:val="20"/>
        </w:rPr>
        <w:t xml:space="preserve">): 49 % (243,8 km) </w:t>
      </w:r>
      <w:proofErr w:type="spellStart"/>
      <w:r w:rsidRPr="00A06FCB">
        <w:rPr>
          <w:rFonts w:ascii="Times New Roman" w:hAnsi="Times New Roman"/>
          <w:sz w:val="20"/>
        </w:rPr>
        <w:t>mazietekmēti</w:t>
      </w:r>
      <w:proofErr w:type="spellEnd"/>
      <w:r w:rsidRPr="00A06FCB">
        <w:rPr>
          <w:rFonts w:ascii="Times New Roman" w:hAnsi="Times New Roman"/>
          <w:sz w:val="20"/>
        </w:rPr>
        <w:t xml:space="preserve"> - 1. vai 2.klase; 25 % (124,4 km) vidēji ietekmēti - 3.klase; 22 % (107 km)stipri vai ļoti stipri ietekmēti - 4. vai 5. klase.</w:t>
      </w:r>
    </w:p>
  </w:footnote>
  <w:footnote w:id="14">
    <w:p w14:paraId="2A1866DC" w14:textId="6F7C6DD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2019. gada vasarā veiktās izpētes dati, kas ietverti </w:t>
      </w:r>
      <w:proofErr w:type="spellStart"/>
      <w:r w:rsidRPr="00A06FCB">
        <w:rPr>
          <w:rFonts w:ascii="Times New Roman" w:hAnsi="Times New Roman"/>
          <w:sz w:val="20"/>
        </w:rPr>
        <w:t>Land-Sea-Act</w:t>
      </w:r>
      <w:proofErr w:type="spellEnd"/>
      <w:r w:rsidRPr="00A06FCB">
        <w:rPr>
          <w:rFonts w:ascii="Times New Roman" w:hAnsi="Times New Roman"/>
          <w:sz w:val="20"/>
        </w:rPr>
        <w:t xml:space="preserve"> projekta ietvaros sagatavotajā ziņojumā “Baltijas jūras piekrastes apmeklētība, tās radītās slodzes uz vidi un infrastruktūras vispārīgs izvērtējums”, kas pieejams:  </w:t>
      </w:r>
      <w:hyperlink r:id="rId6" w:history="1">
        <w:r w:rsidRPr="00A06FCB">
          <w:rPr>
            <w:rStyle w:val="Hyperlink"/>
            <w:rFonts w:ascii="Times New Roman" w:hAnsi="Times New Roman"/>
            <w:color w:val="auto"/>
            <w:sz w:val="20"/>
          </w:rPr>
          <w:t>http://www.varam.gov.lv/lat/darbibas_veidi/tap/lv/piekr_tap/?doc=14584</w:t>
        </w:r>
      </w:hyperlink>
      <w:r w:rsidRPr="00A06FCB">
        <w:rPr>
          <w:rFonts w:ascii="Times New Roman" w:hAnsi="Times New Roman"/>
          <w:sz w:val="20"/>
        </w:rPr>
        <w:t xml:space="preserve"> </w:t>
      </w:r>
    </w:p>
  </w:footnote>
  <w:footnote w:id="15">
    <w:p w14:paraId="453C4AA9"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t.sk. VI sagatavotie Pārskati par peldvietu ūdens kvalitāti, pieejami: </w:t>
      </w:r>
      <w:hyperlink r:id="rId7" w:history="1">
        <w:r w:rsidRPr="00A06FCB">
          <w:rPr>
            <w:rStyle w:val="Hyperlink"/>
            <w:rFonts w:ascii="Times New Roman" w:hAnsi="Times New Roman"/>
            <w:color w:val="auto"/>
            <w:sz w:val="20"/>
          </w:rPr>
          <w:t>http://www.vi.gov.lv/lv/vides-veseliba/peldudens/peldudens-monitorings</w:t>
        </w:r>
      </w:hyperlink>
      <w:r w:rsidRPr="00A06FCB">
        <w:rPr>
          <w:rFonts w:ascii="Times New Roman" w:hAnsi="Times New Roman"/>
          <w:sz w:val="20"/>
        </w:rPr>
        <w:t xml:space="preserve"> </w:t>
      </w:r>
    </w:p>
  </w:footnote>
  <w:footnote w:id="16">
    <w:p w14:paraId="3508FEE6"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Oficiālais peldvietu saraksts pieejams: </w:t>
      </w:r>
      <w:hyperlink r:id="rId8" w:history="1">
        <w:r w:rsidRPr="00A06FCB">
          <w:rPr>
            <w:rStyle w:val="Hyperlink"/>
            <w:rFonts w:ascii="Times New Roman" w:hAnsi="Times New Roman"/>
            <w:color w:val="auto"/>
            <w:sz w:val="20"/>
          </w:rPr>
          <w:t>http://www.vi.gov.lv/uploads/files/Peldvietu_saraksts_2019.pdf</w:t>
        </w:r>
      </w:hyperlink>
      <w:r w:rsidRPr="00A06FCB">
        <w:rPr>
          <w:rFonts w:ascii="Times New Roman" w:hAnsi="Times New Roman"/>
          <w:sz w:val="20"/>
        </w:rPr>
        <w:t xml:space="preserve"> </w:t>
      </w:r>
    </w:p>
  </w:footnote>
  <w:footnote w:id="17">
    <w:p w14:paraId="35279EAA"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Atbilstoši Eurostat datiem, 2018. gadā izcila ūdens kvalitāte ir 32 peldvietā, laba – 1 (avots: </w:t>
      </w:r>
      <w:hyperlink r:id="rId9" w:history="1">
        <w:r w:rsidRPr="00A06FCB">
          <w:rPr>
            <w:rStyle w:val="Hyperlink"/>
            <w:rFonts w:ascii="Times New Roman" w:hAnsi="Times New Roman"/>
            <w:color w:val="auto"/>
            <w:sz w:val="20"/>
          </w:rPr>
          <w:t>https://www.eea.europa.eu/themes/water/europes-seas-and-coasts/assessments/state-of-bathing-water/country-reports-2018-bathing-season/bwd2018-nationalreport-lv.pdf/view</w:t>
        </w:r>
      </w:hyperlink>
      <w:r w:rsidRPr="00A06FCB">
        <w:rPr>
          <w:rFonts w:ascii="Times New Roman" w:hAnsi="Times New Roman"/>
          <w:sz w:val="20"/>
        </w:rPr>
        <w:t xml:space="preserve">) </w:t>
      </w:r>
    </w:p>
  </w:footnote>
  <w:footnote w:id="18">
    <w:p w14:paraId="4BFEA2D1"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atbilstoši Piekrastes plānojuma izstrādes laikā veiktā novērtējuma rezultātiem (pieejami 4. darba materiālā „4. Piekrastes apmeklētības un antropogēnās slodzes izvērtējums pašvaldību griezumā”, pieejams: </w:t>
      </w:r>
      <w:hyperlink r:id="rId10" w:history="1">
        <w:r w:rsidRPr="00A06FCB">
          <w:rPr>
            <w:rStyle w:val="Hyperlink"/>
            <w:rFonts w:ascii="Times New Roman" w:hAnsi="Times New Roman"/>
            <w:color w:val="auto"/>
            <w:sz w:val="20"/>
          </w:rPr>
          <w:t>http://www.varam.gov.lv/lat/darbibas_veidi/tap/lv/?doc=22027</w:t>
        </w:r>
      </w:hyperlink>
      <w:r w:rsidRPr="00A06FCB">
        <w:rPr>
          <w:rFonts w:ascii="Times New Roman" w:hAnsi="Times New Roman"/>
          <w:sz w:val="20"/>
        </w:rPr>
        <w:t>) pašvaldībās vides stāvokļa vērtējums pēc jūras piesārņojošo atkritumu izplatības: labs - 0, vidējs </w:t>
      </w:r>
      <w:r w:rsidRPr="00A06FCB">
        <w:rPr>
          <w:rFonts w:ascii="Times New Roman" w:hAnsi="Times New Roman"/>
          <w:sz w:val="20"/>
        </w:rPr>
        <w:noBreakHyphen/>
        <w:t> 8, apmierinošs - 2, slikts- 4 , kritisks – 2</w:t>
      </w:r>
    </w:p>
  </w:footnote>
  <w:footnote w:id="19">
    <w:p w14:paraId="02B91B93" w14:textId="1AEE4EA1"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2019. gada vasarā veiktā izvērtējuma ietvaros noteiktais jūras piesārņojošo atkritumu izplatības vērtējums, kas ietverts ziņojuma “Baltijas jūras piekrastes apmeklētība, tās radītās slodzes uz vidi un infrastruktūras vispārīgs izvērtējums” 6. nodaļā un pieejams:  </w:t>
      </w:r>
      <w:hyperlink r:id="rId11" w:history="1">
        <w:r w:rsidRPr="00A06FCB">
          <w:rPr>
            <w:rStyle w:val="Hyperlink"/>
            <w:rFonts w:ascii="Times New Roman" w:hAnsi="Times New Roman"/>
            <w:color w:val="auto"/>
            <w:sz w:val="20"/>
          </w:rPr>
          <w:t>http://www.varam.gov.lv/lat/darbibas_veidi/tap/lv/?</w:t>
        </w:r>
        <w:r w:rsidRPr="00A06FCB">
          <w:rPr>
            <w:rStyle w:val="Hyperlink"/>
            <w:rFonts w:ascii="Times New Roman" w:hAnsi="Times New Roman"/>
            <w:color w:val="auto"/>
            <w:sz w:val="20"/>
          </w:rPr>
          <w:t>doc=13518</w:t>
        </w:r>
      </w:hyperlink>
      <w:r w:rsidRPr="00A06FCB">
        <w:rPr>
          <w:rFonts w:ascii="Times New Roman" w:hAnsi="Times New Roman"/>
          <w:sz w:val="20"/>
        </w:rPr>
        <w:t xml:space="preserve"> </w:t>
      </w:r>
      <w:bookmarkStart w:id="1" w:name="_GoBack"/>
      <w:bookmarkEnd w:id="1"/>
    </w:p>
  </w:footnote>
  <w:footnote w:id="20">
    <w:p w14:paraId="12637C3F"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Igaunijas-Latvijas pārrobežu sadarbības programmas 2007—2013. gadam līdzfinansētā projekta Nr. EU 43084 ietvaros sagatavotās “Vadlīnijas jūras krasta erozijas seku mazināšanai” un to ģeotelpiskā informācija (2014.gada </w:t>
      </w:r>
      <w:proofErr w:type="spellStart"/>
      <w:r w:rsidRPr="00A06FCB">
        <w:rPr>
          <w:rFonts w:ascii="Times New Roman" w:hAnsi="Times New Roman"/>
          <w:sz w:val="20"/>
        </w:rPr>
        <w:t>vektordati</w:t>
      </w:r>
      <w:proofErr w:type="spellEnd"/>
      <w:r w:rsidRPr="00A06FCB">
        <w:rPr>
          <w:rFonts w:ascii="Times New Roman" w:hAnsi="Times New Roman"/>
          <w:sz w:val="20"/>
        </w:rPr>
        <w:t xml:space="preserve">), pieejami: </w:t>
      </w:r>
      <w:hyperlink r:id="rId12" w:history="1">
        <w:r w:rsidRPr="00A06FCB">
          <w:rPr>
            <w:rStyle w:val="Hyperlink"/>
            <w:rFonts w:ascii="Times New Roman" w:hAnsi="Times New Roman"/>
            <w:color w:val="auto"/>
            <w:sz w:val="20"/>
          </w:rPr>
          <w:t>http://www.varam.gov.lv/lat/publ/met/?doc=18713</w:t>
        </w:r>
      </w:hyperlink>
      <w:r w:rsidRPr="00A06FCB">
        <w:rPr>
          <w:rFonts w:ascii="Times New Roman" w:hAnsi="Times New Roman"/>
          <w:sz w:val="20"/>
        </w:rPr>
        <w:t xml:space="preserve">. Šī indikatora datu avotiem jābūt ar to pašu vai salīdzināmu metodi noteikto erozijas klašu sadalījuma pētījumiem (mūsdienu ģeoloģisko procesu monitoringa dati) </w:t>
      </w:r>
    </w:p>
  </w:footnote>
  <w:footnote w:id="21">
    <w:p w14:paraId="0DA225F4" w14:textId="77777777" w:rsidR="00FF00DB" w:rsidRPr="00A06FCB" w:rsidRDefault="00FF00DB" w:rsidP="00FF00DB">
      <w:pPr>
        <w:pStyle w:val="FootnoteText"/>
        <w:jc w:val="both"/>
        <w:rPr>
          <w:rFonts w:ascii="Times New Roman" w:hAnsi="Times New Roman"/>
          <w:sz w:val="20"/>
        </w:rPr>
      </w:pPr>
      <w:r w:rsidRPr="00A06FCB">
        <w:rPr>
          <w:rStyle w:val="FootnoteReference"/>
          <w:rFonts w:ascii="Times New Roman" w:hAnsi="Times New Roman"/>
          <w:sz w:val="20"/>
        </w:rPr>
        <w:footnoteRef/>
      </w:r>
      <w:r w:rsidRPr="00A06FCB">
        <w:rPr>
          <w:rFonts w:ascii="Times New Roman" w:hAnsi="Times New Roman"/>
          <w:sz w:val="20"/>
        </w:rPr>
        <w:t xml:space="preserve"> Igaunijas-Latvijas pārrobežu sadarbības programmas 2007—2013. gadam līdzfinansētā projekta Nr. EU 43084 ietvaros sagatavotās “Vadlīnijas jūras krasta erozijas seku mazināšanai” un to </w:t>
      </w:r>
      <w:r w:rsidRPr="00B628B7">
        <w:rPr>
          <w:rFonts w:ascii="Times New Roman" w:hAnsi="Times New Roman"/>
          <w:sz w:val="20"/>
        </w:rPr>
        <w:t>ģeotelpiskā informācija (</w:t>
      </w:r>
      <w:r w:rsidRPr="00A06FCB">
        <w:rPr>
          <w:rFonts w:ascii="Times New Roman" w:hAnsi="Times New Roman"/>
          <w:sz w:val="20"/>
        </w:rPr>
        <w:t>2014.gad</w:t>
      </w:r>
      <w:r w:rsidRPr="00432D4F">
        <w:rPr>
          <w:rFonts w:ascii="Times New Roman" w:hAnsi="Times New Roman"/>
          <w:sz w:val="20"/>
        </w:rPr>
        <w:t xml:space="preserve">a </w:t>
      </w:r>
      <w:proofErr w:type="spellStart"/>
      <w:r w:rsidRPr="00A06FCB">
        <w:rPr>
          <w:rFonts w:ascii="Times New Roman" w:hAnsi="Times New Roman"/>
          <w:sz w:val="20"/>
        </w:rPr>
        <w:t>vektordati</w:t>
      </w:r>
      <w:proofErr w:type="spellEnd"/>
      <w:r w:rsidRPr="00A06FCB">
        <w:rPr>
          <w:rFonts w:ascii="Times New Roman" w:hAnsi="Times New Roman"/>
          <w:sz w:val="20"/>
        </w:rPr>
        <w:t xml:space="preserve">), pieejami: </w:t>
      </w:r>
      <w:hyperlink r:id="rId13" w:history="1">
        <w:r w:rsidRPr="00A06FCB">
          <w:rPr>
            <w:rStyle w:val="Hyperlink"/>
            <w:rFonts w:ascii="Times New Roman" w:hAnsi="Times New Roman"/>
            <w:color w:val="auto"/>
            <w:sz w:val="20"/>
          </w:rPr>
          <w:t>http://www.varam.gov.lv/lat/publ/met/?doc=18713</w:t>
        </w:r>
      </w:hyperlink>
      <w:r w:rsidRPr="00A06FCB">
        <w:rPr>
          <w:rFonts w:ascii="Times New Roman" w:hAnsi="Times New Roman"/>
          <w:sz w:val="20"/>
        </w:rPr>
        <w:t>.</w:t>
      </w:r>
    </w:p>
  </w:footnote>
  <w:footnote w:id="22">
    <w:p w14:paraId="2096BA70" w14:textId="22BF02AB" w:rsidR="00FF00DB" w:rsidRPr="00971901" w:rsidRDefault="00FF00DB" w:rsidP="00FF00DB">
      <w:pPr>
        <w:pStyle w:val="FootnoteText"/>
        <w:jc w:val="both"/>
      </w:pPr>
      <w:r w:rsidRPr="00A06FCB">
        <w:rPr>
          <w:rStyle w:val="FootnoteReference"/>
          <w:rFonts w:ascii="Times New Roman" w:hAnsi="Times New Roman"/>
          <w:sz w:val="20"/>
        </w:rPr>
        <w:footnoteRef/>
      </w:r>
      <w:r w:rsidRPr="00A06FCB">
        <w:rPr>
          <w:rFonts w:ascii="Times New Roman" w:hAnsi="Times New Roman"/>
          <w:sz w:val="20"/>
        </w:rPr>
        <w:t xml:space="preserve"> VARAM pārziņā esoša datu bāze, kas balstīta uz Plānojuma izstrādes laikā sagatavotajiem datiem un aktualizēta 2019. gadā, pieejama: </w:t>
      </w:r>
      <w:hyperlink r:id="rId14" w:history="1">
        <w:r w:rsidRPr="00A06FCB">
          <w:rPr>
            <w:rStyle w:val="Hyperlink"/>
            <w:rFonts w:ascii="Times New Roman" w:hAnsi="Times New Roman"/>
            <w:color w:val="auto"/>
            <w:sz w:val="20"/>
          </w:rPr>
          <w:t>http://www.varam.gov.lv/lat/darbibas_veidi/tap/lv/?doc=13518</w:t>
        </w:r>
      </w:hyperlink>
      <w:r w:rsidR="00F53046">
        <w:rPr>
          <w:rFonts w:ascii="Times New Roman" w:hAnsi="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0D38" w14:textId="77777777" w:rsidR="00560120" w:rsidRDefault="00560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18215"/>
      <w:docPartObj>
        <w:docPartGallery w:val="Page Numbers (Top of Page)"/>
        <w:docPartUnique/>
      </w:docPartObj>
    </w:sdtPr>
    <w:sdtEndPr>
      <w:rPr>
        <w:noProof/>
      </w:rPr>
    </w:sdtEndPr>
    <w:sdtContent>
      <w:p w14:paraId="69FA35A7" w14:textId="77777777" w:rsidR="00FF00DB" w:rsidRDefault="00FF00DB">
        <w:pPr>
          <w:pStyle w:val="Header"/>
          <w:jc w:val="center"/>
        </w:pPr>
        <w:r w:rsidRPr="00721229">
          <w:rPr>
            <w:rFonts w:ascii="Times New Roman" w:hAnsi="Times New Roman" w:cs="Times New Roman"/>
          </w:rPr>
          <w:fldChar w:fldCharType="begin"/>
        </w:r>
        <w:r w:rsidRPr="00721229">
          <w:rPr>
            <w:rFonts w:ascii="Times New Roman" w:hAnsi="Times New Roman" w:cs="Times New Roman"/>
          </w:rPr>
          <w:instrText xml:space="preserve"> PAGE   \* MERGEFORMAT </w:instrText>
        </w:r>
        <w:r w:rsidRPr="00721229">
          <w:rPr>
            <w:rFonts w:ascii="Times New Roman" w:hAnsi="Times New Roman" w:cs="Times New Roman"/>
          </w:rPr>
          <w:fldChar w:fldCharType="separate"/>
        </w:r>
        <w:r w:rsidR="00F21657">
          <w:rPr>
            <w:rFonts w:ascii="Times New Roman" w:hAnsi="Times New Roman" w:cs="Times New Roman"/>
            <w:noProof/>
          </w:rPr>
          <w:t>3</w:t>
        </w:r>
        <w:r w:rsidRPr="00721229">
          <w:rPr>
            <w:rFonts w:ascii="Times New Roman" w:hAnsi="Times New Roman" w:cs="Times New Roman"/>
            <w:noProof/>
          </w:rPr>
          <w:fldChar w:fldCharType="end"/>
        </w:r>
      </w:p>
    </w:sdtContent>
  </w:sdt>
  <w:p w14:paraId="3EE936F0" w14:textId="77777777" w:rsidR="00FF00DB" w:rsidRPr="00560120" w:rsidRDefault="00FF00DB">
    <w:pPr>
      <w:pStyle w:val="Header"/>
      <w:rPr>
        <w:rFonts w:ascii="Times" w:hAnsi="Time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D9C3" w14:textId="77777777" w:rsidR="00560120" w:rsidRDefault="00560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277A"/>
    <w:multiLevelType w:val="hybridMultilevel"/>
    <w:tmpl w:val="78749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073F4C"/>
    <w:multiLevelType w:val="hybridMultilevel"/>
    <w:tmpl w:val="2C541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CE2FD6"/>
    <w:multiLevelType w:val="hybridMultilevel"/>
    <w:tmpl w:val="ACB062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0D2D23"/>
    <w:multiLevelType w:val="hybridMultilevel"/>
    <w:tmpl w:val="CCC6825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211717C1"/>
    <w:multiLevelType w:val="hybridMultilevel"/>
    <w:tmpl w:val="0598D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C179D1"/>
    <w:multiLevelType w:val="hybridMultilevel"/>
    <w:tmpl w:val="234C87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431507"/>
    <w:multiLevelType w:val="hybridMultilevel"/>
    <w:tmpl w:val="DF742ADC"/>
    <w:lvl w:ilvl="0" w:tplc="C8A4D4DA">
      <w:start w:val="1"/>
      <w:numFmt w:val="bullet"/>
      <w:lvlText w:val=""/>
      <w:lvlJc w:val="left"/>
      <w:pPr>
        <w:ind w:left="1211" w:hanging="360"/>
      </w:pPr>
      <w:rPr>
        <w:rFonts w:ascii="Symbol" w:hAnsi="Symbol" w:hint="default"/>
      </w:rPr>
    </w:lvl>
    <w:lvl w:ilvl="1" w:tplc="61DC89CC" w:tentative="1">
      <w:start w:val="1"/>
      <w:numFmt w:val="bullet"/>
      <w:lvlText w:val="o"/>
      <w:lvlJc w:val="left"/>
      <w:pPr>
        <w:ind w:left="1931" w:hanging="360"/>
      </w:pPr>
      <w:rPr>
        <w:rFonts w:ascii="Courier New" w:hAnsi="Courier New" w:cs="Courier New" w:hint="default"/>
      </w:rPr>
    </w:lvl>
    <w:lvl w:ilvl="2" w:tplc="E586CCC2" w:tentative="1">
      <w:start w:val="1"/>
      <w:numFmt w:val="bullet"/>
      <w:lvlText w:val=""/>
      <w:lvlJc w:val="left"/>
      <w:pPr>
        <w:ind w:left="2651" w:hanging="360"/>
      </w:pPr>
      <w:rPr>
        <w:rFonts w:ascii="Wingdings" w:hAnsi="Wingdings" w:hint="default"/>
      </w:rPr>
    </w:lvl>
    <w:lvl w:ilvl="3" w:tplc="CF382578" w:tentative="1">
      <w:start w:val="1"/>
      <w:numFmt w:val="bullet"/>
      <w:lvlText w:val=""/>
      <w:lvlJc w:val="left"/>
      <w:pPr>
        <w:ind w:left="3371" w:hanging="360"/>
      </w:pPr>
      <w:rPr>
        <w:rFonts w:ascii="Symbol" w:hAnsi="Symbol" w:hint="default"/>
      </w:rPr>
    </w:lvl>
    <w:lvl w:ilvl="4" w:tplc="DFCE6A52" w:tentative="1">
      <w:start w:val="1"/>
      <w:numFmt w:val="bullet"/>
      <w:lvlText w:val="o"/>
      <w:lvlJc w:val="left"/>
      <w:pPr>
        <w:ind w:left="4091" w:hanging="360"/>
      </w:pPr>
      <w:rPr>
        <w:rFonts w:ascii="Courier New" w:hAnsi="Courier New" w:cs="Courier New" w:hint="default"/>
      </w:rPr>
    </w:lvl>
    <w:lvl w:ilvl="5" w:tplc="3D48785C" w:tentative="1">
      <w:start w:val="1"/>
      <w:numFmt w:val="bullet"/>
      <w:lvlText w:val=""/>
      <w:lvlJc w:val="left"/>
      <w:pPr>
        <w:ind w:left="4811" w:hanging="360"/>
      </w:pPr>
      <w:rPr>
        <w:rFonts w:ascii="Wingdings" w:hAnsi="Wingdings" w:hint="default"/>
      </w:rPr>
    </w:lvl>
    <w:lvl w:ilvl="6" w:tplc="FC8C442E" w:tentative="1">
      <w:start w:val="1"/>
      <w:numFmt w:val="bullet"/>
      <w:lvlText w:val=""/>
      <w:lvlJc w:val="left"/>
      <w:pPr>
        <w:ind w:left="5531" w:hanging="360"/>
      </w:pPr>
      <w:rPr>
        <w:rFonts w:ascii="Symbol" w:hAnsi="Symbol" w:hint="default"/>
      </w:rPr>
    </w:lvl>
    <w:lvl w:ilvl="7" w:tplc="19A88D66" w:tentative="1">
      <w:start w:val="1"/>
      <w:numFmt w:val="bullet"/>
      <w:lvlText w:val="o"/>
      <w:lvlJc w:val="left"/>
      <w:pPr>
        <w:ind w:left="6251" w:hanging="360"/>
      </w:pPr>
      <w:rPr>
        <w:rFonts w:ascii="Courier New" w:hAnsi="Courier New" w:cs="Courier New" w:hint="default"/>
      </w:rPr>
    </w:lvl>
    <w:lvl w:ilvl="8" w:tplc="0C7E81CA" w:tentative="1">
      <w:start w:val="1"/>
      <w:numFmt w:val="bullet"/>
      <w:lvlText w:val=""/>
      <w:lvlJc w:val="left"/>
      <w:pPr>
        <w:ind w:left="6971" w:hanging="360"/>
      </w:pPr>
      <w:rPr>
        <w:rFonts w:ascii="Wingdings" w:hAnsi="Wingdings" w:hint="default"/>
      </w:rPr>
    </w:lvl>
  </w:abstractNum>
  <w:abstractNum w:abstractNumId="7" w15:restartNumberingAfterBreak="0">
    <w:nsid w:val="634A5798"/>
    <w:multiLevelType w:val="hybridMultilevel"/>
    <w:tmpl w:val="63F048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BB0C2A"/>
    <w:multiLevelType w:val="hybridMultilevel"/>
    <w:tmpl w:val="8E0009A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792E1A10"/>
    <w:multiLevelType w:val="hybridMultilevel"/>
    <w:tmpl w:val="FB1E4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0"/>
  </w:num>
  <w:num w:numId="6">
    <w:abstractNumId w:val="1"/>
  </w:num>
  <w:num w:numId="7">
    <w:abstractNumId w:val="7"/>
  </w:num>
  <w:num w:numId="8">
    <w:abstractNumId w:val="7"/>
  </w:num>
  <w:num w:numId="9">
    <w:abstractNumId w:val="4"/>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98"/>
    <w:rsid w:val="000007E6"/>
    <w:rsid w:val="0000627A"/>
    <w:rsid w:val="00012059"/>
    <w:rsid w:val="00013CA7"/>
    <w:rsid w:val="0003096D"/>
    <w:rsid w:val="00043082"/>
    <w:rsid w:val="000774D9"/>
    <w:rsid w:val="0009239F"/>
    <w:rsid w:val="000938AA"/>
    <w:rsid w:val="00094C20"/>
    <w:rsid w:val="00096A6D"/>
    <w:rsid w:val="000B4140"/>
    <w:rsid w:val="000C1024"/>
    <w:rsid w:val="000C184C"/>
    <w:rsid w:val="000C3553"/>
    <w:rsid w:val="000D6D4C"/>
    <w:rsid w:val="000E45BC"/>
    <w:rsid w:val="000E4949"/>
    <w:rsid w:val="000F11E4"/>
    <w:rsid w:val="00113425"/>
    <w:rsid w:val="00144603"/>
    <w:rsid w:val="001469E3"/>
    <w:rsid w:val="0019436C"/>
    <w:rsid w:val="001A225C"/>
    <w:rsid w:val="001A2A4C"/>
    <w:rsid w:val="001B30C2"/>
    <w:rsid w:val="001C20B9"/>
    <w:rsid w:val="001C2CE3"/>
    <w:rsid w:val="00206428"/>
    <w:rsid w:val="002109E5"/>
    <w:rsid w:val="002138A7"/>
    <w:rsid w:val="00213AF0"/>
    <w:rsid w:val="00234DE7"/>
    <w:rsid w:val="00253472"/>
    <w:rsid w:val="002912C8"/>
    <w:rsid w:val="00293596"/>
    <w:rsid w:val="002A132F"/>
    <w:rsid w:val="002C2E60"/>
    <w:rsid w:val="002D000F"/>
    <w:rsid w:val="002F7289"/>
    <w:rsid w:val="00305FA1"/>
    <w:rsid w:val="0032227E"/>
    <w:rsid w:val="00333164"/>
    <w:rsid w:val="00350BC7"/>
    <w:rsid w:val="00370C06"/>
    <w:rsid w:val="00377748"/>
    <w:rsid w:val="00385909"/>
    <w:rsid w:val="00386799"/>
    <w:rsid w:val="00391554"/>
    <w:rsid w:val="003B0EA6"/>
    <w:rsid w:val="003C57C2"/>
    <w:rsid w:val="003D091E"/>
    <w:rsid w:val="003D51C7"/>
    <w:rsid w:val="003E13DB"/>
    <w:rsid w:val="003E6B74"/>
    <w:rsid w:val="004133DF"/>
    <w:rsid w:val="00416564"/>
    <w:rsid w:val="00427EFF"/>
    <w:rsid w:val="00427FE4"/>
    <w:rsid w:val="00432D4F"/>
    <w:rsid w:val="00453DE0"/>
    <w:rsid w:val="00460814"/>
    <w:rsid w:val="00472713"/>
    <w:rsid w:val="00483B07"/>
    <w:rsid w:val="00485C3D"/>
    <w:rsid w:val="00491EA6"/>
    <w:rsid w:val="004E2811"/>
    <w:rsid w:val="0051497D"/>
    <w:rsid w:val="00560120"/>
    <w:rsid w:val="0058235A"/>
    <w:rsid w:val="00590B3D"/>
    <w:rsid w:val="00591007"/>
    <w:rsid w:val="00592CC0"/>
    <w:rsid w:val="0059447D"/>
    <w:rsid w:val="005B655C"/>
    <w:rsid w:val="005D73F9"/>
    <w:rsid w:val="005E13FB"/>
    <w:rsid w:val="005E1539"/>
    <w:rsid w:val="00603A0C"/>
    <w:rsid w:val="00603A6A"/>
    <w:rsid w:val="006210E9"/>
    <w:rsid w:val="00623ABE"/>
    <w:rsid w:val="006379DF"/>
    <w:rsid w:val="00661639"/>
    <w:rsid w:val="00677943"/>
    <w:rsid w:val="00680D18"/>
    <w:rsid w:val="00687A8F"/>
    <w:rsid w:val="0069170A"/>
    <w:rsid w:val="00697FA1"/>
    <w:rsid w:val="006A3C5F"/>
    <w:rsid w:val="006A6FFF"/>
    <w:rsid w:val="006B0A4E"/>
    <w:rsid w:val="006B4483"/>
    <w:rsid w:val="006B5E9C"/>
    <w:rsid w:val="006C10A7"/>
    <w:rsid w:val="006E113B"/>
    <w:rsid w:val="0070012B"/>
    <w:rsid w:val="00721229"/>
    <w:rsid w:val="00726ACA"/>
    <w:rsid w:val="00727A4C"/>
    <w:rsid w:val="00747DA0"/>
    <w:rsid w:val="0075252B"/>
    <w:rsid w:val="00766C35"/>
    <w:rsid w:val="00766F14"/>
    <w:rsid w:val="007713EF"/>
    <w:rsid w:val="0077150C"/>
    <w:rsid w:val="00772387"/>
    <w:rsid w:val="00776950"/>
    <w:rsid w:val="00784EEE"/>
    <w:rsid w:val="00790FA4"/>
    <w:rsid w:val="007B65AC"/>
    <w:rsid w:val="007C085D"/>
    <w:rsid w:val="007C157C"/>
    <w:rsid w:val="007D3CA9"/>
    <w:rsid w:val="007E2D25"/>
    <w:rsid w:val="00810238"/>
    <w:rsid w:val="00810900"/>
    <w:rsid w:val="00814A4F"/>
    <w:rsid w:val="0081569A"/>
    <w:rsid w:val="00860B14"/>
    <w:rsid w:val="00861EF5"/>
    <w:rsid w:val="0086758D"/>
    <w:rsid w:val="00880C1D"/>
    <w:rsid w:val="00884166"/>
    <w:rsid w:val="00885CAF"/>
    <w:rsid w:val="00890E70"/>
    <w:rsid w:val="008C56A2"/>
    <w:rsid w:val="008F356B"/>
    <w:rsid w:val="008F4180"/>
    <w:rsid w:val="008F44A8"/>
    <w:rsid w:val="0090218E"/>
    <w:rsid w:val="00911F10"/>
    <w:rsid w:val="00916104"/>
    <w:rsid w:val="0092001D"/>
    <w:rsid w:val="00927329"/>
    <w:rsid w:val="00930297"/>
    <w:rsid w:val="0093393F"/>
    <w:rsid w:val="009644A2"/>
    <w:rsid w:val="009775E2"/>
    <w:rsid w:val="009923C2"/>
    <w:rsid w:val="00992A61"/>
    <w:rsid w:val="0099494D"/>
    <w:rsid w:val="00997261"/>
    <w:rsid w:val="00997B84"/>
    <w:rsid w:val="009A6850"/>
    <w:rsid w:val="009C3A5C"/>
    <w:rsid w:val="009C3AB4"/>
    <w:rsid w:val="009E0709"/>
    <w:rsid w:val="009E1B9C"/>
    <w:rsid w:val="00A06FCB"/>
    <w:rsid w:val="00A14683"/>
    <w:rsid w:val="00A15A87"/>
    <w:rsid w:val="00A246D0"/>
    <w:rsid w:val="00A462B4"/>
    <w:rsid w:val="00A73F12"/>
    <w:rsid w:val="00A80D50"/>
    <w:rsid w:val="00A975B8"/>
    <w:rsid w:val="00AA5B9E"/>
    <w:rsid w:val="00AA7D5D"/>
    <w:rsid w:val="00AB0C76"/>
    <w:rsid w:val="00AB285E"/>
    <w:rsid w:val="00AD09A2"/>
    <w:rsid w:val="00B111AD"/>
    <w:rsid w:val="00B16DB3"/>
    <w:rsid w:val="00B3076B"/>
    <w:rsid w:val="00B34E62"/>
    <w:rsid w:val="00B42DBD"/>
    <w:rsid w:val="00B4415E"/>
    <w:rsid w:val="00B449BA"/>
    <w:rsid w:val="00B5220F"/>
    <w:rsid w:val="00B628B7"/>
    <w:rsid w:val="00B70F3D"/>
    <w:rsid w:val="00B83D75"/>
    <w:rsid w:val="00B94BB7"/>
    <w:rsid w:val="00BB4C45"/>
    <w:rsid w:val="00BC0B3C"/>
    <w:rsid w:val="00BC1A25"/>
    <w:rsid w:val="00BC2432"/>
    <w:rsid w:val="00BD1132"/>
    <w:rsid w:val="00BD1983"/>
    <w:rsid w:val="00BD2921"/>
    <w:rsid w:val="00BD4E33"/>
    <w:rsid w:val="00BD642E"/>
    <w:rsid w:val="00BD779D"/>
    <w:rsid w:val="00BF01BE"/>
    <w:rsid w:val="00BF472D"/>
    <w:rsid w:val="00C005D5"/>
    <w:rsid w:val="00C02198"/>
    <w:rsid w:val="00C040F6"/>
    <w:rsid w:val="00C12E9E"/>
    <w:rsid w:val="00C13030"/>
    <w:rsid w:val="00C349DF"/>
    <w:rsid w:val="00C37F45"/>
    <w:rsid w:val="00C42730"/>
    <w:rsid w:val="00C53D27"/>
    <w:rsid w:val="00C56694"/>
    <w:rsid w:val="00C56AE1"/>
    <w:rsid w:val="00C64C63"/>
    <w:rsid w:val="00C756BF"/>
    <w:rsid w:val="00CA1BAA"/>
    <w:rsid w:val="00CA1DD2"/>
    <w:rsid w:val="00CB1F31"/>
    <w:rsid w:val="00CB2298"/>
    <w:rsid w:val="00CB5A5F"/>
    <w:rsid w:val="00CC15C6"/>
    <w:rsid w:val="00CC7E4F"/>
    <w:rsid w:val="00CD0BD0"/>
    <w:rsid w:val="00CD219D"/>
    <w:rsid w:val="00CD5B02"/>
    <w:rsid w:val="00CE2162"/>
    <w:rsid w:val="00CF532E"/>
    <w:rsid w:val="00D06040"/>
    <w:rsid w:val="00D441A9"/>
    <w:rsid w:val="00D531C5"/>
    <w:rsid w:val="00D55C0C"/>
    <w:rsid w:val="00D70F16"/>
    <w:rsid w:val="00D7634D"/>
    <w:rsid w:val="00D76A17"/>
    <w:rsid w:val="00D76C50"/>
    <w:rsid w:val="00D76CA6"/>
    <w:rsid w:val="00DA35CD"/>
    <w:rsid w:val="00DB42DC"/>
    <w:rsid w:val="00DE02CC"/>
    <w:rsid w:val="00E15F99"/>
    <w:rsid w:val="00E2416C"/>
    <w:rsid w:val="00E32FDC"/>
    <w:rsid w:val="00E34B85"/>
    <w:rsid w:val="00E417E9"/>
    <w:rsid w:val="00E449D4"/>
    <w:rsid w:val="00E55C4C"/>
    <w:rsid w:val="00E8375C"/>
    <w:rsid w:val="00E94AB3"/>
    <w:rsid w:val="00EA357E"/>
    <w:rsid w:val="00EB0409"/>
    <w:rsid w:val="00EB21B7"/>
    <w:rsid w:val="00EC1E43"/>
    <w:rsid w:val="00EE1A68"/>
    <w:rsid w:val="00EE3884"/>
    <w:rsid w:val="00EF4FB6"/>
    <w:rsid w:val="00F025F3"/>
    <w:rsid w:val="00F17A45"/>
    <w:rsid w:val="00F21657"/>
    <w:rsid w:val="00F32D5A"/>
    <w:rsid w:val="00F53046"/>
    <w:rsid w:val="00F7744F"/>
    <w:rsid w:val="00F96547"/>
    <w:rsid w:val="00FA17A8"/>
    <w:rsid w:val="00FA617A"/>
    <w:rsid w:val="00FB4649"/>
    <w:rsid w:val="00FC19FB"/>
    <w:rsid w:val="00FE10AB"/>
    <w:rsid w:val="00FE1F78"/>
    <w:rsid w:val="00FE3521"/>
    <w:rsid w:val="00FE6259"/>
    <w:rsid w:val="00FF00DB"/>
    <w:rsid w:val="00FF5C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E6F0A"/>
  <w15:chartTrackingRefBased/>
  <w15:docId w15:val="{8FBD2224-532D-48F7-9DEA-2452940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198"/>
    <w:pPr>
      <w:spacing w:after="200" w:line="276" w:lineRule="auto"/>
    </w:pPr>
  </w:style>
  <w:style w:type="paragraph" w:styleId="Heading1">
    <w:name w:val="heading 1"/>
    <w:basedOn w:val="Normal"/>
    <w:next w:val="Normal"/>
    <w:link w:val="Heading1Char"/>
    <w:uiPriority w:val="9"/>
    <w:qFormat/>
    <w:rsid w:val="00C02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198"/>
    <w:rPr>
      <w:rFonts w:asciiTheme="majorHAnsi" w:eastAsiaTheme="majorEastAsia" w:hAnsiTheme="majorHAnsi" w:cstheme="majorBidi"/>
      <w:color w:val="2F5496" w:themeColor="accent1" w:themeShade="BF"/>
      <w:sz w:val="32"/>
      <w:szCs w:val="32"/>
    </w:rPr>
  </w:style>
  <w:style w:type="paragraph" w:styleId="ListParagraph">
    <w:name w:val="List Paragraph"/>
    <w:aliases w:val="2,Strip,2 heading,Akapit z listą BS,Bullet 1,Bullet Points,Dot pt,F5 List Paragraph,H&amp;P List Paragraph,Indicator Text,List Paragraph Char Char Char,List Paragraph1,No Spacing1,Numbered Para 1,Punkti ar numuriem,virsraksts3,MAIN CONTENT"/>
    <w:basedOn w:val="Normal"/>
    <w:link w:val="ListParagraphChar"/>
    <w:qFormat/>
    <w:rsid w:val="00C02198"/>
    <w:pPr>
      <w:ind w:left="720"/>
      <w:contextualSpacing/>
    </w:pPr>
    <w:rPr>
      <w:rFonts w:ascii="Calibri" w:eastAsia="Calibri" w:hAnsi="Calibri" w:cs="Times New Roman"/>
    </w:rPr>
  </w:style>
  <w:style w:type="character" w:customStyle="1" w:styleId="ListParagraphChar">
    <w:name w:val="List Paragraph Char"/>
    <w:aliases w:val="2 Char,Strip Char,2 heading Char,Akapit z listą BS Char,Bullet 1 Char,Bullet Points Char,Dot pt Char,F5 List Paragraph Char,H&amp;P List Paragraph Char,Indicator Text Char,List Paragraph Char Char Char Char,List Paragraph1 Char"/>
    <w:link w:val="ListParagraph"/>
    <w:qFormat/>
    <w:locked/>
    <w:rsid w:val="00C02198"/>
    <w:rPr>
      <w:rFonts w:ascii="Calibri" w:eastAsia="Calibri" w:hAnsi="Calibri" w:cs="Times New Roman"/>
    </w:rPr>
  </w:style>
  <w:style w:type="character" w:styleId="Hyperlink">
    <w:name w:val="Hyperlink"/>
    <w:basedOn w:val="DefaultParagraphFont"/>
    <w:uiPriority w:val="99"/>
    <w:unhideWhenUsed/>
    <w:rsid w:val="00C02198"/>
    <w:rPr>
      <w:color w:val="0563C1" w:themeColor="hyperlink"/>
      <w:u w:val="single"/>
    </w:rPr>
  </w:style>
  <w:style w:type="paragraph" w:styleId="FootnoteText">
    <w:name w:val="footnote text"/>
    <w:aliases w:val="Footnote,Fußnote,fn,FT,ft,SD Footnote Text,Footnote Text AG,single space,FOOTNOTES,Footnote Text Char2 Char,Footnote Text Char Char1 Char,Footnote Text Char2 Char Char Char,Footnote Text Char1 Char Char Char Char,Footnote Text Char1,stile "/>
    <w:basedOn w:val="Normal"/>
    <w:link w:val="FootnoteTextChar2"/>
    <w:uiPriority w:val="99"/>
    <w:rsid w:val="00C02198"/>
    <w:pPr>
      <w:widowControl w:val="0"/>
      <w:autoSpaceDE w:val="0"/>
      <w:autoSpaceDN w:val="0"/>
      <w:adjustRightInd w:val="0"/>
      <w:spacing w:after="0" w:line="240" w:lineRule="auto"/>
    </w:pPr>
    <w:rPr>
      <w:rFonts w:ascii="Garamond" w:eastAsia="Times New Roman" w:hAnsi="Garamond" w:cs="Times New Roman"/>
      <w:sz w:val="24"/>
      <w:szCs w:val="20"/>
    </w:rPr>
  </w:style>
  <w:style w:type="character" w:customStyle="1" w:styleId="FootnoteTextChar">
    <w:name w:val="Footnote Text Char"/>
    <w:basedOn w:val="DefaultParagraphFont"/>
    <w:uiPriority w:val="99"/>
    <w:semiHidden/>
    <w:rsid w:val="00C02198"/>
    <w:rPr>
      <w:sz w:val="20"/>
      <w:szCs w:val="20"/>
    </w:rPr>
  </w:style>
  <w:style w:type="character" w:customStyle="1" w:styleId="FootnoteTextChar2">
    <w:name w:val="Footnote Text Char2"/>
    <w:aliases w:val="Footnote Char,Fußnote Char,fn Char,FT Char,ft Char,SD Footnote Text Char,Footnote Text AG Char,single space Char,FOOTNOTES Char,Footnote Text Char2 Char Char,Footnote Text Char Char1 Char Char,Footnote Text Char2 Char Char Char Char"/>
    <w:link w:val="FootnoteText"/>
    <w:uiPriority w:val="99"/>
    <w:locked/>
    <w:rsid w:val="00C02198"/>
    <w:rPr>
      <w:rFonts w:ascii="Garamond" w:eastAsia="Times New Roman" w:hAnsi="Garamond" w:cs="Times New Roman"/>
      <w:sz w:val="24"/>
      <w:szCs w:val="20"/>
    </w:rPr>
  </w:style>
  <w:style w:type="character" w:styleId="FootnoteReference">
    <w:name w:val="footnote reference"/>
    <w:aliases w:val="Footnote Reference Number,Footnote symbol,Footnote Refernece,fr,Footnote Reference Superscript,ftref,Odwołanie przypisu,BVI fnr,Footnotes refss,SUPERS,Ref,de nota al pie,-E Fußnotenzeichen,Footnote reference number,Times 10 Point,E"/>
    <w:link w:val="CharCharCharChar"/>
    <w:uiPriority w:val="99"/>
    <w:rsid w:val="00C02198"/>
    <w:rPr>
      <w:vertAlign w:val="superscript"/>
    </w:rPr>
  </w:style>
  <w:style w:type="paragraph" w:customStyle="1" w:styleId="TabNormal">
    <w:name w:val="TabNormal"/>
    <w:basedOn w:val="Normal"/>
    <w:qFormat/>
    <w:rsid w:val="00C02198"/>
    <w:pPr>
      <w:spacing w:before="40" w:after="40" w:line="240" w:lineRule="auto"/>
      <w:ind w:left="57" w:right="57"/>
    </w:pPr>
    <w:rPr>
      <w:rFonts w:ascii="Times New Roman" w:eastAsia="Times New Roman" w:hAnsi="Times New Roman" w:cs="Calibri"/>
    </w:rPr>
  </w:style>
  <w:style w:type="paragraph" w:customStyle="1" w:styleId="CharCharCharChar">
    <w:name w:val="Char Char Char Char"/>
    <w:aliases w:val="Char2"/>
    <w:basedOn w:val="Normal"/>
    <w:next w:val="Normal"/>
    <w:link w:val="FootnoteReference"/>
    <w:uiPriority w:val="99"/>
    <w:rsid w:val="00C02198"/>
    <w:pPr>
      <w:widowControl w:val="0"/>
      <w:autoSpaceDE w:val="0"/>
      <w:autoSpaceDN w:val="0"/>
      <w:adjustRightInd w:val="0"/>
      <w:spacing w:after="160" w:line="240" w:lineRule="exact"/>
      <w:jc w:val="both"/>
      <w:textAlignment w:val="baseline"/>
    </w:pPr>
    <w:rPr>
      <w:vertAlign w:val="superscript"/>
    </w:rPr>
  </w:style>
  <w:style w:type="character" w:customStyle="1" w:styleId="apple-converted-space">
    <w:name w:val="apple-converted-space"/>
    <w:basedOn w:val="DefaultParagraphFont"/>
    <w:rsid w:val="00C02198"/>
  </w:style>
  <w:style w:type="character" w:styleId="Emphasis">
    <w:name w:val="Emphasis"/>
    <w:basedOn w:val="DefaultParagraphFont"/>
    <w:uiPriority w:val="20"/>
    <w:qFormat/>
    <w:rsid w:val="00C02198"/>
    <w:rPr>
      <w:i/>
      <w:iCs/>
    </w:rPr>
  </w:style>
  <w:style w:type="paragraph" w:styleId="BalloonText">
    <w:name w:val="Balloon Text"/>
    <w:basedOn w:val="Normal"/>
    <w:link w:val="BalloonTextChar"/>
    <w:uiPriority w:val="99"/>
    <w:semiHidden/>
    <w:unhideWhenUsed/>
    <w:rsid w:val="00C56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94"/>
    <w:rPr>
      <w:rFonts w:ascii="Segoe UI" w:hAnsi="Segoe UI" w:cs="Segoe UI"/>
      <w:sz w:val="18"/>
      <w:szCs w:val="18"/>
    </w:rPr>
  </w:style>
  <w:style w:type="character" w:styleId="FollowedHyperlink">
    <w:name w:val="FollowedHyperlink"/>
    <w:basedOn w:val="DefaultParagraphFont"/>
    <w:uiPriority w:val="99"/>
    <w:semiHidden/>
    <w:unhideWhenUsed/>
    <w:rsid w:val="00BD1983"/>
    <w:rPr>
      <w:color w:val="954F72" w:themeColor="followedHyperlink"/>
      <w:u w:val="single"/>
    </w:rPr>
  </w:style>
  <w:style w:type="character" w:styleId="CommentReference">
    <w:name w:val="annotation reference"/>
    <w:basedOn w:val="DefaultParagraphFont"/>
    <w:uiPriority w:val="99"/>
    <w:unhideWhenUsed/>
    <w:rsid w:val="00FF5CFE"/>
    <w:rPr>
      <w:sz w:val="16"/>
      <w:szCs w:val="16"/>
    </w:rPr>
  </w:style>
  <w:style w:type="paragraph" w:styleId="CommentText">
    <w:name w:val="annotation text"/>
    <w:basedOn w:val="Normal"/>
    <w:link w:val="CommentTextChar"/>
    <w:uiPriority w:val="99"/>
    <w:unhideWhenUsed/>
    <w:rsid w:val="00FF5CFE"/>
    <w:pPr>
      <w:spacing w:line="240" w:lineRule="auto"/>
    </w:pPr>
    <w:rPr>
      <w:sz w:val="20"/>
      <w:szCs w:val="20"/>
    </w:rPr>
  </w:style>
  <w:style w:type="character" w:customStyle="1" w:styleId="CommentTextChar">
    <w:name w:val="Comment Text Char"/>
    <w:basedOn w:val="DefaultParagraphFont"/>
    <w:link w:val="CommentText"/>
    <w:uiPriority w:val="99"/>
    <w:rsid w:val="00FF5CFE"/>
    <w:rPr>
      <w:sz w:val="20"/>
      <w:szCs w:val="20"/>
    </w:rPr>
  </w:style>
  <w:style w:type="paragraph" w:styleId="CommentSubject">
    <w:name w:val="annotation subject"/>
    <w:basedOn w:val="CommentText"/>
    <w:next w:val="CommentText"/>
    <w:link w:val="CommentSubjectChar"/>
    <w:uiPriority w:val="99"/>
    <w:semiHidden/>
    <w:unhideWhenUsed/>
    <w:rsid w:val="00FF5CFE"/>
    <w:rPr>
      <w:b/>
      <w:bCs/>
    </w:rPr>
  </w:style>
  <w:style w:type="character" w:customStyle="1" w:styleId="CommentSubjectChar">
    <w:name w:val="Comment Subject Char"/>
    <w:basedOn w:val="CommentTextChar"/>
    <w:link w:val="CommentSubject"/>
    <w:uiPriority w:val="99"/>
    <w:semiHidden/>
    <w:rsid w:val="00FF5CFE"/>
    <w:rPr>
      <w:b/>
      <w:bCs/>
      <w:sz w:val="20"/>
      <w:szCs w:val="20"/>
    </w:rPr>
  </w:style>
  <w:style w:type="paragraph" w:customStyle="1" w:styleId="Default">
    <w:name w:val="Default"/>
    <w:link w:val="DefaultChar"/>
    <w:rsid w:val="002109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2109E5"/>
    <w:rPr>
      <w:rFonts w:ascii="Times New Roman" w:hAnsi="Times New Roman" w:cs="Times New Roman"/>
      <w:color w:val="000000"/>
      <w:sz w:val="24"/>
      <w:szCs w:val="24"/>
    </w:rPr>
  </w:style>
  <w:style w:type="paragraph" w:styleId="Header">
    <w:name w:val="header"/>
    <w:basedOn w:val="Normal"/>
    <w:link w:val="HeaderChar"/>
    <w:uiPriority w:val="99"/>
    <w:unhideWhenUsed/>
    <w:rsid w:val="00CC7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7E4F"/>
  </w:style>
  <w:style w:type="paragraph" w:styleId="Footer">
    <w:name w:val="footer"/>
    <w:basedOn w:val="Normal"/>
    <w:link w:val="FooterChar"/>
    <w:uiPriority w:val="99"/>
    <w:unhideWhenUsed/>
    <w:rsid w:val="00CC7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7E4F"/>
  </w:style>
  <w:style w:type="paragraph" w:styleId="Revision">
    <w:name w:val="Revision"/>
    <w:hidden/>
    <w:uiPriority w:val="99"/>
    <w:semiHidden/>
    <w:rsid w:val="00810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95">
      <w:bodyDiv w:val="1"/>
      <w:marLeft w:val="0"/>
      <w:marRight w:val="0"/>
      <w:marTop w:val="0"/>
      <w:marBottom w:val="0"/>
      <w:divBdr>
        <w:top w:val="none" w:sz="0" w:space="0" w:color="auto"/>
        <w:left w:val="none" w:sz="0" w:space="0" w:color="auto"/>
        <w:bottom w:val="none" w:sz="0" w:space="0" w:color="auto"/>
        <w:right w:val="none" w:sz="0" w:space="0" w:color="auto"/>
      </w:divBdr>
    </w:div>
    <w:div w:id="195116744">
      <w:bodyDiv w:val="1"/>
      <w:marLeft w:val="0"/>
      <w:marRight w:val="0"/>
      <w:marTop w:val="0"/>
      <w:marBottom w:val="0"/>
      <w:divBdr>
        <w:top w:val="none" w:sz="0" w:space="0" w:color="auto"/>
        <w:left w:val="none" w:sz="0" w:space="0" w:color="auto"/>
        <w:bottom w:val="none" w:sz="0" w:space="0" w:color="auto"/>
        <w:right w:val="none" w:sz="0" w:space="0" w:color="auto"/>
      </w:divBdr>
    </w:div>
    <w:div w:id="648050207">
      <w:bodyDiv w:val="1"/>
      <w:marLeft w:val="0"/>
      <w:marRight w:val="0"/>
      <w:marTop w:val="0"/>
      <w:marBottom w:val="0"/>
      <w:divBdr>
        <w:top w:val="none" w:sz="0" w:space="0" w:color="auto"/>
        <w:left w:val="none" w:sz="0" w:space="0" w:color="auto"/>
        <w:bottom w:val="none" w:sz="0" w:space="0" w:color="auto"/>
        <w:right w:val="none" w:sz="0" w:space="0" w:color="auto"/>
      </w:divBdr>
    </w:div>
    <w:div w:id="692651748">
      <w:bodyDiv w:val="1"/>
      <w:marLeft w:val="0"/>
      <w:marRight w:val="0"/>
      <w:marTop w:val="0"/>
      <w:marBottom w:val="0"/>
      <w:divBdr>
        <w:top w:val="none" w:sz="0" w:space="0" w:color="auto"/>
        <w:left w:val="none" w:sz="0" w:space="0" w:color="auto"/>
        <w:bottom w:val="none" w:sz="0" w:space="0" w:color="auto"/>
        <w:right w:val="none" w:sz="0" w:space="0" w:color="auto"/>
      </w:divBdr>
    </w:div>
    <w:div w:id="759720796">
      <w:bodyDiv w:val="1"/>
      <w:marLeft w:val="0"/>
      <w:marRight w:val="0"/>
      <w:marTop w:val="0"/>
      <w:marBottom w:val="0"/>
      <w:divBdr>
        <w:top w:val="none" w:sz="0" w:space="0" w:color="auto"/>
        <w:left w:val="none" w:sz="0" w:space="0" w:color="auto"/>
        <w:bottom w:val="none" w:sz="0" w:space="0" w:color="auto"/>
        <w:right w:val="none" w:sz="0" w:space="0" w:color="auto"/>
      </w:divBdr>
    </w:div>
    <w:div w:id="960647655">
      <w:bodyDiv w:val="1"/>
      <w:marLeft w:val="0"/>
      <w:marRight w:val="0"/>
      <w:marTop w:val="0"/>
      <w:marBottom w:val="0"/>
      <w:divBdr>
        <w:top w:val="none" w:sz="0" w:space="0" w:color="auto"/>
        <w:left w:val="none" w:sz="0" w:space="0" w:color="auto"/>
        <w:bottom w:val="none" w:sz="0" w:space="0" w:color="auto"/>
        <w:right w:val="none" w:sz="0" w:space="0" w:color="auto"/>
      </w:divBdr>
    </w:div>
    <w:div w:id="989214473">
      <w:bodyDiv w:val="1"/>
      <w:marLeft w:val="0"/>
      <w:marRight w:val="0"/>
      <w:marTop w:val="0"/>
      <w:marBottom w:val="0"/>
      <w:divBdr>
        <w:top w:val="none" w:sz="0" w:space="0" w:color="auto"/>
        <w:left w:val="none" w:sz="0" w:space="0" w:color="auto"/>
        <w:bottom w:val="none" w:sz="0" w:space="0" w:color="auto"/>
        <w:right w:val="none" w:sz="0" w:space="0" w:color="auto"/>
      </w:divBdr>
    </w:div>
    <w:div w:id="1231428124">
      <w:bodyDiv w:val="1"/>
      <w:marLeft w:val="0"/>
      <w:marRight w:val="0"/>
      <w:marTop w:val="0"/>
      <w:marBottom w:val="0"/>
      <w:divBdr>
        <w:top w:val="none" w:sz="0" w:space="0" w:color="auto"/>
        <w:left w:val="none" w:sz="0" w:space="0" w:color="auto"/>
        <w:bottom w:val="none" w:sz="0" w:space="0" w:color="auto"/>
        <w:right w:val="none" w:sz="0" w:space="0" w:color="auto"/>
      </w:divBdr>
    </w:div>
    <w:div w:id="1249850155">
      <w:bodyDiv w:val="1"/>
      <w:marLeft w:val="0"/>
      <w:marRight w:val="0"/>
      <w:marTop w:val="0"/>
      <w:marBottom w:val="0"/>
      <w:divBdr>
        <w:top w:val="none" w:sz="0" w:space="0" w:color="auto"/>
        <w:left w:val="none" w:sz="0" w:space="0" w:color="auto"/>
        <w:bottom w:val="none" w:sz="0" w:space="0" w:color="auto"/>
        <w:right w:val="none" w:sz="0" w:space="0" w:color="auto"/>
      </w:divBdr>
    </w:div>
    <w:div w:id="1436360944">
      <w:bodyDiv w:val="1"/>
      <w:marLeft w:val="0"/>
      <w:marRight w:val="0"/>
      <w:marTop w:val="0"/>
      <w:marBottom w:val="0"/>
      <w:divBdr>
        <w:top w:val="none" w:sz="0" w:space="0" w:color="auto"/>
        <w:left w:val="none" w:sz="0" w:space="0" w:color="auto"/>
        <w:bottom w:val="none" w:sz="0" w:space="0" w:color="auto"/>
        <w:right w:val="none" w:sz="0" w:space="0" w:color="auto"/>
      </w:divBdr>
    </w:div>
    <w:div w:id="1627000815">
      <w:bodyDiv w:val="1"/>
      <w:marLeft w:val="0"/>
      <w:marRight w:val="0"/>
      <w:marTop w:val="0"/>
      <w:marBottom w:val="0"/>
      <w:divBdr>
        <w:top w:val="none" w:sz="0" w:space="0" w:color="auto"/>
        <w:left w:val="none" w:sz="0" w:space="0" w:color="auto"/>
        <w:bottom w:val="none" w:sz="0" w:space="0" w:color="auto"/>
        <w:right w:val="none" w:sz="0" w:space="0" w:color="auto"/>
      </w:divBdr>
    </w:div>
    <w:div w:id="1767966629">
      <w:bodyDiv w:val="1"/>
      <w:marLeft w:val="0"/>
      <w:marRight w:val="0"/>
      <w:marTop w:val="0"/>
      <w:marBottom w:val="0"/>
      <w:divBdr>
        <w:top w:val="none" w:sz="0" w:space="0" w:color="auto"/>
        <w:left w:val="none" w:sz="0" w:space="0" w:color="auto"/>
        <w:bottom w:val="none" w:sz="0" w:space="0" w:color="auto"/>
        <w:right w:val="none" w:sz="0" w:space="0" w:color="auto"/>
      </w:divBdr>
    </w:div>
    <w:div w:id="1791052355">
      <w:bodyDiv w:val="1"/>
      <w:marLeft w:val="0"/>
      <w:marRight w:val="0"/>
      <w:marTop w:val="0"/>
      <w:marBottom w:val="0"/>
      <w:divBdr>
        <w:top w:val="none" w:sz="0" w:space="0" w:color="auto"/>
        <w:left w:val="none" w:sz="0" w:space="0" w:color="auto"/>
        <w:bottom w:val="none" w:sz="0" w:space="0" w:color="auto"/>
        <w:right w:val="none" w:sz="0" w:space="0" w:color="auto"/>
      </w:divBdr>
    </w:div>
    <w:div w:id="20159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i.gov.lv/uploads/files/Peldvietu_saraksts_2019.pdf" TargetMode="External"/><Relationship Id="rId13" Type="http://schemas.openxmlformats.org/officeDocument/2006/relationships/hyperlink" Target="http://www.varam.gov.lv/lat/publ/met/?doc=18713" TargetMode="External"/><Relationship Id="rId3" Type="http://schemas.openxmlformats.org/officeDocument/2006/relationships/hyperlink" Target="http://www.varam.gov.lv/lat/darbibas_veidi/tap/lv/?doc=22027" TargetMode="External"/><Relationship Id="rId7" Type="http://schemas.openxmlformats.org/officeDocument/2006/relationships/hyperlink" Target="http://www.vi.gov.lv/lv/vides-veseliba/peldudens/peldudens-monitorings" TargetMode="External"/><Relationship Id="rId12" Type="http://schemas.openxmlformats.org/officeDocument/2006/relationships/hyperlink" Target="http://www.varam.gov.lv/lat/publ/met/?doc=18713" TargetMode="External"/><Relationship Id="rId2" Type="http://schemas.openxmlformats.org/officeDocument/2006/relationships/hyperlink" Target="https://www.esfondi.lv/" TargetMode="External"/><Relationship Id="rId1" Type="http://schemas.openxmlformats.org/officeDocument/2006/relationships/hyperlink" Target="http://www.varam.gov.lv/lat/darbibas_veidi/tap/lv/?doc=22027" TargetMode="External"/><Relationship Id="rId6" Type="http://schemas.openxmlformats.org/officeDocument/2006/relationships/hyperlink" Target="http://www.varam.gov.lv/lat/darbibas_veidi/tap/lv/piekr_tap/?doc=14584" TargetMode="External"/><Relationship Id="rId11" Type="http://schemas.openxmlformats.org/officeDocument/2006/relationships/hyperlink" Target="http://www.varam.gov.lv/lat/darbibas_veidi/tap/lv/?doc=13518" TargetMode="External"/><Relationship Id="rId5" Type="http://schemas.openxmlformats.org/officeDocument/2006/relationships/hyperlink" Target="http://www.varam.gov.lv/lat/darbibas_veidi/tap/lv/?doc=22027" TargetMode="External"/><Relationship Id="rId10" Type="http://schemas.openxmlformats.org/officeDocument/2006/relationships/hyperlink" Target="http://www.varam.gov.lv/lat/darbibas_veidi/tap/lv/?doc=22027" TargetMode="External"/><Relationship Id="rId4" Type="http://schemas.openxmlformats.org/officeDocument/2006/relationships/hyperlink" Target="http://www.varam.gov.lv/lat/darbibas_veidi/tap/lv/piekr_tap/?doc=14584" TargetMode="External"/><Relationship Id="rId9" Type="http://schemas.openxmlformats.org/officeDocument/2006/relationships/hyperlink" Target="https://www.eea.europa.eu/themes/water/europes-seas-and-coasts/assessments/state-of-bathing-water/country-reports-2018-bathing-season/bwd2018-nationalreport-lv.pdf/view" TargetMode="External"/><Relationship Id="rId14" Type="http://schemas.openxmlformats.org/officeDocument/2006/relationships/hyperlink" Target="http://www.varam.gov.lv/lat/darbibas_veidi/tap/lv/?doc=13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43A0-455F-4D5C-BCC8-E5A7DDFC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2696</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1. pielikums</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pielikums</dc:title>
  <dc:subject>Informatīvā ziņojuma 1. pielikums</dc:subject>
  <dc:creator>Mārtiņš Grels</dc:creator>
  <cp:keywords>Baltijas jūras piekraste</cp:keywords>
  <dc:description/>
  <cp:lastModifiedBy>Mārtiņš Grels</cp:lastModifiedBy>
  <cp:revision>23</cp:revision>
  <dcterms:created xsi:type="dcterms:W3CDTF">2019-11-11T12:04:00Z</dcterms:created>
  <dcterms:modified xsi:type="dcterms:W3CDTF">2020-04-14T17:24:00Z</dcterms:modified>
</cp:coreProperties>
</file>