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61F" w:rsidRPr="00E0488B" w:rsidRDefault="00E91279" w:rsidP="00E0488B">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1</w:t>
      </w:r>
      <w:r w:rsidR="00EA361F" w:rsidRPr="00E0488B">
        <w:rPr>
          <w:rFonts w:ascii="Times New Roman" w:hAnsi="Times New Roman" w:cs="Times New Roman"/>
          <w:sz w:val="24"/>
          <w:szCs w:val="24"/>
        </w:rPr>
        <w:t>.pielikums</w:t>
      </w:r>
    </w:p>
    <w:p w:rsidR="00EA361F" w:rsidRPr="00E0488B" w:rsidRDefault="00EA361F" w:rsidP="00E0488B">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Informatīvajam ziņojumam </w:t>
      </w:r>
    </w:p>
    <w:p w:rsidR="00EA361F" w:rsidRPr="00E0488B" w:rsidRDefault="00EA361F" w:rsidP="00E0488B">
      <w:pPr>
        <w:spacing w:after="0" w:line="240" w:lineRule="auto"/>
        <w:jc w:val="right"/>
        <w:rPr>
          <w:rFonts w:ascii="Times New Roman" w:hAnsi="Times New Roman" w:cs="Times New Roman"/>
          <w:sz w:val="24"/>
          <w:szCs w:val="24"/>
        </w:rPr>
      </w:pPr>
      <w:r w:rsidRPr="00E0488B">
        <w:rPr>
          <w:rFonts w:ascii="Times New Roman" w:hAnsi="Times New Roman" w:cs="Times New Roman"/>
          <w:sz w:val="24"/>
          <w:szCs w:val="24"/>
        </w:rPr>
        <w:t xml:space="preserve">par Atkritumu apsaimniekošanas valsts plāna </w:t>
      </w:r>
    </w:p>
    <w:p w:rsidR="00EA361F" w:rsidRPr="00E0488B" w:rsidRDefault="00C07363" w:rsidP="00E0488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2013.-2020.gadam īstenošanu 201</w:t>
      </w:r>
      <w:r w:rsidR="00EA361F" w:rsidRPr="00E0488B">
        <w:rPr>
          <w:rFonts w:ascii="Times New Roman" w:hAnsi="Times New Roman" w:cs="Times New Roman"/>
          <w:sz w:val="24"/>
          <w:szCs w:val="24"/>
        </w:rPr>
        <w:t>3., 2014.un 2015.gadā</w:t>
      </w:r>
    </w:p>
    <w:p w:rsidR="00EA361F" w:rsidRPr="00E0488B" w:rsidRDefault="00EA361F" w:rsidP="00E0488B">
      <w:pPr>
        <w:spacing w:after="0" w:line="240" w:lineRule="auto"/>
        <w:jc w:val="both"/>
        <w:rPr>
          <w:rFonts w:ascii="Times New Roman" w:hAnsi="Times New Roman" w:cs="Times New Roman"/>
          <w:sz w:val="24"/>
          <w:szCs w:val="24"/>
        </w:rPr>
      </w:pPr>
    </w:p>
    <w:p w:rsidR="00EA361F" w:rsidRPr="00E0488B" w:rsidRDefault="00EA361F" w:rsidP="00E0488B">
      <w:pPr>
        <w:spacing w:after="0" w:line="240" w:lineRule="auto"/>
        <w:jc w:val="both"/>
        <w:rPr>
          <w:rFonts w:ascii="Times New Roman" w:hAnsi="Times New Roman" w:cs="Times New Roman"/>
          <w:sz w:val="24"/>
          <w:szCs w:val="24"/>
        </w:rPr>
      </w:pPr>
    </w:p>
    <w:p w:rsidR="00EA361F" w:rsidRDefault="00EA361F" w:rsidP="00E0488B">
      <w:pPr>
        <w:spacing w:after="0" w:line="240" w:lineRule="auto"/>
        <w:jc w:val="center"/>
        <w:rPr>
          <w:rFonts w:ascii="Times New Roman" w:hAnsi="Times New Roman" w:cs="Times New Roman"/>
          <w:b/>
          <w:color w:val="000000"/>
          <w:sz w:val="24"/>
          <w:szCs w:val="24"/>
        </w:rPr>
      </w:pPr>
      <w:r w:rsidRPr="00E0488B">
        <w:rPr>
          <w:rFonts w:ascii="Times New Roman" w:hAnsi="Times New Roman" w:cs="Times New Roman"/>
          <w:b/>
          <w:color w:val="000000"/>
          <w:sz w:val="24"/>
          <w:szCs w:val="24"/>
        </w:rPr>
        <w:t>Informācija par augstākās izglītības iestāžu pētījumiem atkritumu rašanās novēršanas jomā un par resursu atguvi no atkritumiem 2013., 2014.un 2015.gadā</w:t>
      </w:r>
    </w:p>
    <w:p w:rsidR="00E0488B" w:rsidRPr="00E0488B" w:rsidRDefault="00E0488B" w:rsidP="00E0488B">
      <w:pPr>
        <w:spacing w:after="0" w:line="240" w:lineRule="auto"/>
        <w:jc w:val="center"/>
        <w:rPr>
          <w:rFonts w:ascii="Times New Roman" w:hAnsi="Times New Roman" w:cs="Times New Roman"/>
          <w:b/>
          <w:sz w:val="24"/>
          <w:szCs w:val="24"/>
        </w:rPr>
      </w:pPr>
    </w:p>
    <w:p w:rsidR="000D6C3A" w:rsidRDefault="00EA361F" w:rsidP="00E0488B">
      <w:pPr>
        <w:pStyle w:val="ListParagraph"/>
        <w:numPr>
          <w:ilvl w:val="0"/>
          <w:numId w:val="5"/>
        </w:num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Latvijas Universitāte</w:t>
      </w:r>
    </w:p>
    <w:p w:rsidR="00E0488B" w:rsidRPr="00E0488B" w:rsidRDefault="00E0488B" w:rsidP="00E0488B">
      <w:pPr>
        <w:pStyle w:val="ListParagraph"/>
        <w:spacing w:after="0" w:line="240" w:lineRule="auto"/>
        <w:jc w:val="both"/>
        <w:rPr>
          <w:rFonts w:ascii="Times New Roman" w:hAnsi="Times New Roman" w:cs="Times New Roman"/>
          <w:b/>
          <w:sz w:val="24"/>
          <w:szCs w:val="24"/>
          <w:u w:val="single"/>
        </w:rPr>
      </w:pPr>
    </w:p>
    <w:p w:rsidR="00EA361F" w:rsidRPr="00E0488B" w:rsidRDefault="00EA361F"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1.1. LU Fizikas institūts periodā no 2015.gada 7.decembra līdz 2017.gada 1.martam pasūtītāja</w:t>
      </w:r>
      <w:r w:rsidR="00B03D78">
        <w:rPr>
          <w:rFonts w:ascii="Times New Roman" w:hAnsi="Times New Roman" w:cs="Times New Roman"/>
          <w:sz w:val="24"/>
          <w:szCs w:val="24"/>
        </w:rPr>
        <w:t xml:space="preserve"> SIA “EMP Rīga” vajadzībām veic </w:t>
      </w:r>
      <w:r w:rsidRPr="00E0488B">
        <w:rPr>
          <w:rFonts w:ascii="Times New Roman" w:hAnsi="Times New Roman" w:cs="Times New Roman"/>
          <w:sz w:val="24"/>
          <w:szCs w:val="24"/>
        </w:rPr>
        <w:t xml:space="preserve"> līgumpētījumu “Tehnoloģiju izstrāde silīcija rūpniecības atkritumu pārstrādei par silīcija-alumīnija ligatūru (Norvēģijas finanšu instrumenta programmas 2009.-2014.gadam</w:t>
      </w:r>
      <w:r w:rsidR="007E6672">
        <w:rPr>
          <w:rFonts w:ascii="Times New Roman" w:hAnsi="Times New Roman" w:cs="Times New Roman"/>
          <w:sz w:val="24"/>
          <w:szCs w:val="24"/>
        </w:rPr>
        <w:t xml:space="preserve"> “Inovācijas “zaļās” ražošanas </w:t>
      </w:r>
      <w:r w:rsidRPr="00E0488B">
        <w:rPr>
          <w:rFonts w:ascii="Times New Roman" w:hAnsi="Times New Roman" w:cs="Times New Roman"/>
          <w:sz w:val="24"/>
          <w:szCs w:val="24"/>
        </w:rPr>
        <w:t>jomā”</w:t>
      </w:r>
      <w:r w:rsidR="007E6672">
        <w:rPr>
          <w:rFonts w:ascii="Times New Roman" w:hAnsi="Times New Roman" w:cs="Times New Roman"/>
          <w:sz w:val="24"/>
          <w:szCs w:val="24"/>
        </w:rPr>
        <w:t xml:space="preserve"> </w:t>
      </w:r>
      <w:r w:rsidRPr="00E0488B">
        <w:rPr>
          <w:rFonts w:ascii="Times New Roman" w:hAnsi="Times New Roman" w:cs="Times New Roman"/>
          <w:sz w:val="24"/>
          <w:szCs w:val="24"/>
        </w:rPr>
        <w:t xml:space="preserve">programmas “Neliela apjoma grantu shēma” (projekta Nr.NOFI/LV06/NAGS/03/17) ietvaros. </w:t>
      </w:r>
    </w:p>
    <w:p w:rsidR="0070367E" w:rsidRDefault="00EA361F"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1.2. LU īstenotājās studiju programmās tiek piedāvāti vairāki studiju kursi, kuru saturā ir iekļauts arī eko-dizaina jautājums (sk.tabulu).</w:t>
      </w:r>
    </w:p>
    <w:p w:rsidR="007E6672" w:rsidRPr="00E0488B" w:rsidRDefault="007E6672" w:rsidP="00E0488B">
      <w:pPr>
        <w:spacing w:after="0" w:line="240" w:lineRule="auto"/>
        <w:jc w:val="both"/>
        <w:rPr>
          <w:rFonts w:ascii="Times New Roman" w:hAnsi="Times New Roman" w:cs="Times New Roman"/>
          <w:sz w:val="24"/>
          <w:szCs w:val="24"/>
        </w:rPr>
      </w:pPr>
    </w:p>
    <w:p w:rsidR="003C2E77" w:rsidRPr="00E0488B" w:rsidRDefault="00EA361F" w:rsidP="00E0488B">
      <w:pPr>
        <w:spacing w:after="0" w:line="240" w:lineRule="auto"/>
        <w:jc w:val="both"/>
        <w:rPr>
          <w:rFonts w:ascii="Times New Roman" w:hAnsi="Times New Roman" w:cs="Times New Roman"/>
          <w:b/>
          <w:sz w:val="24"/>
          <w:szCs w:val="24"/>
        </w:rPr>
      </w:pPr>
      <w:r w:rsidRPr="00E0488B">
        <w:rPr>
          <w:rFonts w:ascii="Times New Roman" w:hAnsi="Times New Roman" w:cs="Times New Roman"/>
          <w:b/>
          <w:sz w:val="24"/>
          <w:szCs w:val="24"/>
        </w:rPr>
        <w:t xml:space="preserve">Tabula. </w:t>
      </w:r>
      <w:r w:rsidR="003C2E77" w:rsidRPr="00E0488B">
        <w:rPr>
          <w:rFonts w:ascii="Times New Roman" w:hAnsi="Times New Roman" w:cs="Times New Roman"/>
          <w:b/>
          <w:sz w:val="24"/>
          <w:szCs w:val="24"/>
        </w:rPr>
        <w:t>LU īstenoto studiju kursu un studiju programmu saraksts, kuru saturā iekļauts eko-dizaina jautājums</w:t>
      </w:r>
    </w:p>
    <w:tbl>
      <w:tblPr>
        <w:tblStyle w:val="TableGrid"/>
        <w:tblW w:w="14596" w:type="dxa"/>
        <w:tblLayout w:type="fixed"/>
        <w:tblLook w:val="04A0" w:firstRow="1" w:lastRow="0" w:firstColumn="1" w:lastColumn="0" w:noHBand="0" w:noVBand="1"/>
      </w:tblPr>
      <w:tblGrid>
        <w:gridCol w:w="1129"/>
        <w:gridCol w:w="4111"/>
        <w:gridCol w:w="736"/>
        <w:gridCol w:w="2808"/>
        <w:gridCol w:w="3402"/>
        <w:gridCol w:w="2410"/>
      </w:tblGrid>
      <w:tr w:rsidR="003C2E77" w:rsidRPr="00E0488B" w:rsidTr="00DE59B5">
        <w:tc>
          <w:tcPr>
            <w:tcW w:w="1129" w:type="dxa"/>
            <w:vMerge w:val="restart"/>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Kursa kods</w:t>
            </w:r>
          </w:p>
        </w:tc>
        <w:tc>
          <w:tcPr>
            <w:tcW w:w="4111" w:type="dxa"/>
            <w:vMerge w:val="restart"/>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Studiju kursa nosaukums</w:t>
            </w:r>
          </w:p>
        </w:tc>
        <w:tc>
          <w:tcPr>
            <w:tcW w:w="736" w:type="dxa"/>
            <w:vMerge w:val="restart"/>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Kredītpunktu skaits</w:t>
            </w:r>
          </w:p>
        </w:tc>
        <w:tc>
          <w:tcPr>
            <w:tcW w:w="8620" w:type="dxa"/>
            <w:gridSpan w:val="3"/>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Studiju programmas, kurās kurss tiek lasīts (sadalījumā pa gadiem)</w:t>
            </w:r>
          </w:p>
        </w:tc>
      </w:tr>
      <w:tr w:rsidR="003C2E77" w:rsidRPr="00E0488B" w:rsidTr="00DE59B5">
        <w:tc>
          <w:tcPr>
            <w:tcW w:w="1129" w:type="dxa"/>
            <w:vMerge/>
          </w:tcPr>
          <w:p w:rsidR="003C2E77" w:rsidRPr="00E0488B" w:rsidRDefault="003C2E77" w:rsidP="00E0488B">
            <w:pPr>
              <w:jc w:val="both"/>
              <w:rPr>
                <w:rFonts w:ascii="Times New Roman" w:hAnsi="Times New Roman" w:cs="Times New Roman"/>
                <w:sz w:val="24"/>
                <w:szCs w:val="24"/>
              </w:rPr>
            </w:pPr>
          </w:p>
        </w:tc>
        <w:tc>
          <w:tcPr>
            <w:tcW w:w="4111" w:type="dxa"/>
            <w:vMerge/>
          </w:tcPr>
          <w:p w:rsidR="003C2E77" w:rsidRPr="00E0488B" w:rsidRDefault="003C2E77" w:rsidP="00E0488B">
            <w:pPr>
              <w:jc w:val="both"/>
              <w:rPr>
                <w:rFonts w:ascii="Times New Roman" w:hAnsi="Times New Roman" w:cs="Times New Roman"/>
                <w:sz w:val="24"/>
                <w:szCs w:val="24"/>
              </w:rPr>
            </w:pPr>
          </w:p>
        </w:tc>
        <w:tc>
          <w:tcPr>
            <w:tcW w:w="736" w:type="dxa"/>
            <w:vMerge/>
          </w:tcPr>
          <w:p w:rsidR="003C2E77" w:rsidRPr="00E0488B" w:rsidRDefault="003C2E77" w:rsidP="00E0488B">
            <w:pPr>
              <w:jc w:val="both"/>
              <w:rPr>
                <w:rFonts w:ascii="Times New Roman" w:hAnsi="Times New Roman" w:cs="Times New Roman"/>
                <w:sz w:val="24"/>
                <w:szCs w:val="24"/>
              </w:rPr>
            </w:pPr>
          </w:p>
        </w:tc>
        <w:tc>
          <w:tcPr>
            <w:tcW w:w="2808"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2013</w:t>
            </w:r>
          </w:p>
        </w:tc>
        <w:tc>
          <w:tcPr>
            <w:tcW w:w="3402"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2014</w:t>
            </w:r>
          </w:p>
        </w:tc>
        <w:tc>
          <w:tcPr>
            <w:tcW w:w="2410"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2015</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VidZ6045</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Ekodizains</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4</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n/a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(Maģistra)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(Maģistra)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VidZ 4008</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tehnoloģijas</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3</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(bakalaura)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(bakalaura)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(bakalaura)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Ekon3051</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 xml:space="preserve">Vides ekonomika </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3</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(bakalaura)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zinātnes (bakalaura)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zinātnes (bakalaura)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VidZ506</w:t>
            </w:r>
            <w:r w:rsidRPr="00E0488B">
              <w:rPr>
                <w:rFonts w:ascii="Times New Roman" w:hAnsi="Times New Roman" w:cs="Times New Roman"/>
                <w:sz w:val="24"/>
                <w:szCs w:val="24"/>
              </w:rPr>
              <w:lastRenderedPageBreak/>
              <w:t>2</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lastRenderedPageBreak/>
              <w:t xml:space="preserve">Biotehnoloģija un vidi saudzējošās </w:t>
            </w:r>
            <w:r w:rsidRPr="00E0488B">
              <w:rPr>
                <w:rFonts w:ascii="Times New Roman" w:hAnsi="Times New Roman" w:cs="Times New Roman"/>
                <w:sz w:val="24"/>
                <w:szCs w:val="24"/>
              </w:rPr>
              <w:lastRenderedPageBreak/>
              <w:t>tehnoloģijas</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lastRenderedPageBreak/>
              <w:t>4</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(Maģistra)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Vides zinātne (Maģistra)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 xml:space="preserve">Vides zinātnes </w:t>
            </w:r>
            <w:r w:rsidRPr="00E0488B">
              <w:rPr>
                <w:rFonts w:ascii="Times New Roman" w:hAnsi="Times New Roman" w:cs="Times New Roman"/>
                <w:sz w:val="24"/>
                <w:szCs w:val="24"/>
              </w:rPr>
              <w:lastRenderedPageBreak/>
              <w:t>(Maģistra)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lastRenderedPageBreak/>
              <w:t>Vad3040</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Mārketinga pētījumi</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 xml:space="preserve">2 </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p w:rsidR="000E0D96"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Apdrošināšana un finanses (Profesionālās augstākās izglītības bakalaura)</w:t>
            </w:r>
          </w:p>
        </w:tc>
        <w:tc>
          <w:tcPr>
            <w:tcW w:w="3402" w:type="dxa"/>
          </w:tcPr>
          <w:p w:rsidR="000E0D96"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p w:rsidR="003C2E77" w:rsidRPr="00E0488B" w:rsidRDefault="003C2E77" w:rsidP="00E0488B">
            <w:pPr>
              <w:jc w:val="both"/>
              <w:rPr>
                <w:rFonts w:ascii="Times New Roman" w:hAnsi="Times New Roman" w:cs="Times New Roman"/>
                <w:sz w:val="24"/>
                <w:szCs w:val="24"/>
              </w:rPr>
            </w:pPr>
          </w:p>
        </w:tc>
        <w:tc>
          <w:tcPr>
            <w:tcW w:w="2410" w:type="dxa"/>
          </w:tcPr>
          <w:p w:rsidR="000E0D96"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p w:rsidR="003C2E77" w:rsidRPr="00E0488B" w:rsidRDefault="003C2E77" w:rsidP="00E0488B">
            <w:pPr>
              <w:jc w:val="both"/>
              <w:rPr>
                <w:rFonts w:ascii="Times New Roman" w:hAnsi="Times New Roman" w:cs="Times New Roman"/>
                <w:sz w:val="24"/>
                <w:szCs w:val="24"/>
              </w:rPr>
            </w:pP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VadZ5128</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Mārketinga pētīšanas kvantitatīvās metodes</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4</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zinātnes (Maģistra)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(Maģistra)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w:t>
            </w:r>
          </w:p>
          <w:p w:rsidR="000E0D96"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(Maģistra)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Ekon3055</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Dabas resursu ekonomika</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4</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Vadības zinības (Bakalaurs)</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Ekon3127</w:t>
            </w:r>
          </w:p>
        </w:tc>
        <w:tc>
          <w:tcPr>
            <w:tcW w:w="4111"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Eiropas Savienības valstu ekonomika</w:t>
            </w:r>
          </w:p>
        </w:tc>
        <w:tc>
          <w:tcPr>
            <w:tcW w:w="736"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2</w:t>
            </w:r>
          </w:p>
        </w:tc>
        <w:tc>
          <w:tcPr>
            <w:tcW w:w="2808"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VadzP003</w:t>
            </w:r>
          </w:p>
        </w:tc>
        <w:tc>
          <w:tcPr>
            <w:tcW w:w="4111"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Vides ekonomika</w:t>
            </w:r>
          </w:p>
        </w:tc>
        <w:tc>
          <w:tcPr>
            <w:tcW w:w="736"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2</w:t>
            </w:r>
          </w:p>
        </w:tc>
        <w:tc>
          <w:tcPr>
            <w:tcW w:w="2808"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Grāmatvedība un audits (Profesionālās augstākās izglītības bakalaura)</w:t>
            </w:r>
          </w:p>
        </w:tc>
        <w:tc>
          <w:tcPr>
            <w:tcW w:w="3402"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Grāmatvedība un audits (Profesionālās augstākās izglītības bakalaura)</w:t>
            </w:r>
          </w:p>
        </w:tc>
        <w:tc>
          <w:tcPr>
            <w:tcW w:w="2410" w:type="dxa"/>
          </w:tcPr>
          <w:p w:rsidR="003C2E77" w:rsidRPr="00E0488B" w:rsidRDefault="000E0D96" w:rsidP="00E0488B">
            <w:pPr>
              <w:jc w:val="both"/>
              <w:rPr>
                <w:rFonts w:ascii="Times New Roman" w:hAnsi="Times New Roman" w:cs="Times New Roman"/>
                <w:sz w:val="24"/>
                <w:szCs w:val="24"/>
              </w:rPr>
            </w:pPr>
            <w:r w:rsidRPr="00E0488B">
              <w:rPr>
                <w:rFonts w:ascii="Times New Roman" w:hAnsi="Times New Roman" w:cs="Times New Roman"/>
                <w:sz w:val="24"/>
                <w:szCs w:val="24"/>
              </w:rPr>
              <w:t>Grāmatvedība un audits (Profesionālās augstākās izglītības bakalaura)</w:t>
            </w:r>
          </w:p>
        </w:tc>
      </w:tr>
      <w:tr w:rsidR="003C2E77" w:rsidRPr="00E0488B" w:rsidTr="00DE59B5">
        <w:tc>
          <w:tcPr>
            <w:tcW w:w="1129"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Vadz2017</w:t>
            </w:r>
          </w:p>
        </w:tc>
        <w:tc>
          <w:tcPr>
            <w:tcW w:w="4111"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Vides pārvaldība</w:t>
            </w:r>
          </w:p>
        </w:tc>
        <w:tc>
          <w:tcPr>
            <w:tcW w:w="736"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2</w:t>
            </w:r>
          </w:p>
        </w:tc>
        <w:tc>
          <w:tcPr>
            <w:tcW w:w="2808"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c>
          <w:tcPr>
            <w:tcW w:w="3402"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c>
          <w:tcPr>
            <w:tcW w:w="2410" w:type="dxa"/>
          </w:tcPr>
          <w:p w:rsidR="003C2E77" w:rsidRPr="00E0488B" w:rsidRDefault="003C2E77" w:rsidP="00E0488B">
            <w:pPr>
              <w:jc w:val="both"/>
              <w:rPr>
                <w:rFonts w:ascii="Times New Roman" w:hAnsi="Times New Roman" w:cs="Times New Roman"/>
                <w:sz w:val="24"/>
                <w:szCs w:val="24"/>
              </w:rPr>
            </w:pPr>
            <w:r w:rsidRPr="00E0488B">
              <w:rPr>
                <w:rFonts w:ascii="Times New Roman" w:hAnsi="Times New Roman" w:cs="Times New Roman"/>
                <w:sz w:val="24"/>
                <w:szCs w:val="24"/>
              </w:rPr>
              <w:t>Starptautiskās ekonomiskās attiecības (Profesionālās augstākās izglītības bakalaura)</w:t>
            </w:r>
          </w:p>
        </w:tc>
      </w:tr>
    </w:tbl>
    <w:p w:rsidR="003C2E77" w:rsidRDefault="007E6672" w:rsidP="00E0488B">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Datu avots: Latvijas U</w:t>
      </w:r>
      <w:r w:rsidR="00EA361F" w:rsidRPr="00E0488B">
        <w:rPr>
          <w:rFonts w:ascii="Times New Roman" w:hAnsi="Times New Roman" w:cs="Times New Roman"/>
          <w:i/>
          <w:sz w:val="24"/>
          <w:szCs w:val="24"/>
        </w:rPr>
        <w:t>niversitāte</w:t>
      </w:r>
    </w:p>
    <w:p w:rsidR="00E0488B" w:rsidRDefault="00E0488B" w:rsidP="00E0488B">
      <w:pPr>
        <w:spacing w:after="0" w:line="240" w:lineRule="auto"/>
        <w:jc w:val="both"/>
        <w:rPr>
          <w:rFonts w:ascii="Times New Roman" w:hAnsi="Times New Roman" w:cs="Times New Roman"/>
          <w:i/>
          <w:sz w:val="24"/>
          <w:szCs w:val="24"/>
        </w:rPr>
      </w:pPr>
    </w:p>
    <w:p w:rsidR="00E0488B" w:rsidRDefault="00E0488B" w:rsidP="00E0488B">
      <w:pPr>
        <w:spacing w:after="0" w:line="240" w:lineRule="auto"/>
        <w:jc w:val="both"/>
        <w:rPr>
          <w:rFonts w:ascii="Times New Roman" w:hAnsi="Times New Roman" w:cs="Times New Roman"/>
          <w:i/>
          <w:sz w:val="24"/>
          <w:szCs w:val="24"/>
        </w:rPr>
      </w:pPr>
    </w:p>
    <w:p w:rsidR="00E0488B" w:rsidRPr="00E0488B" w:rsidRDefault="00E0488B" w:rsidP="00E0488B">
      <w:pPr>
        <w:spacing w:after="0" w:line="240" w:lineRule="auto"/>
        <w:jc w:val="both"/>
        <w:rPr>
          <w:rFonts w:ascii="Times New Roman" w:hAnsi="Times New Roman" w:cs="Times New Roman"/>
          <w:i/>
          <w:sz w:val="24"/>
          <w:szCs w:val="24"/>
        </w:rPr>
      </w:pPr>
    </w:p>
    <w:p w:rsidR="00DE59B5" w:rsidRPr="00E0488B" w:rsidRDefault="00DE59B5" w:rsidP="00E0488B">
      <w:pPr>
        <w:pStyle w:val="ListParagraph"/>
        <w:numPr>
          <w:ilvl w:val="0"/>
          <w:numId w:val="5"/>
        </w:num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Latvijas Lauksaimniecības Universitāte</w:t>
      </w:r>
    </w:p>
    <w:p w:rsidR="00DE59B5" w:rsidRPr="00E0488B" w:rsidRDefault="00DE59B5"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Latvijas Lauksaimniecības universitātes, Vides un būvzinātņu fakultātē (līdz 1.03. Lauku inženieru fakultāte “ECO-DIZAINA” temats iekļauts šādus studiju kursos</w:t>
      </w:r>
      <w:r w:rsidR="00EA361F" w:rsidRPr="00E0488B">
        <w:rPr>
          <w:rFonts w:ascii="Times New Roman" w:hAnsi="Times New Roman" w:cs="Times New Roman"/>
          <w:sz w:val="24"/>
          <w:szCs w:val="24"/>
        </w:rPr>
        <w:t xml:space="preserve">: </w:t>
      </w:r>
    </w:p>
    <w:p w:rsidR="00DE59B5" w:rsidRPr="00E0488B" w:rsidRDefault="00E0488B" w:rsidP="00E0488B">
      <w:pPr>
        <w:pStyle w:val="ListParagraph"/>
        <w:spacing w:after="0" w:line="240" w:lineRule="auto"/>
        <w:ind w:left="0" w:firstLine="540"/>
        <w:jc w:val="both"/>
        <w:rPr>
          <w:rFonts w:ascii="Times New Roman" w:hAnsi="Times New Roman" w:cs="Times New Roman"/>
          <w:sz w:val="24"/>
          <w:szCs w:val="24"/>
        </w:rPr>
      </w:pPr>
      <w:r w:rsidRPr="00E0488B">
        <w:rPr>
          <w:rFonts w:ascii="Times New Roman" w:hAnsi="Times New Roman" w:cs="Times New Roman"/>
          <w:sz w:val="24"/>
          <w:szCs w:val="24"/>
        </w:rPr>
        <w:t>1)</w:t>
      </w:r>
      <w:r w:rsidR="00DE59B5" w:rsidRPr="00E0488B">
        <w:rPr>
          <w:rFonts w:ascii="Times New Roman" w:hAnsi="Times New Roman" w:cs="Times New Roman"/>
          <w:sz w:val="24"/>
          <w:szCs w:val="24"/>
        </w:rPr>
        <w:t xml:space="preserve">Profesionālajā bakalaura studiju programmā </w:t>
      </w:r>
      <w:r w:rsidR="00DE59B5" w:rsidRPr="00E0488B">
        <w:rPr>
          <w:rFonts w:ascii="Times New Roman" w:hAnsi="Times New Roman" w:cs="Times New Roman"/>
          <w:i/>
          <w:sz w:val="24"/>
          <w:szCs w:val="24"/>
        </w:rPr>
        <w:t>Ainavu arhitektūra un plānošana</w:t>
      </w:r>
      <w:r w:rsidR="00DE59B5" w:rsidRPr="00E0488B">
        <w:rPr>
          <w:rFonts w:ascii="Times New Roman" w:hAnsi="Times New Roman" w:cs="Times New Roman"/>
          <w:sz w:val="24"/>
          <w:szCs w:val="24"/>
        </w:rPr>
        <w:t>:</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r>
      <w:r w:rsidRPr="00E0488B">
        <w:rPr>
          <w:rFonts w:ascii="Times New Roman" w:hAnsi="Times New Roman" w:cs="Times New Roman"/>
          <w:i/>
          <w:sz w:val="24"/>
          <w:szCs w:val="24"/>
        </w:rPr>
        <w:t>Ainavu arhitektūra I</w:t>
      </w:r>
      <w:r w:rsidRPr="00E0488B">
        <w:rPr>
          <w:rFonts w:ascii="Times New Roman" w:hAnsi="Times New Roman" w:cs="Times New Roman"/>
          <w:sz w:val="24"/>
          <w:szCs w:val="24"/>
        </w:rPr>
        <w:t xml:space="preserve"> un </w:t>
      </w:r>
      <w:r w:rsidRPr="00E0488B">
        <w:rPr>
          <w:rFonts w:ascii="Times New Roman" w:hAnsi="Times New Roman" w:cs="Times New Roman"/>
          <w:i/>
          <w:sz w:val="24"/>
          <w:szCs w:val="24"/>
        </w:rPr>
        <w:t>Ainavu arhitektūra II</w:t>
      </w:r>
      <w:r w:rsidRPr="00E0488B">
        <w:rPr>
          <w:rFonts w:ascii="Times New Roman" w:hAnsi="Times New Roman" w:cs="Times New Roman"/>
          <w:sz w:val="24"/>
          <w:szCs w:val="24"/>
        </w:rPr>
        <w:t xml:space="preserve"> – apgūstot eko-dizaina principus praksē, pētot jau esošo pieredzi un projektus šīs tēmas ietvaros, piesaistot vieslektorus no prakses</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r>
      <w:r w:rsidRPr="00E0488B">
        <w:rPr>
          <w:rFonts w:ascii="Times New Roman" w:hAnsi="Times New Roman" w:cs="Times New Roman"/>
          <w:i/>
          <w:sz w:val="24"/>
          <w:szCs w:val="24"/>
        </w:rPr>
        <w:t>Ainavu arhitektūra un projektēšana II,</w:t>
      </w:r>
      <w:r w:rsidRPr="00E0488B">
        <w:rPr>
          <w:rFonts w:ascii="Times New Roman" w:hAnsi="Times New Roman" w:cs="Times New Roman"/>
          <w:sz w:val="24"/>
          <w:szCs w:val="24"/>
        </w:rPr>
        <w:t xml:space="preserve"> </w:t>
      </w:r>
      <w:r w:rsidRPr="00E0488B">
        <w:rPr>
          <w:rFonts w:ascii="Times New Roman" w:hAnsi="Times New Roman" w:cs="Times New Roman"/>
          <w:i/>
          <w:sz w:val="24"/>
          <w:szCs w:val="24"/>
        </w:rPr>
        <w:t>Ainavu arhitektūra un projektēšana III</w:t>
      </w:r>
      <w:r w:rsidRPr="00E0488B">
        <w:rPr>
          <w:rFonts w:ascii="Times New Roman" w:hAnsi="Times New Roman" w:cs="Times New Roman"/>
          <w:sz w:val="24"/>
          <w:szCs w:val="24"/>
        </w:rPr>
        <w:t xml:space="preserve">, </w:t>
      </w:r>
      <w:r w:rsidRPr="00E0488B">
        <w:rPr>
          <w:rFonts w:ascii="Times New Roman" w:hAnsi="Times New Roman" w:cs="Times New Roman"/>
          <w:i/>
          <w:sz w:val="24"/>
          <w:szCs w:val="24"/>
        </w:rPr>
        <w:t>Ainavu arhitektūra un projektēšana IV</w:t>
      </w:r>
      <w:r w:rsidRPr="00E0488B">
        <w:rPr>
          <w:rFonts w:ascii="Times New Roman" w:hAnsi="Times New Roman" w:cs="Times New Roman"/>
          <w:sz w:val="24"/>
          <w:szCs w:val="24"/>
        </w:rPr>
        <w:t xml:space="preserve">, </w:t>
      </w:r>
      <w:r w:rsidRPr="00E0488B">
        <w:rPr>
          <w:rFonts w:ascii="Times New Roman" w:hAnsi="Times New Roman" w:cs="Times New Roman"/>
          <w:sz w:val="24"/>
          <w:szCs w:val="24"/>
        </w:rPr>
        <w:tab/>
      </w:r>
      <w:r w:rsidRPr="00E0488B">
        <w:rPr>
          <w:rFonts w:ascii="Times New Roman" w:hAnsi="Times New Roman" w:cs="Times New Roman"/>
          <w:i/>
          <w:sz w:val="24"/>
          <w:szCs w:val="24"/>
        </w:rPr>
        <w:t>Ainavu arhitektūra un projektēšana V</w:t>
      </w:r>
      <w:r w:rsidRPr="00E0488B">
        <w:rPr>
          <w:rFonts w:ascii="Times New Roman" w:hAnsi="Times New Roman" w:cs="Times New Roman"/>
          <w:sz w:val="24"/>
          <w:szCs w:val="24"/>
        </w:rPr>
        <w:t>, Ainavu dizains – apgūstot eko-dizaina teorētiskās pamatnostādnes un pielietojot tās ainavas projektēšanā</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r>
      <w:r w:rsidRPr="00E0488B">
        <w:rPr>
          <w:rFonts w:ascii="Times New Roman" w:hAnsi="Times New Roman" w:cs="Times New Roman"/>
          <w:i/>
          <w:sz w:val="24"/>
          <w:szCs w:val="24"/>
        </w:rPr>
        <w:t>Ainavu mācība I</w:t>
      </w:r>
      <w:r w:rsidRPr="00E0488B">
        <w:rPr>
          <w:rFonts w:ascii="Times New Roman" w:hAnsi="Times New Roman" w:cs="Times New Roman"/>
          <w:sz w:val="24"/>
          <w:szCs w:val="24"/>
        </w:rPr>
        <w:t xml:space="preserve"> un </w:t>
      </w:r>
      <w:r w:rsidRPr="00E0488B">
        <w:rPr>
          <w:rFonts w:ascii="Times New Roman" w:hAnsi="Times New Roman" w:cs="Times New Roman"/>
          <w:i/>
          <w:sz w:val="24"/>
          <w:szCs w:val="24"/>
        </w:rPr>
        <w:t>Ainavu mācība II</w:t>
      </w:r>
      <w:r w:rsidRPr="00E0488B">
        <w:rPr>
          <w:rFonts w:ascii="Times New Roman" w:hAnsi="Times New Roman" w:cs="Times New Roman"/>
          <w:sz w:val="24"/>
          <w:szCs w:val="24"/>
        </w:rPr>
        <w:t xml:space="preserve">, </w:t>
      </w:r>
      <w:r w:rsidRPr="00E0488B">
        <w:rPr>
          <w:rFonts w:ascii="Times New Roman" w:hAnsi="Times New Roman" w:cs="Times New Roman"/>
          <w:i/>
          <w:sz w:val="24"/>
          <w:szCs w:val="24"/>
        </w:rPr>
        <w:t>Ainavu arhitektūras teorija I, Ainavu arhitektūras teorija II</w:t>
      </w:r>
      <w:r w:rsidRPr="00E0488B">
        <w:rPr>
          <w:rFonts w:ascii="Times New Roman" w:hAnsi="Times New Roman" w:cs="Times New Roman"/>
          <w:sz w:val="24"/>
          <w:szCs w:val="24"/>
        </w:rPr>
        <w:t xml:space="preserve"> apgūstot teorētiskus pamatus ekoloģiskai plānošanas pieejai un veidojot izpratni par vides un cilvēka mijiedarbības procesu, kā arī ekoloģiskā dizaina pozitīvajiem aspektiem;</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r>
      <w:r w:rsidRPr="00E0488B">
        <w:rPr>
          <w:rFonts w:ascii="Times New Roman" w:hAnsi="Times New Roman" w:cs="Times New Roman"/>
          <w:i/>
          <w:sz w:val="24"/>
          <w:szCs w:val="24"/>
        </w:rPr>
        <w:t>Arhitektūras un dārzu mākslas vēsture VI</w:t>
      </w:r>
      <w:r w:rsidRPr="00E0488B">
        <w:rPr>
          <w:rFonts w:ascii="Times New Roman" w:hAnsi="Times New Roman" w:cs="Times New Roman"/>
          <w:sz w:val="24"/>
          <w:szCs w:val="24"/>
        </w:rPr>
        <w:t xml:space="preserve"> – studenti apgūst ekoloģiskā dizaina vēsturisko attīstību caur konkrētiem dizaina projektu piemēriem Eiropā.</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r>
      <w:r w:rsidRPr="00E0488B">
        <w:rPr>
          <w:rFonts w:ascii="Times New Roman" w:hAnsi="Times New Roman" w:cs="Times New Roman"/>
          <w:i/>
          <w:sz w:val="24"/>
          <w:szCs w:val="24"/>
        </w:rPr>
        <w:t>Lietišķā ekoloģija</w:t>
      </w:r>
      <w:r w:rsidRPr="00E0488B">
        <w:rPr>
          <w:rFonts w:ascii="Times New Roman" w:hAnsi="Times New Roman" w:cs="Times New Roman"/>
          <w:sz w:val="24"/>
          <w:szCs w:val="24"/>
        </w:rPr>
        <w:t xml:space="preserve"> – eko-dizains, „zaļo” sienu izveide, ilgtspējīga lietus ūdeņu apsaimniekošana, fitoremediācija teritoriju plānošanā</w:t>
      </w:r>
    </w:p>
    <w:p w:rsidR="00DE59B5" w:rsidRPr="00E0488B" w:rsidRDefault="00E0488B"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2)</w:t>
      </w:r>
      <w:r w:rsidR="00DE59B5" w:rsidRPr="00E0488B">
        <w:rPr>
          <w:rFonts w:ascii="Times New Roman" w:hAnsi="Times New Roman" w:cs="Times New Roman"/>
          <w:sz w:val="24"/>
          <w:szCs w:val="24"/>
        </w:rPr>
        <w:t xml:space="preserve">Akadēmiskajā maģistra studiju programmā </w:t>
      </w:r>
      <w:r w:rsidR="00DE59B5" w:rsidRPr="00E0488B">
        <w:rPr>
          <w:rFonts w:ascii="Times New Roman" w:hAnsi="Times New Roman" w:cs="Times New Roman"/>
          <w:i/>
          <w:sz w:val="24"/>
          <w:szCs w:val="24"/>
        </w:rPr>
        <w:t>Ainavu arhitektūra</w:t>
      </w:r>
      <w:r w:rsidR="00EA361F" w:rsidRPr="00E0488B">
        <w:rPr>
          <w:rFonts w:ascii="Times New Roman" w:hAnsi="Times New Roman" w:cs="Times New Roman"/>
          <w:i/>
          <w:sz w:val="24"/>
          <w:szCs w:val="24"/>
        </w:rPr>
        <w:t>:</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t>Ainavu ekoloģija un plānošana – galvenie ainavu ekoloģiskā dizaina principi, piemēri no prakses, degradēto teritoriju reviztalizācija u.c.</w:t>
      </w:r>
    </w:p>
    <w:p w:rsidR="00DE59B5" w:rsidRPr="00E0488B" w:rsidRDefault="00E0488B"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3)</w:t>
      </w:r>
      <w:r w:rsidR="00DE59B5" w:rsidRPr="00E0488B">
        <w:rPr>
          <w:rFonts w:ascii="Times New Roman" w:hAnsi="Times New Roman" w:cs="Times New Roman"/>
          <w:sz w:val="24"/>
          <w:szCs w:val="24"/>
        </w:rPr>
        <w:t xml:space="preserve"> Profesionālajā bakalaura studiju programmā </w:t>
      </w:r>
      <w:r w:rsidR="00DE59B5" w:rsidRPr="00E0488B">
        <w:rPr>
          <w:rFonts w:ascii="Times New Roman" w:hAnsi="Times New Roman" w:cs="Times New Roman"/>
          <w:i/>
          <w:sz w:val="24"/>
          <w:szCs w:val="24"/>
        </w:rPr>
        <w:t>Vide un ūdenssaimniecība</w:t>
      </w:r>
      <w:r w:rsidR="00EA361F" w:rsidRPr="00E0488B">
        <w:rPr>
          <w:rFonts w:ascii="Times New Roman" w:hAnsi="Times New Roman" w:cs="Times New Roman"/>
          <w:i/>
          <w:sz w:val="24"/>
          <w:szCs w:val="24"/>
        </w:rPr>
        <w:t>:</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t xml:space="preserve">Ainavu mācība un arhitektūra II - ekoloģiskā dizaina un klimata pārmaiņu tematika, ilgtspējīga lietus ūdeņu apsaimniekošana u.c. </w:t>
      </w:r>
    </w:p>
    <w:p w:rsidR="00DE59B5" w:rsidRPr="00E0488B" w:rsidRDefault="00E0488B"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4)</w:t>
      </w:r>
      <w:r w:rsidR="00DE59B5" w:rsidRPr="00E0488B">
        <w:rPr>
          <w:rFonts w:ascii="Times New Roman" w:hAnsi="Times New Roman" w:cs="Times New Roman"/>
          <w:sz w:val="24"/>
          <w:szCs w:val="24"/>
        </w:rPr>
        <w:t xml:space="preserve"> Akadēmiskā maģistra studiju programmā </w:t>
      </w:r>
      <w:r w:rsidR="00DE59B5" w:rsidRPr="00E0488B">
        <w:rPr>
          <w:rFonts w:ascii="Times New Roman" w:hAnsi="Times New Roman" w:cs="Times New Roman"/>
          <w:i/>
          <w:sz w:val="24"/>
          <w:szCs w:val="24"/>
        </w:rPr>
        <w:t>Lauksaimniecības inženierzinātnes</w:t>
      </w:r>
      <w:r w:rsidR="00DE59B5" w:rsidRPr="00E0488B">
        <w:rPr>
          <w:rFonts w:ascii="Times New Roman" w:hAnsi="Times New Roman" w:cs="Times New Roman"/>
          <w:sz w:val="24"/>
          <w:szCs w:val="24"/>
        </w:rPr>
        <w:t xml:space="preserve"> studiju apakšprogrammā Lopkopības mehanizācija ir iekļauti studiju kursi: </w:t>
      </w:r>
      <w:r w:rsidR="00DE59B5" w:rsidRPr="00E0488B">
        <w:rPr>
          <w:rFonts w:ascii="Times New Roman" w:hAnsi="Times New Roman" w:cs="Times New Roman"/>
          <w:i/>
          <w:sz w:val="24"/>
          <w:szCs w:val="24"/>
        </w:rPr>
        <w:t>Vides aizsardzība lopkopībā</w:t>
      </w:r>
      <w:r w:rsidR="00DE59B5" w:rsidRPr="00E0488B">
        <w:rPr>
          <w:rFonts w:ascii="Times New Roman" w:hAnsi="Times New Roman" w:cs="Times New Roman"/>
          <w:sz w:val="24"/>
          <w:szCs w:val="24"/>
        </w:rPr>
        <w:t xml:space="preserve"> un </w:t>
      </w:r>
      <w:r w:rsidR="00DE59B5" w:rsidRPr="00E0488B">
        <w:rPr>
          <w:rFonts w:ascii="Times New Roman" w:hAnsi="Times New Roman" w:cs="Times New Roman"/>
          <w:i/>
          <w:sz w:val="24"/>
          <w:szCs w:val="24"/>
        </w:rPr>
        <w:t>Kūtsmēslu izvākšana un uzkrāšana</w:t>
      </w:r>
      <w:r w:rsidR="00DE59B5" w:rsidRPr="00E0488B">
        <w:rPr>
          <w:rFonts w:ascii="Times New Roman" w:hAnsi="Times New Roman" w:cs="Times New Roman"/>
          <w:sz w:val="24"/>
          <w:szCs w:val="24"/>
        </w:rPr>
        <w:t>. Abās studiju programmās tiek apskatīti un analizēti tēmām atbilstošie normatīvie akti, kā arī lopkopības atkritumu un kūtsmēslu uzkrāšanas un pārstrādes varianti, ietverot studentu iepazīstināšanu ar raksturīgākajām tehnoloģijām un nepieciešamo tehnisko aprīkojumu.</w:t>
      </w:r>
    </w:p>
    <w:p w:rsidR="00DE59B5" w:rsidRPr="00E0488B" w:rsidRDefault="00E0488B"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 xml:space="preserve">5) </w:t>
      </w:r>
      <w:r w:rsidR="00DE59B5" w:rsidRPr="00E0488B">
        <w:rPr>
          <w:rFonts w:ascii="Times New Roman" w:hAnsi="Times New Roman" w:cs="Times New Roman"/>
          <w:sz w:val="24"/>
          <w:szCs w:val="24"/>
        </w:rPr>
        <w:t xml:space="preserve">Papildus studiju kursos iekļautajai informācijai fakultātes docētāji līdzdarbojas projektos, kas vērsti uz profesionālo apmācību ainavu plānošanas jomā, akcentējot tieši ekoloģiskā dizaina un klimata pārmaiņu jautājumus: </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t xml:space="preserve">Eiropas Ekonomikas zonas finanšu instrumenta programmas „Nacionālā klimata politika” projekts „Elektronisko materiālu kapacitātes paaugstināšana par klimata pārmaiņām lauku teritorijās” (vienošanās Nr.2/EEZLV02/14/GS/062/002) (2015/2016). </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w:t>
      </w:r>
      <w:r w:rsidRPr="00E0488B">
        <w:rPr>
          <w:rFonts w:ascii="Times New Roman" w:hAnsi="Times New Roman" w:cs="Times New Roman"/>
          <w:sz w:val="24"/>
          <w:szCs w:val="24"/>
        </w:rPr>
        <w:tab/>
        <w:t>Praktiskas apmācības Zemgales plānošanas reģiona un Ziemeļlietuvas pašvaldību speciālistiem par ilgtspējīgu zaļo zonu plānošanu pilsētu teritorijās (2012/2013), Zemgales plānošanas reģions un LLU Mūžizglītības centrs.</w:t>
      </w:r>
    </w:p>
    <w:p w:rsidR="00DE59B5" w:rsidRPr="00E0488B" w:rsidRDefault="00DE59B5" w:rsidP="00E0488B">
      <w:pPr>
        <w:pStyle w:val="ListParagraph"/>
        <w:numPr>
          <w:ilvl w:val="0"/>
          <w:numId w:val="2"/>
        </w:numPr>
        <w:spacing w:after="0" w:line="240" w:lineRule="auto"/>
        <w:ind w:left="0" w:firstLine="567"/>
        <w:jc w:val="both"/>
        <w:rPr>
          <w:rFonts w:ascii="Times New Roman" w:hAnsi="Times New Roman" w:cs="Times New Roman"/>
          <w:i/>
          <w:sz w:val="24"/>
          <w:szCs w:val="24"/>
        </w:rPr>
      </w:pPr>
      <w:r w:rsidRPr="00E0488B">
        <w:rPr>
          <w:rFonts w:ascii="Times New Roman" w:hAnsi="Times New Roman" w:cs="Times New Roman"/>
          <w:sz w:val="24"/>
          <w:szCs w:val="24"/>
        </w:rPr>
        <w:t xml:space="preserve">Vides un būvzinātņu fakultātē - ESF projekta „Atbalsts LLU doktora studiju īstenošanai” ietvaros tika izstrādāts un 2014. gadā aizstāvēts promocijas darbs Dr.sc.ing. zinātniskā grāda iegūšanai: Dace Āriņa. </w:t>
      </w:r>
      <w:r w:rsidRPr="00E0488B">
        <w:rPr>
          <w:rFonts w:ascii="Times New Roman" w:hAnsi="Times New Roman" w:cs="Times New Roman"/>
          <w:i/>
          <w:sz w:val="24"/>
          <w:szCs w:val="24"/>
        </w:rPr>
        <w:t>Sadzīves atkritumu pirmapstrāde un izmantošana enerģijas ražošanai.</w:t>
      </w:r>
    </w:p>
    <w:p w:rsidR="00DE59B5" w:rsidRPr="00E0488B" w:rsidRDefault="00DE59B5" w:rsidP="00E0488B">
      <w:pPr>
        <w:pStyle w:val="ListParagraph"/>
        <w:numPr>
          <w:ilvl w:val="0"/>
          <w:numId w:val="2"/>
        </w:numPr>
        <w:spacing w:after="0" w:line="240" w:lineRule="auto"/>
        <w:ind w:left="0" w:firstLine="567"/>
        <w:jc w:val="both"/>
        <w:rPr>
          <w:rFonts w:ascii="Times New Roman" w:hAnsi="Times New Roman" w:cs="Times New Roman"/>
          <w:sz w:val="24"/>
          <w:szCs w:val="24"/>
        </w:rPr>
      </w:pPr>
      <w:r w:rsidRPr="00E0488B">
        <w:rPr>
          <w:rFonts w:ascii="Times New Roman" w:hAnsi="Times New Roman" w:cs="Times New Roman"/>
          <w:sz w:val="24"/>
          <w:szCs w:val="24"/>
        </w:rPr>
        <w:lastRenderedPageBreak/>
        <w:t>Tehniskajā fakultātē - Lauksaimniecības sektora SEG emisiju aprēķina metodoloģijas un datu analīzes ar modelēšanas rīku izstrāde, integrējot klimata pārmaiņas" (2014/94).</w:t>
      </w:r>
    </w:p>
    <w:p w:rsidR="00DE59B5" w:rsidRPr="00E0488B" w:rsidRDefault="00E0488B"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 xml:space="preserve">6) </w:t>
      </w:r>
      <w:r w:rsidR="00DE59B5" w:rsidRPr="00E0488B">
        <w:rPr>
          <w:rFonts w:ascii="Times New Roman" w:hAnsi="Times New Roman" w:cs="Times New Roman"/>
          <w:sz w:val="24"/>
          <w:szCs w:val="24"/>
        </w:rPr>
        <w:t>Izdotas rokasgrāmatas:</w:t>
      </w:r>
    </w:p>
    <w:p w:rsidR="00DE59B5" w:rsidRPr="00E0488B"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Ņitavska N., Zigmunde D. (2013) Rokasgrāmata. Zaļas pilsētvides plānošana. Informatīvi izglītojošs materiāls pašvaldību attīstības plānotājiem. Jelgava: Zemgales Plānošanas reģions. 114 lpp. ISBN 978-9984-49-872-0.</w:t>
      </w:r>
    </w:p>
    <w:p w:rsidR="00DE59B5" w:rsidRDefault="00DE59B5" w:rsidP="00E0488B">
      <w:pPr>
        <w:spacing w:after="0" w:line="240" w:lineRule="auto"/>
        <w:ind w:firstLine="540"/>
        <w:jc w:val="both"/>
        <w:rPr>
          <w:rFonts w:ascii="Times New Roman" w:hAnsi="Times New Roman" w:cs="Times New Roman"/>
          <w:sz w:val="24"/>
          <w:szCs w:val="24"/>
        </w:rPr>
      </w:pPr>
      <w:r w:rsidRPr="00E0488B">
        <w:rPr>
          <w:rFonts w:ascii="Times New Roman" w:hAnsi="Times New Roman" w:cs="Times New Roman"/>
          <w:sz w:val="24"/>
          <w:szCs w:val="24"/>
        </w:rPr>
        <w:t>Priekšvārda autors un pielikuma sastādītājs J. Priekulis, rakstu autori: J.Priekulis, A.Laurs, S Štrausa u.c (2014) Kūtsmēslu krātuves mūsdienīgām fermām. Lauksaimniecības Žurnāla agro tops pielikums. 64 lpp.</w:t>
      </w:r>
    </w:p>
    <w:p w:rsidR="00E0488B" w:rsidRPr="00E0488B" w:rsidRDefault="00E0488B" w:rsidP="00E0488B">
      <w:pPr>
        <w:spacing w:after="0" w:line="240" w:lineRule="auto"/>
        <w:ind w:firstLine="540"/>
        <w:jc w:val="both"/>
        <w:rPr>
          <w:rFonts w:ascii="Times New Roman" w:hAnsi="Times New Roman" w:cs="Times New Roman"/>
          <w:sz w:val="24"/>
          <w:szCs w:val="24"/>
        </w:rPr>
      </w:pPr>
    </w:p>
    <w:p w:rsidR="00DE59B5" w:rsidRPr="00E0488B" w:rsidRDefault="00DE59B5" w:rsidP="00E0488B">
      <w:pPr>
        <w:pStyle w:val="ListParagraph"/>
        <w:numPr>
          <w:ilvl w:val="0"/>
          <w:numId w:val="5"/>
        </w:num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Liepājas universitāte</w:t>
      </w:r>
    </w:p>
    <w:p w:rsidR="00DE59B5" w:rsidRPr="00E0488B" w:rsidRDefault="00DE59B5"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2013.gadā pabeigts ERAF finansētais projekts “Jaunas tehnoloģijas un programmnodrošinājuma izstrāde biogāzes ieguves procesu optimizācijai” (projekta Nr.2010/0301/2DP/2.1.1.0/10APIA/VIAA/151)</w:t>
      </w:r>
      <w:r w:rsidR="008955FA" w:rsidRPr="00E0488B">
        <w:rPr>
          <w:rFonts w:ascii="Times New Roman" w:hAnsi="Times New Roman" w:cs="Times New Roman"/>
          <w:sz w:val="24"/>
          <w:szCs w:val="24"/>
        </w:rPr>
        <w:t xml:space="preserve"> sadarbībā ar SIA “Liepājas RAS” </w:t>
      </w:r>
      <w:r w:rsidRPr="00E0488B">
        <w:rPr>
          <w:rFonts w:ascii="Times New Roman" w:hAnsi="Times New Roman" w:cs="Times New Roman"/>
          <w:sz w:val="24"/>
          <w:szCs w:val="24"/>
        </w:rPr>
        <w:t>. Projekta ietvaros ir tapis izgudrojums, kas attiecas uz biogāzes ražošanu.</w:t>
      </w:r>
    </w:p>
    <w:p w:rsidR="00DE59B5" w:rsidRPr="00E0488B" w:rsidRDefault="008955FA"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 xml:space="preserve">Liepājas Universitātes Jauno mediju mākslas un IT studenti sadarbībā ar SIA “Liepājas RAS” ir izstrādājuši izglītojošu datorspēli atkritumu šķirošanas popularizēšanai, bez maksas pieejama </w:t>
      </w:r>
      <w:hyperlink r:id="rId9" w:history="1">
        <w:r w:rsidRPr="00E0488B">
          <w:rPr>
            <w:rStyle w:val="Hyperlink"/>
            <w:rFonts w:ascii="Times New Roman" w:hAnsi="Times New Roman" w:cs="Times New Roman"/>
            <w:sz w:val="24"/>
            <w:szCs w:val="24"/>
          </w:rPr>
          <w:t>http://zalaisdraugs.it-studenti.liepu.edu.lv</w:t>
        </w:r>
      </w:hyperlink>
      <w:r w:rsidRPr="00E0488B">
        <w:rPr>
          <w:rFonts w:ascii="Times New Roman" w:hAnsi="Times New Roman" w:cs="Times New Roman"/>
          <w:sz w:val="24"/>
          <w:szCs w:val="24"/>
        </w:rPr>
        <w:t xml:space="preserve"> </w:t>
      </w:r>
    </w:p>
    <w:p w:rsidR="008955FA" w:rsidRPr="00E0488B" w:rsidRDefault="008955FA"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 xml:space="preserve">Kopš 2012./2013.studiju gada profesionālā bakalaura studiju programmā “Vides un atjaunojamo energoresursu pārvaldība un inženierija” ekodizaina jautājumi ir iekļauti studiju kursos “Vides pārvaldības pamati” (specializācijas virzienā “Vides pārvaldība”), “Vides piesārņojuma samazināšanas tehnoloģijas” (specializācijas virzienā “Vides inženierija”). </w:t>
      </w:r>
    </w:p>
    <w:p w:rsidR="008955FA" w:rsidRPr="00E0488B" w:rsidRDefault="008955FA"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Profesionālā maģistra studiju programmas “Ekotehnoloģijas” (licencēta 2014.gada 23.aprīlī) izveides koncepcijā un vairākos studiju kursos ir iekļauti ekodizaina jautājumi</w:t>
      </w:r>
      <w:r w:rsidR="001454FF" w:rsidRPr="00E0488B">
        <w:rPr>
          <w:rFonts w:ascii="Times New Roman" w:hAnsi="Times New Roman" w:cs="Times New Roman"/>
          <w:sz w:val="24"/>
          <w:szCs w:val="24"/>
        </w:rPr>
        <w:t xml:space="preserve"> (jo īpaši specializācijas virzienā “Vides inženierija”). </w:t>
      </w:r>
    </w:p>
    <w:p w:rsidR="001454FF" w:rsidRPr="00E0488B" w:rsidRDefault="001454FF"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 xml:space="preserve">Pārējās studiju programmās, kas nav tieši saistītas ar vidi, ekodizaina jautājumi tiek skatīti vai nu studiju kursā “Uzņēmumu pārvaldības sistēmas” vai studiju kursā “Ilgtspējīga attīstība”. Studiju kurss “Ilgtspējīga attīstība” tiek piedāvāts arī C sadaļā (brīvas izvēles kursi). </w:t>
      </w:r>
    </w:p>
    <w:p w:rsidR="00CA0050" w:rsidRPr="00E0488B" w:rsidRDefault="00CA0050" w:rsidP="00E0488B">
      <w:pPr>
        <w:pStyle w:val="ListParagraph"/>
        <w:spacing w:after="0" w:line="240" w:lineRule="auto"/>
        <w:ind w:left="900"/>
        <w:jc w:val="both"/>
        <w:rPr>
          <w:rFonts w:ascii="Times New Roman" w:hAnsi="Times New Roman" w:cs="Times New Roman"/>
          <w:sz w:val="24"/>
          <w:szCs w:val="24"/>
        </w:rPr>
      </w:pPr>
    </w:p>
    <w:p w:rsidR="00CA0050" w:rsidRPr="00E0488B" w:rsidRDefault="00CA0050" w:rsidP="00E0488B">
      <w:pPr>
        <w:pStyle w:val="ListParagraph"/>
        <w:numPr>
          <w:ilvl w:val="0"/>
          <w:numId w:val="5"/>
        </w:num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Rēzeknes tehnoloģiju akadēmija</w:t>
      </w:r>
    </w:p>
    <w:p w:rsidR="00CA0050" w:rsidRPr="00E0488B" w:rsidRDefault="00CA0050"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Dr.sc.ing.prof.E.Teirumnieka vadībā ir veikti pētījumi par atkritumu apglabāšanas poligonu infiltrāta attīrīšanu, izmantojot dabiskos sorbentus, tai skaitā tādus, kas iegūti no biomasas atkritumiem (piem., kaņepju spaļi), no metālu atkritumiem (piem., feromagnēstiskie materiāli). Pētījumu rezultāti ir publicēti SCOPUS datu bāzē indeksētā rakstu krājumā;</w:t>
      </w:r>
    </w:p>
    <w:p w:rsidR="00CA0050" w:rsidRPr="00E0488B" w:rsidRDefault="00CA0050"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Dr.habil.geol., vadošā pētnieka G.Novika vadībā ir veikti pētījumi par atkritumu izmantošanu jaunu kompozītmateriālu izveidošanā, piemēram, pelni, polimēratkritumi kompozītmateriālos kopā ar minerālvielām, piem., māls, sapropelis. Pie minētajām tēmām strādā RTA doktora studiju programmas “Vides inženierzinātne” doktoranti;</w:t>
      </w:r>
    </w:p>
    <w:p w:rsidR="00CA0050" w:rsidRPr="00E0488B" w:rsidRDefault="00CA0050"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Profesionālās bakalaura studiju programmas “Vides inženieris”, profesionālās maģistra studiju programmas “Vides aizsardzība” studējošie gan izstrādā studiju darbus, kas saistīti ar atkritumu apsaimniekošanas jautājumiem un resursu atguvi no atkritumiem, gan ir izgājuši profesionālo praksi atkritumu apsaimniekošanas organiz</w:t>
      </w:r>
      <w:r w:rsidR="006807B2" w:rsidRPr="00E0488B">
        <w:rPr>
          <w:rFonts w:ascii="Times New Roman" w:hAnsi="Times New Roman" w:cs="Times New Roman"/>
          <w:sz w:val="24"/>
          <w:szCs w:val="24"/>
        </w:rPr>
        <w:t xml:space="preserve">ācijās; profesionālās bakalaura studiju programmas “Mehatronika” studējošie ir izstrādājuši diplomprojektus par tehniska aprīkojuma izgatavošanu, piem., bīstamo atkritumu apsaimniekošanā (robotu prototipi), atkritumu šķirošanas līnijas, izmantojot tehnisko redzi (līnijas prototipi) (RTA videogalerijā </w:t>
      </w:r>
      <w:hyperlink r:id="rId10" w:history="1">
        <w:r w:rsidR="006807B2" w:rsidRPr="00E0488B">
          <w:rPr>
            <w:rStyle w:val="Hyperlink"/>
            <w:rFonts w:ascii="Times New Roman" w:hAnsi="Times New Roman" w:cs="Times New Roman"/>
            <w:sz w:val="24"/>
            <w:szCs w:val="24"/>
          </w:rPr>
          <w:t>http://www.ru.lv/video_galerija</w:t>
        </w:r>
      </w:hyperlink>
      <w:r w:rsidR="006807B2" w:rsidRPr="00E0488B">
        <w:rPr>
          <w:rFonts w:ascii="Times New Roman" w:hAnsi="Times New Roman" w:cs="Times New Roman"/>
          <w:sz w:val="24"/>
          <w:szCs w:val="24"/>
        </w:rPr>
        <w:t xml:space="preserve"> video “RTA pirmie absolventi” ir redzami minētie prototipi);</w:t>
      </w:r>
    </w:p>
    <w:p w:rsidR="006807B2" w:rsidRDefault="006807B2" w:rsidP="00E0488B">
      <w:pPr>
        <w:pStyle w:val="ListParagraph"/>
        <w:numPr>
          <w:ilvl w:val="1"/>
          <w:numId w:val="5"/>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 xml:space="preserve">Profesionālajā bakalaura studiju programmā “Vides inženieris” tiek lasīst studiju kurss “Ekotehnoloģiju pamati” (6.semestrī) un profesionālajā augstākās izglītības maģistra studiju programmā “Vides aizsardzība” – Ekotehnoloģijas un industriālās ekoloģijas” (2.semestrī). Dotie priekšmeti ietver tēmas, kas saistītas ar eko-dizaina jautājumiem. </w:t>
      </w:r>
    </w:p>
    <w:p w:rsidR="00E0488B" w:rsidRDefault="00E0488B" w:rsidP="00E0488B">
      <w:pPr>
        <w:pStyle w:val="ListParagraph"/>
        <w:spacing w:after="0" w:line="240" w:lineRule="auto"/>
        <w:jc w:val="both"/>
        <w:rPr>
          <w:rFonts w:ascii="Times New Roman" w:hAnsi="Times New Roman" w:cs="Times New Roman"/>
          <w:sz w:val="24"/>
          <w:szCs w:val="24"/>
        </w:rPr>
      </w:pPr>
    </w:p>
    <w:p w:rsidR="00E0488B" w:rsidRPr="00E0488B" w:rsidRDefault="00E0488B" w:rsidP="00E0488B">
      <w:pPr>
        <w:pStyle w:val="ListParagraph"/>
        <w:spacing w:after="0" w:line="240" w:lineRule="auto"/>
        <w:jc w:val="both"/>
        <w:rPr>
          <w:rFonts w:ascii="Times New Roman" w:hAnsi="Times New Roman" w:cs="Times New Roman"/>
          <w:sz w:val="24"/>
          <w:szCs w:val="24"/>
        </w:rPr>
      </w:pPr>
    </w:p>
    <w:p w:rsidR="006807B2" w:rsidRPr="00E0488B" w:rsidRDefault="00E0488B" w:rsidP="00E0488B">
      <w:p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 xml:space="preserve">5. </w:t>
      </w:r>
      <w:r w:rsidR="007C2587" w:rsidRPr="00E0488B">
        <w:rPr>
          <w:rFonts w:ascii="Times New Roman" w:hAnsi="Times New Roman" w:cs="Times New Roman"/>
          <w:b/>
          <w:sz w:val="24"/>
          <w:szCs w:val="24"/>
          <w:u w:val="single"/>
        </w:rPr>
        <w:t>Rīgas Tehniskā universitāte:</w:t>
      </w:r>
    </w:p>
    <w:p w:rsidR="00F200E6"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200E6" w:rsidRPr="00E0488B">
        <w:rPr>
          <w:rFonts w:ascii="Times New Roman" w:hAnsi="Times New Roman" w:cs="Times New Roman"/>
          <w:sz w:val="24"/>
          <w:szCs w:val="24"/>
        </w:rPr>
        <w:t xml:space="preserve">1. </w:t>
      </w:r>
      <w:r w:rsidR="00EA361F" w:rsidRPr="00E0488B">
        <w:rPr>
          <w:rFonts w:ascii="Times New Roman" w:hAnsi="Times New Roman" w:cs="Times New Roman"/>
          <w:sz w:val="24"/>
          <w:szCs w:val="24"/>
        </w:rPr>
        <w:t xml:space="preserve">Laika posmā no 2013.gada līdz 2015. gadam ir veikti 44 pētījumu par atkritumu apsaimniekošanas jautājumiem, par atkritumu rašanās novēršanu un par resursu atguvi no atkritumiem; </w:t>
      </w:r>
    </w:p>
    <w:p w:rsidR="00F200E6"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200E6" w:rsidRPr="00E0488B">
        <w:rPr>
          <w:rFonts w:ascii="Times New Roman" w:hAnsi="Times New Roman" w:cs="Times New Roman"/>
          <w:sz w:val="24"/>
          <w:szCs w:val="24"/>
        </w:rPr>
        <w:t>2. Saskaņā ar Atkritumu apsaimniekošanas valsts plānu 2013.-2020.gadam, šajā laika posmā IEVF Uzņēmējdarbības inženierijas un vadības institūta Inovāciju un uzņēmējdarbības vadības katedrā tiek plānots turpināt zinātniski-pētniecisko darbu šādos virzienos:</w:t>
      </w:r>
    </w:p>
    <w:p w:rsidR="00F200E6"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200E6" w:rsidRPr="00E0488B">
        <w:rPr>
          <w:rFonts w:ascii="Times New Roman" w:hAnsi="Times New Roman" w:cs="Times New Roman"/>
          <w:sz w:val="24"/>
          <w:szCs w:val="24"/>
        </w:rPr>
        <w:t>2.1. vienota pieeja dalītās atkritumu vākšanas organizēšanā atkritumu apsaimniekošanas uzņēmumos – ES direktīvā  noteikto mērķu sasniegšanai;</w:t>
      </w:r>
    </w:p>
    <w:p w:rsidR="00F200E6"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200E6" w:rsidRPr="00E0488B">
        <w:rPr>
          <w:rFonts w:ascii="Times New Roman" w:hAnsi="Times New Roman" w:cs="Times New Roman"/>
          <w:sz w:val="24"/>
          <w:szCs w:val="24"/>
        </w:rPr>
        <w:t>2.2. jauna mācību kursa – “Aprites organizēšana un vadīšana” izstrāde saskaņā ar nozares un politikas ilgtspējīgas attīstības tendencēm;</w:t>
      </w:r>
    </w:p>
    <w:p w:rsidR="00F200E6"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200E6" w:rsidRPr="00E0488B">
        <w:rPr>
          <w:rFonts w:ascii="Times New Roman" w:hAnsi="Times New Roman" w:cs="Times New Roman"/>
          <w:sz w:val="24"/>
          <w:szCs w:val="24"/>
        </w:rPr>
        <w:t>2.3. atkritumu izmantošanas (dalītā vākšana, pārstrāde, reģenerācija) uzskaites metodikas pilnveidošana ar mērķi iegūt salīdzināmos statistiskos datus no uzņēmumiem (operatoriem) un atkritumu apsaimniekošanas reģioniem.</w:t>
      </w:r>
    </w:p>
    <w:p w:rsidR="00D87FD7"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D87FD7" w:rsidRPr="00E0488B">
        <w:rPr>
          <w:rFonts w:ascii="Times New Roman" w:hAnsi="Times New Roman" w:cs="Times New Roman"/>
          <w:sz w:val="24"/>
          <w:szCs w:val="24"/>
        </w:rPr>
        <w:t>3. Eko-dizaina jautājumi augstākās izglītības iestādes programmās:</w:t>
      </w:r>
    </w:p>
    <w:p w:rsidR="00D87FD7"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D87FD7" w:rsidRPr="00E0488B">
        <w:rPr>
          <w:rFonts w:ascii="Times New Roman" w:hAnsi="Times New Roman" w:cs="Times New Roman"/>
          <w:sz w:val="24"/>
          <w:szCs w:val="24"/>
        </w:rPr>
        <w:t xml:space="preserve">3.1. RTU akadēmiskajās bakalaura, maģistra un doktora studiju programmās “Vides zinātne” lielā mērā apskatīta ekodizaina tēma. Tiek apgūts eko-dizaina kurss, kurš pamatojas </w:t>
      </w:r>
      <w:r w:rsidR="001005C8" w:rsidRPr="00E0488B">
        <w:rPr>
          <w:rFonts w:ascii="Times New Roman" w:hAnsi="Times New Roman" w:cs="Times New Roman"/>
          <w:sz w:val="24"/>
          <w:szCs w:val="24"/>
        </w:rPr>
        <w:t>uz dzīves cikla pieeju un domāšanu, kas nepieciešama produktu dizaina procesā. Tiek aptverti gan galvenie ekodizaina principi un vadlīnijas ietekmes uz vidi faktoru novērtēšanai un samazināšanai, apgūtas kvalitatīvās un kvantitatīvās metodes produktu sistēmu radītas ietekmes uz vidi noteikšanai un salīdzināšanai. Kursa ietvaros tiek veikta dažādu dizaina risinājumu radīto produktu vides snieguma izvērtēšana. Studiju programmās ietverti arī ekoloģisko pētījumu pamati, klimata tehnoloģijas, ilgtspējīga attīstība un citi jautājumi;</w:t>
      </w:r>
    </w:p>
    <w:p w:rsidR="00D87FD7"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D87FD7" w:rsidRPr="00E0488B">
        <w:rPr>
          <w:rFonts w:ascii="Times New Roman" w:hAnsi="Times New Roman" w:cs="Times New Roman"/>
          <w:sz w:val="24"/>
          <w:szCs w:val="24"/>
        </w:rPr>
        <w:t xml:space="preserve">3.2. </w:t>
      </w:r>
      <w:r w:rsidR="001005C8" w:rsidRPr="00E0488B">
        <w:rPr>
          <w:rFonts w:ascii="Times New Roman" w:hAnsi="Times New Roman" w:cs="Times New Roman"/>
          <w:sz w:val="24"/>
          <w:szCs w:val="24"/>
        </w:rPr>
        <w:t xml:space="preserve">Studiju programmās “Arhitektūra” īpaša uzmanība tiek pievērsta vides veidošanas ilgtspējas principiem – gan vides, gan tautsaimniecības, gan sociālajā dimensijā. Atbilstoši programmu specifikai, prioritāra uzmanība tiek pievērsta vides ilgtspējas aspektiem – bioklimatisko faktoru ievērtēšanai, saprātīgai un mērķtiecīgai </w:t>
      </w:r>
      <w:r w:rsidR="008D0E63" w:rsidRPr="00E0488B">
        <w:rPr>
          <w:rFonts w:ascii="Times New Roman" w:hAnsi="Times New Roman" w:cs="Times New Roman"/>
          <w:sz w:val="24"/>
          <w:szCs w:val="24"/>
        </w:rPr>
        <w:t>energoresursu izmantošanai, ēku energoefektivitātes prasību nodrošināšanai, atjaunojamo energoresursu un videi draudzīgu tehnoloģisko risinājumu, kā arī ekoloģisko būvmateriālu un apdares materiālu izmantošanai – attīstot studējošo iemaņas prasmīgai to izmantošanai funkcionāli racionālas un estētiski augstvērtīgas vides un apbūves projektēšanā. Lai veicinātu izpratni par ilgtspējas principu mi</w:t>
      </w:r>
      <w:r w:rsidR="00F200E6" w:rsidRPr="00E0488B">
        <w:rPr>
          <w:rFonts w:ascii="Times New Roman" w:hAnsi="Times New Roman" w:cs="Times New Roman"/>
          <w:sz w:val="24"/>
          <w:szCs w:val="24"/>
        </w:rPr>
        <w:t>jiedarbību, minēto iemaņu apguve</w:t>
      </w:r>
      <w:r w:rsidR="008D0E63" w:rsidRPr="00E0488B">
        <w:rPr>
          <w:rFonts w:ascii="Times New Roman" w:hAnsi="Times New Roman" w:cs="Times New Roman"/>
          <w:sz w:val="24"/>
          <w:szCs w:val="24"/>
        </w:rPr>
        <w:t xml:space="preserve"> tiek akcentēta </w:t>
      </w:r>
      <w:r w:rsidR="00F200E6" w:rsidRPr="00E0488B">
        <w:rPr>
          <w:rFonts w:ascii="Times New Roman" w:hAnsi="Times New Roman" w:cs="Times New Roman"/>
          <w:sz w:val="24"/>
          <w:szCs w:val="24"/>
        </w:rPr>
        <w:t>ekonomisko un sociālo faktoru kontekstā. Ilgtspējas principu apguves elementi konsekventi tiek integrēti visos profilējošajos atbalstošajos teorētiskajos un praktiskajos studiju kursos visos studiju līmeņos. Atsevišķos studiju posmos tiek uzdots veikt studiju un izpētes darbus, kuru galvenais uzdevums ir ilgtspējīgu un energoefektīvu apbūves risinājumu izstrādāšana;</w:t>
      </w:r>
    </w:p>
    <w:p w:rsidR="007C2587"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7C2587" w:rsidRPr="00E0488B">
        <w:rPr>
          <w:rFonts w:ascii="Times New Roman" w:hAnsi="Times New Roman" w:cs="Times New Roman"/>
          <w:sz w:val="24"/>
          <w:szCs w:val="24"/>
        </w:rPr>
        <w:t>3.3.RTU profesionālā bakalaura studiju programmā “Materiālu tehnoloģija un dizains” un profesionālā maģistra studiju programmā “Materiālu dizains un tehnoloģija” lekciju kursos, studiju projektos, kā arī bakalaura un maģistra darbos/</w:t>
      </w:r>
      <w:r w:rsidR="00A51F9E" w:rsidRPr="00E0488B">
        <w:rPr>
          <w:rFonts w:ascii="Times New Roman" w:hAnsi="Times New Roman" w:cs="Times New Roman"/>
          <w:sz w:val="24"/>
          <w:szCs w:val="24"/>
        </w:rPr>
        <w:t xml:space="preserve">projektos, praktiskajos darbos tiek apskatīti/realizēti: </w:t>
      </w:r>
    </w:p>
    <w:p w:rsidR="00A51F9E"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A51F9E" w:rsidRPr="00E0488B">
        <w:rPr>
          <w:rFonts w:ascii="Times New Roman" w:hAnsi="Times New Roman" w:cs="Times New Roman"/>
          <w:sz w:val="24"/>
          <w:szCs w:val="24"/>
        </w:rPr>
        <w:t xml:space="preserve">3.3.1. gan eko-dizaina atsevišķi aspekti, gan process kopumā ķēdē: jauna produkta koncepta attīstīšana – izejmateriāli – materiālu sagatavošana  - produkta izgatavošana – izplatīšana – lietošana&amp;serviss – otrreizējā pārstrāde/atbrīvošanās; t.sk. produkta dzīves cikla analīze, otrreizējā pārstrāde, izmešu apjoma un komponenšu/produkta/iepakojuma biodegradējamības projektēšana/novērtēšana (lekcijas, praktiskie darbi, izstādes, ziedojumi dzīvnieku patversmei, teorētisku/praktisku/metodisku </w:t>
      </w:r>
      <w:r w:rsidR="00FE4329" w:rsidRPr="00E0488B">
        <w:rPr>
          <w:rFonts w:ascii="Times New Roman" w:hAnsi="Times New Roman" w:cs="Times New Roman"/>
          <w:sz w:val="24"/>
          <w:szCs w:val="24"/>
        </w:rPr>
        <w:t>risinājumu izstrāde, piem., bakalaura darbā “Konteineri atkritumu šķirošanai”, maģistra darbos “Zaļa virtuves interjera projektēšanas specifika”, “Zaļa dzīvojamās vides interjera projektēšanas specifika”, “Ilgtspējas analīze mēbeļu projektēšanas procesā”, u.tml.;</w:t>
      </w:r>
    </w:p>
    <w:p w:rsidR="00FE4329"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E4329" w:rsidRPr="00E0488B">
        <w:rPr>
          <w:rFonts w:ascii="Times New Roman" w:hAnsi="Times New Roman" w:cs="Times New Roman"/>
          <w:sz w:val="24"/>
          <w:szCs w:val="24"/>
        </w:rPr>
        <w:t>3.3.2. Eiropas Savienības direktīvas, likumdošana, testēšana/sertificēšana, marķēšana, saistībā ar zinātnes un tehnoloģiju virzību;</w:t>
      </w:r>
    </w:p>
    <w:p w:rsidR="00FE4329"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E4329" w:rsidRPr="00E0488B">
        <w:rPr>
          <w:rFonts w:ascii="Times New Roman" w:hAnsi="Times New Roman" w:cs="Times New Roman"/>
          <w:sz w:val="24"/>
          <w:szCs w:val="24"/>
        </w:rPr>
        <w:t>3.3.3. bioresursu ieguve un racionāls lietojums, jaunu lietojumu attīstīšana uz atjaunojamo koksnes , linu un kaņepju izejvielu resursu bāzes (piemēram, praktiski risināta: kompozītu nanošķiedru un tīmekļa iegūšanas tehnoloģiju izstrāde no kaņepju pirmreizējās pārstrādes atlikumiem, nanošķiedru ieguve no skuju aktīvajām komponentēm, kompozītmateriāla izstrāde , kā pildvielu izmantojot stiebru pirmreizējās apstrādes atlikumus);</w:t>
      </w:r>
    </w:p>
    <w:p w:rsidR="00FE4329"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FE4329" w:rsidRPr="00E0488B">
        <w:rPr>
          <w:rFonts w:ascii="Times New Roman" w:hAnsi="Times New Roman" w:cs="Times New Roman"/>
          <w:sz w:val="24"/>
          <w:szCs w:val="24"/>
        </w:rPr>
        <w:t>3.3.4</w:t>
      </w:r>
      <w:r w:rsidR="00D87FD7" w:rsidRPr="00E0488B">
        <w:rPr>
          <w:rFonts w:ascii="Times New Roman" w:hAnsi="Times New Roman" w:cs="Times New Roman"/>
          <w:sz w:val="24"/>
          <w:szCs w:val="24"/>
        </w:rPr>
        <w:t>. tiek apskatīti un analizēti “Slimo ēku sindromi”, “Zaļās būvniecības principi”, “zaļais iepirkums”, cirkulārās ekonomikas/ bioekonomikas principi un to piemērošana projektēšanas un uzņēmējdarbības praksē.</w:t>
      </w:r>
    </w:p>
    <w:p w:rsidR="007C2587" w:rsidRPr="00E0488B" w:rsidRDefault="00E0488B" w:rsidP="00E0488B">
      <w:p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5.</w:t>
      </w:r>
      <w:r w:rsidR="007C2587" w:rsidRPr="00E0488B">
        <w:rPr>
          <w:rFonts w:ascii="Times New Roman" w:hAnsi="Times New Roman" w:cs="Times New Roman"/>
          <w:sz w:val="24"/>
          <w:szCs w:val="24"/>
        </w:rPr>
        <w:t>3.3.5. energoefektivitātes paaugstināšana un racionāls citu resursu lietojums interjerā un būvniecībā vispār, kā arī balstoties uz nanopāklājumiem/nano materiālu un nanotehnoloģiju lietojumu; efektu ilglaicības un ieguvumu novērtējums; iespējamo kaitējumu apzināšana ekosistēmām.</w:t>
      </w:r>
    </w:p>
    <w:p w:rsidR="00E0488B" w:rsidRDefault="00E0488B" w:rsidP="00E0488B">
      <w:pPr>
        <w:spacing w:after="0" w:line="240" w:lineRule="auto"/>
        <w:jc w:val="both"/>
        <w:rPr>
          <w:rFonts w:ascii="Times New Roman" w:hAnsi="Times New Roman" w:cs="Times New Roman"/>
          <w:sz w:val="24"/>
          <w:szCs w:val="24"/>
        </w:rPr>
      </w:pPr>
    </w:p>
    <w:p w:rsidR="00C07363" w:rsidRDefault="00C07363" w:rsidP="00E0488B">
      <w:pPr>
        <w:spacing w:after="0" w:line="240" w:lineRule="auto"/>
        <w:jc w:val="both"/>
        <w:rPr>
          <w:rFonts w:ascii="Times New Roman" w:hAnsi="Times New Roman" w:cs="Times New Roman"/>
          <w:sz w:val="24"/>
          <w:szCs w:val="24"/>
        </w:rPr>
      </w:pPr>
    </w:p>
    <w:p w:rsidR="00C07363" w:rsidRPr="00E0488B" w:rsidRDefault="00C07363" w:rsidP="00E0488B">
      <w:pPr>
        <w:spacing w:after="0" w:line="240" w:lineRule="auto"/>
        <w:jc w:val="both"/>
        <w:rPr>
          <w:rFonts w:ascii="Times New Roman" w:hAnsi="Times New Roman" w:cs="Times New Roman"/>
          <w:sz w:val="24"/>
          <w:szCs w:val="24"/>
        </w:rPr>
      </w:pPr>
    </w:p>
    <w:p w:rsidR="00E0488B" w:rsidRPr="00E0488B" w:rsidRDefault="00E0488B" w:rsidP="00E0488B">
      <w:pPr>
        <w:spacing w:after="0" w:line="240" w:lineRule="auto"/>
        <w:jc w:val="both"/>
        <w:rPr>
          <w:rFonts w:ascii="Times New Roman" w:hAnsi="Times New Roman" w:cs="Times New Roman"/>
          <w:b/>
          <w:sz w:val="24"/>
          <w:szCs w:val="24"/>
          <w:u w:val="single"/>
        </w:rPr>
      </w:pPr>
      <w:r w:rsidRPr="00E0488B">
        <w:rPr>
          <w:rFonts w:ascii="Times New Roman" w:hAnsi="Times New Roman" w:cs="Times New Roman"/>
          <w:b/>
          <w:sz w:val="24"/>
          <w:szCs w:val="24"/>
          <w:u w:val="single"/>
        </w:rPr>
        <w:t>6. Vidzemes augstskola</w:t>
      </w:r>
    </w:p>
    <w:p w:rsidR="00E0488B" w:rsidRPr="00E0488B" w:rsidRDefault="00E0488B" w:rsidP="00E0488B">
      <w:pPr>
        <w:pStyle w:val="ListParagraph"/>
        <w:numPr>
          <w:ilvl w:val="1"/>
          <w:numId w:val="6"/>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Vidzemes augstskolas zinātniskais institūts “Sociālo, ekonomisko un humanitāro pētījumu institūts” (HESPI) Valsts pētījumu programmas EKOSOC-LV projektā 5.2.8. “Kultūrvides attīstības, vides daudzveidības saglabāšanas un urbanizācijas procesi Latvijas līdzsvarotas attīstības kontekstā” 2015.gadā ir veicis apmeklētāju aptauju Ķemeru nacionālajā parkā, kur ietverti arī ar atkritumu apsaimniekošanu jautājumi;</w:t>
      </w:r>
    </w:p>
    <w:p w:rsidR="00E0488B" w:rsidRPr="00E0488B" w:rsidRDefault="00E0488B" w:rsidP="00E0488B">
      <w:pPr>
        <w:pStyle w:val="ListParagraph"/>
        <w:numPr>
          <w:ilvl w:val="1"/>
          <w:numId w:val="6"/>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2015.gada 3.decembrī HESPI pētnieki ar prezentāciju “Kā atbrīvoties dabā no atkritumiem?” piedalījās starptautiskā konferencē “Izglītība un zinātne ilgtspējīgai attīstībai”;</w:t>
      </w:r>
    </w:p>
    <w:p w:rsidR="00E0488B" w:rsidRPr="00E0488B" w:rsidRDefault="00E0488B" w:rsidP="00E0488B">
      <w:pPr>
        <w:pStyle w:val="ListParagraph"/>
        <w:numPr>
          <w:ilvl w:val="1"/>
          <w:numId w:val="6"/>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 xml:space="preserve">Jautājumi par atkritumiem dabā un to praktisku apsaimniekošanu un izskaušanu ir iekļauti Vidzemes augstskolas virziena “Viesnīcu un restorānu serviss, tūrisms un atpūtas organizācija” studiju kursā “Dabas parku apsaimniekošana un politika”. Studiju kurss ir noticis 2013., 2014. un 2015.gadā. </w:t>
      </w:r>
    </w:p>
    <w:p w:rsidR="00DE59B5" w:rsidRPr="00E0488B" w:rsidRDefault="00E0488B" w:rsidP="00E0488B">
      <w:pPr>
        <w:pStyle w:val="ListParagraph"/>
        <w:numPr>
          <w:ilvl w:val="1"/>
          <w:numId w:val="6"/>
        </w:numPr>
        <w:spacing w:after="0" w:line="240" w:lineRule="auto"/>
        <w:jc w:val="both"/>
        <w:rPr>
          <w:rFonts w:ascii="Times New Roman" w:hAnsi="Times New Roman" w:cs="Times New Roman"/>
          <w:sz w:val="24"/>
          <w:szCs w:val="24"/>
        </w:rPr>
      </w:pPr>
      <w:r w:rsidRPr="00E0488B">
        <w:rPr>
          <w:rFonts w:ascii="Times New Roman" w:hAnsi="Times New Roman" w:cs="Times New Roman"/>
          <w:sz w:val="24"/>
          <w:szCs w:val="24"/>
        </w:rPr>
        <w:t>Izstrādāts bakalaura darbs “Kodu izmantošana efektīvākai atkritumu apsaimniekošanai.</w:t>
      </w:r>
    </w:p>
    <w:sectPr w:rsidR="00DE59B5" w:rsidRPr="00E0488B" w:rsidSect="00E0488B">
      <w:headerReference w:type="default" r:id="rId11"/>
      <w:footerReference w:type="default" r:id="rId12"/>
      <w:footerReference w:type="first" r:id="rId13"/>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DCA" w:rsidRDefault="00943DCA" w:rsidP="00E0488B">
      <w:pPr>
        <w:spacing w:after="0" w:line="240" w:lineRule="auto"/>
      </w:pPr>
      <w:r>
        <w:separator/>
      </w:r>
    </w:p>
  </w:endnote>
  <w:endnote w:type="continuationSeparator" w:id="0">
    <w:p w:rsidR="00943DCA" w:rsidRDefault="00943DCA" w:rsidP="00E04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88B" w:rsidRDefault="00A94801" w:rsidP="00A94801">
    <w:pPr>
      <w:pStyle w:val="TOC1"/>
    </w:pPr>
    <w:r w:rsidRPr="00DF1CA7">
      <w:t>VARAMInf</w:t>
    </w:r>
    <w:r>
      <w:t>_zin_pielik.Nr.1_</w:t>
    </w:r>
    <w:r w:rsidR="001427B1">
      <w:t>20</w:t>
    </w:r>
    <w:r w:rsidR="00570AE9">
      <w:t>07</w:t>
    </w:r>
    <w:r w:rsidRPr="00DF1CA7">
      <w:t xml:space="preserve">16; </w:t>
    </w:r>
    <w:r>
      <w:t>1.pielikums informatīvajam ziņojumam</w:t>
    </w:r>
    <w:r w:rsidRPr="00DF1CA7">
      <w:t xml:space="preserve"> par Atkritumu apsaimniekošanas valsts plāna 2013.-2020.gadam izpildi 2013., 2014. un 2015.gadā</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88B" w:rsidRPr="00DF1CA7" w:rsidRDefault="00E0488B" w:rsidP="007E6672">
    <w:pPr>
      <w:pStyle w:val="TOC1"/>
    </w:pPr>
    <w:r w:rsidRPr="00DF1CA7">
      <w:t>VARAMInf</w:t>
    </w:r>
    <w:r w:rsidR="007E6672">
      <w:t>_zin_pielik.Nr.1_</w:t>
    </w:r>
    <w:r w:rsidR="001427B1">
      <w:t>20</w:t>
    </w:r>
    <w:r w:rsidR="00570AE9">
      <w:t>07</w:t>
    </w:r>
    <w:r w:rsidRPr="00DF1CA7">
      <w:t xml:space="preserve">16; </w:t>
    </w:r>
    <w:r w:rsidR="00A94801">
      <w:t>1.pielikums informatīvajam ziņojumam</w:t>
    </w:r>
    <w:r w:rsidRPr="00DF1CA7">
      <w:t xml:space="preserve"> par Atkritumu apsaimniekošanas valsts plāna 2013.-2020.gadam izpildi 2013., 2014. un 2015.gadā</w:t>
    </w:r>
  </w:p>
  <w:p w:rsidR="00E0488B" w:rsidRDefault="00E04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DCA" w:rsidRDefault="00943DCA" w:rsidP="00E0488B">
      <w:pPr>
        <w:spacing w:after="0" w:line="240" w:lineRule="auto"/>
      </w:pPr>
      <w:r>
        <w:separator/>
      </w:r>
    </w:p>
  </w:footnote>
  <w:footnote w:type="continuationSeparator" w:id="0">
    <w:p w:rsidR="00943DCA" w:rsidRDefault="00943DCA" w:rsidP="00E048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836502"/>
      <w:docPartObj>
        <w:docPartGallery w:val="Page Numbers (Top of Page)"/>
        <w:docPartUnique/>
      </w:docPartObj>
    </w:sdtPr>
    <w:sdtEndPr>
      <w:rPr>
        <w:rFonts w:ascii="Times New Roman" w:hAnsi="Times New Roman" w:cs="Times New Roman"/>
        <w:noProof/>
        <w:sz w:val="24"/>
        <w:szCs w:val="24"/>
      </w:rPr>
    </w:sdtEndPr>
    <w:sdtContent>
      <w:p w:rsidR="00E0488B" w:rsidRPr="00E0488B" w:rsidRDefault="00E0488B">
        <w:pPr>
          <w:pStyle w:val="Header"/>
          <w:jc w:val="center"/>
          <w:rPr>
            <w:rFonts w:ascii="Times New Roman" w:hAnsi="Times New Roman" w:cs="Times New Roman"/>
            <w:sz w:val="24"/>
            <w:szCs w:val="24"/>
          </w:rPr>
        </w:pPr>
        <w:r w:rsidRPr="00E0488B">
          <w:rPr>
            <w:rFonts w:ascii="Times New Roman" w:hAnsi="Times New Roman" w:cs="Times New Roman"/>
            <w:sz w:val="24"/>
            <w:szCs w:val="24"/>
          </w:rPr>
          <w:fldChar w:fldCharType="begin"/>
        </w:r>
        <w:r w:rsidRPr="00E0488B">
          <w:rPr>
            <w:rFonts w:ascii="Times New Roman" w:hAnsi="Times New Roman" w:cs="Times New Roman"/>
            <w:sz w:val="24"/>
            <w:szCs w:val="24"/>
          </w:rPr>
          <w:instrText xml:space="preserve"> PAGE   \* MERGEFORMAT </w:instrText>
        </w:r>
        <w:r w:rsidRPr="00E0488B">
          <w:rPr>
            <w:rFonts w:ascii="Times New Roman" w:hAnsi="Times New Roman" w:cs="Times New Roman"/>
            <w:sz w:val="24"/>
            <w:szCs w:val="24"/>
          </w:rPr>
          <w:fldChar w:fldCharType="separate"/>
        </w:r>
        <w:r w:rsidR="0012337B">
          <w:rPr>
            <w:rFonts w:ascii="Times New Roman" w:hAnsi="Times New Roman" w:cs="Times New Roman"/>
            <w:noProof/>
            <w:sz w:val="24"/>
            <w:szCs w:val="24"/>
          </w:rPr>
          <w:t>2</w:t>
        </w:r>
        <w:r w:rsidRPr="00E0488B">
          <w:rPr>
            <w:rFonts w:ascii="Times New Roman" w:hAnsi="Times New Roman" w:cs="Times New Roman"/>
            <w:noProof/>
            <w:sz w:val="24"/>
            <w:szCs w:val="24"/>
          </w:rPr>
          <w:fldChar w:fldCharType="end"/>
        </w:r>
      </w:p>
    </w:sdtContent>
  </w:sdt>
  <w:p w:rsidR="00E0488B" w:rsidRDefault="00E048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A4011"/>
    <w:multiLevelType w:val="hybridMultilevel"/>
    <w:tmpl w:val="9D3C79D2"/>
    <w:lvl w:ilvl="0" w:tplc="A548527A">
      <w:start w:val="1"/>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
    <w:nsid w:val="2E0E1D75"/>
    <w:multiLevelType w:val="hybridMultilevel"/>
    <w:tmpl w:val="2DE89ACA"/>
    <w:lvl w:ilvl="0" w:tplc="CDA01E3C">
      <w:start w:val="1"/>
      <w:numFmt w:val="decimal"/>
      <w:lvlText w:val="%1."/>
      <w:lvlJc w:val="left"/>
      <w:pPr>
        <w:ind w:left="900" w:hanging="360"/>
      </w:pPr>
      <w:rPr>
        <w:rFonts w:hint="default"/>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2">
    <w:nsid w:val="5A4B3414"/>
    <w:multiLevelType w:val="hybridMultilevel"/>
    <w:tmpl w:val="1F72B1B6"/>
    <w:lvl w:ilvl="0" w:tplc="04260001">
      <w:start w:val="1"/>
      <w:numFmt w:val="bullet"/>
      <w:lvlText w:val=""/>
      <w:lvlJc w:val="left"/>
      <w:pPr>
        <w:ind w:left="1260" w:hanging="360"/>
      </w:pPr>
      <w:rPr>
        <w:rFonts w:ascii="Symbol" w:hAnsi="Symbol" w:hint="default"/>
      </w:rPr>
    </w:lvl>
    <w:lvl w:ilvl="1" w:tplc="04260003">
      <w:start w:val="1"/>
      <w:numFmt w:val="bullet"/>
      <w:lvlText w:val="o"/>
      <w:lvlJc w:val="left"/>
      <w:pPr>
        <w:ind w:left="1980" w:hanging="360"/>
      </w:pPr>
      <w:rPr>
        <w:rFonts w:ascii="Courier New" w:hAnsi="Courier New" w:cs="Courier New" w:hint="default"/>
      </w:rPr>
    </w:lvl>
    <w:lvl w:ilvl="2" w:tplc="04260005">
      <w:start w:val="1"/>
      <w:numFmt w:val="bullet"/>
      <w:lvlText w:val=""/>
      <w:lvlJc w:val="left"/>
      <w:pPr>
        <w:ind w:left="2700" w:hanging="360"/>
      </w:pPr>
      <w:rPr>
        <w:rFonts w:ascii="Wingdings" w:hAnsi="Wingdings" w:hint="default"/>
      </w:rPr>
    </w:lvl>
    <w:lvl w:ilvl="3" w:tplc="04260001">
      <w:start w:val="1"/>
      <w:numFmt w:val="bullet"/>
      <w:lvlText w:val=""/>
      <w:lvlJc w:val="left"/>
      <w:pPr>
        <w:ind w:left="3420" w:hanging="360"/>
      </w:pPr>
      <w:rPr>
        <w:rFonts w:ascii="Symbol" w:hAnsi="Symbol" w:hint="default"/>
      </w:rPr>
    </w:lvl>
    <w:lvl w:ilvl="4" w:tplc="04260003">
      <w:start w:val="1"/>
      <w:numFmt w:val="bullet"/>
      <w:lvlText w:val="o"/>
      <w:lvlJc w:val="left"/>
      <w:pPr>
        <w:ind w:left="4140" w:hanging="360"/>
      </w:pPr>
      <w:rPr>
        <w:rFonts w:ascii="Courier New" w:hAnsi="Courier New" w:cs="Courier New" w:hint="default"/>
      </w:rPr>
    </w:lvl>
    <w:lvl w:ilvl="5" w:tplc="04260005">
      <w:start w:val="1"/>
      <w:numFmt w:val="bullet"/>
      <w:lvlText w:val=""/>
      <w:lvlJc w:val="left"/>
      <w:pPr>
        <w:ind w:left="4860" w:hanging="360"/>
      </w:pPr>
      <w:rPr>
        <w:rFonts w:ascii="Wingdings" w:hAnsi="Wingdings" w:hint="default"/>
      </w:rPr>
    </w:lvl>
    <w:lvl w:ilvl="6" w:tplc="04260001">
      <w:start w:val="1"/>
      <w:numFmt w:val="bullet"/>
      <w:lvlText w:val=""/>
      <w:lvlJc w:val="left"/>
      <w:pPr>
        <w:ind w:left="5580" w:hanging="360"/>
      </w:pPr>
      <w:rPr>
        <w:rFonts w:ascii="Symbol" w:hAnsi="Symbol" w:hint="default"/>
      </w:rPr>
    </w:lvl>
    <w:lvl w:ilvl="7" w:tplc="04260003">
      <w:start w:val="1"/>
      <w:numFmt w:val="bullet"/>
      <w:lvlText w:val="o"/>
      <w:lvlJc w:val="left"/>
      <w:pPr>
        <w:ind w:left="6300" w:hanging="360"/>
      </w:pPr>
      <w:rPr>
        <w:rFonts w:ascii="Courier New" w:hAnsi="Courier New" w:cs="Courier New" w:hint="default"/>
      </w:rPr>
    </w:lvl>
    <w:lvl w:ilvl="8" w:tplc="04260005">
      <w:start w:val="1"/>
      <w:numFmt w:val="bullet"/>
      <w:lvlText w:val=""/>
      <w:lvlJc w:val="left"/>
      <w:pPr>
        <w:ind w:left="7020" w:hanging="360"/>
      </w:pPr>
      <w:rPr>
        <w:rFonts w:ascii="Wingdings" w:hAnsi="Wingdings" w:hint="default"/>
      </w:rPr>
    </w:lvl>
  </w:abstractNum>
  <w:abstractNum w:abstractNumId="3">
    <w:nsid w:val="6F554EC3"/>
    <w:multiLevelType w:val="multilevel"/>
    <w:tmpl w:val="9A648B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FAF4EAF"/>
    <w:multiLevelType w:val="hybridMultilevel"/>
    <w:tmpl w:val="88905EAE"/>
    <w:lvl w:ilvl="0" w:tplc="6B04EDD4">
      <w:start w:val="1"/>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88B4E29"/>
    <w:multiLevelType w:val="multilevel"/>
    <w:tmpl w:val="DF008F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ACF"/>
    <w:rsid w:val="000D6C3A"/>
    <w:rsid w:val="000E0D96"/>
    <w:rsid w:val="001005C8"/>
    <w:rsid w:val="0012337B"/>
    <w:rsid w:val="001427B1"/>
    <w:rsid w:val="001454FF"/>
    <w:rsid w:val="00195ACF"/>
    <w:rsid w:val="003C2E77"/>
    <w:rsid w:val="00570AE9"/>
    <w:rsid w:val="006807B2"/>
    <w:rsid w:val="0070367E"/>
    <w:rsid w:val="007A2312"/>
    <w:rsid w:val="007C2587"/>
    <w:rsid w:val="007D5FAA"/>
    <w:rsid w:val="007E6672"/>
    <w:rsid w:val="008955FA"/>
    <w:rsid w:val="008D0E63"/>
    <w:rsid w:val="00943DCA"/>
    <w:rsid w:val="00A51F9E"/>
    <w:rsid w:val="00A94801"/>
    <w:rsid w:val="00B03D78"/>
    <w:rsid w:val="00BC481B"/>
    <w:rsid w:val="00BE2C2A"/>
    <w:rsid w:val="00C07363"/>
    <w:rsid w:val="00CA0050"/>
    <w:rsid w:val="00D87FD7"/>
    <w:rsid w:val="00DE59B5"/>
    <w:rsid w:val="00E0488B"/>
    <w:rsid w:val="00E91279"/>
    <w:rsid w:val="00EA361F"/>
    <w:rsid w:val="00F200E6"/>
    <w:rsid w:val="00FE432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5ACF"/>
    <w:pPr>
      <w:ind w:left="720"/>
      <w:contextualSpacing/>
    </w:pPr>
  </w:style>
  <w:style w:type="character" w:styleId="Hyperlink">
    <w:name w:val="Hyperlink"/>
    <w:basedOn w:val="DefaultParagraphFont"/>
    <w:uiPriority w:val="99"/>
    <w:unhideWhenUsed/>
    <w:rsid w:val="008955FA"/>
    <w:rPr>
      <w:color w:val="0563C1" w:themeColor="hyperlink"/>
      <w:u w:val="single"/>
    </w:rPr>
  </w:style>
  <w:style w:type="paragraph" w:styleId="Header">
    <w:name w:val="header"/>
    <w:basedOn w:val="Normal"/>
    <w:link w:val="HeaderChar"/>
    <w:uiPriority w:val="99"/>
    <w:unhideWhenUsed/>
    <w:rsid w:val="00E0488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488B"/>
  </w:style>
  <w:style w:type="paragraph" w:styleId="Footer">
    <w:name w:val="footer"/>
    <w:basedOn w:val="Normal"/>
    <w:link w:val="FooterChar"/>
    <w:uiPriority w:val="99"/>
    <w:unhideWhenUsed/>
    <w:rsid w:val="00E0488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488B"/>
  </w:style>
  <w:style w:type="paragraph" w:styleId="TOC1">
    <w:name w:val="toc 1"/>
    <w:basedOn w:val="Normal"/>
    <w:next w:val="Normal"/>
    <w:autoRedefine/>
    <w:semiHidden/>
    <w:rsid w:val="007E6672"/>
    <w:pPr>
      <w:tabs>
        <w:tab w:val="left" w:pos="0"/>
        <w:tab w:val="right" w:leader="dot" w:pos="9000"/>
      </w:tabs>
      <w:spacing w:after="0" w:line="240" w:lineRule="auto"/>
      <w:jc w:val="both"/>
    </w:pPr>
    <w:rPr>
      <w:rFonts w:ascii="Times New Roman" w:eastAsia="MS Mincho" w:hAnsi="Times New Roman" w:cs="Times New Roman"/>
      <w:bCs/>
      <w:iCs/>
      <w:noProof/>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5ACF"/>
    <w:pPr>
      <w:ind w:left="720"/>
      <w:contextualSpacing/>
    </w:pPr>
  </w:style>
  <w:style w:type="character" w:styleId="Hyperlink">
    <w:name w:val="Hyperlink"/>
    <w:basedOn w:val="DefaultParagraphFont"/>
    <w:uiPriority w:val="99"/>
    <w:unhideWhenUsed/>
    <w:rsid w:val="008955FA"/>
    <w:rPr>
      <w:color w:val="0563C1" w:themeColor="hyperlink"/>
      <w:u w:val="single"/>
    </w:rPr>
  </w:style>
  <w:style w:type="paragraph" w:styleId="Header">
    <w:name w:val="header"/>
    <w:basedOn w:val="Normal"/>
    <w:link w:val="HeaderChar"/>
    <w:uiPriority w:val="99"/>
    <w:unhideWhenUsed/>
    <w:rsid w:val="00E0488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488B"/>
  </w:style>
  <w:style w:type="paragraph" w:styleId="Footer">
    <w:name w:val="footer"/>
    <w:basedOn w:val="Normal"/>
    <w:link w:val="FooterChar"/>
    <w:uiPriority w:val="99"/>
    <w:unhideWhenUsed/>
    <w:rsid w:val="00E0488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488B"/>
  </w:style>
  <w:style w:type="paragraph" w:styleId="TOC1">
    <w:name w:val="toc 1"/>
    <w:basedOn w:val="Normal"/>
    <w:next w:val="Normal"/>
    <w:autoRedefine/>
    <w:semiHidden/>
    <w:rsid w:val="007E6672"/>
    <w:pPr>
      <w:tabs>
        <w:tab w:val="left" w:pos="0"/>
        <w:tab w:val="right" w:leader="dot" w:pos="9000"/>
      </w:tabs>
      <w:spacing w:after="0" w:line="240" w:lineRule="auto"/>
      <w:jc w:val="both"/>
    </w:pPr>
    <w:rPr>
      <w:rFonts w:ascii="Times New Roman" w:eastAsia="MS Mincho" w:hAnsi="Times New Roman" w:cs="Times New Roman"/>
      <w:bCs/>
      <w:iCs/>
      <w:noProo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15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lv/video_galerija" TargetMode="External"/><Relationship Id="rId4" Type="http://schemas.microsoft.com/office/2007/relationships/stylesWithEffects" Target="stylesWithEffects.xml"/><Relationship Id="rId9" Type="http://schemas.openxmlformats.org/officeDocument/2006/relationships/hyperlink" Target="http://zalaisdraugs.it-studenti.liepu.edu.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3BEB4-BDDE-4E26-984C-AD140FB4A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10153</Words>
  <Characters>5788</Characters>
  <Application>Microsoft Office Word</Application>
  <DocSecurity>4</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dc:creator>
  <cp:lastModifiedBy>Gunta Lejiete</cp:lastModifiedBy>
  <cp:revision>2</cp:revision>
  <dcterms:created xsi:type="dcterms:W3CDTF">2016-08-08T13:16:00Z</dcterms:created>
  <dcterms:modified xsi:type="dcterms:W3CDTF">2016-08-08T13:16:00Z</dcterms:modified>
</cp:coreProperties>
</file>