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C2D" w:rsidRDefault="008F4C2D" w:rsidP="008F4C2D">
      <w:pPr>
        <w:spacing w:after="120" w:line="240" w:lineRule="auto"/>
        <w:jc w:val="center"/>
        <w:rPr>
          <w:rFonts w:ascii="Times New Roman" w:hAnsi="Times New Roman" w:cs="Times New Roman"/>
          <w:b/>
          <w:sz w:val="28"/>
          <w:szCs w:val="28"/>
        </w:rPr>
      </w:pPr>
    </w:p>
    <w:p w:rsidR="008F4C2D" w:rsidRDefault="008F4C2D" w:rsidP="008F4C2D">
      <w:pPr>
        <w:spacing w:after="120" w:line="240" w:lineRule="auto"/>
        <w:jc w:val="center"/>
        <w:rPr>
          <w:rFonts w:ascii="Times New Roman" w:hAnsi="Times New Roman" w:cs="Times New Roman"/>
          <w:b/>
          <w:sz w:val="28"/>
          <w:szCs w:val="28"/>
        </w:rPr>
      </w:pPr>
    </w:p>
    <w:p w:rsidR="008F4C2D" w:rsidRDefault="008F4C2D" w:rsidP="008F4C2D">
      <w:pPr>
        <w:spacing w:after="120" w:line="240" w:lineRule="auto"/>
        <w:jc w:val="center"/>
        <w:rPr>
          <w:rFonts w:ascii="Times New Roman" w:hAnsi="Times New Roman" w:cs="Times New Roman"/>
          <w:b/>
          <w:sz w:val="28"/>
          <w:szCs w:val="28"/>
        </w:rPr>
      </w:pPr>
    </w:p>
    <w:p w:rsidR="008F4C2D" w:rsidRDefault="008F4C2D" w:rsidP="008F4C2D">
      <w:pPr>
        <w:spacing w:after="120" w:line="240" w:lineRule="auto"/>
        <w:jc w:val="center"/>
        <w:rPr>
          <w:rFonts w:ascii="Times New Roman" w:hAnsi="Times New Roman" w:cs="Times New Roman"/>
          <w:b/>
          <w:sz w:val="28"/>
          <w:szCs w:val="28"/>
        </w:rPr>
      </w:pPr>
    </w:p>
    <w:p w:rsidR="008F4C2D" w:rsidRPr="00AA04C8" w:rsidRDefault="008F4C2D" w:rsidP="008F4C2D">
      <w:pPr>
        <w:spacing w:after="120" w:line="240" w:lineRule="auto"/>
        <w:rPr>
          <w:rFonts w:ascii="Times New Roman" w:hAnsi="Times New Roman" w:cs="Times New Roman"/>
          <w:b/>
          <w:sz w:val="24"/>
          <w:szCs w:val="24"/>
        </w:rPr>
      </w:pPr>
    </w:p>
    <w:p w:rsidR="008F4C2D" w:rsidRPr="00AA04C8" w:rsidRDefault="008F4C2D" w:rsidP="008F4C2D">
      <w:pPr>
        <w:spacing w:after="120" w:line="240" w:lineRule="auto"/>
        <w:jc w:val="center"/>
        <w:rPr>
          <w:rFonts w:ascii="Times New Roman" w:hAnsi="Times New Roman" w:cs="Times New Roman"/>
          <w:b/>
          <w:sz w:val="24"/>
          <w:szCs w:val="24"/>
        </w:rPr>
      </w:pPr>
    </w:p>
    <w:p w:rsidR="008F4C2D" w:rsidRPr="00AA04C8" w:rsidRDefault="008F4C2D" w:rsidP="008F4C2D">
      <w:pPr>
        <w:spacing w:after="120" w:line="240" w:lineRule="auto"/>
        <w:jc w:val="center"/>
        <w:rPr>
          <w:rFonts w:ascii="Times New Roman" w:hAnsi="Times New Roman" w:cs="Times New Roman"/>
          <w:b/>
          <w:sz w:val="24"/>
          <w:szCs w:val="24"/>
        </w:rPr>
      </w:pPr>
      <w:r w:rsidRPr="00AA04C8">
        <w:rPr>
          <w:rFonts w:ascii="Times New Roman" w:hAnsi="Times New Roman" w:cs="Times New Roman"/>
          <w:b/>
          <w:sz w:val="24"/>
          <w:szCs w:val="24"/>
        </w:rPr>
        <w:t xml:space="preserve">Informatīvais ziņojums </w:t>
      </w:r>
    </w:p>
    <w:p w:rsidR="008F4C2D" w:rsidRPr="00AA04C8" w:rsidRDefault="008F4C2D" w:rsidP="008F4C2D">
      <w:pPr>
        <w:spacing w:after="0" w:line="240" w:lineRule="auto"/>
        <w:jc w:val="center"/>
        <w:rPr>
          <w:rFonts w:ascii="Times New Roman" w:hAnsi="Times New Roman"/>
          <w:b/>
          <w:sz w:val="28"/>
          <w:szCs w:val="28"/>
        </w:rPr>
      </w:pPr>
      <w:r>
        <w:rPr>
          <w:rFonts w:ascii="Times New Roman" w:hAnsi="Times New Roman"/>
          <w:b/>
          <w:sz w:val="28"/>
          <w:szCs w:val="28"/>
        </w:rPr>
        <w:t>P</w:t>
      </w:r>
      <w:r w:rsidRPr="00AA04C8">
        <w:rPr>
          <w:rFonts w:ascii="Times New Roman" w:hAnsi="Times New Roman"/>
          <w:b/>
          <w:sz w:val="28"/>
          <w:szCs w:val="28"/>
        </w:rPr>
        <w:t xml:space="preserve">roblēmjautājumi saistībā ar pašvaldību </w:t>
      </w:r>
      <w:r>
        <w:rPr>
          <w:rFonts w:ascii="Times New Roman" w:hAnsi="Times New Roman"/>
          <w:b/>
          <w:sz w:val="28"/>
          <w:szCs w:val="28"/>
        </w:rPr>
        <w:t>iespējām veicināt uzņēmējdarbību savā teritorijā un to iespējamie risinājumi</w:t>
      </w:r>
    </w:p>
    <w:p w:rsidR="008F4C2D" w:rsidRPr="00692AD7" w:rsidRDefault="008F4C2D" w:rsidP="008F4C2D">
      <w:pPr>
        <w:spacing w:after="120" w:line="240" w:lineRule="auto"/>
        <w:jc w:val="center"/>
        <w:rPr>
          <w:rFonts w:ascii="Times New Roman" w:hAnsi="Times New Roman" w:cs="Times New Roman"/>
          <w:b/>
          <w:sz w:val="32"/>
          <w:szCs w:val="32"/>
        </w:rPr>
      </w:pPr>
    </w:p>
    <w:p w:rsidR="008F4C2D" w:rsidRDefault="008F4C2D" w:rsidP="008F4C2D">
      <w:pPr>
        <w:spacing w:after="120" w:line="240" w:lineRule="auto"/>
        <w:jc w:val="center"/>
        <w:rPr>
          <w:rFonts w:ascii="Times New Roman" w:hAnsi="Times New Roman" w:cs="Times New Roman"/>
          <w:b/>
          <w:sz w:val="32"/>
          <w:szCs w:val="32"/>
        </w:rPr>
      </w:pPr>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bookmarkStart w:id="0" w:name="_GoBack"/>
      <w:bookmarkEnd w:id="0"/>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p>
    <w:p w:rsidR="008F4C2D" w:rsidRDefault="008F4C2D" w:rsidP="008F4C2D">
      <w:pPr>
        <w:spacing w:after="120" w:line="240" w:lineRule="auto"/>
        <w:jc w:val="center"/>
        <w:rPr>
          <w:rFonts w:ascii="Times New Roman" w:hAnsi="Times New Roman" w:cs="Times New Roman"/>
          <w:sz w:val="24"/>
          <w:szCs w:val="24"/>
        </w:rPr>
      </w:pPr>
      <w:r w:rsidRPr="00D24AD5">
        <w:rPr>
          <w:rFonts w:ascii="Times New Roman" w:hAnsi="Times New Roman" w:cs="Times New Roman"/>
          <w:sz w:val="24"/>
          <w:szCs w:val="24"/>
        </w:rPr>
        <w:t>Vides aizsardzības un reģionālās attīstības ministrija</w:t>
      </w:r>
    </w:p>
    <w:p w:rsidR="008F4C2D" w:rsidRDefault="008F4C2D" w:rsidP="008F4C2D">
      <w:pPr>
        <w:rPr>
          <w:rFonts w:ascii="Times New Roman" w:hAnsi="Times New Roman" w:cs="Times New Roman"/>
          <w:sz w:val="24"/>
          <w:szCs w:val="24"/>
        </w:rPr>
      </w:pPr>
      <w:r>
        <w:rPr>
          <w:rFonts w:ascii="Times New Roman" w:hAnsi="Times New Roman" w:cs="Times New Roman"/>
          <w:sz w:val="24"/>
          <w:szCs w:val="24"/>
        </w:rPr>
        <w:br w:type="page"/>
      </w:r>
    </w:p>
    <w:p w:rsidR="008F4C2D" w:rsidRPr="00EF75B9" w:rsidRDefault="008F4C2D" w:rsidP="008F4C2D">
      <w:pPr>
        <w:spacing w:after="120" w:line="240" w:lineRule="auto"/>
        <w:jc w:val="center"/>
        <w:rPr>
          <w:rFonts w:ascii="Times New Roman" w:hAnsi="Times New Roman" w:cs="Times New Roman"/>
          <w:sz w:val="24"/>
          <w:szCs w:val="24"/>
        </w:rPr>
      </w:pPr>
    </w:p>
    <w:p w:rsidR="008F4C2D" w:rsidRPr="00376607" w:rsidRDefault="008F4C2D" w:rsidP="008F4C2D">
      <w:pPr>
        <w:spacing w:after="120" w:line="360" w:lineRule="auto"/>
        <w:rPr>
          <w:rFonts w:ascii="Times New Roman" w:hAnsi="Times New Roman" w:cs="Times New Roman"/>
          <w:b/>
          <w:sz w:val="24"/>
          <w:szCs w:val="24"/>
        </w:rPr>
      </w:pPr>
      <w:r w:rsidRPr="00376607">
        <w:rPr>
          <w:rFonts w:ascii="Times New Roman" w:hAnsi="Times New Roman" w:cs="Times New Roman"/>
          <w:b/>
          <w:sz w:val="28"/>
          <w:szCs w:val="28"/>
        </w:rPr>
        <w:t>SATURS</w:t>
      </w:r>
    </w:p>
    <w:bookmarkStart w:id="1" w:name="_Toc426983744" w:displacedByCustomXml="next"/>
    <w:sdt>
      <w:sdtPr>
        <w:rPr>
          <w:rFonts w:ascii="Times New Roman" w:eastAsiaTheme="minorEastAsia" w:hAnsi="Times New Roman" w:cs="Times New Roman"/>
          <w:color w:val="auto"/>
          <w:sz w:val="22"/>
          <w:szCs w:val="22"/>
          <w:lang w:val="lv-LV" w:eastAsia="lv-LV"/>
        </w:rPr>
        <w:id w:val="1024285739"/>
        <w:docPartObj>
          <w:docPartGallery w:val="Table of Contents"/>
          <w:docPartUnique/>
        </w:docPartObj>
      </w:sdtPr>
      <w:sdtEndPr>
        <w:rPr>
          <w:rFonts w:asciiTheme="minorHAnsi" w:hAnsiTheme="minorHAnsi" w:cstheme="minorBidi"/>
          <w:b/>
          <w:bCs/>
          <w:noProof/>
        </w:rPr>
      </w:sdtEndPr>
      <w:sdtContent>
        <w:p w:rsidR="008F4C2D" w:rsidRPr="00376607" w:rsidRDefault="008F4C2D" w:rsidP="00AC183A">
          <w:pPr>
            <w:pStyle w:val="TOCHeading"/>
            <w:spacing w:line="276" w:lineRule="auto"/>
            <w:rPr>
              <w:rFonts w:ascii="Times New Roman" w:hAnsi="Times New Roman" w:cs="Times New Roman"/>
              <w:sz w:val="24"/>
              <w:szCs w:val="24"/>
            </w:rPr>
          </w:pPr>
        </w:p>
        <w:p w:rsidR="00745DBE" w:rsidRPr="00745DBE" w:rsidRDefault="00C161AF" w:rsidP="00745DBE">
          <w:pPr>
            <w:pStyle w:val="TOC1"/>
            <w:tabs>
              <w:tab w:val="right" w:leader="dot" w:pos="9061"/>
            </w:tabs>
            <w:spacing w:after="0"/>
            <w:rPr>
              <w:rFonts w:ascii="Times New Roman" w:hAnsi="Times New Roman" w:cs="Times New Roman"/>
              <w:noProof/>
              <w:sz w:val="24"/>
              <w:szCs w:val="24"/>
            </w:rPr>
          </w:pPr>
          <w:r w:rsidRPr="00745DBE">
            <w:rPr>
              <w:rFonts w:ascii="Times New Roman" w:hAnsi="Times New Roman" w:cs="Times New Roman"/>
              <w:sz w:val="24"/>
              <w:szCs w:val="24"/>
            </w:rPr>
            <w:fldChar w:fldCharType="begin"/>
          </w:r>
          <w:r w:rsidR="008F4C2D" w:rsidRPr="00745DBE">
            <w:rPr>
              <w:rFonts w:ascii="Times New Roman" w:hAnsi="Times New Roman" w:cs="Times New Roman"/>
              <w:sz w:val="24"/>
              <w:szCs w:val="24"/>
            </w:rPr>
            <w:instrText xml:space="preserve"> TOC \o "1-3" \h \z \u </w:instrText>
          </w:r>
          <w:r w:rsidRPr="00745DBE">
            <w:rPr>
              <w:rFonts w:ascii="Times New Roman" w:hAnsi="Times New Roman" w:cs="Times New Roman"/>
              <w:sz w:val="24"/>
              <w:szCs w:val="24"/>
            </w:rPr>
            <w:fldChar w:fldCharType="separate"/>
          </w:r>
          <w:hyperlink w:anchor="_Toc446497342" w:history="1">
            <w:r w:rsidR="00745DBE" w:rsidRPr="00745DBE">
              <w:rPr>
                <w:rStyle w:val="Hyperlink"/>
                <w:rFonts w:ascii="Times New Roman" w:hAnsi="Times New Roman" w:cs="Times New Roman"/>
                <w:noProof/>
                <w:sz w:val="24"/>
                <w:szCs w:val="24"/>
              </w:rPr>
              <w:t>IEVADS</w:t>
            </w:r>
            <w:r w:rsidR="00745DBE" w:rsidRPr="00745DBE">
              <w:rPr>
                <w:rFonts w:ascii="Times New Roman" w:hAnsi="Times New Roman" w:cs="Times New Roman"/>
                <w:noProof/>
                <w:webHidden/>
                <w:sz w:val="24"/>
                <w:szCs w:val="24"/>
              </w:rPr>
              <w:tab/>
            </w:r>
            <w:r w:rsidRPr="00745DBE">
              <w:rPr>
                <w:rFonts w:ascii="Times New Roman" w:hAnsi="Times New Roman" w:cs="Times New Roman"/>
                <w:noProof/>
                <w:webHidden/>
                <w:sz w:val="24"/>
                <w:szCs w:val="24"/>
              </w:rPr>
              <w:fldChar w:fldCharType="begin"/>
            </w:r>
            <w:r w:rsidR="00745DBE" w:rsidRPr="00745DBE">
              <w:rPr>
                <w:rFonts w:ascii="Times New Roman" w:hAnsi="Times New Roman" w:cs="Times New Roman"/>
                <w:noProof/>
                <w:webHidden/>
                <w:sz w:val="24"/>
                <w:szCs w:val="24"/>
              </w:rPr>
              <w:instrText xml:space="preserve"> PAGEREF _Toc446497342 \h </w:instrText>
            </w:r>
            <w:r w:rsidRPr="00745DBE">
              <w:rPr>
                <w:rFonts w:ascii="Times New Roman" w:hAnsi="Times New Roman" w:cs="Times New Roman"/>
                <w:noProof/>
                <w:webHidden/>
                <w:sz w:val="24"/>
                <w:szCs w:val="24"/>
              </w:rPr>
            </w:r>
            <w:r w:rsidRPr="00745DBE">
              <w:rPr>
                <w:rFonts w:ascii="Times New Roman" w:hAnsi="Times New Roman" w:cs="Times New Roman"/>
                <w:noProof/>
                <w:webHidden/>
                <w:sz w:val="24"/>
                <w:szCs w:val="24"/>
              </w:rPr>
              <w:fldChar w:fldCharType="separate"/>
            </w:r>
            <w:r w:rsidR="002E5AB8">
              <w:rPr>
                <w:rFonts w:ascii="Times New Roman" w:hAnsi="Times New Roman" w:cs="Times New Roman"/>
                <w:noProof/>
                <w:webHidden/>
                <w:sz w:val="24"/>
                <w:szCs w:val="24"/>
              </w:rPr>
              <w:t>3</w:t>
            </w:r>
            <w:r w:rsidRPr="00745DBE">
              <w:rPr>
                <w:rFonts w:ascii="Times New Roman" w:hAnsi="Times New Roman" w:cs="Times New Roman"/>
                <w:noProof/>
                <w:webHidden/>
                <w:sz w:val="24"/>
                <w:szCs w:val="24"/>
              </w:rPr>
              <w:fldChar w:fldCharType="end"/>
            </w:r>
          </w:hyperlink>
        </w:p>
        <w:p w:rsidR="00745DBE" w:rsidRPr="00745DBE" w:rsidRDefault="00172D3A" w:rsidP="00745DBE">
          <w:pPr>
            <w:pStyle w:val="TOC1"/>
            <w:tabs>
              <w:tab w:val="right" w:leader="dot" w:pos="9061"/>
            </w:tabs>
            <w:spacing w:after="0"/>
            <w:rPr>
              <w:rFonts w:ascii="Times New Roman" w:hAnsi="Times New Roman" w:cs="Times New Roman"/>
              <w:noProof/>
              <w:sz w:val="24"/>
              <w:szCs w:val="24"/>
            </w:rPr>
          </w:pPr>
          <w:hyperlink w:anchor="_Toc446497343" w:history="1">
            <w:r w:rsidR="00745DBE" w:rsidRPr="00745DBE">
              <w:rPr>
                <w:rStyle w:val="Hyperlink"/>
                <w:rFonts w:ascii="Times New Roman" w:hAnsi="Times New Roman" w:cs="Times New Roman"/>
                <w:noProof/>
                <w:sz w:val="24"/>
                <w:szCs w:val="24"/>
              </w:rPr>
              <w:t>ESOŠĀS SITUĀCIJAS APRAKSTS</w:t>
            </w:r>
            <w:r w:rsidR="00745DBE" w:rsidRPr="00745DBE">
              <w:rPr>
                <w:rFonts w:ascii="Times New Roman" w:hAnsi="Times New Roman" w:cs="Times New Roman"/>
                <w:noProof/>
                <w:webHidden/>
                <w:sz w:val="24"/>
                <w:szCs w:val="24"/>
              </w:rPr>
              <w:tab/>
            </w:r>
            <w:r w:rsidR="00C161AF" w:rsidRPr="00745DBE">
              <w:rPr>
                <w:rFonts w:ascii="Times New Roman" w:hAnsi="Times New Roman" w:cs="Times New Roman"/>
                <w:noProof/>
                <w:webHidden/>
                <w:sz w:val="24"/>
                <w:szCs w:val="24"/>
              </w:rPr>
              <w:fldChar w:fldCharType="begin"/>
            </w:r>
            <w:r w:rsidR="00745DBE" w:rsidRPr="00745DBE">
              <w:rPr>
                <w:rFonts w:ascii="Times New Roman" w:hAnsi="Times New Roman" w:cs="Times New Roman"/>
                <w:noProof/>
                <w:webHidden/>
                <w:sz w:val="24"/>
                <w:szCs w:val="24"/>
              </w:rPr>
              <w:instrText xml:space="preserve"> PAGEREF _Toc446497343 \h </w:instrText>
            </w:r>
            <w:r w:rsidR="00C161AF" w:rsidRPr="00745DBE">
              <w:rPr>
                <w:rFonts w:ascii="Times New Roman" w:hAnsi="Times New Roman" w:cs="Times New Roman"/>
                <w:noProof/>
                <w:webHidden/>
                <w:sz w:val="24"/>
                <w:szCs w:val="24"/>
              </w:rPr>
            </w:r>
            <w:r w:rsidR="00C161AF" w:rsidRPr="00745DBE">
              <w:rPr>
                <w:rFonts w:ascii="Times New Roman" w:hAnsi="Times New Roman" w:cs="Times New Roman"/>
                <w:noProof/>
                <w:webHidden/>
                <w:sz w:val="24"/>
                <w:szCs w:val="24"/>
              </w:rPr>
              <w:fldChar w:fldCharType="separate"/>
            </w:r>
            <w:r w:rsidR="002E5AB8">
              <w:rPr>
                <w:rFonts w:ascii="Times New Roman" w:hAnsi="Times New Roman" w:cs="Times New Roman"/>
                <w:noProof/>
                <w:webHidden/>
                <w:sz w:val="24"/>
                <w:szCs w:val="24"/>
              </w:rPr>
              <w:t>5</w:t>
            </w:r>
            <w:r w:rsidR="00C161AF" w:rsidRPr="00745DBE">
              <w:rPr>
                <w:rFonts w:ascii="Times New Roman" w:hAnsi="Times New Roman" w:cs="Times New Roman"/>
                <w:noProof/>
                <w:webHidden/>
                <w:sz w:val="24"/>
                <w:szCs w:val="24"/>
              </w:rPr>
              <w:fldChar w:fldCharType="end"/>
            </w:r>
          </w:hyperlink>
        </w:p>
        <w:p w:rsidR="00745DBE" w:rsidRPr="00745DBE" w:rsidRDefault="00172D3A" w:rsidP="00745DBE">
          <w:pPr>
            <w:pStyle w:val="TOC2"/>
            <w:tabs>
              <w:tab w:val="left" w:pos="660"/>
              <w:tab w:val="right" w:leader="dot" w:pos="9061"/>
            </w:tabs>
            <w:spacing w:after="0"/>
            <w:rPr>
              <w:rFonts w:ascii="Times New Roman" w:hAnsi="Times New Roman" w:cs="Times New Roman"/>
              <w:noProof/>
              <w:sz w:val="24"/>
              <w:szCs w:val="24"/>
            </w:rPr>
          </w:pPr>
          <w:hyperlink w:anchor="_Toc446497344" w:history="1">
            <w:r w:rsidR="00745DBE" w:rsidRPr="00745DBE">
              <w:rPr>
                <w:rStyle w:val="Hyperlink"/>
                <w:rFonts w:ascii="Times New Roman" w:hAnsi="Times New Roman" w:cs="Times New Roman"/>
                <w:noProof/>
                <w:sz w:val="24"/>
                <w:szCs w:val="24"/>
              </w:rPr>
              <w:t>1.</w:t>
            </w:r>
            <w:r w:rsidR="00745DBE" w:rsidRPr="00745DBE">
              <w:rPr>
                <w:rFonts w:ascii="Times New Roman" w:hAnsi="Times New Roman" w:cs="Times New Roman"/>
                <w:noProof/>
                <w:sz w:val="24"/>
                <w:szCs w:val="24"/>
              </w:rPr>
              <w:tab/>
            </w:r>
            <w:r w:rsidR="00745DBE" w:rsidRPr="00745DBE">
              <w:rPr>
                <w:rStyle w:val="Hyperlink"/>
                <w:rFonts w:ascii="Times New Roman" w:hAnsi="Times New Roman" w:cs="Times New Roman"/>
                <w:noProof/>
                <w:sz w:val="24"/>
                <w:szCs w:val="24"/>
              </w:rPr>
              <w:t>Identificētie problēmjautājumi un to iespējamie risinājumi</w:t>
            </w:r>
            <w:r w:rsidR="00745DBE" w:rsidRPr="00745DBE">
              <w:rPr>
                <w:rFonts w:ascii="Times New Roman" w:hAnsi="Times New Roman" w:cs="Times New Roman"/>
                <w:noProof/>
                <w:webHidden/>
                <w:sz w:val="24"/>
                <w:szCs w:val="24"/>
              </w:rPr>
              <w:tab/>
            </w:r>
            <w:r w:rsidR="00C161AF" w:rsidRPr="00745DBE">
              <w:rPr>
                <w:rFonts w:ascii="Times New Roman" w:hAnsi="Times New Roman" w:cs="Times New Roman"/>
                <w:noProof/>
                <w:webHidden/>
                <w:sz w:val="24"/>
                <w:szCs w:val="24"/>
              </w:rPr>
              <w:fldChar w:fldCharType="begin"/>
            </w:r>
            <w:r w:rsidR="00745DBE" w:rsidRPr="00745DBE">
              <w:rPr>
                <w:rFonts w:ascii="Times New Roman" w:hAnsi="Times New Roman" w:cs="Times New Roman"/>
                <w:noProof/>
                <w:webHidden/>
                <w:sz w:val="24"/>
                <w:szCs w:val="24"/>
              </w:rPr>
              <w:instrText xml:space="preserve"> PAGEREF _Toc446497344 \h </w:instrText>
            </w:r>
            <w:r w:rsidR="00C161AF" w:rsidRPr="00745DBE">
              <w:rPr>
                <w:rFonts w:ascii="Times New Roman" w:hAnsi="Times New Roman" w:cs="Times New Roman"/>
                <w:noProof/>
                <w:webHidden/>
                <w:sz w:val="24"/>
                <w:szCs w:val="24"/>
              </w:rPr>
            </w:r>
            <w:r w:rsidR="00C161AF" w:rsidRPr="00745DBE">
              <w:rPr>
                <w:rFonts w:ascii="Times New Roman" w:hAnsi="Times New Roman" w:cs="Times New Roman"/>
                <w:noProof/>
                <w:webHidden/>
                <w:sz w:val="24"/>
                <w:szCs w:val="24"/>
              </w:rPr>
              <w:fldChar w:fldCharType="separate"/>
            </w:r>
            <w:r w:rsidR="002E5AB8">
              <w:rPr>
                <w:rFonts w:ascii="Times New Roman" w:hAnsi="Times New Roman" w:cs="Times New Roman"/>
                <w:noProof/>
                <w:webHidden/>
                <w:sz w:val="24"/>
                <w:szCs w:val="24"/>
              </w:rPr>
              <w:t>12</w:t>
            </w:r>
            <w:r w:rsidR="00C161AF" w:rsidRPr="00745DBE">
              <w:rPr>
                <w:rFonts w:ascii="Times New Roman" w:hAnsi="Times New Roman" w:cs="Times New Roman"/>
                <w:noProof/>
                <w:webHidden/>
                <w:sz w:val="24"/>
                <w:szCs w:val="24"/>
              </w:rPr>
              <w:fldChar w:fldCharType="end"/>
            </w:r>
          </w:hyperlink>
        </w:p>
        <w:p w:rsidR="00745DBE" w:rsidRPr="00745DBE" w:rsidRDefault="00172D3A" w:rsidP="00745DBE">
          <w:pPr>
            <w:pStyle w:val="TOC2"/>
            <w:tabs>
              <w:tab w:val="right" w:leader="dot" w:pos="9061"/>
            </w:tabs>
            <w:spacing w:after="0"/>
            <w:rPr>
              <w:rFonts w:ascii="Times New Roman" w:hAnsi="Times New Roman" w:cs="Times New Roman"/>
              <w:noProof/>
              <w:sz w:val="24"/>
              <w:szCs w:val="24"/>
            </w:rPr>
          </w:pPr>
          <w:hyperlink w:anchor="_Toc446497345" w:history="1">
            <w:r w:rsidR="00745DBE" w:rsidRPr="00745DBE">
              <w:rPr>
                <w:rStyle w:val="Hyperlink"/>
                <w:rFonts w:ascii="Times New Roman" w:hAnsi="Times New Roman" w:cs="Times New Roman"/>
                <w:noProof/>
                <w:sz w:val="24"/>
                <w:szCs w:val="24"/>
              </w:rPr>
              <w:t>1.1.Pašvaldību izsniegti aizdevumi un garantijas komersantiem</w:t>
            </w:r>
            <w:r w:rsidR="00745DBE" w:rsidRPr="00745DBE">
              <w:rPr>
                <w:rFonts w:ascii="Times New Roman" w:hAnsi="Times New Roman" w:cs="Times New Roman"/>
                <w:noProof/>
                <w:webHidden/>
                <w:sz w:val="24"/>
                <w:szCs w:val="24"/>
              </w:rPr>
              <w:tab/>
            </w:r>
            <w:r w:rsidR="00C161AF" w:rsidRPr="00745DBE">
              <w:rPr>
                <w:rFonts w:ascii="Times New Roman" w:hAnsi="Times New Roman" w:cs="Times New Roman"/>
                <w:noProof/>
                <w:webHidden/>
                <w:sz w:val="24"/>
                <w:szCs w:val="24"/>
              </w:rPr>
              <w:fldChar w:fldCharType="begin"/>
            </w:r>
            <w:r w:rsidR="00745DBE" w:rsidRPr="00745DBE">
              <w:rPr>
                <w:rFonts w:ascii="Times New Roman" w:hAnsi="Times New Roman" w:cs="Times New Roman"/>
                <w:noProof/>
                <w:webHidden/>
                <w:sz w:val="24"/>
                <w:szCs w:val="24"/>
              </w:rPr>
              <w:instrText xml:space="preserve"> PAGEREF _Toc446497345 \h </w:instrText>
            </w:r>
            <w:r w:rsidR="00C161AF" w:rsidRPr="00745DBE">
              <w:rPr>
                <w:rFonts w:ascii="Times New Roman" w:hAnsi="Times New Roman" w:cs="Times New Roman"/>
                <w:noProof/>
                <w:webHidden/>
                <w:sz w:val="24"/>
                <w:szCs w:val="24"/>
              </w:rPr>
            </w:r>
            <w:r w:rsidR="00C161AF" w:rsidRPr="00745DBE">
              <w:rPr>
                <w:rFonts w:ascii="Times New Roman" w:hAnsi="Times New Roman" w:cs="Times New Roman"/>
                <w:noProof/>
                <w:webHidden/>
                <w:sz w:val="24"/>
                <w:szCs w:val="24"/>
              </w:rPr>
              <w:fldChar w:fldCharType="separate"/>
            </w:r>
            <w:r w:rsidR="002E5AB8">
              <w:rPr>
                <w:rFonts w:ascii="Times New Roman" w:hAnsi="Times New Roman" w:cs="Times New Roman"/>
                <w:noProof/>
                <w:webHidden/>
                <w:sz w:val="24"/>
                <w:szCs w:val="24"/>
              </w:rPr>
              <w:t>12</w:t>
            </w:r>
            <w:r w:rsidR="00C161AF" w:rsidRPr="00745DBE">
              <w:rPr>
                <w:rFonts w:ascii="Times New Roman" w:hAnsi="Times New Roman" w:cs="Times New Roman"/>
                <w:noProof/>
                <w:webHidden/>
                <w:sz w:val="24"/>
                <w:szCs w:val="24"/>
              </w:rPr>
              <w:fldChar w:fldCharType="end"/>
            </w:r>
          </w:hyperlink>
        </w:p>
        <w:p w:rsidR="00745DBE" w:rsidRPr="00745DBE" w:rsidRDefault="00172D3A" w:rsidP="00745DBE">
          <w:pPr>
            <w:pStyle w:val="TOC2"/>
            <w:tabs>
              <w:tab w:val="left" w:pos="880"/>
              <w:tab w:val="right" w:leader="dot" w:pos="9061"/>
            </w:tabs>
            <w:spacing w:after="0"/>
            <w:rPr>
              <w:rFonts w:ascii="Times New Roman" w:hAnsi="Times New Roman" w:cs="Times New Roman"/>
              <w:noProof/>
              <w:sz w:val="24"/>
              <w:szCs w:val="24"/>
            </w:rPr>
          </w:pPr>
          <w:hyperlink w:anchor="_Toc446497347" w:history="1">
            <w:r w:rsidR="00745DBE" w:rsidRPr="00745DBE">
              <w:rPr>
                <w:rStyle w:val="Hyperlink"/>
                <w:rFonts w:ascii="Times New Roman" w:hAnsi="Times New Roman" w:cs="Times New Roman"/>
                <w:noProof/>
                <w:sz w:val="24"/>
                <w:szCs w:val="24"/>
              </w:rPr>
              <w:t>1.2.</w:t>
            </w:r>
            <w:r w:rsidR="00745DBE" w:rsidRPr="00745DBE">
              <w:rPr>
                <w:rFonts w:ascii="Times New Roman" w:hAnsi="Times New Roman" w:cs="Times New Roman"/>
                <w:noProof/>
                <w:sz w:val="24"/>
                <w:szCs w:val="24"/>
              </w:rPr>
              <w:tab/>
            </w:r>
            <w:r w:rsidR="00745DBE" w:rsidRPr="00745DBE">
              <w:rPr>
                <w:rStyle w:val="Hyperlink"/>
                <w:rFonts w:ascii="Times New Roman" w:hAnsi="Times New Roman" w:cs="Times New Roman"/>
                <w:noProof/>
                <w:sz w:val="24"/>
                <w:szCs w:val="24"/>
              </w:rPr>
              <w:t>Pašvaldību neizmantotie īpašumi</w:t>
            </w:r>
            <w:r w:rsidR="00745DBE" w:rsidRPr="00745DBE">
              <w:rPr>
                <w:rFonts w:ascii="Times New Roman" w:hAnsi="Times New Roman" w:cs="Times New Roman"/>
                <w:noProof/>
                <w:webHidden/>
                <w:sz w:val="24"/>
                <w:szCs w:val="24"/>
              </w:rPr>
              <w:tab/>
            </w:r>
            <w:r w:rsidR="00C161AF" w:rsidRPr="00745DBE">
              <w:rPr>
                <w:rFonts w:ascii="Times New Roman" w:hAnsi="Times New Roman" w:cs="Times New Roman"/>
                <w:noProof/>
                <w:webHidden/>
                <w:sz w:val="24"/>
                <w:szCs w:val="24"/>
              </w:rPr>
              <w:fldChar w:fldCharType="begin"/>
            </w:r>
            <w:r w:rsidR="00745DBE" w:rsidRPr="00745DBE">
              <w:rPr>
                <w:rFonts w:ascii="Times New Roman" w:hAnsi="Times New Roman" w:cs="Times New Roman"/>
                <w:noProof/>
                <w:webHidden/>
                <w:sz w:val="24"/>
                <w:szCs w:val="24"/>
              </w:rPr>
              <w:instrText xml:space="preserve"> PAGEREF _Toc446497347 \h </w:instrText>
            </w:r>
            <w:r w:rsidR="00C161AF" w:rsidRPr="00745DBE">
              <w:rPr>
                <w:rFonts w:ascii="Times New Roman" w:hAnsi="Times New Roman" w:cs="Times New Roman"/>
                <w:noProof/>
                <w:webHidden/>
                <w:sz w:val="24"/>
                <w:szCs w:val="24"/>
              </w:rPr>
            </w:r>
            <w:r w:rsidR="00C161AF" w:rsidRPr="00745DBE">
              <w:rPr>
                <w:rFonts w:ascii="Times New Roman" w:hAnsi="Times New Roman" w:cs="Times New Roman"/>
                <w:noProof/>
                <w:webHidden/>
                <w:sz w:val="24"/>
                <w:szCs w:val="24"/>
              </w:rPr>
              <w:fldChar w:fldCharType="separate"/>
            </w:r>
            <w:r w:rsidR="002E5AB8">
              <w:rPr>
                <w:rFonts w:ascii="Times New Roman" w:hAnsi="Times New Roman" w:cs="Times New Roman"/>
                <w:noProof/>
                <w:webHidden/>
                <w:sz w:val="24"/>
                <w:szCs w:val="24"/>
              </w:rPr>
              <w:t>14</w:t>
            </w:r>
            <w:r w:rsidR="00C161AF" w:rsidRPr="00745DBE">
              <w:rPr>
                <w:rFonts w:ascii="Times New Roman" w:hAnsi="Times New Roman" w:cs="Times New Roman"/>
                <w:noProof/>
                <w:webHidden/>
                <w:sz w:val="24"/>
                <w:szCs w:val="24"/>
              </w:rPr>
              <w:fldChar w:fldCharType="end"/>
            </w:r>
          </w:hyperlink>
        </w:p>
        <w:p w:rsidR="00745DBE" w:rsidRPr="00745DBE" w:rsidRDefault="00172D3A" w:rsidP="00745DBE">
          <w:pPr>
            <w:pStyle w:val="TOC3"/>
            <w:spacing w:after="0"/>
            <w:rPr>
              <w:rFonts w:ascii="Times New Roman" w:hAnsi="Times New Roman"/>
              <w:sz w:val="24"/>
              <w:szCs w:val="24"/>
              <w:lang w:val="lv-LV" w:eastAsia="lv-LV"/>
            </w:rPr>
          </w:pPr>
          <w:hyperlink w:anchor="_Toc446497348" w:history="1">
            <w:r w:rsidR="00745DBE" w:rsidRPr="00745DBE">
              <w:rPr>
                <w:rStyle w:val="Hyperlink"/>
                <w:rFonts w:ascii="Times New Roman" w:hAnsi="Times New Roman"/>
                <w:sz w:val="24"/>
                <w:szCs w:val="24"/>
              </w:rPr>
              <w:t>1.2.1.</w:t>
            </w:r>
            <w:r w:rsidR="00745DBE" w:rsidRPr="00745DBE">
              <w:rPr>
                <w:rFonts w:ascii="Times New Roman" w:hAnsi="Times New Roman"/>
                <w:sz w:val="24"/>
                <w:szCs w:val="24"/>
                <w:lang w:val="lv-LV" w:eastAsia="lv-LV"/>
              </w:rPr>
              <w:tab/>
            </w:r>
            <w:r w:rsidR="00745DBE" w:rsidRPr="00745DBE">
              <w:rPr>
                <w:rStyle w:val="Hyperlink"/>
                <w:rFonts w:ascii="Times New Roman" w:hAnsi="Times New Roman"/>
                <w:sz w:val="24"/>
                <w:szCs w:val="24"/>
              </w:rPr>
              <w:t>Nekustamā īpašuma nomas līguma slēgšanas termiņa pagarināšana</w:t>
            </w:r>
            <w:r w:rsidR="00745DBE" w:rsidRPr="00745DBE">
              <w:rPr>
                <w:rFonts w:ascii="Times New Roman" w:hAnsi="Times New Roman"/>
                <w:webHidden/>
                <w:sz w:val="24"/>
                <w:szCs w:val="24"/>
              </w:rPr>
              <w:tab/>
            </w:r>
            <w:r w:rsidR="00C161AF" w:rsidRPr="00745DBE">
              <w:rPr>
                <w:rFonts w:ascii="Times New Roman" w:hAnsi="Times New Roman"/>
                <w:webHidden/>
                <w:sz w:val="24"/>
                <w:szCs w:val="24"/>
              </w:rPr>
              <w:fldChar w:fldCharType="begin"/>
            </w:r>
            <w:r w:rsidR="00745DBE" w:rsidRPr="00745DBE">
              <w:rPr>
                <w:rFonts w:ascii="Times New Roman" w:hAnsi="Times New Roman"/>
                <w:webHidden/>
                <w:sz w:val="24"/>
                <w:szCs w:val="24"/>
              </w:rPr>
              <w:instrText xml:space="preserve"> PAGEREF _Toc446497348 \h </w:instrText>
            </w:r>
            <w:r w:rsidR="00C161AF" w:rsidRPr="00745DBE">
              <w:rPr>
                <w:rFonts w:ascii="Times New Roman" w:hAnsi="Times New Roman"/>
                <w:webHidden/>
                <w:sz w:val="24"/>
                <w:szCs w:val="24"/>
              </w:rPr>
            </w:r>
            <w:r w:rsidR="00C161AF" w:rsidRPr="00745DBE">
              <w:rPr>
                <w:rFonts w:ascii="Times New Roman" w:hAnsi="Times New Roman"/>
                <w:webHidden/>
                <w:sz w:val="24"/>
                <w:szCs w:val="24"/>
              </w:rPr>
              <w:fldChar w:fldCharType="separate"/>
            </w:r>
            <w:r w:rsidR="002E5AB8">
              <w:rPr>
                <w:rFonts w:ascii="Times New Roman" w:hAnsi="Times New Roman"/>
                <w:webHidden/>
                <w:sz w:val="24"/>
                <w:szCs w:val="24"/>
              </w:rPr>
              <w:t>14</w:t>
            </w:r>
            <w:r w:rsidR="00C161AF" w:rsidRPr="00745DBE">
              <w:rPr>
                <w:rFonts w:ascii="Times New Roman" w:hAnsi="Times New Roman"/>
                <w:webHidden/>
                <w:sz w:val="24"/>
                <w:szCs w:val="24"/>
              </w:rPr>
              <w:fldChar w:fldCharType="end"/>
            </w:r>
          </w:hyperlink>
        </w:p>
        <w:p w:rsidR="00745DBE" w:rsidRPr="00745DBE" w:rsidRDefault="00172D3A" w:rsidP="00745DBE">
          <w:pPr>
            <w:pStyle w:val="TOC3"/>
            <w:spacing w:after="0"/>
            <w:rPr>
              <w:rFonts w:ascii="Times New Roman" w:hAnsi="Times New Roman"/>
              <w:sz w:val="24"/>
              <w:szCs w:val="24"/>
              <w:lang w:val="lv-LV" w:eastAsia="lv-LV"/>
            </w:rPr>
          </w:pPr>
          <w:hyperlink w:anchor="_Toc446497349" w:history="1">
            <w:r w:rsidR="00745DBE" w:rsidRPr="00745DBE">
              <w:rPr>
                <w:rStyle w:val="Hyperlink"/>
                <w:rFonts w:ascii="Times New Roman" w:hAnsi="Times New Roman"/>
                <w:sz w:val="24"/>
                <w:szCs w:val="24"/>
              </w:rPr>
              <w:t>1.3.2. Pašvaldību dažādā interpretācija MKN 515. kontekstā</w:t>
            </w:r>
            <w:r w:rsidR="00745DBE" w:rsidRPr="00745DBE">
              <w:rPr>
                <w:rFonts w:ascii="Times New Roman" w:hAnsi="Times New Roman"/>
                <w:webHidden/>
                <w:sz w:val="24"/>
                <w:szCs w:val="24"/>
              </w:rPr>
              <w:tab/>
            </w:r>
            <w:r w:rsidR="00C161AF" w:rsidRPr="00745DBE">
              <w:rPr>
                <w:rFonts w:ascii="Times New Roman" w:hAnsi="Times New Roman"/>
                <w:webHidden/>
                <w:sz w:val="24"/>
                <w:szCs w:val="24"/>
              </w:rPr>
              <w:fldChar w:fldCharType="begin"/>
            </w:r>
            <w:r w:rsidR="00745DBE" w:rsidRPr="00745DBE">
              <w:rPr>
                <w:rFonts w:ascii="Times New Roman" w:hAnsi="Times New Roman"/>
                <w:webHidden/>
                <w:sz w:val="24"/>
                <w:szCs w:val="24"/>
              </w:rPr>
              <w:instrText xml:space="preserve"> PAGEREF _Toc446497349 \h </w:instrText>
            </w:r>
            <w:r w:rsidR="00C161AF" w:rsidRPr="00745DBE">
              <w:rPr>
                <w:rFonts w:ascii="Times New Roman" w:hAnsi="Times New Roman"/>
                <w:webHidden/>
                <w:sz w:val="24"/>
                <w:szCs w:val="24"/>
              </w:rPr>
            </w:r>
            <w:r w:rsidR="00C161AF" w:rsidRPr="00745DBE">
              <w:rPr>
                <w:rFonts w:ascii="Times New Roman" w:hAnsi="Times New Roman"/>
                <w:webHidden/>
                <w:sz w:val="24"/>
                <w:szCs w:val="24"/>
              </w:rPr>
              <w:fldChar w:fldCharType="separate"/>
            </w:r>
            <w:r w:rsidR="002E5AB8">
              <w:rPr>
                <w:rFonts w:ascii="Times New Roman" w:hAnsi="Times New Roman"/>
                <w:webHidden/>
                <w:sz w:val="24"/>
                <w:szCs w:val="24"/>
              </w:rPr>
              <w:t>15</w:t>
            </w:r>
            <w:r w:rsidR="00C161AF" w:rsidRPr="00745DBE">
              <w:rPr>
                <w:rFonts w:ascii="Times New Roman" w:hAnsi="Times New Roman"/>
                <w:webHidden/>
                <w:sz w:val="24"/>
                <w:szCs w:val="24"/>
              </w:rPr>
              <w:fldChar w:fldCharType="end"/>
            </w:r>
          </w:hyperlink>
        </w:p>
        <w:p w:rsidR="00745DBE" w:rsidRPr="00745DBE" w:rsidRDefault="00172D3A" w:rsidP="00745DBE">
          <w:pPr>
            <w:pStyle w:val="TOC1"/>
            <w:tabs>
              <w:tab w:val="right" w:leader="dot" w:pos="9061"/>
            </w:tabs>
            <w:spacing w:after="0"/>
            <w:rPr>
              <w:rFonts w:ascii="Times New Roman" w:hAnsi="Times New Roman" w:cs="Times New Roman"/>
              <w:noProof/>
              <w:sz w:val="24"/>
              <w:szCs w:val="24"/>
            </w:rPr>
          </w:pPr>
          <w:hyperlink w:anchor="_Toc446497350" w:history="1">
            <w:r w:rsidR="00745DBE" w:rsidRPr="00745DBE">
              <w:rPr>
                <w:rStyle w:val="Hyperlink"/>
                <w:rFonts w:ascii="Times New Roman" w:hAnsi="Times New Roman" w:cs="Times New Roman"/>
                <w:noProof/>
                <w:sz w:val="24"/>
                <w:szCs w:val="24"/>
              </w:rPr>
              <w:t>1.pielikums</w:t>
            </w:r>
            <w:r w:rsidR="00745DBE" w:rsidRPr="00745DBE">
              <w:rPr>
                <w:rFonts w:ascii="Times New Roman" w:hAnsi="Times New Roman" w:cs="Times New Roman"/>
                <w:noProof/>
                <w:webHidden/>
                <w:sz w:val="24"/>
                <w:szCs w:val="24"/>
              </w:rPr>
              <w:tab/>
            </w:r>
            <w:r w:rsidR="00C161AF" w:rsidRPr="00745DBE">
              <w:rPr>
                <w:rFonts w:ascii="Times New Roman" w:hAnsi="Times New Roman" w:cs="Times New Roman"/>
                <w:noProof/>
                <w:webHidden/>
                <w:sz w:val="24"/>
                <w:szCs w:val="24"/>
              </w:rPr>
              <w:fldChar w:fldCharType="begin"/>
            </w:r>
            <w:r w:rsidR="00745DBE" w:rsidRPr="00745DBE">
              <w:rPr>
                <w:rFonts w:ascii="Times New Roman" w:hAnsi="Times New Roman" w:cs="Times New Roman"/>
                <w:noProof/>
                <w:webHidden/>
                <w:sz w:val="24"/>
                <w:szCs w:val="24"/>
              </w:rPr>
              <w:instrText xml:space="preserve"> PAGEREF _Toc446497350 \h </w:instrText>
            </w:r>
            <w:r w:rsidR="00C161AF" w:rsidRPr="00745DBE">
              <w:rPr>
                <w:rFonts w:ascii="Times New Roman" w:hAnsi="Times New Roman" w:cs="Times New Roman"/>
                <w:noProof/>
                <w:webHidden/>
                <w:sz w:val="24"/>
                <w:szCs w:val="24"/>
              </w:rPr>
            </w:r>
            <w:r w:rsidR="00C161AF" w:rsidRPr="00745DBE">
              <w:rPr>
                <w:rFonts w:ascii="Times New Roman" w:hAnsi="Times New Roman" w:cs="Times New Roman"/>
                <w:noProof/>
                <w:webHidden/>
                <w:sz w:val="24"/>
                <w:szCs w:val="24"/>
              </w:rPr>
              <w:fldChar w:fldCharType="separate"/>
            </w:r>
            <w:r w:rsidR="002E5AB8">
              <w:rPr>
                <w:rFonts w:ascii="Times New Roman" w:hAnsi="Times New Roman" w:cs="Times New Roman"/>
                <w:noProof/>
                <w:webHidden/>
                <w:sz w:val="24"/>
                <w:szCs w:val="24"/>
              </w:rPr>
              <w:t>18</w:t>
            </w:r>
            <w:r w:rsidR="00C161AF" w:rsidRPr="00745DBE">
              <w:rPr>
                <w:rFonts w:ascii="Times New Roman" w:hAnsi="Times New Roman" w:cs="Times New Roman"/>
                <w:noProof/>
                <w:webHidden/>
                <w:sz w:val="24"/>
                <w:szCs w:val="24"/>
              </w:rPr>
              <w:fldChar w:fldCharType="end"/>
            </w:r>
          </w:hyperlink>
        </w:p>
        <w:p w:rsidR="00745DBE" w:rsidRPr="00745DBE" w:rsidRDefault="00172D3A" w:rsidP="00745DBE">
          <w:pPr>
            <w:pStyle w:val="TOC3"/>
            <w:spacing w:after="0"/>
            <w:rPr>
              <w:rFonts w:ascii="Times New Roman" w:hAnsi="Times New Roman"/>
              <w:sz w:val="24"/>
              <w:szCs w:val="24"/>
              <w:lang w:val="lv-LV" w:eastAsia="lv-LV"/>
            </w:rPr>
          </w:pPr>
          <w:hyperlink w:anchor="_Toc446497351" w:history="1">
            <w:r w:rsidR="00745DBE" w:rsidRPr="00745DBE">
              <w:rPr>
                <w:rStyle w:val="Hyperlink"/>
                <w:rFonts w:ascii="Times New Roman" w:eastAsia="Times New Roman" w:hAnsi="Times New Roman"/>
                <w:sz w:val="24"/>
                <w:szCs w:val="24"/>
              </w:rPr>
              <w:t>1.Pašvaldību īstenotās un nākotnē paredzētās rīcības</w:t>
            </w:r>
            <w:r w:rsidR="00745DBE" w:rsidRPr="00745DBE">
              <w:rPr>
                <w:rStyle w:val="Hyperlink"/>
                <w:rFonts w:ascii="Times New Roman" w:hAnsi="Times New Roman"/>
                <w:sz w:val="24"/>
                <w:szCs w:val="24"/>
              </w:rPr>
              <w:t xml:space="preserve"> uzņēmējdarbības atbalstīšanai</w:t>
            </w:r>
            <w:r w:rsidR="00745DBE" w:rsidRPr="00745DBE">
              <w:rPr>
                <w:rFonts w:ascii="Times New Roman" w:hAnsi="Times New Roman"/>
                <w:webHidden/>
                <w:sz w:val="24"/>
                <w:szCs w:val="24"/>
              </w:rPr>
              <w:tab/>
            </w:r>
            <w:r w:rsidR="00C161AF" w:rsidRPr="00745DBE">
              <w:rPr>
                <w:rFonts w:ascii="Times New Roman" w:hAnsi="Times New Roman"/>
                <w:webHidden/>
                <w:sz w:val="24"/>
                <w:szCs w:val="24"/>
              </w:rPr>
              <w:fldChar w:fldCharType="begin"/>
            </w:r>
            <w:r w:rsidR="00745DBE" w:rsidRPr="00745DBE">
              <w:rPr>
                <w:rFonts w:ascii="Times New Roman" w:hAnsi="Times New Roman"/>
                <w:webHidden/>
                <w:sz w:val="24"/>
                <w:szCs w:val="24"/>
              </w:rPr>
              <w:instrText xml:space="preserve"> PAGEREF _Toc446497351 \h </w:instrText>
            </w:r>
            <w:r w:rsidR="00C161AF" w:rsidRPr="00745DBE">
              <w:rPr>
                <w:rFonts w:ascii="Times New Roman" w:hAnsi="Times New Roman"/>
                <w:webHidden/>
                <w:sz w:val="24"/>
                <w:szCs w:val="24"/>
              </w:rPr>
            </w:r>
            <w:r w:rsidR="00C161AF" w:rsidRPr="00745DBE">
              <w:rPr>
                <w:rFonts w:ascii="Times New Roman" w:hAnsi="Times New Roman"/>
                <w:webHidden/>
                <w:sz w:val="24"/>
                <w:szCs w:val="24"/>
              </w:rPr>
              <w:fldChar w:fldCharType="separate"/>
            </w:r>
            <w:r w:rsidR="002E5AB8">
              <w:rPr>
                <w:rFonts w:ascii="Times New Roman" w:hAnsi="Times New Roman"/>
                <w:webHidden/>
                <w:sz w:val="24"/>
                <w:szCs w:val="24"/>
              </w:rPr>
              <w:t>18</w:t>
            </w:r>
            <w:r w:rsidR="00C161AF" w:rsidRPr="00745DBE">
              <w:rPr>
                <w:rFonts w:ascii="Times New Roman" w:hAnsi="Times New Roman"/>
                <w:webHidden/>
                <w:sz w:val="24"/>
                <w:szCs w:val="24"/>
              </w:rPr>
              <w:fldChar w:fldCharType="end"/>
            </w:r>
          </w:hyperlink>
        </w:p>
        <w:p w:rsidR="00745DBE" w:rsidRPr="00745DBE" w:rsidRDefault="00172D3A" w:rsidP="00745DBE">
          <w:pPr>
            <w:pStyle w:val="TOC3"/>
            <w:spacing w:after="0"/>
            <w:rPr>
              <w:rFonts w:ascii="Times New Roman" w:hAnsi="Times New Roman"/>
              <w:sz w:val="24"/>
              <w:szCs w:val="24"/>
              <w:lang w:val="lv-LV" w:eastAsia="lv-LV"/>
            </w:rPr>
          </w:pPr>
          <w:hyperlink w:anchor="_Toc446497352" w:history="1">
            <w:r w:rsidR="00745DBE" w:rsidRPr="00745DBE">
              <w:rPr>
                <w:rStyle w:val="Hyperlink"/>
                <w:rFonts w:ascii="Times New Roman" w:hAnsi="Times New Roman"/>
                <w:sz w:val="24"/>
                <w:szCs w:val="24"/>
              </w:rPr>
              <w:t>2.Pašvaldību turpmāk plānotās aktivitātes uzņēmējdarbības atbalstam</w:t>
            </w:r>
            <w:r w:rsidR="00745DBE" w:rsidRPr="00745DBE">
              <w:rPr>
                <w:rFonts w:ascii="Times New Roman" w:hAnsi="Times New Roman"/>
                <w:webHidden/>
                <w:sz w:val="24"/>
                <w:szCs w:val="24"/>
              </w:rPr>
              <w:tab/>
            </w:r>
            <w:r w:rsidR="00C161AF" w:rsidRPr="00745DBE">
              <w:rPr>
                <w:rFonts w:ascii="Times New Roman" w:hAnsi="Times New Roman"/>
                <w:webHidden/>
                <w:sz w:val="24"/>
                <w:szCs w:val="24"/>
              </w:rPr>
              <w:fldChar w:fldCharType="begin"/>
            </w:r>
            <w:r w:rsidR="00745DBE" w:rsidRPr="00745DBE">
              <w:rPr>
                <w:rFonts w:ascii="Times New Roman" w:hAnsi="Times New Roman"/>
                <w:webHidden/>
                <w:sz w:val="24"/>
                <w:szCs w:val="24"/>
              </w:rPr>
              <w:instrText xml:space="preserve"> PAGEREF _Toc446497352 \h </w:instrText>
            </w:r>
            <w:r w:rsidR="00C161AF" w:rsidRPr="00745DBE">
              <w:rPr>
                <w:rFonts w:ascii="Times New Roman" w:hAnsi="Times New Roman"/>
                <w:webHidden/>
                <w:sz w:val="24"/>
                <w:szCs w:val="24"/>
              </w:rPr>
            </w:r>
            <w:r w:rsidR="00C161AF" w:rsidRPr="00745DBE">
              <w:rPr>
                <w:rFonts w:ascii="Times New Roman" w:hAnsi="Times New Roman"/>
                <w:webHidden/>
                <w:sz w:val="24"/>
                <w:szCs w:val="24"/>
              </w:rPr>
              <w:fldChar w:fldCharType="separate"/>
            </w:r>
            <w:r w:rsidR="002E5AB8">
              <w:rPr>
                <w:rFonts w:ascii="Times New Roman" w:hAnsi="Times New Roman"/>
                <w:webHidden/>
                <w:sz w:val="24"/>
                <w:szCs w:val="24"/>
              </w:rPr>
              <w:t>20</w:t>
            </w:r>
            <w:r w:rsidR="00C161AF" w:rsidRPr="00745DBE">
              <w:rPr>
                <w:rFonts w:ascii="Times New Roman" w:hAnsi="Times New Roman"/>
                <w:webHidden/>
                <w:sz w:val="24"/>
                <w:szCs w:val="24"/>
              </w:rPr>
              <w:fldChar w:fldCharType="end"/>
            </w:r>
          </w:hyperlink>
        </w:p>
        <w:p w:rsidR="008F4C2D" w:rsidRDefault="00C161AF" w:rsidP="00745DBE">
          <w:pPr>
            <w:spacing w:after="0"/>
          </w:pPr>
          <w:r w:rsidRPr="00745DBE">
            <w:rPr>
              <w:rFonts w:ascii="Times New Roman" w:hAnsi="Times New Roman" w:cs="Times New Roman"/>
              <w:bCs/>
              <w:noProof/>
              <w:sz w:val="24"/>
              <w:szCs w:val="24"/>
            </w:rPr>
            <w:fldChar w:fldCharType="end"/>
          </w:r>
        </w:p>
      </w:sdtContent>
    </w:sdt>
    <w:p w:rsidR="008F4C2D" w:rsidRDefault="008F4C2D" w:rsidP="008F4C2D">
      <w:pPr>
        <w:spacing w:after="120" w:line="240" w:lineRule="auto"/>
        <w:rPr>
          <w:rFonts w:ascii="Times New Roman" w:eastAsiaTheme="majorEastAsia" w:hAnsi="Times New Roman" w:cstheme="majorBidi"/>
          <w:b/>
          <w:sz w:val="28"/>
          <w:szCs w:val="32"/>
        </w:rPr>
      </w:pPr>
      <w:r>
        <w:br w:type="page"/>
      </w:r>
    </w:p>
    <w:p w:rsidR="008F4C2D" w:rsidRDefault="008F4C2D" w:rsidP="008F4C2D">
      <w:pPr>
        <w:pStyle w:val="Heading1"/>
      </w:pPr>
      <w:bookmarkStart w:id="2" w:name="_Toc440465017"/>
      <w:bookmarkStart w:id="3" w:name="_Toc446497342"/>
      <w:r w:rsidRPr="00E00733">
        <w:lastRenderedPageBreak/>
        <w:t>IEVADS</w:t>
      </w:r>
      <w:bookmarkEnd w:id="1"/>
      <w:bookmarkEnd w:id="2"/>
      <w:bookmarkEnd w:id="3"/>
    </w:p>
    <w:p w:rsidR="008F4C2D" w:rsidRDefault="008F4C2D" w:rsidP="008F4C2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Informatīvais ziņojums sagatavots, lai nodrošinātu Reģionālās politikas pamatnostādņu 2.pielikumā dotā 2.1.7. uzdevuma “</w:t>
      </w:r>
      <w:r w:rsidR="00B03C92">
        <w:rPr>
          <w:rFonts w:ascii="Times New Roman" w:hAnsi="Times New Roman"/>
          <w:sz w:val="24"/>
          <w:szCs w:val="24"/>
          <w:lang w:bidi="lo-LA"/>
        </w:rPr>
        <w:t>Izvērtēt spēkā esošo normatīvo</w:t>
      </w:r>
      <w:r>
        <w:rPr>
          <w:rFonts w:ascii="Times New Roman" w:hAnsi="Times New Roman"/>
          <w:sz w:val="24"/>
          <w:szCs w:val="24"/>
          <w:lang w:bidi="lo-LA"/>
        </w:rPr>
        <w:t xml:space="preserve"> regulējumu un sagatavot priekšlikumus normatīvo aktu grozījumiem, </w:t>
      </w:r>
      <w:r>
        <w:rPr>
          <w:rFonts w:ascii="Times New Roman" w:hAnsi="Times New Roman"/>
          <w:sz w:val="24"/>
        </w:rPr>
        <w:t xml:space="preserve">dodot iespēju dažādās formās nodrošināt vietējai sabiedrībai nozīmīgus pakalpojumus, sekmējot iesaistīšanos kopdarbības formās, sociālās uzņēmējdarbības attīstību” </w:t>
      </w:r>
      <w:r>
        <w:rPr>
          <w:rFonts w:ascii="Times New Roman" w:hAnsi="Times New Roman" w:cs="Times New Roman"/>
          <w:sz w:val="24"/>
          <w:szCs w:val="24"/>
        </w:rPr>
        <w:t xml:space="preserve">izpildi. </w:t>
      </w:r>
    </w:p>
    <w:p w:rsidR="008F4C2D" w:rsidRDefault="008F4C2D" w:rsidP="008F4C2D">
      <w:pPr>
        <w:pStyle w:val="PlainText"/>
        <w:spacing w:after="120"/>
        <w:jc w:val="both"/>
        <w:rPr>
          <w:rFonts w:ascii="Times New Roman" w:eastAsia="Times New Roman" w:hAnsi="Times New Roman"/>
          <w:sz w:val="24"/>
          <w:szCs w:val="24"/>
        </w:rPr>
      </w:pPr>
      <w:r>
        <w:rPr>
          <w:rFonts w:ascii="Times New Roman" w:hAnsi="Times New Roman"/>
          <w:sz w:val="24"/>
          <w:szCs w:val="24"/>
        </w:rPr>
        <w:t xml:space="preserve">Ņemot vērā, ka likuma „Par pašvaldībām” 15.panta 10.punkts paredz pašvaldību autonomo funkciju „sekmēt saimniecisko darbību attiecīgajā administratīvajā teritorijā, rūpējoties par bezdarba samazināšanu”, </w:t>
      </w:r>
      <w:r>
        <w:rPr>
          <w:rFonts w:ascii="Times New Roman" w:eastAsia="Times New Roman" w:hAnsi="Times New Roman"/>
          <w:sz w:val="24"/>
          <w:szCs w:val="24"/>
        </w:rPr>
        <w:t>pašvaldībām jāatbalsta uzņēmējdarbības attīstība savā teritorijā. Minētās autonomās funkcijas izpilde tiek nodrošināta no attiecīgās pašvaldības budžeta. Uzņēmējdarbības atbalstīšana netiešā veidā ir minēta arī citviet likuma „Par pašvaldībām 15.pantā, kas ietver normu gādāt par savas administratīvās teritorijas labiekārtošanu un sanitāro tīrību, kā arī atļauju un licenču izsniegšanu komercdarbībai.</w:t>
      </w:r>
    </w:p>
    <w:p w:rsidR="008F4C2D" w:rsidRPr="008C09EE" w:rsidRDefault="008F4C2D" w:rsidP="008F4C2D">
      <w:pPr>
        <w:pStyle w:val="Default"/>
        <w:spacing w:after="120"/>
        <w:jc w:val="both"/>
        <w:rPr>
          <w:color w:val="auto"/>
        </w:rPr>
      </w:pPr>
      <w:r w:rsidRPr="002831F7">
        <w:rPr>
          <w:color w:val="auto"/>
        </w:rPr>
        <w:t xml:space="preserve">No visiem </w:t>
      </w:r>
      <w:r>
        <w:rPr>
          <w:color w:val="auto"/>
        </w:rPr>
        <w:t xml:space="preserve">Eiropas uzņēmumiem 99% ir tieši mazie un vidējie uzņēmumi (MVU) un, tā kā šie </w:t>
      </w:r>
      <w:r w:rsidRPr="00067067">
        <w:rPr>
          <w:color w:val="auto"/>
        </w:rPr>
        <w:t>uzņēmumi ir nelieli, tos sevišķi ietekmē pārmaiņas nozarē un vidē, kurā tie darbojas.</w:t>
      </w:r>
      <w:r w:rsidRPr="00067067">
        <w:rPr>
          <w:rStyle w:val="FootnoteReference"/>
          <w:color w:val="auto"/>
        </w:rPr>
        <w:footnoteReference w:id="1"/>
      </w:r>
      <w:r w:rsidRPr="00067067">
        <w:rPr>
          <w:color w:val="auto"/>
        </w:rPr>
        <w:t xml:space="preserve"> </w:t>
      </w:r>
      <w:r w:rsidRPr="00DC5E79">
        <w:rPr>
          <w:color w:val="auto"/>
        </w:rPr>
        <w:t xml:space="preserve">Arī </w:t>
      </w:r>
      <w:r w:rsidRPr="00F13C2C">
        <w:rPr>
          <w:shd w:val="clear" w:color="auto" w:fill="FFFFFF"/>
        </w:rPr>
        <w:t>Latvijā MVU veido lielu tautsaimniecības daļu un tiem ir nozīmīga loma iekšzemes kopprodukta radīšanā un nodarbinātībā.</w:t>
      </w:r>
      <w:r>
        <w:rPr>
          <w:rFonts w:ascii="Arial" w:hAnsi="Arial" w:cs="Arial"/>
          <w:sz w:val="20"/>
          <w:szCs w:val="20"/>
          <w:shd w:val="clear" w:color="auto" w:fill="FFFFFF"/>
        </w:rPr>
        <w:t xml:space="preserve"> </w:t>
      </w:r>
    </w:p>
    <w:p w:rsidR="008F4C2D" w:rsidRPr="00AC5C42" w:rsidRDefault="008F4C2D" w:rsidP="008F4C2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Pirms</w:t>
      </w:r>
      <w:r w:rsidRPr="00C70510">
        <w:rPr>
          <w:rFonts w:ascii="Times New Roman" w:hAnsi="Times New Roman" w:cs="Times New Roman"/>
          <w:sz w:val="24"/>
          <w:szCs w:val="24"/>
        </w:rPr>
        <w:t xml:space="preserve"> uzņēmējdarbīb</w:t>
      </w:r>
      <w:r>
        <w:rPr>
          <w:rFonts w:ascii="Times New Roman" w:hAnsi="Times New Roman" w:cs="Times New Roman"/>
          <w:sz w:val="24"/>
          <w:szCs w:val="24"/>
        </w:rPr>
        <w:t>as uzsākšanas potenciālais uzņēmējs analizē</w:t>
      </w:r>
      <w:r w:rsidRPr="00C70510">
        <w:rPr>
          <w:rFonts w:ascii="Times New Roman" w:hAnsi="Times New Roman" w:cs="Times New Roman"/>
          <w:sz w:val="24"/>
          <w:szCs w:val="24"/>
        </w:rPr>
        <w:t xml:space="preserve"> ekonomisk</w:t>
      </w:r>
      <w:r>
        <w:rPr>
          <w:rFonts w:ascii="Times New Roman" w:hAnsi="Times New Roman" w:cs="Times New Roman"/>
          <w:sz w:val="24"/>
          <w:szCs w:val="24"/>
        </w:rPr>
        <w:t>os</w:t>
      </w:r>
      <w:r w:rsidRPr="00C70510">
        <w:rPr>
          <w:rFonts w:ascii="Times New Roman" w:hAnsi="Times New Roman" w:cs="Times New Roman"/>
          <w:sz w:val="24"/>
          <w:szCs w:val="24"/>
        </w:rPr>
        <w:t xml:space="preserve"> apstākļ</w:t>
      </w:r>
      <w:r>
        <w:rPr>
          <w:rFonts w:ascii="Times New Roman" w:hAnsi="Times New Roman" w:cs="Times New Roman"/>
          <w:sz w:val="24"/>
          <w:szCs w:val="24"/>
        </w:rPr>
        <w:t xml:space="preserve">us un noskaidro </w:t>
      </w:r>
      <w:r w:rsidRPr="00C70510">
        <w:rPr>
          <w:rFonts w:ascii="Times New Roman" w:hAnsi="Times New Roman" w:cs="Times New Roman"/>
          <w:sz w:val="24"/>
          <w:szCs w:val="24"/>
        </w:rPr>
        <w:t>faktor</w:t>
      </w:r>
      <w:r>
        <w:rPr>
          <w:rFonts w:ascii="Times New Roman" w:hAnsi="Times New Roman" w:cs="Times New Roman"/>
          <w:sz w:val="24"/>
          <w:szCs w:val="24"/>
        </w:rPr>
        <w:t>us, kas</w:t>
      </w:r>
      <w:r w:rsidRPr="00C70510">
        <w:rPr>
          <w:rFonts w:ascii="Times New Roman" w:hAnsi="Times New Roman" w:cs="Times New Roman"/>
          <w:sz w:val="24"/>
          <w:szCs w:val="24"/>
        </w:rPr>
        <w:t xml:space="preserve"> var labvēlīgi vai nelabvēlīgi ietekmēt </w:t>
      </w:r>
      <w:r>
        <w:rPr>
          <w:rFonts w:ascii="Times New Roman" w:hAnsi="Times New Roman" w:cs="Times New Roman"/>
          <w:sz w:val="24"/>
          <w:szCs w:val="24"/>
        </w:rPr>
        <w:t>plānoto</w:t>
      </w:r>
      <w:r w:rsidRPr="00C70510">
        <w:rPr>
          <w:rFonts w:ascii="Times New Roman" w:hAnsi="Times New Roman" w:cs="Times New Roman"/>
          <w:sz w:val="24"/>
          <w:szCs w:val="24"/>
        </w:rPr>
        <w:t xml:space="preserve"> </w:t>
      </w:r>
      <w:r>
        <w:rPr>
          <w:rFonts w:ascii="Times New Roman" w:hAnsi="Times New Roman" w:cs="Times New Roman"/>
          <w:sz w:val="24"/>
          <w:szCs w:val="24"/>
        </w:rPr>
        <w:t xml:space="preserve">uzņēmuma </w:t>
      </w:r>
      <w:r w:rsidRPr="00C70510">
        <w:rPr>
          <w:rFonts w:ascii="Times New Roman" w:hAnsi="Times New Roman" w:cs="Times New Roman"/>
          <w:sz w:val="24"/>
          <w:szCs w:val="24"/>
        </w:rPr>
        <w:t xml:space="preserve">darbību. </w:t>
      </w:r>
      <w:r>
        <w:rPr>
          <w:rFonts w:ascii="Times New Roman" w:hAnsi="Times New Roman" w:cs="Times New Roman"/>
          <w:sz w:val="24"/>
          <w:szCs w:val="24"/>
        </w:rPr>
        <w:t>Sevišķa n</w:t>
      </w:r>
      <w:r w:rsidRPr="00C70510">
        <w:rPr>
          <w:rFonts w:ascii="Times New Roman" w:hAnsi="Times New Roman" w:cs="Times New Roman"/>
          <w:sz w:val="24"/>
          <w:szCs w:val="24"/>
        </w:rPr>
        <w:t xml:space="preserve">ozīme ir uzņēmuma </w:t>
      </w:r>
      <w:r>
        <w:rPr>
          <w:rFonts w:ascii="Times New Roman" w:hAnsi="Times New Roman" w:cs="Times New Roman"/>
          <w:sz w:val="24"/>
          <w:szCs w:val="24"/>
        </w:rPr>
        <w:t>atrašanās vietai, jo tā tieši ietekmē</w:t>
      </w:r>
      <w:r w:rsidRPr="00C70510">
        <w:rPr>
          <w:rFonts w:ascii="Times New Roman" w:hAnsi="Times New Roman" w:cs="Times New Roman"/>
          <w:sz w:val="24"/>
          <w:szCs w:val="24"/>
        </w:rPr>
        <w:t xml:space="preserve"> materiālu un izejviel</w:t>
      </w:r>
      <w:r>
        <w:rPr>
          <w:rFonts w:ascii="Times New Roman" w:hAnsi="Times New Roman" w:cs="Times New Roman"/>
          <w:sz w:val="24"/>
          <w:szCs w:val="24"/>
        </w:rPr>
        <w:t>u sagādes iespējas</w:t>
      </w:r>
      <w:r w:rsidRPr="00C70510">
        <w:rPr>
          <w:rFonts w:ascii="Times New Roman" w:hAnsi="Times New Roman" w:cs="Times New Roman"/>
          <w:sz w:val="24"/>
          <w:szCs w:val="24"/>
        </w:rPr>
        <w:t xml:space="preserve">, transporta un apkalpošanas iespējas, darbaspēka nodrošinājumu, </w:t>
      </w:r>
      <w:r>
        <w:rPr>
          <w:rFonts w:ascii="Times New Roman" w:hAnsi="Times New Roman" w:cs="Times New Roman"/>
          <w:sz w:val="24"/>
          <w:szCs w:val="24"/>
        </w:rPr>
        <w:t xml:space="preserve">kā arī </w:t>
      </w:r>
      <w:r w:rsidRPr="00C70510">
        <w:rPr>
          <w:rFonts w:ascii="Times New Roman" w:hAnsi="Times New Roman" w:cs="Times New Roman"/>
          <w:sz w:val="24"/>
          <w:szCs w:val="24"/>
        </w:rPr>
        <w:t xml:space="preserve">realizācijas tirgu. </w:t>
      </w:r>
      <w:r>
        <w:rPr>
          <w:rFonts w:ascii="Times New Roman" w:hAnsi="Times New Roman" w:cs="Times New Roman"/>
          <w:sz w:val="24"/>
          <w:szCs w:val="24"/>
        </w:rPr>
        <w:t>Sākotnēji u</w:t>
      </w:r>
      <w:r w:rsidRPr="00C70510">
        <w:rPr>
          <w:rFonts w:ascii="Times New Roman" w:hAnsi="Times New Roman" w:cs="Times New Roman"/>
          <w:sz w:val="24"/>
          <w:szCs w:val="24"/>
        </w:rPr>
        <w:t xml:space="preserve">zņēmējam </w:t>
      </w:r>
      <w:r>
        <w:rPr>
          <w:rFonts w:ascii="Times New Roman" w:hAnsi="Times New Roman" w:cs="Times New Roman"/>
          <w:sz w:val="24"/>
          <w:szCs w:val="24"/>
        </w:rPr>
        <w:t xml:space="preserve">ir nepieciešams noskaidrot pašvaldības </w:t>
      </w:r>
      <w:r w:rsidRPr="00C70510">
        <w:rPr>
          <w:rFonts w:ascii="Times New Roman" w:hAnsi="Times New Roman" w:cs="Times New Roman"/>
          <w:sz w:val="24"/>
          <w:szCs w:val="24"/>
        </w:rPr>
        <w:t>nākotnes mērķ</w:t>
      </w:r>
      <w:r>
        <w:rPr>
          <w:rFonts w:ascii="Times New Roman" w:hAnsi="Times New Roman" w:cs="Times New Roman"/>
          <w:sz w:val="24"/>
          <w:szCs w:val="24"/>
        </w:rPr>
        <w:t>us</w:t>
      </w:r>
      <w:r w:rsidRPr="00C70510">
        <w:rPr>
          <w:rFonts w:ascii="Times New Roman" w:hAnsi="Times New Roman" w:cs="Times New Roman"/>
          <w:sz w:val="24"/>
          <w:szCs w:val="24"/>
        </w:rPr>
        <w:t xml:space="preserve"> un plān</w:t>
      </w:r>
      <w:r>
        <w:rPr>
          <w:rFonts w:ascii="Times New Roman" w:hAnsi="Times New Roman" w:cs="Times New Roman"/>
          <w:sz w:val="24"/>
          <w:szCs w:val="24"/>
        </w:rPr>
        <w:t>us</w:t>
      </w:r>
      <w:r w:rsidRPr="00C70510">
        <w:rPr>
          <w:rFonts w:ascii="Times New Roman" w:hAnsi="Times New Roman" w:cs="Times New Roman"/>
          <w:sz w:val="24"/>
          <w:szCs w:val="24"/>
        </w:rPr>
        <w:t xml:space="preserve">, </w:t>
      </w:r>
      <w:r>
        <w:rPr>
          <w:rFonts w:ascii="Times New Roman" w:hAnsi="Times New Roman" w:cs="Times New Roman"/>
          <w:sz w:val="24"/>
          <w:szCs w:val="24"/>
        </w:rPr>
        <w:t>tādējādi gūstot priekšstatu par pašvaldības nākotnes redzējumu uzņēmējdarbības jomā</w:t>
      </w:r>
      <w:r w:rsidRPr="00C70510">
        <w:rPr>
          <w:rFonts w:ascii="Times New Roman" w:hAnsi="Times New Roman" w:cs="Times New Roman"/>
          <w:sz w:val="24"/>
          <w:szCs w:val="24"/>
        </w:rPr>
        <w:t xml:space="preserve">. </w:t>
      </w:r>
      <w:r>
        <w:rPr>
          <w:rFonts w:ascii="Times New Roman" w:hAnsi="Times New Roman" w:cs="Times New Roman"/>
          <w:sz w:val="24"/>
          <w:szCs w:val="24"/>
        </w:rPr>
        <w:t>U</w:t>
      </w:r>
      <w:r w:rsidRPr="00C70510">
        <w:rPr>
          <w:rFonts w:ascii="Times New Roman" w:hAnsi="Times New Roman" w:cs="Times New Roman"/>
          <w:sz w:val="24"/>
          <w:szCs w:val="24"/>
        </w:rPr>
        <w:t>zņēmēj</w:t>
      </w:r>
      <w:r>
        <w:rPr>
          <w:rFonts w:ascii="Times New Roman" w:hAnsi="Times New Roman" w:cs="Times New Roman"/>
          <w:sz w:val="24"/>
          <w:szCs w:val="24"/>
        </w:rPr>
        <w:t>s</w:t>
      </w:r>
      <w:r w:rsidRPr="00C70510">
        <w:rPr>
          <w:rFonts w:ascii="Times New Roman" w:hAnsi="Times New Roman" w:cs="Times New Roman"/>
          <w:sz w:val="24"/>
          <w:szCs w:val="24"/>
        </w:rPr>
        <w:t xml:space="preserve"> ir </w:t>
      </w:r>
      <w:r>
        <w:rPr>
          <w:rFonts w:ascii="Times New Roman" w:hAnsi="Times New Roman" w:cs="Times New Roman"/>
          <w:sz w:val="24"/>
          <w:szCs w:val="24"/>
        </w:rPr>
        <w:t xml:space="preserve">ieinteresēts </w:t>
      </w:r>
      <w:r w:rsidRPr="00C70510">
        <w:rPr>
          <w:rFonts w:ascii="Times New Roman" w:hAnsi="Times New Roman" w:cs="Times New Roman"/>
          <w:sz w:val="24"/>
          <w:szCs w:val="24"/>
        </w:rPr>
        <w:t>ievēro</w:t>
      </w:r>
      <w:r>
        <w:rPr>
          <w:rFonts w:ascii="Times New Roman" w:hAnsi="Times New Roman" w:cs="Times New Roman"/>
          <w:sz w:val="24"/>
          <w:szCs w:val="24"/>
        </w:rPr>
        <w:t>t</w:t>
      </w:r>
      <w:r w:rsidRPr="00C70510">
        <w:rPr>
          <w:rFonts w:ascii="Times New Roman" w:hAnsi="Times New Roman" w:cs="Times New Roman"/>
          <w:sz w:val="24"/>
          <w:szCs w:val="24"/>
        </w:rPr>
        <w:t xml:space="preserve"> izvēlētās uzņēmējdarbības nepieciešamīb</w:t>
      </w:r>
      <w:r>
        <w:rPr>
          <w:rFonts w:ascii="Times New Roman" w:hAnsi="Times New Roman" w:cs="Times New Roman"/>
          <w:sz w:val="24"/>
          <w:szCs w:val="24"/>
        </w:rPr>
        <w:t>u</w:t>
      </w:r>
      <w:r w:rsidRPr="00C70510">
        <w:rPr>
          <w:rFonts w:ascii="Times New Roman" w:hAnsi="Times New Roman" w:cs="Times New Roman"/>
          <w:sz w:val="24"/>
          <w:szCs w:val="24"/>
        </w:rPr>
        <w:t xml:space="preserve"> noteiktā reģionā, jo </w:t>
      </w:r>
      <w:r>
        <w:rPr>
          <w:rFonts w:ascii="Times New Roman" w:hAnsi="Times New Roman" w:cs="Times New Roman"/>
          <w:sz w:val="24"/>
          <w:szCs w:val="24"/>
        </w:rPr>
        <w:t>pašvaldības bieži vien uzņēmējdarbību savā teritorijā veicina ar sekojošām rīcībām - nekustamā īpašuma nodokļa atlaides piešķiršana, atvieglojumu piešķiršana reklāmas izvietošanai pašvaldībā</w:t>
      </w:r>
      <w:r w:rsidR="00B03C92">
        <w:rPr>
          <w:rFonts w:ascii="Times New Roman" w:hAnsi="Times New Roman" w:cs="Times New Roman"/>
          <w:sz w:val="24"/>
          <w:szCs w:val="24"/>
        </w:rPr>
        <w:t>, u.tml</w:t>
      </w:r>
      <w:r w:rsidRPr="00C70510">
        <w:rPr>
          <w:rFonts w:ascii="Times New Roman" w:hAnsi="Times New Roman" w:cs="Times New Roman"/>
          <w:sz w:val="24"/>
          <w:szCs w:val="24"/>
        </w:rPr>
        <w:t xml:space="preserve">. </w:t>
      </w:r>
    </w:p>
    <w:p w:rsidR="008F4C2D" w:rsidRDefault="008F4C2D" w:rsidP="008F4C2D">
      <w:pPr>
        <w:tabs>
          <w:tab w:val="left" w:pos="0"/>
          <w:tab w:val="left" w:pos="2410"/>
          <w:tab w:val="left" w:pos="2835"/>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Uzņēmējdarbības nozīme pašvaldības kontekstā ir svarīga, ņemot vērā, ka uzņēmums nodrošina darbavietas un tādējādi noteiktas teritorijas iedzīvotāju labklājības līmenis ir saistīts ar vietējo uzņēmēju aktivitāti. Saskaņā ar Finanšu ministrijas informāciju Latvijā 2014. un 2015.gadā nodokļu ieņēmumu sadalījums, kas tiek novirzīts pašvaldību budžetos ir 80% no iedzīvotāju ienākuma, 100% no nekustamā īpašuma, 25% no azartspēļu, 100% no vietējā mēroga izložu, 60% no dabas resursu izmantošanas vai vides piesārņošanas, 100% no radioaktīvo vielu izmantošanas un 100% no bīstamo atkritumu sadedzināšanas un zemes dzīļu derīgo īpašību izmantošanas, iesūknējot ģeoloģiskajās struktūrās dabasgāzi, nodokļa. Ar minēto nodokļu palīdzību tiek nodrošinātas pašvaldību finansiālās vajadzības, tādējādi palielinoties uzņēmumu skaitam pašvaldības teritorijā attiecīgi pieaug arī nodokļu ieņēmumi. Pašvaldība ar attīstības programmā noteiktajām prioritātēm un mērķiem paredz, kā un ar kādiem paņēmieniem tiks virzīta uzņēmējdarbības izaugsme attiecīgajā pašvaldībā, jo ar attīstītu uzņēmējdarbību iespējams nodrošināt iedzīvotāju skaita stabilizāciju vai tā pieaugumu. </w:t>
      </w:r>
    </w:p>
    <w:p w:rsidR="008F4C2D" w:rsidRDefault="008F4C2D" w:rsidP="008F4C2D">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Informatīvajam ziņojumam ir sekojoša struktūra – esošās situācijas apraksts par uzņēmumu dibināšanas dinamiku, </w:t>
      </w:r>
      <w:r w:rsidR="000013FD">
        <w:rPr>
          <w:rFonts w:ascii="Times New Roman" w:eastAsia="Times New Roman" w:hAnsi="Times New Roman"/>
          <w:sz w:val="24"/>
          <w:szCs w:val="24"/>
        </w:rPr>
        <w:t>finanšu līdzekļu pieejamību</w:t>
      </w:r>
      <w:r>
        <w:rPr>
          <w:rFonts w:ascii="Times New Roman" w:eastAsia="Times New Roman" w:hAnsi="Times New Roman"/>
          <w:sz w:val="24"/>
          <w:szCs w:val="24"/>
        </w:rPr>
        <w:t xml:space="preserve"> </w:t>
      </w:r>
      <w:r w:rsidR="000013FD">
        <w:rPr>
          <w:rFonts w:ascii="Times New Roman" w:eastAsia="Times New Roman" w:hAnsi="Times New Roman"/>
          <w:sz w:val="24"/>
          <w:szCs w:val="24"/>
        </w:rPr>
        <w:t xml:space="preserve">uzņēmumiem </w:t>
      </w:r>
      <w:r>
        <w:rPr>
          <w:rFonts w:ascii="Times New Roman" w:eastAsia="Times New Roman" w:hAnsi="Times New Roman"/>
          <w:sz w:val="24"/>
          <w:szCs w:val="24"/>
        </w:rPr>
        <w:t xml:space="preserve">un </w:t>
      </w:r>
      <w:r w:rsidR="000013FD">
        <w:rPr>
          <w:rFonts w:ascii="Times New Roman" w:eastAsia="Times New Roman" w:hAnsi="Times New Roman"/>
          <w:sz w:val="24"/>
          <w:szCs w:val="24"/>
        </w:rPr>
        <w:t>nekustamā īpašuma būvniecības izmaksām</w:t>
      </w:r>
      <w:r>
        <w:rPr>
          <w:rFonts w:ascii="Times New Roman" w:eastAsia="Times New Roman" w:hAnsi="Times New Roman"/>
          <w:sz w:val="24"/>
          <w:szCs w:val="24"/>
        </w:rPr>
        <w:t>, nodaļa par nepieciešamajiem uzlabojumiem un rīcības plāns, kas sastāv no piecām apakšsadaļām, kā arī pielikums.</w:t>
      </w:r>
    </w:p>
    <w:p w:rsidR="008F4C2D" w:rsidRDefault="008F4C2D" w:rsidP="008F4C2D">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Esošās situācijas aprakstā iekļauti dati par pastāvošo uzņēmējdarbības aktivitāti un jaunu uzņēmumu dibināšanas īpatsvaru Latvijā, kā arī identificētās pašvaldību iespējas uzņēmējdarbības atbalstīšanai. </w:t>
      </w:r>
    </w:p>
    <w:p w:rsidR="008F4C2D" w:rsidRDefault="008F4C2D" w:rsidP="008F4C2D">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Nodaļā par nepieciešamajiem uzlabojumiem un rīcības plānu apkopotas identificētās problēmas </w:t>
      </w:r>
      <w:r w:rsidRPr="002663FF">
        <w:rPr>
          <w:rFonts w:ascii="Times New Roman" w:hAnsi="Times New Roman"/>
          <w:sz w:val="24"/>
          <w:szCs w:val="24"/>
        </w:rPr>
        <w:t>saistībā ar pašvaldību darbības ietekmi uz uzņēmējdarbības vides attīstību</w:t>
      </w:r>
      <w:r w:rsidRPr="002663FF">
        <w:rPr>
          <w:rFonts w:ascii="Times New Roman" w:eastAsia="Times New Roman" w:hAnsi="Times New Roman"/>
          <w:sz w:val="24"/>
          <w:szCs w:val="24"/>
        </w:rPr>
        <w:t>,</w:t>
      </w:r>
      <w:r>
        <w:rPr>
          <w:rFonts w:ascii="Times New Roman" w:eastAsia="Times New Roman" w:hAnsi="Times New Roman"/>
          <w:sz w:val="24"/>
          <w:szCs w:val="24"/>
        </w:rPr>
        <w:t xml:space="preserve"> problēmu iespējamais risinājums, par risinājuma ieviešanu atbildīgā institūcija un iesaistītās institūcijas, kā arī izpildes termiņš. </w:t>
      </w:r>
    </w:p>
    <w:p w:rsidR="008F4C2D" w:rsidRPr="00B72CBF" w:rsidRDefault="008F4C2D" w:rsidP="008F4C2D">
      <w:pPr>
        <w:spacing w:after="120" w:line="240" w:lineRule="auto"/>
        <w:jc w:val="both"/>
        <w:rPr>
          <w:rFonts w:ascii="Times New Roman" w:eastAsia="Times New Roman" w:hAnsi="Times New Roman" w:cs="Times New Roman"/>
          <w:sz w:val="24"/>
          <w:szCs w:val="24"/>
        </w:rPr>
      </w:pPr>
      <w:r w:rsidRPr="00B72CBF">
        <w:rPr>
          <w:rFonts w:ascii="Times New Roman" w:eastAsia="Times New Roman" w:hAnsi="Times New Roman" w:cs="Times New Roman"/>
          <w:sz w:val="24"/>
          <w:szCs w:val="24"/>
        </w:rPr>
        <w:t>Pielikumā iekļautas piecas sadaļas, kurās apkopota sekojoša informācija - pašvaldību īstenotās un nākotnē paredzētās rīcības</w:t>
      </w:r>
      <w:r w:rsidRPr="00B72CBF">
        <w:rPr>
          <w:rFonts w:ascii="Times New Roman" w:hAnsi="Times New Roman" w:cs="Times New Roman"/>
          <w:sz w:val="24"/>
          <w:szCs w:val="24"/>
        </w:rPr>
        <w:t xml:space="preserve"> uzņēmējdarbības atbalstīšanai, </w:t>
      </w:r>
      <w:r w:rsidRPr="00B72CBF">
        <w:rPr>
          <w:rFonts w:ascii="Times New Roman" w:eastAsia="Times New Roman" w:hAnsi="Times New Roman" w:cs="Times New Roman"/>
          <w:sz w:val="24"/>
          <w:szCs w:val="24"/>
        </w:rPr>
        <w:t>p</w:t>
      </w:r>
      <w:r w:rsidRPr="00B72CBF">
        <w:rPr>
          <w:rFonts w:ascii="Times New Roman" w:hAnsi="Times New Roman" w:cs="Times New Roman"/>
          <w:sz w:val="24"/>
          <w:szCs w:val="24"/>
        </w:rPr>
        <w:t xml:space="preserve">ašvaldību turpmāk plānotās aktivitātes uzņēmējdarbības atbalstam, </w:t>
      </w:r>
      <w:r w:rsidRPr="00B72CBF">
        <w:rPr>
          <w:rFonts w:ascii="Times New Roman" w:eastAsia="Times New Roman" w:hAnsi="Times New Roman" w:cs="Times New Roman"/>
          <w:sz w:val="24"/>
          <w:szCs w:val="24"/>
        </w:rPr>
        <w:t>p</w:t>
      </w:r>
      <w:r w:rsidRPr="00B72CBF">
        <w:rPr>
          <w:rFonts w:ascii="Times New Roman" w:hAnsi="Times New Roman" w:cs="Times New Roman"/>
          <w:sz w:val="24"/>
          <w:szCs w:val="24"/>
        </w:rPr>
        <w:t xml:space="preserve">ašvaldības ekonomiskās specializācijas virziena noteikšana, pašvaldību granti, </w:t>
      </w:r>
      <w:r w:rsidRPr="00B72CBF">
        <w:rPr>
          <w:rFonts w:ascii="Times New Roman" w:eastAsia="Times New Roman" w:hAnsi="Times New Roman" w:cs="Times New Roman"/>
          <w:sz w:val="24"/>
          <w:szCs w:val="24"/>
        </w:rPr>
        <w:t>i</w:t>
      </w:r>
      <w:r w:rsidRPr="00B72CBF">
        <w:rPr>
          <w:rFonts w:ascii="Times New Roman" w:hAnsi="Times New Roman" w:cs="Times New Roman"/>
          <w:sz w:val="24"/>
          <w:szCs w:val="24"/>
        </w:rPr>
        <w:t>erosinājumi pašvaldībām uzņēmējdarbības atbalstīšanai.</w:t>
      </w:r>
    </w:p>
    <w:p w:rsidR="008F4C2D" w:rsidRPr="006B5FDE" w:rsidRDefault="008F4C2D" w:rsidP="008F4C2D">
      <w:pPr>
        <w:spacing w:after="120" w:line="240" w:lineRule="auto"/>
        <w:rPr>
          <w:rFonts w:ascii="Times New Roman" w:eastAsia="Times New Roman" w:hAnsi="Times New Roman"/>
          <w:sz w:val="24"/>
          <w:szCs w:val="24"/>
        </w:rPr>
      </w:pPr>
      <w:r w:rsidRPr="006B5FDE">
        <w:rPr>
          <w:rFonts w:ascii="Times New Roman" w:eastAsia="Times New Roman" w:hAnsi="Times New Roman"/>
          <w:sz w:val="24"/>
          <w:szCs w:val="24"/>
        </w:rPr>
        <w:br w:type="page"/>
      </w:r>
    </w:p>
    <w:p w:rsidR="008F4C2D" w:rsidRPr="003B47A3" w:rsidRDefault="008F4C2D" w:rsidP="008F4C2D">
      <w:pPr>
        <w:pStyle w:val="Heading1"/>
      </w:pPr>
      <w:bookmarkStart w:id="4" w:name="_Toc426983745"/>
      <w:bookmarkStart w:id="5" w:name="_Toc440465018"/>
      <w:bookmarkStart w:id="6" w:name="_Toc446497343"/>
      <w:r w:rsidRPr="003B47A3">
        <w:lastRenderedPageBreak/>
        <w:t>ESOŠĀS SITUĀCIJAS APRAKSTS</w:t>
      </w:r>
      <w:bookmarkEnd w:id="4"/>
      <w:bookmarkEnd w:id="5"/>
      <w:bookmarkEnd w:id="6"/>
    </w:p>
    <w:p w:rsidR="008F4C2D" w:rsidRDefault="008F4C2D" w:rsidP="008F4C2D">
      <w:pPr>
        <w:spacing w:after="120" w:line="240" w:lineRule="auto"/>
        <w:jc w:val="both"/>
        <w:rPr>
          <w:rFonts w:ascii="Times New Roman" w:hAnsi="Times New Roman" w:cs="Times New Roman"/>
          <w:sz w:val="24"/>
          <w:szCs w:val="24"/>
        </w:rPr>
      </w:pPr>
      <w:r w:rsidRPr="00BB60B3">
        <w:rPr>
          <w:rFonts w:ascii="Times New Roman" w:hAnsi="Times New Roman" w:cs="Times New Roman"/>
          <w:sz w:val="24"/>
          <w:szCs w:val="24"/>
        </w:rPr>
        <w:t>Laika periodā no 2009. gada līdz 201</w:t>
      </w:r>
      <w:r>
        <w:rPr>
          <w:rFonts w:ascii="Times New Roman" w:hAnsi="Times New Roman" w:cs="Times New Roman"/>
          <w:sz w:val="24"/>
          <w:szCs w:val="24"/>
        </w:rPr>
        <w:t>5</w:t>
      </w:r>
      <w:r w:rsidRPr="00BB60B3">
        <w:rPr>
          <w:rFonts w:ascii="Times New Roman" w:hAnsi="Times New Roman" w:cs="Times New Roman"/>
          <w:sz w:val="24"/>
          <w:szCs w:val="24"/>
        </w:rPr>
        <w:t>. gadam Latvijā iedzīvo</w:t>
      </w:r>
      <w:r>
        <w:rPr>
          <w:rFonts w:ascii="Times New Roman" w:hAnsi="Times New Roman" w:cs="Times New Roman"/>
          <w:sz w:val="24"/>
          <w:szCs w:val="24"/>
        </w:rPr>
        <w:t>tāju skaits (pēc Centrālās statiskas pārvaldes datiem) samazinājies par 6%</w:t>
      </w:r>
      <w:r w:rsidRPr="00BB60B3">
        <w:rPr>
          <w:rFonts w:ascii="Times New Roman" w:hAnsi="Times New Roman" w:cs="Times New Roman"/>
          <w:sz w:val="24"/>
          <w:szCs w:val="24"/>
        </w:rPr>
        <w:t xml:space="preserve">, </w:t>
      </w:r>
      <w:r w:rsidR="002E5AB8">
        <w:rPr>
          <w:rFonts w:ascii="Times New Roman" w:hAnsi="Times New Roman" w:cs="Times New Roman"/>
          <w:sz w:val="24"/>
          <w:szCs w:val="24"/>
        </w:rPr>
        <w:t>hipotētiski</w:t>
      </w:r>
      <w:r w:rsidRPr="00BB60B3">
        <w:rPr>
          <w:rFonts w:ascii="Times New Roman" w:hAnsi="Times New Roman" w:cs="Times New Roman"/>
          <w:sz w:val="24"/>
          <w:szCs w:val="24"/>
        </w:rPr>
        <w:t xml:space="preserve"> samazinot arī potenciālo uzņēmēju skaitu, tomēr uzņēmumu skaits kopumā palielinājies par 2</w:t>
      </w:r>
      <w:r>
        <w:rPr>
          <w:rFonts w:ascii="Times New Roman" w:hAnsi="Times New Roman" w:cs="Times New Roman"/>
          <w:sz w:val="24"/>
          <w:szCs w:val="24"/>
        </w:rPr>
        <w:t>2</w:t>
      </w:r>
      <w:r w:rsidRPr="00BB60B3">
        <w:rPr>
          <w:rFonts w:ascii="Times New Roman" w:hAnsi="Times New Roman" w:cs="Times New Roman"/>
          <w:sz w:val="24"/>
          <w:szCs w:val="24"/>
        </w:rPr>
        <w:t>%, sasniedzot 15</w:t>
      </w:r>
      <w:r>
        <w:rPr>
          <w:rFonts w:ascii="Times New Roman" w:hAnsi="Times New Roman" w:cs="Times New Roman"/>
          <w:sz w:val="24"/>
          <w:szCs w:val="24"/>
        </w:rPr>
        <w:t>5</w:t>
      </w:r>
      <w:r w:rsidRPr="00BB60B3">
        <w:rPr>
          <w:rFonts w:ascii="Times New Roman" w:hAnsi="Times New Roman" w:cs="Times New Roman"/>
          <w:sz w:val="24"/>
          <w:szCs w:val="24"/>
        </w:rPr>
        <w:t xml:space="preserve"> </w:t>
      </w:r>
      <w:r>
        <w:rPr>
          <w:rFonts w:ascii="Times New Roman" w:hAnsi="Times New Roman" w:cs="Times New Roman"/>
          <w:sz w:val="24"/>
          <w:szCs w:val="24"/>
        </w:rPr>
        <w:t>130</w:t>
      </w:r>
      <w:r w:rsidRPr="00BB60B3">
        <w:rPr>
          <w:rFonts w:ascii="Times New Roman" w:hAnsi="Times New Roman" w:cs="Times New Roman"/>
          <w:sz w:val="24"/>
          <w:szCs w:val="24"/>
        </w:rPr>
        <w:t xml:space="preserve"> ekonomiski aktīvās statistikas vienības (pēdējo piecu gadu laikā uzņēmumu skaits Latvijā kopumā pieaudzis par 2</w:t>
      </w:r>
      <w:r>
        <w:rPr>
          <w:rFonts w:ascii="Times New Roman" w:hAnsi="Times New Roman" w:cs="Times New Roman"/>
          <w:sz w:val="24"/>
          <w:szCs w:val="24"/>
        </w:rPr>
        <w:t>6 693</w:t>
      </w:r>
      <w:r w:rsidRPr="00BB60B3">
        <w:rPr>
          <w:rFonts w:ascii="Times New Roman" w:hAnsi="Times New Roman" w:cs="Times New Roman"/>
          <w:sz w:val="24"/>
          <w:szCs w:val="24"/>
        </w:rPr>
        <w:t xml:space="preserve"> vienībām).</w:t>
      </w:r>
      <w:r>
        <w:rPr>
          <w:rStyle w:val="FootnoteReference"/>
          <w:rFonts w:ascii="Times New Roman" w:hAnsi="Times New Roman" w:cs="Times New Roman"/>
          <w:sz w:val="24"/>
          <w:szCs w:val="24"/>
        </w:rPr>
        <w:footnoteReference w:id="2"/>
      </w:r>
      <w:r w:rsidRPr="00BB60B3">
        <w:rPr>
          <w:rFonts w:ascii="Times New Roman" w:hAnsi="Times New Roman" w:cs="Times New Roman"/>
          <w:sz w:val="24"/>
          <w:szCs w:val="24"/>
        </w:rPr>
        <w:t xml:space="preserve"> </w:t>
      </w:r>
    </w:p>
    <w:p w:rsidR="008F4C2D" w:rsidRDefault="008F4C2D" w:rsidP="008F4C2D">
      <w:pPr>
        <w:tabs>
          <w:tab w:val="left" w:pos="0"/>
          <w:tab w:val="left" w:pos="2410"/>
          <w:tab w:val="left" w:pos="2835"/>
        </w:tabs>
        <w:spacing w:after="120" w:line="240" w:lineRule="auto"/>
        <w:jc w:val="both"/>
        <w:rPr>
          <w:rFonts w:ascii="Times New Roman" w:hAnsi="Times New Roman" w:cs="Times New Roman"/>
          <w:sz w:val="24"/>
          <w:szCs w:val="24"/>
        </w:rPr>
      </w:pPr>
      <w:r w:rsidRPr="00E14E7D">
        <w:rPr>
          <w:rFonts w:ascii="Times New Roman" w:hAnsi="Times New Roman" w:cs="Times New Roman"/>
          <w:sz w:val="24"/>
          <w:szCs w:val="24"/>
        </w:rPr>
        <w:t>Uzņēmumu datu bāzes LURSOFT apkopotie dati par 201</w:t>
      </w:r>
      <w:r>
        <w:rPr>
          <w:rFonts w:ascii="Times New Roman" w:hAnsi="Times New Roman" w:cs="Times New Roman"/>
          <w:sz w:val="24"/>
          <w:szCs w:val="24"/>
        </w:rPr>
        <w:t>5</w:t>
      </w:r>
      <w:r w:rsidRPr="00E14E7D">
        <w:rPr>
          <w:rFonts w:ascii="Times New Roman" w:hAnsi="Times New Roman" w:cs="Times New Roman"/>
          <w:sz w:val="24"/>
          <w:szCs w:val="24"/>
        </w:rPr>
        <w:t>.gadu liecina, ka valsts kopējā tendence samazināties jaunreģistrēto uzņēmumu skaitam redzama arī lielākajā daļā Latvijas lielo pilsētu,</w:t>
      </w:r>
      <w:r>
        <w:rPr>
          <w:rFonts w:ascii="Times New Roman" w:hAnsi="Times New Roman" w:cs="Times New Roman"/>
          <w:sz w:val="24"/>
          <w:szCs w:val="24"/>
        </w:rPr>
        <w:t xml:space="preserve"> izņemot Daugavpili</w:t>
      </w:r>
      <w:r w:rsidRPr="00E14E7D">
        <w:rPr>
          <w:rFonts w:ascii="Times New Roman" w:hAnsi="Times New Roman" w:cs="Times New Roman"/>
          <w:sz w:val="24"/>
          <w:szCs w:val="24"/>
        </w:rPr>
        <w:t xml:space="preserve">. </w:t>
      </w:r>
    </w:p>
    <w:p w:rsidR="00B03C92" w:rsidRDefault="008F4C2D" w:rsidP="008F4C2D">
      <w:pPr>
        <w:tabs>
          <w:tab w:val="left" w:pos="0"/>
          <w:tab w:val="left" w:pos="2410"/>
          <w:tab w:val="left" w:pos="2835"/>
        </w:tabs>
        <w:spacing w:after="120" w:line="240" w:lineRule="auto"/>
        <w:jc w:val="both"/>
        <w:rPr>
          <w:rFonts w:ascii="Times New Roman" w:eastAsia="Times New Roman" w:hAnsi="Times New Roman" w:cs="Times New Roman"/>
          <w:sz w:val="24"/>
          <w:szCs w:val="24"/>
        </w:rPr>
      </w:pPr>
      <w:r w:rsidRPr="00E14E7D">
        <w:rPr>
          <w:rFonts w:ascii="Times New Roman" w:hAnsi="Times New Roman" w:cs="Times New Roman"/>
          <w:sz w:val="24"/>
          <w:szCs w:val="24"/>
        </w:rPr>
        <w:t>No visiem uzņēmumiem, kas aizvadītajā gadā reģistrēti Latvijā, 7</w:t>
      </w:r>
      <w:r>
        <w:rPr>
          <w:rFonts w:ascii="Times New Roman" w:hAnsi="Times New Roman" w:cs="Times New Roman"/>
          <w:sz w:val="24"/>
          <w:szCs w:val="24"/>
        </w:rPr>
        <w:t>3,01</w:t>
      </w:r>
      <w:r w:rsidRPr="00E14E7D">
        <w:rPr>
          <w:rFonts w:ascii="Times New Roman" w:hAnsi="Times New Roman" w:cs="Times New Roman"/>
          <w:sz w:val="24"/>
          <w:szCs w:val="24"/>
        </w:rPr>
        <w:t xml:space="preserve">% reģistrēti </w:t>
      </w:r>
      <w:r>
        <w:rPr>
          <w:rFonts w:ascii="Times New Roman" w:hAnsi="Times New Roman" w:cs="Times New Roman"/>
          <w:sz w:val="24"/>
          <w:szCs w:val="24"/>
        </w:rPr>
        <w:t xml:space="preserve">republikas </w:t>
      </w:r>
      <w:r w:rsidRPr="00E14E7D">
        <w:rPr>
          <w:rFonts w:ascii="Times New Roman" w:hAnsi="Times New Roman" w:cs="Times New Roman"/>
          <w:sz w:val="24"/>
          <w:szCs w:val="24"/>
        </w:rPr>
        <w:t>pilsētās, no kurām vislielākais īpatsvars vērojams Rīgā. Galvaspilsētā dibināti 60,0</w:t>
      </w:r>
      <w:r>
        <w:rPr>
          <w:rFonts w:ascii="Times New Roman" w:hAnsi="Times New Roman" w:cs="Times New Roman"/>
          <w:sz w:val="24"/>
          <w:szCs w:val="24"/>
        </w:rPr>
        <w:t>3</w:t>
      </w:r>
      <w:r w:rsidRPr="00E14E7D">
        <w:rPr>
          <w:rFonts w:ascii="Times New Roman" w:hAnsi="Times New Roman" w:cs="Times New Roman"/>
          <w:sz w:val="24"/>
          <w:szCs w:val="24"/>
        </w:rPr>
        <w:t>% no visiem pērn reģistrētajiem uzņēmumiem</w:t>
      </w:r>
      <w:r>
        <w:rPr>
          <w:rFonts w:ascii="Times New Roman" w:hAnsi="Times New Roman" w:cs="Times New Roman"/>
          <w:sz w:val="24"/>
          <w:szCs w:val="24"/>
        </w:rPr>
        <w:t xml:space="preserve">, tomēr aplūkojot republikas pilsētu datus Rīgā vērojams arī visstraujākais </w:t>
      </w:r>
      <w:r w:rsidRPr="00455044">
        <w:rPr>
          <w:rFonts w:ascii="Times New Roman" w:eastAsia="Times New Roman" w:hAnsi="Times New Roman" w:cs="Times New Roman"/>
          <w:sz w:val="24"/>
          <w:szCs w:val="24"/>
        </w:rPr>
        <w:t>jaunreģistrēto uzņēmumu skaita kritums</w:t>
      </w:r>
      <w:r>
        <w:rPr>
          <w:rFonts w:ascii="Times New Roman" w:eastAsia="Times New Roman" w:hAnsi="Times New Roman" w:cs="Times New Roman"/>
          <w:sz w:val="24"/>
          <w:szCs w:val="24"/>
        </w:rPr>
        <w:t xml:space="preserve"> (skatīt tabulu Nr.1.). </w:t>
      </w:r>
      <w:r w:rsidRPr="00455044">
        <w:rPr>
          <w:rFonts w:ascii="Times New Roman" w:eastAsia="Times New Roman" w:hAnsi="Times New Roman" w:cs="Times New Roman"/>
          <w:sz w:val="24"/>
          <w:szCs w:val="24"/>
        </w:rPr>
        <w:t>Likvidēto uzņēmumu skaits 201</w:t>
      </w:r>
      <w:r>
        <w:rPr>
          <w:rFonts w:ascii="Times New Roman" w:eastAsia="Times New Roman" w:hAnsi="Times New Roman" w:cs="Times New Roman"/>
          <w:sz w:val="24"/>
          <w:szCs w:val="24"/>
        </w:rPr>
        <w:t>5</w:t>
      </w:r>
      <w:r w:rsidRPr="00455044">
        <w:rPr>
          <w:rFonts w:ascii="Times New Roman" w:eastAsia="Times New Roman" w:hAnsi="Times New Roman" w:cs="Times New Roman"/>
          <w:sz w:val="24"/>
          <w:szCs w:val="24"/>
        </w:rPr>
        <w:t xml:space="preserve">.gadā audzis visās </w:t>
      </w:r>
      <w:r>
        <w:rPr>
          <w:rFonts w:ascii="Times New Roman" w:eastAsia="Times New Roman" w:hAnsi="Times New Roman" w:cs="Times New Roman"/>
          <w:sz w:val="24"/>
          <w:szCs w:val="24"/>
        </w:rPr>
        <w:t>republikas</w:t>
      </w:r>
      <w:r w:rsidRPr="00E14E7D">
        <w:rPr>
          <w:rFonts w:ascii="Times New Roman" w:eastAsia="Times New Roman" w:hAnsi="Times New Roman" w:cs="Times New Roman"/>
          <w:sz w:val="24"/>
          <w:szCs w:val="24"/>
        </w:rPr>
        <w:t xml:space="preserve"> pilsētās</w:t>
      </w:r>
      <w:r>
        <w:rPr>
          <w:rFonts w:ascii="Times New Roman" w:eastAsia="Times New Roman" w:hAnsi="Times New Roman" w:cs="Times New Roman"/>
          <w:sz w:val="24"/>
          <w:szCs w:val="24"/>
        </w:rPr>
        <w:t xml:space="preserve">, vislielākais kāpums novērojams Rīgā un Jūrmalā (skatīt tabulu Nr.2). </w:t>
      </w:r>
      <w:r w:rsidRPr="00455044" w:rsidDel="00983541">
        <w:rPr>
          <w:rFonts w:ascii="Times New Roman" w:eastAsia="Times New Roman" w:hAnsi="Times New Roman" w:cs="Times New Roman"/>
          <w:sz w:val="24"/>
          <w:szCs w:val="24"/>
        </w:rPr>
        <w:t xml:space="preserve"> </w:t>
      </w:r>
    </w:p>
    <w:p w:rsidR="008F4C2D" w:rsidRPr="00B03C92" w:rsidRDefault="00B03C92" w:rsidP="00B03C92">
      <w:pPr>
        <w:tabs>
          <w:tab w:val="left" w:pos="0"/>
          <w:tab w:val="left" w:pos="2410"/>
          <w:tab w:val="left" w:pos="2835"/>
        </w:tabs>
        <w:spacing w:after="120" w:line="240" w:lineRule="auto"/>
        <w:jc w:val="right"/>
        <w:rPr>
          <w:rFonts w:ascii="Times New Roman" w:eastAsia="Times New Roman" w:hAnsi="Times New Roman" w:cs="Times New Roman"/>
          <w:b/>
          <w:sz w:val="24"/>
          <w:szCs w:val="24"/>
        </w:rPr>
      </w:pPr>
      <w:r w:rsidRPr="00B03C92">
        <w:rPr>
          <w:rFonts w:ascii="Times New Roman" w:eastAsia="Times New Roman" w:hAnsi="Times New Roman" w:cs="Times New Roman"/>
          <w:b/>
          <w:sz w:val="24"/>
          <w:szCs w:val="24"/>
        </w:rPr>
        <w:t>Tabula Nr.1 “Reģistrēto uzņēmumu dinamika republikas pilsētās” (LURSOFT datu bāze)</w:t>
      </w:r>
    </w:p>
    <w:tbl>
      <w:tblPr>
        <w:tblW w:w="8286" w:type="dxa"/>
        <w:tblInd w:w="775" w:type="dxa"/>
        <w:tblLook w:val="04A0" w:firstRow="1" w:lastRow="0" w:firstColumn="1" w:lastColumn="0" w:noHBand="0" w:noVBand="1"/>
      </w:tblPr>
      <w:tblGrid>
        <w:gridCol w:w="2053"/>
        <w:gridCol w:w="1267"/>
        <w:gridCol w:w="1210"/>
        <w:gridCol w:w="1273"/>
        <w:gridCol w:w="1273"/>
        <w:gridCol w:w="1210"/>
      </w:tblGrid>
      <w:tr w:rsidR="008F4C2D" w:rsidRPr="00344A8A" w:rsidTr="00B03C92">
        <w:trPr>
          <w:trHeight w:val="315"/>
        </w:trPr>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Republikas pilsēta</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jc w:val="center"/>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2011.gads</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jc w:val="center"/>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2012.gads</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jc w:val="center"/>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2013.gads</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jc w:val="center"/>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2014.gads</w:t>
            </w: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jc w:val="center"/>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2015.gads</w:t>
            </w:r>
          </w:p>
        </w:tc>
      </w:tr>
      <w:tr w:rsidR="008F4C2D" w:rsidRPr="00344A8A" w:rsidTr="00B03C92">
        <w:trPr>
          <w:trHeight w:val="315"/>
        </w:trPr>
        <w:tc>
          <w:tcPr>
            <w:tcW w:w="2055"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Rīga</w:t>
            </w:r>
          </w:p>
        </w:tc>
        <w:tc>
          <w:tcPr>
            <w:tcW w:w="1268"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10493</w:t>
            </w:r>
          </w:p>
        </w:tc>
        <w:tc>
          <w:tcPr>
            <w:tcW w:w="1210"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9827</w:t>
            </w:r>
          </w:p>
        </w:tc>
        <w:tc>
          <w:tcPr>
            <w:tcW w:w="1273"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9734</w:t>
            </w:r>
          </w:p>
        </w:tc>
        <w:tc>
          <w:tcPr>
            <w:tcW w:w="1273"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9099</w:t>
            </w:r>
          </w:p>
        </w:tc>
        <w:tc>
          <w:tcPr>
            <w:tcW w:w="1207"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7933</w:t>
            </w:r>
          </w:p>
        </w:tc>
      </w:tr>
      <w:tr w:rsidR="008F4C2D" w:rsidRPr="00344A8A" w:rsidTr="00B03C92">
        <w:trPr>
          <w:trHeight w:val="315"/>
        </w:trPr>
        <w:tc>
          <w:tcPr>
            <w:tcW w:w="2055"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Jūrmala</w:t>
            </w:r>
          </w:p>
        </w:tc>
        <w:tc>
          <w:tcPr>
            <w:tcW w:w="1268"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446</w:t>
            </w:r>
          </w:p>
        </w:tc>
        <w:tc>
          <w:tcPr>
            <w:tcW w:w="1210"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421</w:t>
            </w:r>
          </w:p>
        </w:tc>
        <w:tc>
          <w:tcPr>
            <w:tcW w:w="1273"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439</w:t>
            </w:r>
          </w:p>
        </w:tc>
        <w:tc>
          <w:tcPr>
            <w:tcW w:w="1273"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371</w:t>
            </w:r>
          </w:p>
        </w:tc>
        <w:tc>
          <w:tcPr>
            <w:tcW w:w="1207"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344</w:t>
            </w:r>
          </w:p>
        </w:tc>
      </w:tr>
      <w:tr w:rsidR="008F4C2D" w:rsidRPr="00344A8A" w:rsidTr="00B03C92">
        <w:trPr>
          <w:trHeight w:val="315"/>
        </w:trPr>
        <w:tc>
          <w:tcPr>
            <w:tcW w:w="2055"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Ventspils</w:t>
            </w:r>
          </w:p>
        </w:tc>
        <w:tc>
          <w:tcPr>
            <w:tcW w:w="1268"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144</w:t>
            </w:r>
          </w:p>
        </w:tc>
        <w:tc>
          <w:tcPr>
            <w:tcW w:w="1210"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141</w:t>
            </w:r>
          </w:p>
        </w:tc>
        <w:tc>
          <w:tcPr>
            <w:tcW w:w="1273"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153</w:t>
            </w:r>
          </w:p>
        </w:tc>
        <w:tc>
          <w:tcPr>
            <w:tcW w:w="1273"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156</w:t>
            </w:r>
          </w:p>
        </w:tc>
        <w:tc>
          <w:tcPr>
            <w:tcW w:w="1207"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151</w:t>
            </w:r>
          </w:p>
        </w:tc>
      </w:tr>
      <w:tr w:rsidR="008F4C2D" w:rsidRPr="00344A8A" w:rsidTr="00B03C92">
        <w:trPr>
          <w:trHeight w:val="315"/>
        </w:trPr>
        <w:tc>
          <w:tcPr>
            <w:tcW w:w="2055"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Daugavpils</w:t>
            </w:r>
          </w:p>
        </w:tc>
        <w:tc>
          <w:tcPr>
            <w:tcW w:w="1268"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437</w:t>
            </w:r>
          </w:p>
        </w:tc>
        <w:tc>
          <w:tcPr>
            <w:tcW w:w="1210"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367</w:t>
            </w:r>
          </w:p>
        </w:tc>
        <w:tc>
          <w:tcPr>
            <w:tcW w:w="1273"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337</w:t>
            </w:r>
          </w:p>
        </w:tc>
        <w:tc>
          <w:tcPr>
            <w:tcW w:w="1273"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283</w:t>
            </w:r>
          </w:p>
        </w:tc>
        <w:tc>
          <w:tcPr>
            <w:tcW w:w="1207"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304</w:t>
            </w:r>
          </w:p>
        </w:tc>
      </w:tr>
      <w:tr w:rsidR="008F4C2D" w:rsidRPr="00344A8A" w:rsidTr="00B03C92">
        <w:trPr>
          <w:trHeight w:val="315"/>
        </w:trPr>
        <w:tc>
          <w:tcPr>
            <w:tcW w:w="2055"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Liepāja</w:t>
            </w:r>
          </w:p>
        </w:tc>
        <w:tc>
          <w:tcPr>
            <w:tcW w:w="1268"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417</w:t>
            </w:r>
          </w:p>
        </w:tc>
        <w:tc>
          <w:tcPr>
            <w:tcW w:w="1210"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396</w:t>
            </w:r>
          </w:p>
        </w:tc>
        <w:tc>
          <w:tcPr>
            <w:tcW w:w="1273"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348</w:t>
            </w:r>
          </w:p>
        </w:tc>
        <w:tc>
          <w:tcPr>
            <w:tcW w:w="1273"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309</w:t>
            </w:r>
          </w:p>
        </w:tc>
        <w:tc>
          <w:tcPr>
            <w:tcW w:w="1207"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303</w:t>
            </w:r>
          </w:p>
        </w:tc>
      </w:tr>
      <w:tr w:rsidR="008F4C2D" w:rsidRPr="00344A8A" w:rsidTr="00B03C92">
        <w:trPr>
          <w:trHeight w:val="315"/>
        </w:trPr>
        <w:tc>
          <w:tcPr>
            <w:tcW w:w="2055"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Valmiera</w:t>
            </w:r>
          </w:p>
        </w:tc>
        <w:tc>
          <w:tcPr>
            <w:tcW w:w="1268"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187</w:t>
            </w:r>
          </w:p>
        </w:tc>
        <w:tc>
          <w:tcPr>
            <w:tcW w:w="1210"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149</w:t>
            </w:r>
          </w:p>
        </w:tc>
        <w:tc>
          <w:tcPr>
            <w:tcW w:w="1273"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143</w:t>
            </w:r>
          </w:p>
        </w:tc>
        <w:tc>
          <w:tcPr>
            <w:tcW w:w="1273"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145</w:t>
            </w:r>
          </w:p>
        </w:tc>
        <w:tc>
          <w:tcPr>
            <w:tcW w:w="1207"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136</w:t>
            </w:r>
          </w:p>
        </w:tc>
      </w:tr>
      <w:tr w:rsidR="008F4C2D" w:rsidRPr="00344A8A" w:rsidTr="00B03C92">
        <w:trPr>
          <w:trHeight w:val="315"/>
        </w:trPr>
        <w:tc>
          <w:tcPr>
            <w:tcW w:w="2055"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Rēzekne</w:t>
            </w:r>
          </w:p>
        </w:tc>
        <w:tc>
          <w:tcPr>
            <w:tcW w:w="1268"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134</w:t>
            </w:r>
          </w:p>
        </w:tc>
        <w:tc>
          <w:tcPr>
            <w:tcW w:w="1210"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141</w:t>
            </w:r>
          </w:p>
        </w:tc>
        <w:tc>
          <w:tcPr>
            <w:tcW w:w="1273"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111</w:t>
            </w:r>
          </w:p>
        </w:tc>
        <w:tc>
          <w:tcPr>
            <w:tcW w:w="1273"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128</w:t>
            </w:r>
          </w:p>
        </w:tc>
        <w:tc>
          <w:tcPr>
            <w:tcW w:w="1207"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107</w:t>
            </w:r>
          </w:p>
        </w:tc>
      </w:tr>
      <w:tr w:rsidR="008F4C2D" w:rsidRPr="00344A8A" w:rsidTr="00B03C92">
        <w:trPr>
          <w:trHeight w:val="315"/>
        </w:trPr>
        <w:tc>
          <w:tcPr>
            <w:tcW w:w="2055"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Jēkabpils</w:t>
            </w:r>
          </w:p>
        </w:tc>
        <w:tc>
          <w:tcPr>
            <w:tcW w:w="1268"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130</w:t>
            </w:r>
          </w:p>
        </w:tc>
        <w:tc>
          <w:tcPr>
            <w:tcW w:w="1210"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112</w:t>
            </w:r>
          </w:p>
        </w:tc>
        <w:tc>
          <w:tcPr>
            <w:tcW w:w="1273"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101</w:t>
            </w:r>
          </w:p>
        </w:tc>
        <w:tc>
          <w:tcPr>
            <w:tcW w:w="1273"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110</w:t>
            </w:r>
          </w:p>
        </w:tc>
        <w:tc>
          <w:tcPr>
            <w:tcW w:w="1207"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86</w:t>
            </w:r>
          </w:p>
        </w:tc>
      </w:tr>
      <w:tr w:rsidR="008F4C2D" w:rsidRPr="00344A8A" w:rsidTr="00B03C92">
        <w:trPr>
          <w:trHeight w:val="315"/>
        </w:trPr>
        <w:tc>
          <w:tcPr>
            <w:tcW w:w="2055"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Jelgava</w:t>
            </w:r>
          </w:p>
        </w:tc>
        <w:tc>
          <w:tcPr>
            <w:tcW w:w="1268"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363</w:t>
            </w:r>
          </w:p>
        </w:tc>
        <w:tc>
          <w:tcPr>
            <w:tcW w:w="1210"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297</w:t>
            </w:r>
          </w:p>
        </w:tc>
        <w:tc>
          <w:tcPr>
            <w:tcW w:w="1273"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342</w:t>
            </w:r>
          </w:p>
        </w:tc>
        <w:tc>
          <w:tcPr>
            <w:tcW w:w="1273"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307</w:t>
            </w:r>
          </w:p>
        </w:tc>
        <w:tc>
          <w:tcPr>
            <w:tcW w:w="1207" w:type="dxa"/>
            <w:tcBorders>
              <w:top w:val="nil"/>
              <w:left w:val="nil"/>
              <w:bottom w:val="single" w:sz="4" w:space="0" w:color="auto"/>
              <w:right w:val="single" w:sz="4" w:space="0" w:color="auto"/>
            </w:tcBorders>
            <w:shd w:val="clear" w:color="auto" w:fill="auto"/>
            <w:noWrap/>
            <w:vAlign w:val="bottom"/>
            <w:hideMark/>
          </w:tcPr>
          <w:p w:rsidR="008F4C2D" w:rsidRPr="00344A8A" w:rsidRDefault="008F4C2D" w:rsidP="000013FD">
            <w:pPr>
              <w:spacing w:after="0" w:line="240" w:lineRule="auto"/>
              <w:jc w:val="right"/>
              <w:rPr>
                <w:rFonts w:ascii="Times New Roman" w:eastAsia="Times New Roman" w:hAnsi="Times New Roman" w:cs="Times New Roman"/>
                <w:color w:val="000000"/>
                <w:sz w:val="24"/>
                <w:szCs w:val="24"/>
              </w:rPr>
            </w:pPr>
            <w:r w:rsidRPr="00344A8A">
              <w:rPr>
                <w:rFonts w:ascii="Times New Roman" w:eastAsia="Times New Roman" w:hAnsi="Times New Roman" w:cs="Times New Roman"/>
                <w:color w:val="000000"/>
                <w:sz w:val="24"/>
                <w:szCs w:val="24"/>
              </w:rPr>
              <w:t>285</w:t>
            </w:r>
          </w:p>
        </w:tc>
      </w:tr>
    </w:tbl>
    <w:p w:rsidR="00B03C92" w:rsidRDefault="00B03C92" w:rsidP="00B03C92">
      <w:pPr>
        <w:tabs>
          <w:tab w:val="left" w:pos="0"/>
          <w:tab w:val="left" w:pos="2410"/>
          <w:tab w:val="left" w:pos="2835"/>
        </w:tabs>
        <w:spacing w:after="120" w:line="240" w:lineRule="auto"/>
        <w:rPr>
          <w:rFonts w:ascii="Times New Roman" w:eastAsia="Times New Roman" w:hAnsi="Times New Roman" w:cs="Times New Roman"/>
          <w:sz w:val="24"/>
          <w:szCs w:val="24"/>
        </w:rPr>
      </w:pPr>
    </w:p>
    <w:p w:rsidR="008F4C2D" w:rsidRPr="00B03C92" w:rsidRDefault="00B03C92" w:rsidP="00B03C92">
      <w:pPr>
        <w:tabs>
          <w:tab w:val="left" w:pos="0"/>
          <w:tab w:val="left" w:pos="2410"/>
          <w:tab w:val="left" w:pos="2835"/>
        </w:tabs>
        <w:spacing w:after="120" w:line="240" w:lineRule="auto"/>
        <w:jc w:val="right"/>
        <w:rPr>
          <w:rFonts w:ascii="Times New Roman" w:eastAsia="Times New Roman" w:hAnsi="Times New Roman" w:cs="Times New Roman"/>
          <w:b/>
          <w:sz w:val="24"/>
          <w:szCs w:val="24"/>
        </w:rPr>
      </w:pPr>
      <w:r w:rsidRPr="00B03C92">
        <w:rPr>
          <w:rFonts w:ascii="Times New Roman" w:eastAsia="Times New Roman" w:hAnsi="Times New Roman" w:cs="Times New Roman"/>
          <w:b/>
          <w:sz w:val="24"/>
          <w:szCs w:val="24"/>
        </w:rPr>
        <w:t>Tabula Nr. 2 “Likvidēto uzņēmumu dinamika republikas pilsētās” (LURSOFT datu bāze)</w:t>
      </w:r>
    </w:p>
    <w:tbl>
      <w:tblPr>
        <w:tblpPr w:leftFromText="180" w:rightFromText="180" w:vertAnchor="text" w:horzAnchor="margin" w:tblpXSpec="right" w:tblpY="156"/>
        <w:tblW w:w="8341" w:type="dxa"/>
        <w:tblLook w:val="04A0" w:firstRow="1" w:lastRow="0" w:firstColumn="1" w:lastColumn="0" w:noHBand="0" w:noVBand="1"/>
      </w:tblPr>
      <w:tblGrid>
        <w:gridCol w:w="2122"/>
        <w:gridCol w:w="1210"/>
        <w:gridCol w:w="1275"/>
        <w:gridCol w:w="1276"/>
        <w:gridCol w:w="1276"/>
        <w:gridCol w:w="1210"/>
      </w:tblGrid>
      <w:tr w:rsidR="008F4C2D" w:rsidRPr="002839E2" w:rsidTr="000013FD">
        <w:trPr>
          <w:trHeight w:val="315"/>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Republikas pilsēta</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jc w:val="center"/>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2011.gads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jc w:val="center"/>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2012.gads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jc w:val="center"/>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2013.gads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jc w:val="center"/>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2014.gads</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jc w:val="center"/>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2015.gads</w:t>
            </w:r>
          </w:p>
        </w:tc>
      </w:tr>
      <w:tr w:rsidR="008F4C2D" w:rsidRPr="002839E2" w:rsidTr="000013FD">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Rīga</w:t>
            </w:r>
          </w:p>
        </w:tc>
        <w:tc>
          <w:tcPr>
            <w:tcW w:w="119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1703</w:t>
            </w:r>
          </w:p>
        </w:tc>
        <w:tc>
          <w:tcPr>
            <w:tcW w:w="1275"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2095</w:t>
            </w:r>
          </w:p>
        </w:tc>
        <w:tc>
          <w:tcPr>
            <w:tcW w:w="127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2019</w:t>
            </w:r>
          </w:p>
        </w:tc>
        <w:tc>
          <w:tcPr>
            <w:tcW w:w="127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2697</w:t>
            </w:r>
          </w:p>
        </w:tc>
        <w:tc>
          <w:tcPr>
            <w:tcW w:w="119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4542</w:t>
            </w:r>
          </w:p>
        </w:tc>
      </w:tr>
      <w:tr w:rsidR="008F4C2D" w:rsidRPr="002839E2" w:rsidTr="000013FD">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Jūrmala</w:t>
            </w:r>
          </w:p>
        </w:tc>
        <w:tc>
          <w:tcPr>
            <w:tcW w:w="119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61</w:t>
            </w:r>
          </w:p>
        </w:tc>
        <w:tc>
          <w:tcPr>
            <w:tcW w:w="1275"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84</w:t>
            </w:r>
          </w:p>
        </w:tc>
        <w:tc>
          <w:tcPr>
            <w:tcW w:w="127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67</w:t>
            </w:r>
          </w:p>
        </w:tc>
        <w:tc>
          <w:tcPr>
            <w:tcW w:w="127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120</w:t>
            </w:r>
          </w:p>
        </w:tc>
        <w:tc>
          <w:tcPr>
            <w:tcW w:w="119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284</w:t>
            </w:r>
          </w:p>
        </w:tc>
      </w:tr>
      <w:tr w:rsidR="008F4C2D" w:rsidRPr="002839E2" w:rsidTr="000013FD">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Ventspils</w:t>
            </w:r>
          </w:p>
        </w:tc>
        <w:tc>
          <w:tcPr>
            <w:tcW w:w="119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84</w:t>
            </w:r>
          </w:p>
        </w:tc>
        <w:tc>
          <w:tcPr>
            <w:tcW w:w="1275"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67</w:t>
            </w:r>
          </w:p>
        </w:tc>
        <w:tc>
          <w:tcPr>
            <w:tcW w:w="127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101</w:t>
            </w:r>
          </w:p>
        </w:tc>
        <w:tc>
          <w:tcPr>
            <w:tcW w:w="127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101</w:t>
            </w:r>
          </w:p>
        </w:tc>
        <w:tc>
          <w:tcPr>
            <w:tcW w:w="119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159</w:t>
            </w:r>
          </w:p>
        </w:tc>
      </w:tr>
      <w:tr w:rsidR="008F4C2D" w:rsidRPr="002839E2" w:rsidTr="000013FD">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Daugavpils</w:t>
            </w:r>
          </w:p>
        </w:tc>
        <w:tc>
          <w:tcPr>
            <w:tcW w:w="119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175</w:t>
            </w:r>
          </w:p>
        </w:tc>
        <w:tc>
          <w:tcPr>
            <w:tcW w:w="1275"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166</w:t>
            </w:r>
          </w:p>
        </w:tc>
        <w:tc>
          <w:tcPr>
            <w:tcW w:w="127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110</w:t>
            </w:r>
          </w:p>
        </w:tc>
        <w:tc>
          <w:tcPr>
            <w:tcW w:w="127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227</w:t>
            </w:r>
          </w:p>
        </w:tc>
        <w:tc>
          <w:tcPr>
            <w:tcW w:w="119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318</w:t>
            </w:r>
          </w:p>
        </w:tc>
      </w:tr>
      <w:tr w:rsidR="008F4C2D" w:rsidRPr="002839E2" w:rsidTr="000013FD">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Liepāja</w:t>
            </w:r>
          </w:p>
        </w:tc>
        <w:tc>
          <w:tcPr>
            <w:tcW w:w="119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194</w:t>
            </w:r>
          </w:p>
        </w:tc>
        <w:tc>
          <w:tcPr>
            <w:tcW w:w="1275"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169</w:t>
            </w:r>
          </w:p>
        </w:tc>
        <w:tc>
          <w:tcPr>
            <w:tcW w:w="127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162</w:t>
            </w:r>
          </w:p>
        </w:tc>
        <w:tc>
          <w:tcPr>
            <w:tcW w:w="127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216</w:t>
            </w:r>
          </w:p>
        </w:tc>
        <w:tc>
          <w:tcPr>
            <w:tcW w:w="119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300</w:t>
            </w:r>
          </w:p>
        </w:tc>
      </w:tr>
      <w:tr w:rsidR="008F4C2D" w:rsidRPr="002839E2" w:rsidTr="000013FD">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Valmiera</w:t>
            </w:r>
          </w:p>
        </w:tc>
        <w:tc>
          <w:tcPr>
            <w:tcW w:w="119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50</w:t>
            </w:r>
          </w:p>
        </w:tc>
        <w:tc>
          <w:tcPr>
            <w:tcW w:w="1275"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54</w:t>
            </w:r>
          </w:p>
        </w:tc>
        <w:tc>
          <w:tcPr>
            <w:tcW w:w="127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54</w:t>
            </w:r>
          </w:p>
        </w:tc>
        <w:tc>
          <w:tcPr>
            <w:tcW w:w="127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79</w:t>
            </w:r>
          </w:p>
        </w:tc>
        <w:tc>
          <w:tcPr>
            <w:tcW w:w="119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103</w:t>
            </w:r>
          </w:p>
        </w:tc>
      </w:tr>
      <w:tr w:rsidR="008F4C2D" w:rsidRPr="002839E2" w:rsidTr="000013FD">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Rēzekne</w:t>
            </w:r>
          </w:p>
        </w:tc>
        <w:tc>
          <w:tcPr>
            <w:tcW w:w="119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72</w:t>
            </w:r>
          </w:p>
        </w:tc>
        <w:tc>
          <w:tcPr>
            <w:tcW w:w="1275"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47</w:t>
            </w:r>
          </w:p>
        </w:tc>
        <w:tc>
          <w:tcPr>
            <w:tcW w:w="127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63</w:t>
            </w:r>
          </w:p>
        </w:tc>
        <w:tc>
          <w:tcPr>
            <w:tcW w:w="127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70</w:t>
            </w:r>
          </w:p>
        </w:tc>
        <w:tc>
          <w:tcPr>
            <w:tcW w:w="119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115</w:t>
            </w:r>
          </w:p>
        </w:tc>
      </w:tr>
      <w:tr w:rsidR="008F4C2D" w:rsidRPr="002839E2" w:rsidTr="000013FD">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Jēkabpils</w:t>
            </w:r>
          </w:p>
        </w:tc>
        <w:tc>
          <w:tcPr>
            <w:tcW w:w="119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38</w:t>
            </w:r>
          </w:p>
        </w:tc>
        <w:tc>
          <w:tcPr>
            <w:tcW w:w="1275"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37</w:t>
            </w:r>
          </w:p>
        </w:tc>
        <w:tc>
          <w:tcPr>
            <w:tcW w:w="127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26</w:t>
            </w:r>
          </w:p>
        </w:tc>
        <w:tc>
          <w:tcPr>
            <w:tcW w:w="127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68</w:t>
            </w:r>
          </w:p>
        </w:tc>
        <w:tc>
          <w:tcPr>
            <w:tcW w:w="119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93</w:t>
            </w:r>
          </w:p>
        </w:tc>
      </w:tr>
      <w:tr w:rsidR="008F4C2D" w:rsidRPr="002839E2" w:rsidTr="000013FD">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Jelgava</w:t>
            </w:r>
          </w:p>
        </w:tc>
        <w:tc>
          <w:tcPr>
            <w:tcW w:w="119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92</w:t>
            </w:r>
          </w:p>
        </w:tc>
        <w:tc>
          <w:tcPr>
            <w:tcW w:w="1275"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94</w:t>
            </w:r>
          </w:p>
        </w:tc>
        <w:tc>
          <w:tcPr>
            <w:tcW w:w="127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122</w:t>
            </w:r>
          </w:p>
        </w:tc>
        <w:tc>
          <w:tcPr>
            <w:tcW w:w="127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176</w:t>
            </w:r>
          </w:p>
        </w:tc>
        <w:tc>
          <w:tcPr>
            <w:tcW w:w="1196"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184</w:t>
            </w:r>
          </w:p>
        </w:tc>
      </w:tr>
    </w:tbl>
    <w:p w:rsidR="008F4C2D" w:rsidRDefault="008F4C2D" w:rsidP="008F4C2D">
      <w:pPr>
        <w:tabs>
          <w:tab w:val="left" w:pos="0"/>
          <w:tab w:val="left" w:pos="2410"/>
          <w:tab w:val="left" w:pos="2835"/>
        </w:tabs>
        <w:spacing w:after="120" w:line="240" w:lineRule="auto"/>
        <w:jc w:val="center"/>
        <w:rPr>
          <w:rFonts w:ascii="Times New Roman" w:eastAsia="Times New Roman" w:hAnsi="Times New Roman" w:cs="Times New Roman"/>
          <w:sz w:val="24"/>
          <w:szCs w:val="24"/>
        </w:rPr>
      </w:pPr>
    </w:p>
    <w:p w:rsidR="008F4C2D" w:rsidRDefault="008F4C2D" w:rsidP="008F4C2D">
      <w:pPr>
        <w:tabs>
          <w:tab w:val="left" w:pos="0"/>
          <w:tab w:val="left" w:pos="2410"/>
          <w:tab w:val="left" w:pos="2835"/>
        </w:tabs>
        <w:spacing w:after="120" w:line="240" w:lineRule="auto"/>
        <w:jc w:val="center"/>
        <w:rPr>
          <w:rFonts w:ascii="Times New Roman" w:eastAsia="Times New Roman" w:hAnsi="Times New Roman" w:cs="Times New Roman"/>
          <w:sz w:val="24"/>
          <w:szCs w:val="24"/>
        </w:rPr>
      </w:pPr>
    </w:p>
    <w:p w:rsidR="008F4C2D" w:rsidRDefault="008F4C2D" w:rsidP="008F4C2D">
      <w:pPr>
        <w:tabs>
          <w:tab w:val="left" w:pos="0"/>
          <w:tab w:val="left" w:pos="2410"/>
          <w:tab w:val="left" w:pos="2835"/>
        </w:tabs>
        <w:spacing w:after="120" w:line="240" w:lineRule="auto"/>
        <w:jc w:val="center"/>
        <w:rPr>
          <w:rFonts w:ascii="Times New Roman" w:eastAsia="Times New Roman" w:hAnsi="Times New Roman" w:cs="Times New Roman"/>
          <w:sz w:val="24"/>
          <w:szCs w:val="24"/>
        </w:rPr>
      </w:pPr>
    </w:p>
    <w:p w:rsidR="008F4C2D" w:rsidRDefault="008F4C2D" w:rsidP="008F4C2D">
      <w:pPr>
        <w:tabs>
          <w:tab w:val="left" w:pos="0"/>
          <w:tab w:val="left" w:pos="2410"/>
          <w:tab w:val="left" w:pos="2835"/>
        </w:tabs>
        <w:spacing w:after="120" w:line="240" w:lineRule="auto"/>
        <w:jc w:val="center"/>
        <w:rPr>
          <w:rFonts w:ascii="Times New Roman" w:eastAsia="Times New Roman" w:hAnsi="Times New Roman" w:cs="Times New Roman"/>
          <w:sz w:val="24"/>
          <w:szCs w:val="24"/>
        </w:rPr>
      </w:pPr>
    </w:p>
    <w:p w:rsidR="008F4C2D" w:rsidRDefault="008F4C2D" w:rsidP="008F4C2D">
      <w:pPr>
        <w:tabs>
          <w:tab w:val="left" w:pos="0"/>
          <w:tab w:val="left" w:pos="2410"/>
          <w:tab w:val="left" w:pos="2835"/>
        </w:tabs>
        <w:spacing w:after="120" w:line="240" w:lineRule="auto"/>
        <w:jc w:val="center"/>
        <w:rPr>
          <w:rFonts w:ascii="Times New Roman" w:eastAsia="Times New Roman" w:hAnsi="Times New Roman" w:cs="Times New Roman"/>
          <w:sz w:val="24"/>
          <w:szCs w:val="24"/>
        </w:rPr>
      </w:pPr>
    </w:p>
    <w:p w:rsidR="008F4C2D" w:rsidRDefault="008F4C2D" w:rsidP="008F4C2D">
      <w:pPr>
        <w:tabs>
          <w:tab w:val="left" w:pos="0"/>
          <w:tab w:val="left" w:pos="2410"/>
          <w:tab w:val="left" w:pos="2835"/>
        </w:tabs>
        <w:spacing w:after="120" w:line="240" w:lineRule="auto"/>
        <w:rPr>
          <w:rFonts w:ascii="Times New Roman" w:eastAsia="Times New Roman" w:hAnsi="Times New Roman" w:cs="Times New Roman"/>
          <w:sz w:val="24"/>
          <w:szCs w:val="24"/>
        </w:rPr>
      </w:pPr>
    </w:p>
    <w:p w:rsidR="008F4C2D" w:rsidRDefault="008F4C2D" w:rsidP="008F4C2D">
      <w:pPr>
        <w:tabs>
          <w:tab w:val="left" w:pos="0"/>
          <w:tab w:val="left" w:pos="2410"/>
          <w:tab w:val="left" w:pos="2835"/>
        </w:tabs>
        <w:spacing w:after="120" w:line="240" w:lineRule="auto"/>
        <w:jc w:val="center"/>
        <w:rPr>
          <w:rFonts w:ascii="Times New Roman" w:eastAsia="Times New Roman" w:hAnsi="Times New Roman" w:cs="Times New Roman"/>
          <w:sz w:val="24"/>
          <w:szCs w:val="24"/>
        </w:rPr>
      </w:pPr>
    </w:p>
    <w:p w:rsidR="00B03C92" w:rsidRDefault="00B03C92" w:rsidP="008F4C2D">
      <w:pPr>
        <w:tabs>
          <w:tab w:val="left" w:pos="0"/>
          <w:tab w:val="left" w:pos="2410"/>
          <w:tab w:val="left" w:pos="2835"/>
        </w:tabs>
        <w:spacing w:after="120" w:line="240" w:lineRule="auto"/>
        <w:jc w:val="both"/>
        <w:rPr>
          <w:rFonts w:ascii="Times New Roman" w:eastAsia="Times New Roman" w:hAnsi="Times New Roman" w:cs="Times New Roman"/>
          <w:sz w:val="24"/>
          <w:szCs w:val="24"/>
        </w:rPr>
      </w:pPr>
    </w:p>
    <w:p w:rsidR="00B03C92" w:rsidRDefault="00B03C92" w:rsidP="008F4C2D">
      <w:pPr>
        <w:tabs>
          <w:tab w:val="left" w:pos="0"/>
          <w:tab w:val="left" w:pos="2410"/>
          <w:tab w:val="left" w:pos="2835"/>
        </w:tabs>
        <w:spacing w:after="120" w:line="240" w:lineRule="auto"/>
        <w:jc w:val="both"/>
        <w:rPr>
          <w:rFonts w:ascii="Times New Roman" w:eastAsia="Times New Roman" w:hAnsi="Times New Roman" w:cs="Times New Roman"/>
          <w:sz w:val="24"/>
          <w:szCs w:val="24"/>
        </w:rPr>
      </w:pPr>
    </w:p>
    <w:p w:rsidR="00B03C92" w:rsidRDefault="008F4C2D" w:rsidP="00B03C92">
      <w:pPr>
        <w:tabs>
          <w:tab w:val="left" w:pos="0"/>
          <w:tab w:val="left" w:pos="2410"/>
          <w:tab w:val="left" w:pos="2835"/>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Analizējot informāciju Latvijas reģionu griezumā par uzņēmumu reģistrēšanas dinamiku laika posmā no 2011.gada līdz 2015.gadam var secināt, ka visos Latvijas reģionos, izņemot Latgales reģion</w:t>
      </w:r>
      <w:r w:rsidR="00B03C92">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vērojams uzņēmumu reģistrēšanas kritums 2015.gadā salīdzinājumā ar 2014.gadu.  Kopumā 2015.gadā Komercreģistrā un Uzņēmumu reģistrā reģistrēti 13215 uzņēmumi (skatīt tabulu Nr.3.). </w:t>
      </w:r>
    </w:p>
    <w:p w:rsidR="008F4C2D" w:rsidRPr="00B03C92" w:rsidRDefault="00B03C92" w:rsidP="00B03C92">
      <w:pPr>
        <w:tabs>
          <w:tab w:val="left" w:pos="0"/>
          <w:tab w:val="left" w:pos="2410"/>
          <w:tab w:val="left" w:pos="2835"/>
        </w:tabs>
        <w:spacing w:after="120" w:line="240" w:lineRule="auto"/>
        <w:jc w:val="right"/>
        <w:rPr>
          <w:rFonts w:ascii="Times New Roman" w:eastAsia="Times New Roman" w:hAnsi="Times New Roman" w:cs="Times New Roman"/>
          <w:b/>
          <w:sz w:val="24"/>
          <w:szCs w:val="24"/>
        </w:rPr>
      </w:pPr>
      <w:r w:rsidRPr="00B03C92">
        <w:rPr>
          <w:rFonts w:ascii="Times New Roman" w:eastAsia="Times New Roman" w:hAnsi="Times New Roman" w:cs="Times New Roman"/>
          <w:b/>
          <w:sz w:val="24"/>
          <w:szCs w:val="24"/>
        </w:rPr>
        <w:t xml:space="preserve">Tabula Nr.3. “Uzņēmumu reģistrēšanas dinamika Latvijas reģionos” (LURSOFT datu bāze) </w:t>
      </w:r>
    </w:p>
    <w:tbl>
      <w:tblPr>
        <w:tblW w:w="8782" w:type="dxa"/>
        <w:tblInd w:w="279" w:type="dxa"/>
        <w:tblLook w:val="04A0" w:firstRow="1" w:lastRow="0" w:firstColumn="1" w:lastColumn="0" w:noHBand="0" w:noVBand="1"/>
      </w:tblPr>
      <w:tblGrid>
        <w:gridCol w:w="2268"/>
        <w:gridCol w:w="1277"/>
        <w:gridCol w:w="1274"/>
        <w:gridCol w:w="1274"/>
        <w:gridCol w:w="1274"/>
        <w:gridCol w:w="1415"/>
      </w:tblGrid>
      <w:tr w:rsidR="008F4C2D" w:rsidRPr="002839E2" w:rsidTr="003B5A12">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Reģions</w:t>
            </w:r>
          </w:p>
        </w:tc>
        <w:tc>
          <w:tcPr>
            <w:tcW w:w="1277" w:type="dxa"/>
            <w:tcBorders>
              <w:top w:val="single" w:sz="4" w:space="0" w:color="auto"/>
              <w:left w:val="nil"/>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jc w:val="center"/>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2011.gads</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jc w:val="center"/>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2012.gads</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jc w:val="center"/>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2013.gads</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jc w:val="center"/>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2014.gads</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jc w:val="center"/>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2015.gads</w:t>
            </w:r>
          </w:p>
        </w:tc>
      </w:tr>
      <w:tr w:rsidR="008F4C2D" w:rsidRPr="002839E2" w:rsidTr="003B5A12">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Rīgas reģions</w:t>
            </w:r>
          </w:p>
        </w:tc>
        <w:tc>
          <w:tcPr>
            <w:tcW w:w="1277"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12856</w:t>
            </w:r>
          </w:p>
        </w:tc>
        <w:tc>
          <w:tcPr>
            <w:tcW w:w="1274"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12002</w:t>
            </w:r>
          </w:p>
        </w:tc>
        <w:tc>
          <w:tcPr>
            <w:tcW w:w="1274"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11804</w:t>
            </w:r>
          </w:p>
        </w:tc>
        <w:tc>
          <w:tcPr>
            <w:tcW w:w="1274"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10918</w:t>
            </w:r>
          </w:p>
        </w:tc>
        <w:tc>
          <w:tcPr>
            <w:tcW w:w="1415"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9590</w:t>
            </w:r>
          </w:p>
        </w:tc>
      </w:tr>
      <w:tr w:rsidR="008F4C2D" w:rsidRPr="002839E2" w:rsidTr="003B5A12">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 xml:space="preserve">Vidzemes reģions </w:t>
            </w:r>
          </w:p>
        </w:tc>
        <w:tc>
          <w:tcPr>
            <w:tcW w:w="1277"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1433</w:t>
            </w:r>
          </w:p>
        </w:tc>
        <w:tc>
          <w:tcPr>
            <w:tcW w:w="1274"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1364</w:t>
            </w:r>
          </w:p>
        </w:tc>
        <w:tc>
          <w:tcPr>
            <w:tcW w:w="1274"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1250</w:t>
            </w:r>
          </w:p>
        </w:tc>
        <w:tc>
          <w:tcPr>
            <w:tcW w:w="1274"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1167</w:t>
            </w:r>
          </w:p>
        </w:tc>
        <w:tc>
          <w:tcPr>
            <w:tcW w:w="1415"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1063</w:t>
            </w:r>
          </w:p>
        </w:tc>
      </w:tr>
      <w:tr w:rsidR="008F4C2D" w:rsidRPr="002839E2" w:rsidTr="003B5A12">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Latgales reģions</w:t>
            </w:r>
          </w:p>
        </w:tc>
        <w:tc>
          <w:tcPr>
            <w:tcW w:w="1277"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989</w:t>
            </w:r>
          </w:p>
        </w:tc>
        <w:tc>
          <w:tcPr>
            <w:tcW w:w="1274"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1034</w:t>
            </w:r>
          </w:p>
        </w:tc>
        <w:tc>
          <w:tcPr>
            <w:tcW w:w="1274"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771</w:t>
            </w:r>
          </w:p>
        </w:tc>
        <w:tc>
          <w:tcPr>
            <w:tcW w:w="1274"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684</w:t>
            </w:r>
          </w:p>
        </w:tc>
        <w:tc>
          <w:tcPr>
            <w:tcW w:w="1415"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685</w:t>
            </w:r>
          </w:p>
        </w:tc>
      </w:tr>
      <w:tr w:rsidR="008F4C2D" w:rsidRPr="002839E2" w:rsidTr="003B5A12">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Zemgales reģions</w:t>
            </w:r>
          </w:p>
        </w:tc>
        <w:tc>
          <w:tcPr>
            <w:tcW w:w="1277"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1336</w:t>
            </w:r>
          </w:p>
        </w:tc>
        <w:tc>
          <w:tcPr>
            <w:tcW w:w="1274"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1116</w:t>
            </w:r>
          </w:p>
        </w:tc>
        <w:tc>
          <w:tcPr>
            <w:tcW w:w="1274"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1152</w:t>
            </w:r>
          </w:p>
        </w:tc>
        <w:tc>
          <w:tcPr>
            <w:tcW w:w="1274"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1039</w:t>
            </w:r>
          </w:p>
        </w:tc>
        <w:tc>
          <w:tcPr>
            <w:tcW w:w="1415"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1002</w:t>
            </w:r>
          </w:p>
        </w:tc>
      </w:tr>
      <w:tr w:rsidR="008F4C2D" w:rsidRPr="002839E2" w:rsidTr="003B5A12">
        <w:trPr>
          <w:trHeight w:val="31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8F4C2D" w:rsidRPr="00B03C92" w:rsidRDefault="008F4C2D" w:rsidP="000013FD">
            <w:pPr>
              <w:spacing w:after="0" w:line="240" w:lineRule="auto"/>
              <w:rPr>
                <w:rFonts w:ascii="Times New Roman" w:eastAsia="Times New Roman" w:hAnsi="Times New Roman" w:cs="Times New Roman"/>
                <w:i/>
                <w:color w:val="000000"/>
                <w:sz w:val="24"/>
                <w:szCs w:val="24"/>
              </w:rPr>
            </w:pPr>
            <w:r w:rsidRPr="00B03C92">
              <w:rPr>
                <w:rFonts w:ascii="Times New Roman" w:eastAsia="Times New Roman" w:hAnsi="Times New Roman" w:cs="Times New Roman"/>
                <w:i/>
                <w:color w:val="000000"/>
                <w:sz w:val="24"/>
                <w:szCs w:val="24"/>
              </w:rPr>
              <w:t>Kurzemes reģions</w:t>
            </w:r>
          </w:p>
        </w:tc>
        <w:tc>
          <w:tcPr>
            <w:tcW w:w="1277"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1124</w:t>
            </w:r>
          </w:p>
        </w:tc>
        <w:tc>
          <w:tcPr>
            <w:tcW w:w="1274"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1071</w:t>
            </w:r>
          </w:p>
        </w:tc>
        <w:tc>
          <w:tcPr>
            <w:tcW w:w="1274"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1065</w:t>
            </w:r>
          </w:p>
        </w:tc>
        <w:tc>
          <w:tcPr>
            <w:tcW w:w="1274"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932</w:t>
            </w:r>
          </w:p>
        </w:tc>
        <w:tc>
          <w:tcPr>
            <w:tcW w:w="1415"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875</w:t>
            </w:r>
          </w:p>
        </w:tc>
      </w:tr>
    </w:tbl>
    <w:p w:rsidR="008F4C2D" w:rsidRDefault="008F4C2D" w:rsidP="008F4C2D">
      <w:pPr>
        <w:tabs>
          <w:tab w:val="left" w:pos="0"/>
          <w:tab w:val="left" w:pos="2410"/>
          <w:tab w:val="left" w:pos="2835"/>
        </w:tabs>
        <w:spacing w:after="120" w:line="240" w:lineRule="auto"/>
        <w:jc w:val="both"/>
        <w:rPr>
          <w:rFonts w:ascii="Times New Roman" w:eastAsia="Times New Roman" w:hAnsi="Times New Roman" w:cs="Times New Roman"/>
          <w:sz w:val="24"/>
          <w:szCs w:val="24"/>
        </w:rPr>
      </w:pPr>
    </w:p>
    <w:p w:rsidR="00B03C92" w:rsidRPr="00B03C92" w:rsidRDefault="00B03C92" w:rsidP="00B03C92">
      <w:pPr>
        <w:tabs>
          <w:tab w:val="left" w:pos="0"/>
          <w:tab w:val="left" w:pos="2410"/>
          <w:tab w:val="left" w:pos="2835"/>
        </w:tabs>
        <w:spacing w:after="120" w:line="240" w:lineRule="auto"/>
        <w:jc w:val="right"/>
        <w:rPr>
          <w:rFonts w:ascii="Times New Roman" w:eastAsia="Times New Roman" w:hAnsi="Times New Roman" w:cs="Times New Roman"/>
          <w:b/>
          <w:sz w:val="24"/>
          <w:szCs w:val="24"/>
        </w:rPr>
      </w:pPr>
      <w:r w:rsidRPr="00B03C92">
        <w:rPr>
          <w:rFonts w:ascii="Times New Roman" w:eastAsia="Times New Roman" w:hAnsi="Times New Roman" w:cs="Times New Roman"/>
          <w:b/>
          <w:sz w:val="24"/>
          <w:szCs w:val="24"/>
        </w:rPr>
        <w:t xml:space="preserve">Tabula Nr.4. “Uzņēmumu likvidēšanas dinamika Latvijas reģionos” (LURSOFT datu bāze) </w:t>
      </w:r>
    </w:p>
    <w:p w:rsidR="008F4C2D" w:rsidRDefault="008F4C2D" w:rsidP="008F4C2D">
      <w:pPr>
        <w:tabs>
          <w:tab w:val="left" w:pos="0"/>
          <w:tab w:val="left" w:pos="2410"/>
          <w:tab w:val="left" w:pos="2835"/>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Likvidēto uzņēmumu skaits 2015.gadā audzis visos Latvijas reģionos. Visvairāk 2015.gadā uzņēmumi tika likvidēti Rīgas reģionā un Vidzemes reģionā (skatīt tabulu Nr.4.). </w:t>
      </w:r>
    </w:p>
    <w:tbl>
      <w:tblPr>
        <w:tblW w:w="8782" w:type="dxa"/>
        <w:tblInd w:w="279" w:type="dxa"/>
        <w:tblLook w:val="04A0" w:firstRow="1" w:lastRow="0" w:firstColumn="1" w:lastColumn="0" w:noHBand="0" w:noVBand="1"/>
      </w:tblPr>
      <w:tblGrid>
        <w:gridCol w:w="2126"/>
        <w:gridCol w:w="1427"/>
        <w:gridCol w:w="1272"/>
        <w:gridCol w:w="1272"/>
        <w:gridCol w:w="1272"/>
        <w:gridCol w:w="1413"/>
      </w:tblGrid>
      <w:tr w:rsidR="008F4C2D" w:rsidRPr="002839E2" w:rsidTr="003B5A12">
        <w:trPr>
          <w:trHeight w:val="315"/>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4C2D" w:rsidRPr="003B5A12" w:rsidRDefault="008F4C2D" w:rsidP="000013FD">
            <w:pPr>
              <w:spacing w:after="0" w:line="240" w:lineRule="auto"/>
              <w:rPr>
                <w:rFonts w:ascii="Times New Roman" w:eastAsia="Times New Roman" w:hAnsi="Times New Roman" w:cs="Times New Roman"/>
                <w:i/>
                <w:color w:val="000000"/>
                <w:sz w:val="24"/>
                <w:szCs w:val="24"/>
              </w:rPr>
            </w:pPr>
            <w:r w:rsidRPr="003B5A12">
              <w:rPr>
                <w:rFonts w:ascii="Times New Roman" w:eastAsia="Times New Roman" w:hAnsi="Times New Roman" w:cs="Times New Roman"/>
                <w:i/>
                <w:color w:val="000000"/>
                <w:sz w:val="24"/>
                <w:szCs w:val="24"/>
              </w:rPr>
              <w:t>Reģions</w:t>
            </w:r>
          </w:p>
        </w:tc>
        <w:tc>
          <w:tcPr>
            <w:tcW w:w="1427" w:type="dxa"/>
            <w:tcBorders>
              <w:top w:val="single" w:sz="4" w:space="0" w:color="auto"/>
              <w:left w:val="nil"/>
              <w:bottom w:val="single" w:sz="4" w:space="0" w:color="auto"/>
              <w:right w:val="single" w:sz="4" w:space="0" w:color="auto"/>
            </w:tcBorders>
            <w:shd w:val="clear" w:color="auto" w:fill="auto"/>
            <w:noWrap/>
            <w:vAlign w:val="bottom"/>
            <w:hideMark/>
          </w:tcPr>
          <w:p w:rsidR="008F4C2D" w:rsidRPr="003B5A12" w:rsidRDefault="008F4C2D" w:rsidP="000013FD">
            <w:pPr>
              <w:spacing w:after="0" w:line="240" w:lineRule="auto"/>
              <w:jc w:val="center"/>
              <w:rPr>
                <w:rFonts w:ascii="Times New Roman" w:eastAsia="Times New Roman" w:hAnsi="Times New Roman" w:cs="Times New Roman"/>
                <w:i/>
                <w:color w:val="000000"/>
                <w:sz w:val="24"/>
                <w:szCs w:val="24"/>
              </w:rPr>
            </w:pPr>
            <w:r w:rsidRPr="003B5A12">
              <w:rPr>
                <w:rFonts w:ascii="Times New Roman" w:eastAsia="Times New Roman" w:hAnsi="Times New Roman" w:cs="Times New Roman"/>
                <w:i/>
                <w:color w:val="000000"/>
                <w:sz w:val="24"/>
                <w:szCs w:val="24"/>
              </w:rPr>
              <w:t>2011.gads</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8F4C2D" w:rsidRPr="003B5A12" w:rsidRDefault="008F4C2D" w:rsidP="000013FD">
            <w:pPr>
              <w:spacing w:after="0" w:line="240" w:lineRule="auto"/>
              <w:jc w:val="center"/>
              <w:rPr>
                <w:rFonts w:ascii="Times New Roman" w:eastAsia="Times New Roman" w:hAnsi="Times New Roman" w:cs="Times New Roman"/>
                <w:i/>
                <w:color w:val="000000"/>
                <w:sz w:val="24"/>
                <w:szCs w:val="24"/>
              </w:rPr>
            </w:pPr>
            <w:r w:rsidRPr="003B5A12">
              <w:rPr>
                <w:rFonts w:ascii="Times New Roman" w:eastAsia="Times New Roman" w:hAnsi="Times New Roman" w:cs="Times New Roman"/>
                <w:i/>
                <w:color w:val="000000"/>
                <w:sz w:val="24"/>
                <w:szCs w:val="24"/>
              </w:rPr>
              <w:t>2012.gads</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8F4C2D" w:rsidRPr="003B5A12" w:rsidRDefault="008F4C2D" w:rsidP="000013FD">
            <w:pPr>
              <w:spacing w:after="0" w:line="240" w:lineRule="auto"/>
              <w:jc w:val="center"/>
              <w:rPr>
                <w:rFonts w:ascii="Times New Roman" w:eastAsia="Times New Roman" w:hAnsi="Times New Roman" w:cs="Times New Roman"/>
                <w:i/>
                <w:color w:val="000000"/>
                <w:sz w:val="24"/>
                <w:szCs w:val="24"/>
              </w:rPr>
            </w:pPr>
            <w:r w:rsidRPr="003B5A12">
              <w:rPr>
                <w:rFonts w:ascii="Times New Roman" w:eastAsia="Times New Roman" w:hAnsi="Times New Roman" w:cs="Times New Roman"/>
                <w:i/>
                <w:color w:val="000000"/>
                <w:sz w:val="24"/>
                <w:szCs w:val="24"/>
              </w:rPr>
              <w:t>2013.gads</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8F4C2D" w:rsidRPr="003B5A12" w:rsidRDefault="008F4C2D" w:rsidP="000013FD">
            <w:pPr>
              <w:spacing w:after="0" w:line="240" w:lineRule="auto"/>
              <w:jc w:val="center"/>
              <w:rPr>
                <w:rFonts w:ascii="Times New Roman" w:eastAsia="Times New Roman" w:hAnsi="Times New Roman" w:cs="Times New Roman"/>
                <w:i/>
                <w:color w:val="000000"/>
                <w:sz w:val="24"/>
                <w:szCs w:val="24"/>
              </w:rPr>
            </w:pPr>
            <w:r w:rsidRPr="003B5A12">
              <w:rPr>
                <w:rFonts w:ascii="Times New Roman" w:eastAsia="Times New Roman" w:hAnsi="Times New Roman" w:cs="Times New Roman"/>
                <w:i/>
                <w:color w:val="000000"/>
                <w:sz w:val="24"/>
                <w:szCs w:val="24"/>
              </w:rPr>
              <w:t>2014.gads</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8F4C2D" w:rsidRPr="003B5A12" w:rsidRDefault="008F4C2D" w:rsidP="000013FD">
            <w:pPr>
              <w:spacing w:after="0" w:line="240" w:lineRule="auto"/>
              <w:jc w:val="center"/>
              <w:rPr>
                <w:rFonts w:ascii="Times New Roman" w:eastAsia="Times New Roman" w:hAnsi="Times New Roman" w:cs="Times New Roman"/>
                <w:i/>
                <w:color w:val="000000"/>
                <w:sz w:val="24"/>
                <w:szCs w:val="24"/>
              </w:rPr>
            </w:pPr>
            <w:r w:rsidRPr="003B5A12">
              <w:rPr>
                <w:rFonts w:ascii="Times New Roman" w:eastAsia="Times New Roman" w:hAnsi="Times New Roman" w:cs="Times New Roman"/>
                <w:i/>
                <w:color w:val="000000"/>
                <w:sz w:val="24"/>
                <w:szCs w:val="24"/>
              </w:rPr>
              <w:t>2015.gads</w:t>
            </w:r>
          </w:p>
        </w:tc>
      </w:tr>
      <w:tr w:rsidR="008F4C2D" w:rsidRPr="002839E2" w:rsidTr="003B5A12">
        <w:trPr>
          <w:trHeight w:val="31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8F4C2D" w:rsidRPr="003B5A12" w:rsidRDefault="008F4C2D" w:rsidP="000013FD">
            <w:pPr>
              <w:spacing w:after="0" w:line="240" w:lineRule="auto"/>
              <w:rPr>
                <w:rFonts w:ascii="Times New Roman" w:eastAsia="Times New Roman" w:hAnsi="Times New Roman" w:cs="Times New Roman"/>
                <w:i/>
                <w:color w:val="000000"/>
                <w:sz w:val="24"/>
                <w:szCs w:val="24"/>
              </w:rPr>
            </w:pPr>
            <w:r w:rsidRPr="003B5A12">
              <w:rPr>
                <w:rFonts w:ascii="Times New Roman" w:eastAsia="Times New Roman" w:hAnsi="Times New Roman" w:cs="Times New Roman"/>
                <w:i/>
                <w:color w:val="000000"/>
                <w:sz w:val="24"/>
                <w:szCs w:val="24"/>
              </w:rPr>
              <w:t>Rīgas reģions</w:t>
            </w:r>
          </w:p>
        </w:tc>
        <w:tc>
          <w:tcPr>
            <w:tcW w:w="1427"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1999</w:t>
            </w:r>
          </w:p>
        </w:tc>
        <w:tc>
          <w:tcPr>
            <w:tcW w:w="1272"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2488</w:t>
            </w:r>
          </w:p>
        </w:tc>
        <w:tc>
          <w:tcPr>
            <w:tcW w:w="1272"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2379</w:t>
            </w:r>
          </w:p>
        </w:tc>
        <w:tc>
          <w:tcPr>
            <w:tcW w:w="1272"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3189</w:t>
            </w:r>
          </w:p>
        </w:tc>
        <w:tc>
          <w:tcPr>
            <w:tcW w:w="1413"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5341</w:t>
            </w:r>
          </w:p>
        </w:tc>
      </w:tr>
      <w:tr w:rsidR="008F4C2D" w:rsidRPr="002839E2" w:rsidTr="003B5A12">
        <w:trPr>
          <w:trHeight w:val="31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8F4C2D" w:rsidRPr="003B5A12" w:rsidRDefault="008F4C2D" w:rsidP="000013FD">
            <w:pPr>
              <w:spacing w:after="0" w:line="240" w:lineRule="auto"/>
              <w:rPr>
                <w:rFonts w:ascii="Times New Roman" w:eastAsia="Times New Roman" w:hAnsi="Times New Roman" w:cs="Times New Roman"/>
                <w:i/>
                <w:color w:val="000000"/>
                <w:sz w:val="24"/>
                <w:szCs w:val="24"/>
              </w:rPr>
            </w:pPr>
            <w:r w:rsidRPr="003B5A12">
              <w:rPr>
                <w:rFonts w:ascii="Times New Roman" w:eastAsia="Times New Roman" w:hAnsi="Times New Roman" w:cs="Times New Roman"/>
                <w:i/>
                <w:color w:val="000000"/>
                <w:sz w:val="24"/>
                <w:szCs w:val="24"/>
              </w:rPr>
              <w:t xml:space="preserve">Vidzemes reģions </w:t>
            </w:r>
          </w:p>
        </w:tc>
        <w:tc>
          <w:tcPr>
            <w:tcW w:w="1427"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500</w:t>
            </w:r>
          </w:p>
        </w:tc>
        <w:tc>
          <w:tcPr>
            <w:tcW w:w="1272"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495</w:t>
            </w:r>
          </w:p>
        </w:tc>
        <w:tc>
          <w:tcPr>
            <w:tcW w:w="1272"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464</w:t>
            </w:r>
          </w:p>
        </w:tc>
        <w:tc>
          <w:tcPr>
            <w:tcW w:w="1272"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860</w:t>
            </w:r>
          </w:p>
        </w:tc>
        <w:tc>
          <w:tcPr>
            <w:tcW w:w="1413"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1368</w:t>
            </w:r>
          </w:p>
        </w:tc>
      </w:tr>
      <w:tr w:rsidR="008F4C2D" w:rsidRPr="002839E2" w:rsidTr="003B5A12">
        <w:trPr>
          <w:trHeight w:val="31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8F4C2D" w:rsidRPr="003B5A12" w:rsidRDefault="008F4C2D" w:rsidP="000013FD">
            <w:pPr>
              <w:spacing w:after="0" w:line="240" w:lineRule="auto"/>
              <w:rPr>
                <w:rFonts w:ascii="Times New Roman" w:eastAsia="Times New Roman" w:hAnsi="Times New Roman" w:cs="Times New Roman"/>
                <w:i/>
                <w:color w:val="000000"/>
                <w:sz w:val="24"/>
                <w:szCs w:val="24"/>
              </w:rPr>
            </w:pPr>
            <w:r w:rsidRPr="003B5A12">
              <w:rPr>
                <w:rFonts w:ascii="Times New Roman" w:eastAsia="Times New Roman" w:hAnsi="Times New Roman" w:cs="Times New Roman"/>
                <w:i/>
                <w:color w:val="000000"/>
                <w:sz w:val="24"/>
                <w:szCs w:val="24"/>
              </w:rPr>
              <w:t>Latgales reģions</w:t>
            </w:r>
          </w:p>
        </w:tc>
        <w:tc>
          <w:tcPr>
            <w:tcW w:w="1427"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455</w:t>
            </w:r>
          </w:p>
        </w:tc>
        <w:tc>
          <w:tcPr>
            <w:tcW w:w="1272"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366</w:t>
            </w:r>
          </w:p>
        </w:tc>
        <w:tc>
          <w:tcPr>
            <w:tcW w:w="1272"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337</w:t>
            </w:r>
          </w:p>
        </w:tc>
        <w:tc>
          <w:tcPr>
            <w:tcW w:w="1272"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610</w:t>
            </w:r>
          </w:p>
        </w:tc>
        <w:tc>
          <w:tcPr>
            <w:tcW w:w="1413"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917</w:t>
            </w:r>
          </w:p>
        </w:tc>
      </w:tr>
      <w:tr w:rsidR="008F4C2D" w:rsidRPr="002839E2" w:rsidTr="003B5A12">
        <w:trPr>
          <w:trHeight w:val="31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8F4C2D" w:rsidRPr="003B5A12" w:rsidRDefault="008F4C2D" w:rsidP="000013FD">
            <w:pPr>
              <w:spacing w:after="0" w:line="240" w:lineRule="auto"/>
              <w:rPr>
                <w:rFonts w:ascii="Times New Roman" w:eastAsia="Times New Roman" w:hAnsi="Times New Roman" w:cs="Times New Roman"/>
                <w:i/>
                <w:color w:val="000000"/>
                <w:sz w:val="24"/>
                <w:szCs w:val="24"/>
              </w:rPr>
            </w:pPr>
            <w:r w:rsidRPr="003B5A12">
              <w:rPr>
                <w:rFonts w:ascii="Times New Roman" w:eastAsia="Times New Roman" w:hAnsi="Times New Roman" w:cs="Times New Roman"/>
                <w:i/>
                <w:color w:val="000000"/>
                <w:sz w:val="24"/>
                <w:szCs w:val="24"/>
              </w:rPr>
              <w:t>Zemgales reģions</w:t>
            </w:r>
          </w:p>
        </w:tc>
        <w:tc>
          <w:tcPr>
            <w:tcW w:w="1427"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409</w:t>
            </w:r>
          </w:p>
        </w:tc>
        <w:tc>
          <w:tcPr>
            <w:tcW w:w="1272"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435</w:t>
            </w:r>
          </w:p>
        </w:tc>
        <w:tc>
          <w:tcPr>
            <w:tcW w:w="1272"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482</w:t>
            </w:r>
          </w:p>
        </w:tc>
        <w:tc>
          <w:tcPr>
            <w:tcW w:w="1272"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938</w:t>
            </w:r>
          </w:p>
        </w:tc>
        <w:tc>
          <w:tcPr>
            <w:tcW w:w="1413"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1208</w:t>
            </w:r>
          </w:p>
        </w:tc>
      </w:tr>
      <w:tr w:rsidR="008F4C2D" w:rsidRPr="002839E2" w:rsidTr="003B5A12">
        <w:trPr>
          <w:trHeight w:val="315"/>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8F4C2D" w:rsidRPr="003B5A12" w:rsidRDefault="008F4C2D" w:rsidP="000013FD">
            <w:pPr>
              <w:spacing w:after="0" w:line="240" w:lineRule="auto"/>
              <w:rPr>
                <w:rFonts w:ascii="Times New Roman" w:eastAsia="Times New Roman" w:hAnsi="Times New Roman" w:cs="Times New Roman"/>
                <w:i/>
                <w:color w:val="000000"/>
                <w:sz w:val="24"/>
                <w:szCs w:val="24"/>
              </w:rPr>
            </w:pPr>
            <w:r w:rsidRPr="003B5A12">
              <w:rPr>
                <w:rFonts w:ascii="Times New Roman" w:eastAsia="Times New Roman" w:hAnsi="Times New Roman" w:cs="Times New Roman"/>
                <w:i/>
                <w:color w:val="000000"/>
                <w:sz w:val="24"/>
                <w:szCs w:val="24"/>
              </w:rPr>
              <w:t>Kurzemes reģions</w:t>
            </w:r>
          </w:p>
        </w:tc>
        <w:tc>
          <w:tcPr>
            <w:tcW w:w="1427"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549</w:t>
            </w:r>
          </w:p>
        </w:tc>
        <w:tc>
          <w:tcPr>
            <w:tcW w:w="1272"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499</w:t>
            </w:r>
          </w:p>
        </w:tc>
        <w:tc>
          <w:tcPr>
            <w:tcW w:w="1272"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480</w:t>
            </w:r>
          </w:p>
        </w:tc>
        <w:tc>
          <w:tcPr>
            <w:tcW w:w="1272"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764</w:t>
            </w:r>
          </w:p>
        </w:tc>
        <w:tc>
          <w:tcPr>
            <w:tcW w:w="1413" w:type="dxa"/>
            <w:tcBorders>
              <w:top w:val="nil"/>
              <w:left w:val="nil"/>
              <w:bottom w:val="single" w:sz="4" w:space="0" w:color="auto"/>
              <w:right w:val="single" w:sz="4" w:space="0" w:color="auto"/>
            </w:tcBorders>
            <w:shd w:val="clear" w:color="auto" w:fill="auto"/>
            <w:noWrap/>
            <w:vAlign w:val="bottom"/>
            <w:hideMark/>
          </w:tcPr>
          <w:p w:rsidR="008F4C2D" w:rsidRPr="002839E2" w:rsidRDefault="008F4C2D" w:rsidP="000013FD">
            <w:pPr>
              <w:spacing w:after="0" w:line="240" w:lineRule="auto"/>
              <w:jc w:val="right"/>
              <w:rPr>
                <w:rFonts w:ascii="Times New Roman" w:eastAsia="Times New Roman" w:hAnsi="Times New Roman" w:cs="Times New Roman"/>
                <w:color w:val="000000"/>
                <w:sz w:val="24"/>
                <w:szCs w:val="24"/>
              </w:rPr>
            </w:pPr>
            <w:r w:rsidRPr="002839E2">
              <w:rPr>
                <w:rFonts w:ascii="Times New Roman" w:eastAsia="Times New Roman" w:hAnsi="Times New Roman" w:cs="Times New Roman"/>
                <w:color w:val="000000"/>
                <w:sz w:val="24"/>
                <w:szCs w:val="24"/>
              </w:rPr>
              <w:t>1156</w:t>
            </w:r>
          </w:p>
        </w:tc>
      </w:tr>
    </w:tbl>
    <w:p w:rsidR="008F4C2D" w:rsidRDefault="008F4C2D" w:rsidP="008F4C2D">
      <w:pPr>
        <w:tabs>
          <w:tab w:val="left" w:pos="0"/>
          <w:tab w:val="left" w:pos="2410"/>
          <w:tab w:val="left" w:pos="2835"/>
        </w:tabs>
        <w:spacing w:after="120" w:line="240" w:lineRule="auto"/>
        <w:jc w:val="center"/>
        <w:rPr>
          <w:rFonts w:ascii="Times New Roman" w:eastAsia="Times New Roman" w:hAnsi="Times New Roman" w:cs="Times New Roman"/>
          <w:sz w:val="24"/>
          <w:szCs w:val="24"/>
        </w:rPr>
      </w:pPr>
    </w:p>
    <w:p w:rsidR="00996280" w:rsidRDefault="008F4C2D" w:rsidP="008F4C2D">
      <w:pPr>
        <w:tabs>
          <w:tab w:val="left" w:pos="0"/>
          <w:tab w:val="left" w:pos="2410"/>
          <w:tab w:val="left" w:pos="2835"/>
        </w:tabs>
        <w:spacing w:after="120" w:line="240" w:lineRule="auto"/>
        <w:jc w:val="both"/>
        <w:rPr>
          <w:rFonts w:ascii="Times New Roman" w:hAnsi="Times New Roman" w:cs="Times New Roman"/>
          <w:sz w:val="24"/>
          <w:szCs w:val="24"/>
        </w:rPr>
      </w:pPr>
      <w:r w:rsidRPr="00996280">
        <w:rPr>
          <w:rFonts w:ascii="Times New Roman" w:eastAsia="Times New Roman" w:hAnsi="Times New Roman" w:cs="Times New Roman"/>
          <w:sz w:val="24"/>
          <w:szCs w:val="24"/>
        </w:rPr>
        <w:t xml:space="preserve">Analizējot LURSOFT datu bāzes apkopotos datus </w:t>
      </w:r>
      <w:r w:rsidR="007977D2" w:rsidRPr="00996280">
        <w:rPr>
          <w:rFonts w:ascii="Times New Roman" w:eastAsia="Times New Roman" w:hAnsi="Times New Roman" w:cs="Times New Roman"/>
          <w:sz w:val="24"/>
          <w:szCs w:val="24"/>
        </w:rPr>
        <w:t xml:space="preserve">līdz 2016.gada 12.februārim </w:t>
      </w:r>
      <w:r w:rsidRPr="00996280">
        <w:rPr>
          <w:rFonts w:ascii="Times New Roman" w:eastAsia="Times New Roman" w:hAnsi="Times New Roman" w:cs="Times New Roman"/>
          <w:sz w:val="24"/>
          <w:szCs w:val="24"/>
        </w:rPr>
        <w:t>par</w:t>
      </w:r>
      <w:r w:rsidR="00996280">
        <w:rPr>
          <w:rFonts w:ascii="Times New Roman" w:eastAsia="Times New Roman" w:hAnsi="Times New Roman" w:cs="Times New Roman"/>
          <w:sz w:val="24"/>
          <w:szCs w:val="24"/>
        </w:rPr>
        <w:t xml:space="preserve"> uzņēmumu reģistrētā</w:t>
      </w:r>
      <w:r w:rsidRPr="00996280">
        <w:rPr>
          <w:rFonts w:ascii="Times New Roman" w:eastAsia="Times New Roman" w:hAnsi="Times New Roman" w:cs="Times New Roman"/>
          <w:sz w:val="24"/>
          <w:szCs w:val="24"/>
        </w:rPr>
        <w:t xml:space="preserve"> vidēj</w:t>
      </w:r>
      <w:r w:rsidR="00996280">
        <w:rPr>
          <w:rFonts w:ascii="Times New Roman" w:eastAsia="Times New Roman" w:hAnsi="Times New Roman" w:cs="Times New Roman"/>
          <w:sz w:val="24"/>
          <w:szCs w:val="24"/>
        </w:rPr>
        <w:t>ā pamatkapitāla apjomu Latvijas novadu griezumā</w:t>
      </w:r>
      <w:r w:rsidRPr="00996280">
        <w:rPr>
          <w:rFonts w:ascii="Times New Roman" w:hAnsi="Times New Roman" w:cs="Times New Roman"/>
          <w:sz w:val="24"/>
          <w:szCs w:val="24"/>
        </w:rPr>
        <w:t xml:space="preserve">, tika izveidota karte (skatīt attēlu Nr.1). Dzeltenā krāsā atspoguļoti 33 Latvijas novadi, kuros vidējais uzņēmumu pamatkapitāls ir amplitūdā no 200 </w:t>
      </w:r>
      <w:r w:rsidRPr="00996280">
        <w:rPr>
          <w:rFonts w:ascii="Times New Roman" w:hAnsi="Times New Roman" w:cs="Times New Roman"/>
          <w:i/>
          <w:sz w:val="24"/>
          <w:szCs w:val="24"/>
        </w:rPr>
        <w:t>euro</w:t>
      </w:r>
      <w:r w:rsidRPr="00996280">
        <w:rPr>
          <w:rFonts w:ascii="Times New Roman" w:hAnsi="Times New Roman" w:cs="Times New Roman"/>
          <w:sz w:val="24"/>
          <w:szCs w:val="24"/>
        </w:rPr>
        <w:t xml:space="preserve"> līdz 10 000 </w:t>
      </w:r>
      <w:r w:rsidRPr="00996280">
        <w:rPr>
          <w:rFonts w:ascii="Times New Roman" w:hAnsi="Times New Roman" w:cs="Times New Roman"/>
          <w:i/>
          <w:sz w:val="24"/>
          <w:szCs w:val="24"/>
        </w:rPr>
        <w:t xml:space="preserve">euro. </w:t>
      </w:r>
      <w:r w:rsidRPr="00996280">
        <w:rPr>
          <w:rFonts w:ascii="Times New Roman" w:hAnsi="Times New Roman" w:cs="Times New Roman"/>
          <w:sz w:val="24"/>
          <w:szCs w:val="24"/>
        </w:rPr>
        <w:t xml:space="preserve">Šobrīd uzņēmumu vidējais pamatkapitāls zem 2 000 </w:t>
      </w:r>
      <w:r w:rsidRPr="00996280">
        <w:rPr>
          <w:rFonts w:ascii="Times New Roman" w:hAnsi="Times New Roman" w:cs="Times New Roman"/>
          <w:i/>
          <w:sz w:val="24"/>
          <w:szCs w:val="24"/>
        </w:rPr>
        <w:t xml:space="preserve">euro </w:t>
      </w:r>
      <w:r w:rsidRPr="00996280">
        <w:rPr>
          <w:rFonts w:ascii="Times New Roman" w:hAnsi="Times New Roman" w:cs="Times New Roman"/>
          <w:sz w:val="24"/>
          <w:szCs w:val="24"/>
        </w:rPr>
        <w:t>sliekšņa ir vairākos Latvijas novados - Alsungas, Baltinavas, Ciblas, Neretas, Raunas, Riebiņu, Rugāju, Rundāles un Vārkavas novados. Lielākajā daļā Latvijas novadu vidējais uzņēmumu pamatkapitāls ir</w:t>
      </w:r>
      <w:r w:rsidR="00996280">
        <w:rPr>
          <w:rFonts w:ascii="Times New Roman" w:hAnsi="Times New Roman" w:cs="Times New Roman"/>
          <w:sz w:val="24"/>
          <w:szCs w:val="24"/>
        </w:rPr>
        <w:t xml:space="preserve"> līdz 20 000 euro. Visaugstākais uzņēmumu reģistrētā pamatkapitāla</w:t>
      </w:r>
      <w:r w:rsidRPr="00996280">
        <w:rPr>
          <w:rFonts w:ascii="Times New Roman" w:hAnsi="Times New Roman" w:cs="Times New Roman"/>
          <w:sz w:val="24"/>
          <w:szCs w:val="24"/>
        </w:rPr>
        <w:t xml:space="preserve"> </w:t>
      </w:r>
      <w:r w:rsidR="00996280">
        <w:rPr>
          <w:rFonts w:ascii="Times New Roman" w:hAnsi="Times New Roman" w:cs="Times New Roman"/>
          <w:sz w:val="24"/>
          <w:szCs w:val="24"/>
        </w:rPr>
        <w:t>vidējais apjoms</w:t>
      </w:r>
      <w:r w:rsidRPr="00996280">
        <w:rPr>
          <w:rFonts w:ascii="Times New Roman" w:hAnsi="Times New Roman" w:cs="Times New Roman"/>
          <w:sz w:val="24"/>
          <w:szCs w:val="24"/>
        </w:rPr>
        <w:t xml:space="preserve"> ir vērojams Ventspils pilsētā, Rīgas pilsētā, Mārupes novadā, Ķekavas novadā un Priekuļu novadā. </w:t>
      </w:r>
    </w:p>
    <w:p w:rsidR="00996280" w:rsidRDefault="00996280" w:rsidP="00996280">
      <w:pPr>
        <w:rPr>
          <w:rFonts w:ascii="Times New Roman" w:hAnsi="Times New Roman" w:cs="Times New Roman"/>
          <w:sz w:val="24"/>
          <w:szCs w:val="24"/>
        </w:rPr>
      </w:pPr>
    </w:p>
    <w:p w:rsidR="008F4C2D" w:rsidRPr="00996280" w:rsidRDefault="00996280" w:rsidP="00996280">
      <w:pPr>
        <w:tabs>
          <w:tab w:val="left" w:pos="3356"/>
        </w:tabs>
        <w:rPr>
          <w:rFonts w:ascii="Times New Roman" w:hAnsi="Times New Roman" w:cs="Times New Roman"/>
          <w:sz w:val="24"/>
          <w:szCs w:val="24"/>
        </w:rPr>
      </w:pPr>
      <w:r>
        <w:rPr>
          <w:rFonts w:ascii="Times New Roman" w:hAnsi="Times New Roman" w:cs="Times New Roman"/>
          <w:sz w:val="24"/>
          <w:szCs w:val="24"/>
        </w:rPr>
        <w:tab/>
      </w: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rPr>
        <w:sectPr w:rsidR="00A9402A" w:rsidSect="000013FD">
          <w:headerReference w:type="default" r:id="rId8"/>
          <w:footerReference w:type="default" r:id="rId9"/>
          <w:headerReference w:type="first" r:id="rId10"/>
          <w:footerReference w:type="first" r:id="rId11"/>
          <w:pgSz w:w="11906" w:h="16838"/>
          <w:pgMar w:top="1134" w:right="1134" w:bottom="1134" w:left="1701" w:header="709" w:footer="709" w:gutter="0"/>
          <w:cols w:space="708"/>
          <w:titlePg/>
          <w:docGrid w:linePitch="360"/>
        </w:sectPr>
      </w:pPr>
    </w:p>
    <w:p w:rsidR="008F4C2D" w:rsidRPr="0042229B" w:rsidRDefault="00A9402A" w:rsidP="00A9402A">
      <w:pPr>
        <w:tabs>
          <w:tab w:val="left" w:pos="0"/>
          <w:tab w:val="left" w:pos="2410"/>
          <w:tab w:val="left" w:pos="2835"/>
        </w:tabs>
        <w:spacing w:after="120" w:line="240" w:lineRule="auto"/>
        <w:rPr>
          <w:rFonts w:ascii="Times New Roman" w:eastAsia="Times New Roman" w:hAnsi="Times New Roman" w:cs="Times New Roman"/>
          <w:sz w:val="24"/>
          <w:szCs w:val="24"/>
        </w:rPr>
      </w:pPr>
      <w:r w:rsidRPr="00F75D22">
        <w:rPr>
          <w:rFonts w:ascii="Times New Roman" w:eastAsia="Times New Roman" w:hAnsi="Times New Roman" w:cs="Times New Roman"/>
          <w:noProof/>
          <w:sz w:val="24"/>
          <w:szCs w:val="24"/>
        </w:rPr>
        <w:lastRenderedPageBreak/>
        <w:drawing>
          <wp:anchor distT="0" distB="0" distL="114300" distR="114300" simplePos="0" relativeHeight="251662336" behindDoc="0" locked="0" layoutInCell="1" allowOverlap="1" wp14:anchorId="62570356" wp14:editId="3F27E4B7">
            <wp:simplePos x="0" y="0"/>
            <wp:positionH relativeFrom="page">
              <wp:posOffset>1129665</wp:posOffset>
            </wp:positionH>
            <wp:positionV relativeFrom="paragraph">
              <wp:posOffset>378460</wp:posOffset>
            </wp:positionV>
            <wp:extent cx="8094980" cy="4507230"/>
            <wp:effectExtent l="0" t="0" r="1270" b="7620"/>
            <wp:wrapThrough wrapText="bothSides">
              <wp:wrapPolygon edited="0">
                <wp:start x="0" y="0"/>
                <wp:lineTo x="0" y="21545"/>
                <wp:lineTo x="21553" y="21545"/>
                <wp:lineTo x="21553" y="0"/>
                <wp:lineTo x="0" y="0"/>
              </wp:wrapPolygon>
            </wp:wrapThrough>
            <wp:docPr id="4" name="Picture 4" descr="C:\Users\martav\Desktop\Pamatkapitals_M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v\Desktop\Pamatkapitals_Mart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4980" cy="4507230"/>
                    </a:xfrm>
                    <a:prstGeom prst="rect">
                      <a:avLst/>
                    </a:prstGeom>
                    <a:noFill/>
                    <a:ln>
                      <a:noFill/>
                    </a:ln>
                  </pic:spPr>
                </pic:pic>
              </a:graphicData>
            </a:graphic>
          </wp:anchor>
        </w:drawing>
      </w: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pP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pP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pP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pP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pP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pP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pP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pP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pP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pP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pP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pP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pP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pP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pP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pP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pP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pP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pPr>
    </w:p>
    <w:p w:rsidR="009A627C" w:rsidRDefault="00A9402A" w:rsidP="00A9402A">
      <w:pPr>
        <w:tabs>
          <w:tab w:val="left" w:pos="0"/>
          <w:tab w:val="left" w:pos="2410"/>
          <w:tab w:val="left" w:pos="2835"/>
        </w:tabs>
        <w:spacing w:after="12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A</w:t>
      </w:r>
      <w:r w:rsidRPr="003B5A12">
        <w:rPr>
          <w:rFonts w:ascii="Times New Roman" w:eastAsia="Times New Roman" w:hAnsi="Times New Roman" w:cs="Times New Roman"/>
          <w:b/>
          <w:sz w:val="24"/>
          <w:szCs w:val="24"/>
        </w:rPr>
        <w:t>ttēls Nr.1 “</w:t>
      </w:r>
      <w:hyperlink r:id="rId13" w:history="1">
        <w:r w:rsidRPr="003B5A12">
          <w:rPr>
            <w:rStyle w:val="Hyperlink"/>
            <w:rFonts w:ascii="Times New Roman" w:hAnsi="Times New Roman"/>
            <w:b/>
            <w:bCs/>
            <w:color w:val="auto"/>
            <w:sz w:val="24"/>
            <w:szCs w:val="24"/>
            <w:u w:val="none"/>
            <w:shd w:val="clear" w:color="auto" w:fill="FFFFFF"/>
          </w:rPr>
          <w:t>Uzņēmumu reģistrētā pamatkapitāla vidējais apjoms Latvijas novadu griezumā</w:t>
        </w:r>
      </w:hyperlink>
      <w:r w:rsidRPr="003B5A12">
        <w:rPr>
          <w:rFonts w:ascii="Times New Roman" w:hAnsi="Times New Roman" w:cs="Times New Roman"/>
          <w:b/>
          <w:sz w:val="24"/>
          <w:szCs w:val="24"/>
        </w:rPr>
        <w:t xml:space="preserve">” </w:t>
      </w:r>
    </w:p>
    <w:p w:rsidR="00A9402A" w:rsidRPr="009A627C" w:rsidRDefault="009A627C" w:rsidP="009A627C">
      <w:pPr>
        <w:tabs>
          <w:tab w:val="left" w:pos="0"/>
          <w:tab w:val="left" w:pos="2410"/>
          <w:tab w:val="left" w:pos="2835"/>
        </w:tabs>
        <w:spacing w:after="120" w:line="240" w:lineRule="auto"/>
        <w:jc w:val="right"/>
        <w:rPr>
          <w:rFonts w:ascii="Times New Roman" w:eastAsia="Times New Roman" w:hAnsi="Times New Roman" w:cs="Times New Roman"/>
          <w:i/>
          <w:sz w:val="24"/>
          <w:szCs w:val="24"/>
        </w:rPr>
      </w:pPr>
      <w:r w:rsidRPr="009A627C">
        <w:rPr>
          <w:rFonts w:ascii="Times New Roman" w:hAnsi="Times New Roman" w:cs="Times New Roman"/>
          <w:i/>
          <w:sz w:val="24"/>
          <w:szCs w:val="24"/>
        </w:rPr>
        <w:t>Avots: VARAM veidots attēls</w:t>
      </w:r>
    </w:p>
    <w:p w:rsidR="00A9402A" w:rsidRDefault="00A9402A" w:rsidP="008F4C2D">
      <w:pPr>
        <w:tabs>
          <w:tab w:val="left" w:pos="0"/>
          <w:tab w:val="left" w:pos="2410"/>
          <w:tab w:val="left" w:pos="2835"/>
        </w:tabs>
        <w:spacing w:after="120" w:line="240" w:lineRule="auto"/>
        <w:jc w:val="both"/>
        <w:rPr>
          <w:rFonts w:ascii="Times New Roman" w:hAnsi="Times New Roman" w:cs="Times New Roman"/>
          <w:sz w:val="24"/>
          <w:szCs w:val="24"/>
          <w:shd w:val="clear" w:color="auto" w:fill="FFFFFF"/>
        </w:rPr>
        <w:sectPr w:rsidR="00A9402A" w:rsidSect="00A9402A">
          <w:pgSz w:w="16838" w:h="11906" w:orient="landscape"/>
          <w:pgMar w:top="1701" w:right="1134" w:bottom="1134" w:left="1134" w:header="709" w:footer="709" w:gutter="0"/>
          <w:cols w:space="708"/>
          <w:titlePg/>
          <w:docGrid w:linePitch="360"/>
        </w:sectPr>
      </w:pPr>
    </w:p>
    <w:p w:rsidR="008F4C2D" w:rsidRDefault="008F4C2D" w:rsidP="008F4C2D">
      <w:pPr>
        <w:tabs>
          <w:tab w:val="left" w:pos="0"/>
          <w:tab w:val="left" w:pos="2410"/>
          <w:tab w:val="left" w:pos="2835"/>
        </w:tabs>
        <w:spacing w:after="120" w:line="240" w:lineRule="auto"/>
        <w:jc w:val="both"/>
        <w:rPr>
          <w:rFonts w:ascii="Times New Roman" w:eastAsia="Times New Roman" w:hAnsi="Times New Roman" w:cs="Times New Roman"/>
          <w:sz w:val="24"/>
          <w:szCs w:val="24"/>
        </w:rPr>
      </w:pPr>
      <w:r w:rsidRPr="00F75D22">
        <w:rPr>
          <w:rFonts w:ascii="Times New Roman" w:eastAsia="Times New Roman" w:hAnsi="Times New Roman" w:cs="Times New Roman"/>
          <w:noProof/>
          <w:sz w:val="24"/>
          <w:szCs w:val="24"/>
        </w:rPr>
        <w:lastRenderedPageBreak/>
        <w:drawing>
          <wp:anchor distT="0" distB="0" distL="114300" distR="114300" simplePos="0" relativeHeight="251660288" behindDoc="1" locked="0" layoutInCell="1" allowOverlap="1" wp14:anchorId="787E1E96" wp14:editId="19686618">
            <wp:simplePos x="0" y="0"/>
            <wp:positionH relativeFrom="margin">
              <wp:align>left</wp:align>
            </wp:positionH>
            <wp:positionV relativeFrom="paragraph">
              <wp:posOffset>946842</wp:posOffset>
            </wp:positionV>
            <wp:extent cx="5692775" cy="2136140"/>
            <wp:effectExtent l="0" t="0" r="3175" b="0"/>
            <wp:wrapTight wrapText="bothSides">
              <wp:wrapPolygon edited="0">
                <wp:start x="0" y="0"/>
                <wp:lineTo x="0" y="21382"/>
                <wp:lineTo x="21540" y="21382"/>
                <wp:lineTo x="21540" y="0"/>
                <wp:lineTo x="0" y="0"/>
              </wp:wrapPolygon>
            </wp:wrapTight>
            <wp:docPr id="3" name="Picture 3" descr="C:\Users\martav\Desktop\Info ziņojums\līk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av\Desktop\Info ziņojums\līkn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92775" cy="2136140"/>
                    </a:xfrm>
                    <a:prstGeom prst="rect">
                      <a:avLst/>
                    </a:prstGeom>
                    <a:noFill/>
                    <a:ln>
                      <a:noFill/>
                    </a:ln>
                  </pic:spPr>
                </pic:pic>
              </a:graphicData>
            </a:graphic>
          </wp:anchor>
        </w:drawing>
      </w:r>
      <w:r w:rsidRPr="00F13C2C">
        <w:rPr>
          <w:rFonts w:ascii="Times New Roman" w:hAnsi="Times New Roman" w:cs="Times New Roman"/>
          <w:sz w:val="24"/>
          <w:szCs w:val="24"/>
          <w:shd w:val="clear" w:color="auto" w:fill="FFFFFF"/>
        </w:rPr>
        <w:t>Ekonomiskās sadarbības un attīstības organizācijas</w:t>
      </w:r>
      <w:r w:rsidRPr="005148BB">
        <w:rPr>
          <w:rFonts w:ascii="Times New Roman" w:eastAsia="Times New Roman" w:hAnsi="Times New Roman" w:cs="Times New Roman"/>
          <w:sz w:val="24"/>
          <w:szCs w:val="24"/>
        </w:rPr>
        <w:t xml:space="preserve"> (turpmāk – OECD) 2015.gadā veiktajā  ekonomikas pārskatā par Latviju tiek norādīts, ka </w:t>
      </w:r>
      <w:r>
        <w:rPr>
          <w:rFonts w:ascii="Times New Roman" w:eastAsia="Times New Roman" w:hAnsi="Times New Roman" w:cs="Times New Roman"/>
          <w:sz w:val="24"/>
          <w:szCs w:val="24"/>
        </w:rPr>
        <w:t>produktīvie ieguldījumi,</w:t>
      </w:r>
      <w:r w:rsidRPr="005148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izņemot dzīvojamo māju nozarē, pēc finanšu krīzes joprojām saglabājās salīdzinoši zemi kā sekas ievērojamo notiekošo parādsaistību samazinājumam un banku stingrākiem kreditēšanas nosacījumiem. Pēc ekonomiskā krituma, iekšzemes kredītportfelis pastāvīgi samazinājās (skat. Attēlu Nr.1.). </w:t>
      </w:r>
    </w:p>
    <w:p w:rsidR="008F4C2D" w:rsidRPr="009A627C" w:rsidRDefault="008F4C2D" w:rsidP="008F4C2D">
      <w:pPr>
        <w:tabs>
          <w:tab w:val="left" w:pos="0"/>
          <w:tab w:val="left" w:pos="2410"/>
          <w:tab w:val="left" w:pos="2835"/>
        </w:tabs>
        <w:spacing w:after="120" w:line="240" w:lineRule="auto"/>
        <w:jc w:val="center"/>
        <w:rPr>
          <w:rFonts w:ascii="Times New Roman" w:eastAsia="Times New Roman" w:hAnsi="Times New Roman" w:cs="Times New Roman"/>
          <w:b/>
          <w:sz w:val="24"/>
          <w:szCs w:val="24"/>
        </w:rPr>
      </w:pPr>
      <w:r w:rsidRPr="009A627C">
        <w:rPr>
          <w:rFonts w:ascii="Times New Roman" w:eastAsia="Times New Roman" w:hAnsi="Times New Roman" w:cs="Times New Roman"/>
          <w:b/>
          <w:sz w:val="24"/>
          <w:szCs w:val="24"/>
        </w:rPr>
        <w:t>Attēls Nr. 2 Kredītu kritums: procentuālās izmaiņas, salīdzinot pret iepriekšējo gadu</w:t>
      </w:r>
    </w:p>
    <w:p w:rsidR="009A627C" w:rsidRPr="00F13C2C" w:rsidRDefault="009A627C" w:rsidP="009A627C">
      <w:pPr>
        <w:tabs>
          <w:tab w:val="left" w:pos="0"/>
          <w:tab w:val="left" w:pos="2410"/>
          <w:tab w:val="left" w:pos="2835"/>
        </w:tabs>
        <w:spacing w:after="120" w:line="240" w:lineRule="auto"/>
        <w:jc w:val="right"/>
        <w:rPr>
          <w:i/>
          <w:sz w:val="24"/>
          <w:szCs w:val="24"/>
        </w:rPr>
      </w:pPr>
      <w:r w:rsidRPr="009A627C">
        <w:rPr>
          <w:rFonts w:ascii="Times New Roman" w:hAnsi="Times New Roman" w:cs="Times New Roman"/>
          <w:i/>
          <w:sz w:val="24"/>
          <w:szCs w:val="24"/>
        </w:rPr>
        <w:t>Avots:</w:t>
      </w:r>
      <w:r w:rsidR="003266B1">
        <w:rPr>
          <w:rFonts w:ascii="Times New Roman" w:hAnsi="Times New Roman" w:cs="Times New Roman"/>
          <w:i/>
          <w:sz w:val="24"/>
          <w:szCs w:val="24"/>
        </w:rPr>
        <w:t xml:space="preserve"> </w:t>
      </w:r>
      <w:r w:rsidR="00D20B8F">
        <w:rPr>
          <w:rFonts w:ascii="Times New Roman" w:hAnsi="Times New Roman" w:cs="Times New Roman"/>
          <w:i/>
          <w:sz w:val="24"/>
          <w:szCs w:val="24"/>
        </w:rPr>
        <w:t>OECD. “</w:t>
      </w:r>
      <w:r w:rsidR="003266B1">
        <w:rPr>
          <w:rFonts w:ascii="Times New Roman" w:hAnsi="Times New Roman" w:cs="Times New Roman"/>
          <w:i/>
          <w:sz w:val="24"/>
          <w:szCs w:val="24"/>
        </w:rPr>
        <w:t>Economic Surveys Latvia. O</w:t>
      </w:r>
      <w:r w:rsidR="00D20B8F">
        <w:rPr>
          <w:rFonts w:ascii="Times New Roman" w:hAnsi="Times New Roman" w:cs="Times New Roman"/>
          <w:i/>
          <w:sz w:val="24"/>
          <w:szCs w:val="24"/>
        </w:rPr>
        <w:t>verview.”</w:t>
      </w:r>
      <w:r w:rsidR="00D20B8F">
        <w:rPr>
          <w:rStyle w:val="FootnoteReference"/>
          <w:rFonts w:ascii="Times New Roman" w:eastAsia="Times New Roman" w:hAnsi="Times New Roman" w:cs="Times New Roman"/>
          <w:sz w:val="24"/>
          <w:szCs w:val="24"/>
        </w:rPr>
        <w:footnoteReference w:id="3"/>
      </w:r>
    </w:p>
    <w:p w:rsidR="008F4C2D" w:rsidRPr="005148BB" w:rsidRDefault="008F4C2D" w:rsidP="008F4C2D">
      <w:pPr>
        <w:tabs>
          <w:tab w:val="left" w:pos="0"/>
          <w:tab w:val="left" w:pos="2410"/>
          <w:tab w:val="left" w:pos="2835"/>
        </w:tabs>
        <w:spacing w:after="120" w:line="240" w:lineRule="auto"/>
        <w:jc w:val="both"/>
        <w:rPr>
          <w:rFonts w:ascii="Times New Roman" w:eastAsia="Times New Roman" w:hAnsi="Times New Roman" w:cs="Times New Roman"/>
          <w:sz w:val="24"/>
          <w:szCs w:val="24"/>
        </w:rPr>
      </w:pPr>
      <w:r w:rsidRPr="00F13C2C">
        <w:rPr>
          <w:rFonts w:ascii="Times New Roman" w:hAnsi="Times New Roman" w:cs="Times New Roman"/>
          <w:color w:val="000000"/>
          <w:sz w:val="24"/>
          <w:szCs w:val="24"/>
        </w:rPr>
        <w:t xml:space="preserve">Ekonomikas ministrijas izstrādātajā tirgus nepilnību izvērtējumā finanšu pieejamības jomā norādīts, ka Latvijā joprojām ir tirgus nepilnība mikrokreditēšanas un aizdevumu saimnieciskās darbības uzsākšanai, t.i. starta aizdevumu, jomā. </w:t>
      </w:r>
      <w:r w:rsidR="003B5A12">
        <w:rPr>
          <w:rFonts w:ascii="Times New Roman" w:hAnsi="Times New Roman" w:cs="Times New Roman"/>
          <w:sz w:val="24"/>
          <w:szCs w:val="24"/>
        </w:rPr>
        <w:t xml:space="preserve">Attiecīgi Latvijā ir </w:t>
      </w:r>
      <w:r w:rsidRPr="00F13C2C">
        <w:rPr>
          <w:rFonts w:ascii="Times New Roman" w:hAnsi="Times New Roman" w:cs="Times New Roman"/>
          <w:sz w:val="24"/>
          <w:szCs w:val="24"/>
        </w:rPr>
        <w:t xml:space="preserve">specializētu mikrokreditēšanas un uz komercdarbības uzsācējiem vērstu institūciju trūkums. </w:t>
      </w:r>
      <w:r w:rsidRPr="00F13C2C">
        <w:rPr>
          <w:rFonts w:ascii="Times New Roman" w:hAnsi="Times New Roman" w:cs="Times New Roman"/>
          <w:color w:val="000000"/>
          <w:sz w:val="24"/>
          <w:szCs w:val="24"/>
        </w:rPr>
        <w:t xml:space="preserve">Komercbankas </w:t>
      </w:r>
      <w:r>
        <w:rPr>
          <w:rFonts w:ascii="Times New Roman" w:hAnsi="Times New Roman" w:cs="Times New Roman"/>
          <w:color w:val="000000"/>
          <w:sz w:val="24"/>
          <w:szCs w:val="24"/>
        </w:rPr>
        <w:t xml:space="preserve">nereti </w:t>
      </w:r>
      <w:r w:rsidRPr="00F13C2C">
        <w:rPr>
          <w:rFonts w:ascii="Times New Roman" w:hAnsi="Times New Roman" w:cs="Times New Roman"/>
          <w:color w:val="000000"/>
          <w:sz w:val="24"/>
          <w:szCs w:val="24"/>
        </w:rPr>
        <w:t xml:space="preserve">atsakās kreditēt saimnieciskās darbības uzsācējus, jo tie ir </w:t>
      </w:r>
      <w:r w:rsidRPr="00F13C2C">
        <w:rPr>
          <w:rFonts w:ascii="Times New Roman" w:hAnsi="Times New Roman" w:cs="Times New Roman"/>
          <w:sz w:val="24"/>
          <w:szCs w:val="24"/>
        </w:rPr>
        <w:t>augsta darījuma riska aizdevumi galvenokārt nepietiekamas kredītvēstures dēļ, kā arī tiem ir augstas administratīvās izmaksas pret viena aizdevuma apmēru.</w:t>
      </w:r>
    </w:p>
    <w:p w:rsidR="008F4C2D" w:rsidRPr="009A627C" w:rsidRDefault="008F4C2D" w:rsidP="008F4C2D">
      <w:pPr>
        <w:tabs>
          <w:tab w:val="left" w:pos="0"/>
          <w:tab w:val="left" w:pos="2410"/>
          <w:tab w:val="left" w:pos="2835"/>
        </w:tabs>
        <w:spacing w:after="120" w:line="240" w:lineRule="auto"/>
        <w:jc w:val="both"/>
        <w:rPr>
          <w:rFonts w:ascii="Times New Roman" w:hAnsi="Times New Roman" w:cs="Times New Roman"/>
          <w:b/>
          <w:sz w:val="24"/>
          <w:szCs w:val="24"/>
        </w:rPr>
      </w:pPr>
      <w:r w:rsidRPr="005148BB">
        <w:rPr>
          <w:rFonts w:ascii="Times New Roman" w:eastAsia="Times New Roman" w:hAnsi="Times New Roman" w:cs="Times New Roman"/>
          <w:sz w:val="24"/>
          <w:szCs w:val="24"/>
        </w:rPr>
        <w:t xml:space="preserve">Latvijas Bankas </w:t>
      </w:r>
      <w:r>
        <w:rPr>
          <w:rFonts w:ascii="Times New Roman" w:eastAsia="Times New Roman" w:hAnsi="Times New Roman" w:cs="Times New Roman"/>
          <w:sz w:val="24"/>
          <w:szCs w:val="24"/>
        </w:rPr>
        <w:t xml:space="preserve">sadarbībā ar Eiropas Centrālo banku </w:t>
      </w:r>
      <w:r w:rsidRPr="005148BB">
        <w:rPr>
          <w:rFonts w:ascii="Times New Roman" w:eastAsia="Times New Roman" w:hAnsi="Times New Roman" w:cs="Times New Roman"/>
          <w:sz w:val="24"/>
          <w:szCs w:val="24"/>
        </w:rPr>
        <w:t>sagatavotais “</w:t>
      </w:r>
      <w:r w:rsidRPr="00F13C2C">
        <w:rPr>
          <w:rFonts w:ascii="Times New Roman" w:hAnsi="Times New Roman" w:cs="Times New Roman"/>
          <w:sz w:val="24"/>
          <w:szCs w:val="24"/>
        </w:rPr>
        <w:t>Eiro zonas banku veiktās kreditēšanas 2015. gada septembra apsekojums: galvenie rezultāti Latvijā” norāda nefinanšu sabiedr</w:t>
      </w:r>
      <w:r>
        <w:rPr>
          <w:rFonts w:ascii="Times New Roman" w:hAnsi="Times New Roman" w:cs="Times New Roman"/>
          <w:sz w:val="24"/>
          <w:szCs w:val="24"/>
        </w:rPr>
        <w:t>ību</w:t>
      </w:r>
      <w:r w:rsidRPr="00F13C2C">
        <w:rPr>
          <w:rFonts w:ascii="Times New Roman" w:hAnsi="Times New Roman" w:cs="Times New Roman"/>
          <w:sz w:val="24"/>
          <w:szCs w:val="24"/>
        </w:rPr>
        <w:t xml:space="preserve"> (saimnieciskas vienības, kuras ražo preces vai sniedz nefinansiālus pakalpojumus, lai gūtu peļņu vai citus labumus) </w:t>
      </w:r>
      <w:r>
        <w:rPr>
          <w:rFonts w:ascii="Times New Roman" w:hAnsi="Times New Roman" w:cs="Times New Roman"/>
          <w:sz w:val="24"/>
          <w:szCs w:val="24"/>
        </w:rPr>
        <w:t>ietekmējošos faktorus uz pieprasījumu pēc aizdevumiem. Apsekojumā piedalījās četras Latvijas kredītiestādes, kur p</w:t>
      </w:r>
      <w:r w:rsidRPr="008346C3">
        <w:rPr>
          <w:rFonts w:ascii="Times New Roman" w:hAnsi="Times New Roman" w:cs="Times New Roman"/>
          <w:sz w:val="24"/>
          <w:szCs w:val="24"/>
        </w:rPr>
        <w:t>usē no aptaujātajām kredītiestādēm nefinanšu sabiedrību pieprasījumu pēc aizdevumiem un kredītlīnijām 3. ceturksnī veicināja to vēlme vairāk finanšu līdzekļu ieguldīt pamatlīdzekļos, kā arī krājumos un apgrozāmajos līdzekļos</w:t>
      </w:r>
      <w:r>
        <w:rPr>
          <w:rFonts w:ascii="Times New Roman" w:hAnsi="Times New Roman" w:cs="Times New Roman"/>
          <w:sz w:val="24"/>
          <w:szCs w:val="24"/>
        </w:rPr>
        <w:t xml:space="preserve"> (skat. Attēlu Nr.3.</w:t>
      </w:r>
      <w:r w:rsidRPr="008346C3">
        <w:rPr>
          <w:rFonts w:ascii="Times New Roman" w:hAnsi="Times New Roman" w:cs="Times New Roman"/>
          <w:sz w:val="24"/>
          <w:szCs w:val="24"/>
        </w:rPr>
        <w:t xml:space="preserve">). </w:t>
      </w:r>
      <w:r>
        <w:rPr>
          <w:rFonts w:ascii="Times New Roman" w:hAnsi="Times New Roman" w:cs="Times New Roman"/>
          <w:sz w:val="24"/>
          <w:szCs w:val="24"/>
        </w:rPr>
        <w:t xml:space="preserve">Kā iepriekš tika minēts, tad </w:t>
      </w:r>
      <w:r w:rsidRPr="009A627C">
        <w:rPr>
          <w:rFonts w:ascii="Times New Roman" w:hAnsi="Times New Roman" w:cs="Times New Roman"/>
          <w:b/>
          <w:sz w:val="24"/>
          <w:szCs w:val="24"/>
        </w:rPr>
        <w:t xml:space="preserve">Latvijas gadījumā lielākajā daļā novados reģistrēto uzņēmumu vidējais pamatkapitāls nepārsniedz 20 000 </w:t>
      </w:r>
      <w:r w:rsidRPr="009A627C">
        <w:rPr>
          <w:rFonts w:ascii="Times New Roman" w:hAnsi="Times New Roman" w:cs="Times New Roman"/>
          <w:b/>
          <w:i/>
          <w:sz w:val="24"/>
          <w:szCs w:val="24"/>
        </w:rPr>
        <w:t>euro</w:t>
      </w:r>
      <w:r w:rsidRPr="009A627C">
        <w:rPr>
          <w:rFonts w:ascii="Times New Roman" w:hAnsi="Times New Roman" w:cs="Times New Roman"/>
          <w:b/>
          <w:sz w:val="24"/>
          <w:szCs w:val="24"/>
        </w:rPr>
        <w:t>, attiecīgi skaidrojot uzņēmumu interesi pēc aizdevumiem Latvijas kredītiestādēs.</w:t>
      </w:r>
      <w:r>
        <w:rPr>
          <w:rFonts w:ascii="Times New Roman" w:hAnsi="Times New Roman" w:cs="Times New Roman"/>
          <w:sz w:val="24"/>
          <w:szCs w:val="24"/>
        </w:rPr>
        <w:t xml:space="preserve"> </w:t>
      </w:r>
      <w:r w:rsidRPr="009A627C">
        <w:rPr>
          <w:rFonts w:ascii="Times New Roman" w:hAnsi="Times New Roman" w:cs="Times New Roman"/>
          <w:b/>
          <w:sz w:val="24"/>
          <w:szCs w:val="24"/>
        </w:rPr>
        <w:t>Uzņēmumu, kuru pamatkapitāls ir zem 2 000 euro</w:t>
      </w:r>
      <w:r w:rsidRPr="009A627C">
        <w:rPr>
          <w:rFonts w:ascii="Times New Roman" w:hAnsi="Times New Roman" w:cs="Times New Roman"/>
          <w:b/>
          <w:i/>
          <w:sz w:val="24"/>
          <w:szCs w:val="24"/>
        </w:rPr>
        <w:t xml:space="preserve">, </w:t>
      </w:r>
      <w:r w:rsidRPr="009A627C">
        <w:rPr>
          <w:rFonts w:ascii="Times New Roman" w:hAnsi="Times New Roman" w:cs="Times New Roman"/>
          <w:b/>
          <w:sz w:val="24"/>
          <w:szCs w:val="24"/>
        </w:rPr>
        <w:t xml:space="preserve">attīstības un paplašināšanās iespējas bez aizdevumiem ir stipri vien ierobežotas. </w:t>
      </w:r>
    </w:p>
    <w:p w:rsidR="008F4C2D" w:rsidRDefault="008F4C2D" w:rsidP="008F4C2D">
      <w:pPr>
        <w:tabs>
          <w:tab w:val="left" w:pos="0"/>
          <w:tab w:val="left" w:pos="2410"/>
          <w:tab w:val="left" w:pos="2835"/>
        </w:tabs>
        <w:spacing w:after="120" w:line="240" w:lineRule="auto"/>
        <w:jc w:val="both"/>
        <w:rPr>
          <w:rFonts w:ascii="Times New Roman" w:eastAsia="Times New Roman" w:hAnsi="Times New Roman" w:cs="Times New Roman"/>
          <w:sz w:val="24"/>
          <w:szCs w:val="24"/>
        </w:rPr>
      </w:pPr>
    </w:p>
    <w:p w:rsidR="008F4C2D" w:rsidRDefault="008F4C2D" w:rsidP="008F4C2D">
      <w:pPr>
        <w:tabs>
          <w:tab w:val="left" w:pos="0"/>
          <w:tab w:val="left" w:pos="2410"/>
          <w:tab w:val="left" w:pos="2835"/>
        </w:tabs>
        <w:spacing w:after="120" w:line="240" w:lineRule="auto"/>
        <w:jc w:val="both"/>
        <w:rPr>
          <w:rFonts w:ascii="Times New Roman" w:eastAsia="Times New Roman" w:hAnsi="Times New Roman" w:cs="Times New Roman"/>
          <w:noProof/>
          <w:sz w:val="24"/>
          <w:szCs w:val="24"/>
        </w:rPr>
      </w:pPr>
    </w:p>
    <w:p w:rsidR="008F4C2D" w:rsidRDefault="008F4C2D" w:rsidP="008F4C2D">
      <w:pPr>
        <w:tabs>
          <w:tab w:val="left" w:pos="0"/>
          <w:tab w:val="left" w:pos="2410"/>
          <w:tab w:val="left" w:pos="2835"/>
        </w:tabs>
        <w:spacing w:after="120" w:line="240" w:lineRule="auto"/>
        <w:jc w:val="both"/>
        <w:rPr>
          <w:rFonts w:ascii="Times New Roman" w:eastAsia="Times New Roman" w:hAnsi="Times New Roman" w:cs="Times New Roman"/>
          <w:noProof/>
          <w:sz w:val="24"/>
          <w:szCs w:val="24"/>
        </w:rPr>
      </w:pPr>
    </w:p>
    <w:p w:rsidR="008F4C2D" w:rsidRDefault="008F4C2D" w:rsidP="008F4C2D">
      <w:pPr>
        <w:tabs>
          <w:tab w:val="left" w:pos="0"/>
          <w:tab w:val="left" w:pos="2410"/>
          <w:tab w:val="left" w:pos="2835"/>
        </w:tabs>
        <w:spacing w:after="120" w:line="240" w:lineRule="auto"/>
        <w:jc w:val="both"/>
        <w:rPr>
          <w:rFonts w:ascii="Times New Roman" w:eastAsia="Times New Roman" w:hAnsi="Times New Roman" w:cs="Times New Roman"/>
          <w:noProof/>
          <w:sz w:val="24"/>
          <w:szCs w:val="24"/>
        </w:rPr>
      </w:pPr>
    </w:p>
    <w:p w:rsidR="008F4C2D" w:rsidRDefault="008F4C2D" w:rsidP="008F4C2D">
      <w:pPr>
        <w:tabs>
          <w:tab w:val="left" w:pos="0"/>
          <w:tab w:val="left" w:pos="2410"/>
          <w:tab w:val="left" w:pos="2835"/>
        </w:tabs>
        <w:spacing w:after="120" w:line="240" w:lineRule="auto"/>
        <w:jc w:val="both"/>
        <w:rPr>
          <w:rFonts w:ascii="Times New Roman" w:eastAsia="Times New Roman" w:hAnsi="Times New Roman" w:cs="Times New Roman"/>
          <w:noProof/>
          <w:sz w:val="24"/>
          <w:szCs w:val="24"/>
        </w:rPr>
      </w:pPr>
    </w:p>
    <w:p w:rsidR="008F4C2D" w:rsidRDefault="008F4C2D" w:rsidP="008F4C2D">
      <w:pPr>
        <w:tabs>
          <w:tab w:val="left" w:pos="0"/>
          <w:tab w:val="left" w:pos="2410"/>
          <w:tab w:val="left" w:pos="2835"/>
        </w:tabs>
        <w:spacing w:after="120" w:line="240" w:lineRule="auto"/>
        <w:jc w:val="both"/>
        <w:rPr>
          <w:rFonts w:ascii="Times New Roman" w:eastAsia="Times New Roman" w:hAnsi="Times New Roman" w:cs="Times New Roman"/>
          <w:noProof/>
          <w:sz w:val="24"/>
          <w:szCs w:val="24"/>
        </w:rPr>
      </w:pPr>
    </w:p>
    <w:p w:rsidR="003266B1" w:rsidRDefault="003266B1" w:rsidP="008F4C2D">
      <w:pPr>
        <w:tabs>
          <w:tab w:val="left" w:pos="0"/>
          <w:tab w:val="left" w:pos="2410"/>
          <w:tab w:val="left" w:pos="2835"/>
        </w:tabs>
        <w:spacing w:after="120" w:line="240" w:lineRule="auto"/>
        <w:jc w:val="both"/>
        <w:rPr>
          <w:rFonts w:ascii="Times New Roman" w:eastAsia="Times New Roman" w:hAnsi="Times New Roman" w:cs="Times New Roman"/>
          <w:noProof/>
          <w:sz w:val="24"/>
          <w:szCs w:val="24"/>
        </w:rPr>
      </w:pPr>
    </w:p>
    <w:p w:rsidR="003266B1" w:rsidRDefault="003266B1" w:rsidP="008F4C2D">
      <w:pPr>
        <w:tabs>
          <w:tab w:val="left" w:pos="0"/>
          <w:tab w:val="left" w:pos="2410"/>
          <w:tab w:val="left" w:pos="2835"/>
        </w:tabs>
        <w:spacing w:after="120" w:line="240" w:lineRule="auto"/>
        <w:jc w:val="both"/>
        <w:rPr>
          <w:rFonts w:ascii="Times New Roman" w:eastAsia="Times New Roman" w:hAnsi="Times New Roman" w:cs="Times New Roman"/>
          <w:noProof/>
          <w:sz w:val="24"/>
          <w:szCs w:val="24"/>
        </w:rPr>
      </w:pPr>
    </w:p>
    <w:p w:rsidR="003266B1" w:rsidRDefault="003266B1" w:rsidP="008F4C2D">
      <w:pPr>
        <w:tabs>
          <w:tab w:val="left" w:pos="0"/>
          <w:tab w:val="left" w:pos="2410"/>
          <w:tab w:val="left" w:pos="2835"/>
        </w:tabs>
        <w:spacing w:after="120" w:line="240" w:lineRule="auto"/>
        <w:jc w:val="both"/>
        <w:rPr>
          <w:rFonts w:ascii="Times New Roman" w:eastAsia="Times New Roman" w:hAnsi="Times New Roman" w:cs="Times New Roman"/>
          <w:noProof/>
          <w:sz w:val="24"/>
          <w:szCs w:val="24"/>
        </w:rPr>
      </w:pPr>
    </w:p>
    <w:p w:rsidR="008F4C2D" w:rsidRDefault="003266B1" w:rsidP="008F4C2D">
      <w:pPr>
        <w:tabs>
          <w:tab w:val="left" w:pos="0"/>
          <w:tab w:val="left" w:pos="2410"/>
          <w:tab w:val="left" w:pos="2835"/>
        </w:tabs>
        <w:spacing w:after="120" w:line="240" w:lineRule="auto"/>
        <w:jc w:val="both"/>
        <w:rPr>
          <w:rFonts w:ascii="Times New Roman" w:eastAsia="Times New Roman" w:hAnsi="Times New Roman" w:cs="Times New Roman"/>
          <w:noProof/>
          <w:sz w:val="24"/>
          <w:szCs w:val="24"/>
        </w:rPr>
      </w:pPr>
      <w:r w:rsidRPr="00F75D22">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5215519" wp14:editId="7ACA8AA0">
            <wp:simplePos x="0" y="0"/>
            <wp:positionH relativeFrom="margin">
              <wp:posOffset>-213111</wp:posOffset>
            </wp:positionH>
            <wp:positionV relativeFrom="paragraph">
              <wp:posOffset>-796566</wp:posOffset>
            </wp:positionV>
            <wp:extent cx="6278087" cy="2628900"/>
            <wp:effectExtent l="0" t="0" r="8890" b="0"/>
            <wp:wrapNone/>
            <wp:docPr id="2" name="Picture 2" descr="C:\Users\martav\Desktop\Info ziņojums\zi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v\Desktop\Info ziņojums\ziņ.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78087" cy="2628900"/>
                    </a:xfrm>
                    <a:prstGeom prst="rect">
                      <a:avLst/>
                    </a:prstGeom>
                    <a:noFill/>
                    <a:ln>
                      <a:noFill/>
                    </a:ln>
                  </pic:spPr>
                </pic:pic>
              </a:graphicData>
            </a:graphic>
          </wp:anchor>
        </w:drawing>
      </w:r>
    </w:p>
    <w:p w:rsidR="003266B1" w:rsidRDefault="003266B1" w:rsidP="004E4FE4">
      <w:pPr>
        <w:tabs>
          <w:tab w:val="left" w:pos="0"/>
          <w:tab w:val="left" w:pos="2410"/>
          <w:tab w:val="left" w:pos="2835"/>
        </w:tabs>
        <w:spacing w:after="0" w:line="240" w:lineRule="auto"/>
        <w:jc w:val="both"/>
        <w:rPr>
          <w:rFonts w:ascii="Times New Roman" w:eastAsia="Times New Roman" w:hAnsi="Times New Roman" w:cs="Times New Roman"/>
          <w:b/>
          <w:sz w:val="24"/>
          <w:szCs w:val="24"/>
        </w:rPr>
      </w:pPr>
    </w:p>
    <w:p w:rsidR="003266B1" w:rsidRDefault="003266B1" w:rsidP="004E4FE4">
      <w:pPr>
        <w:tabs>
          <w:tab w:val="left" w:pos="0"/>
          <w:tab w:val="left" w:pos="2410"/>
          <w:tab w:val="left" w:pos="2835"/>
        </w:tabs>
        <w:spacing w:after="0" w:line="240" w:lineRule="auto"/>
        <w:jc w:val="both"/>
        <w:rPr>
          <w:rFonts w:ascii="Times New Roman" w:eastAsia="Times New Roman" w:hAnsi="Times New Roman" w:cs="Times New Roman"/>
          <w:b/>
          <w:sz w:val="24"/>
          <w:szCs w:val="24"/>
        </w:rPr>
      </w:pPr>
    </w:p>
    <w:p w:rsidR="003266B1" w:rsidRDefault="003266B1" w:rsidP="004E4FE4">
      <w:pPr>
        <w:tabs>
          <w:tab w:val="left" w:pos="0"/>
          <w:tab w:val="left" w:pos="2410"/>
          <w:tab w:val="left" w:pos="2835"/>
        </w:tabs>
        <w:spacing w:after="0" w:line="240" w:lineRule="auto"/>
        <w:jc w:val="both"/>
        <w:rPr>
          <w:rFonts w:ascii="Times New Roman" w:eastAsia="Times New Roman" w:hAnsi="Times New Roman" w:cs="Times New Roman"/>
          <w:b/>
          <w:sz w:val="24"/>
          <w:szCs w:val="24"/>
        </w:rPr>
      </w:pPr>
    </w:p>
    <w:p w:rsidR="003266B1" w:rsidRDefault="003266B1" w:rsidP="004E4FE4">
      <w:pPr>
        <w:tabs>
          <w:tab w:val="left" w:pos="0"/>
          <w:tab w:val="left" w:pos="2410"/>
          <w:tab w:val="left" w:pos="2835"/>
        </w:tabs>
        <w:spacing w:after="0" w:line="240" w:lineRule="auto"/>
        <w:jc w:val="both"/>
        <w:rPr>
          <w:rFonts w:ascii="Times New Roman" w:eastAsia="Times New Roman" w:hAnsi="Times New Roman" w:cs="Times New Roman"/>
          <w:b/>
          <w:sz w:val="24"/>
          <w:szCs w:val="24"/>
        </w:rPr>
      </w:pPr>
    </w:p>
    <w:p w:rsidR="003266B1" w:rsidRDefault="003266B1" w:rsidP="004E4FE4">
      <w:pPr>
        <w:tabs>
          <w:tab w:val="left" w:pos="0"/>
          <w:tab w:val="left" w:pos="2410"/>
          <w:tab w:val="left" w:pos="2835"/>
        </w:tabs>
        <w:spacing w:after="0" w:line="240" w:lineRule="auto"/>
        <w:jc w:val="both"/>
        <w:rPr>
          <w:rFonts w:ascii="Times New Roman" w:eastAsia="Times New Roman" w:hAnsi="Times New Roman" w:cs="Times New Roman"/>
          <w:b/>
          <w:sz w:val="24"/>
          <w:szCs w:val="24"/>
        </w:rPr>
      </w:pPr>
    </w:p>
    <w:p w:rsidR="003266B1" w:rsidRDefault="003266B1" w:rsidP="004E4FE4">
      <w:pPr>
        <w:tabs>
          <w:tab w:val="left" w:pos="0"/>
          <w:tab w:val="left" w:pos="2410"/>
          <w:tab w:val="left" w:pos="2835"/>
        </w:tabs>
        <w:spacing w:after="0" w:line="240" w:lineRule="auto"/>
        <w:jc w:val="both"/>
        <w:rPr>
          <w:rFonts w:ascii="Times New Roman" w:eastAsia="Times New Roman" w:hAnsi="Times New Roman" w:cs="Times New Roman"/>
          <w:b/>
          <w:sz w:val="24"/>
          <w:szCs w:val="24"/>
        </w:rPr>
      </w:pPr>
    </w:p>
    <w:p w:rsidR="003266B1" w:rsidRDefault="003266B1" w:rsidP="004E4FE4">
      <w:pPr>
        <w:tabs>
          <w:tab w:val="left" w:pos="0"/>
          <w:tab w:val="left" w:pos="2410"/>
          <w:tab w:val="left" w:pos="2835"/>
        </w:tabs>
        <w:spacing w:after="0" w:line="240" w:lineRule="auto"/>
        <w:jc w:val="both"/>
        <w:rPr>
          <w:rFonts w:ascii="Times New Roman" w:eastAsia="Times New Roman" w:hAnsi="Times New Roman" w:cs="Times New Roman"/>
          <w:b/>
          <w:sz w:val="24"/>
          <w:szCs w:val="24"/>
        </w:rPr>
      </w:pPr>
    </w:p>
    <w:p w:rsidR="003266B1" w:rsidRDefault="003266B1" w:rsidP="004E4FE4">
      <w:pPr>
        <w:tabs>
          <w:tab w:val="left" w:pos="0"/>
          <w:tab w:val="left" w:pos="2410"/>
          <w:tab w:val="left" w:pos="2835"/>
        </w:tabs>
        <w:spacing w:after="0" w:line="240" w:lineRule="auto"/>
        <w:jc w:val="both"/>
        <w:rPr>
          <w:rFonts w:ascii="Times New Roman" w:eastAsia="Times New Roman" w:hAnsi="Times New Roman" w:cs="Times New Roman"/>
          <w:b/>
          <w:sz w:val="24"/>
          <w:szCs w:val="24"/>
        </w:rPr>
      </w:pPr>
    </w:p>
    <w:p w:rsidR="003266B1" w:rsidRDefault="003266B1" w:rsidP="004E4FE4">
      <w:pPr>
        <w:tabs>
          <w:tab w:val="left" w:pos="0"/>
          <w:tab w:val="left" w:pos="2410"/>
          <w:tab w:val="left" w:pos="2835"/>
        </w:tabs>
        <w:spacing w:after="0" w:line="240" w:lineRule="auto"/>
        <w:jc w:val="both"/>
        <w:rPr>
          <w:rFonts w:ascii="Times New Roman" w:eastAsia="Times New Roman" w:hAnsi="Times New Roman" w:cs="Times New Roman"/>
          <w:b/>
          <w:sz w:val="24"/>
          <w:szCs w:val="24"/>
        </w:rPr>
      </w:pPr>
    </w:p>
    <w:p w:rsidR="003266B1" w:rsidRDefault="003266B1" w:rsidP="004E4FE4">
      <w:pPr>
        <w:tabs>
          <w:tab w:val="left" w:pos="0"/>
          <w:tab w:val="left" w:pos="2410"/>
          <w:tab w:val="left" w:pos="2835"/>
        </w:tabs>
        <w:spacing w:after="0" w:line="240" w:lineRule="auto"/>
        <w:jc w:val="both"/>
        <w:rPr>
          <w:rFonts w:ascii="Times New Roman" w:eastAsia="Times New Roman" w:hAnsi="Times New Roman" w:cs="Times New Roman"/>
          <w:b/>
          <w:sz w:val="24"/>
          <w:szCs w:val="24"/>
        </w:rPr>
      </w:pPr>
    </w:p>
    <w:p w:rsidR="008F4C2D" w:rsidRDefault="008F4C2D" w:rsidP="004E4FE4">
      <w:pPr>
        <w:tabs>
          <w:tab w:val="left" w:pos="0"/>
          <w:tab w:val="left" w:pos="2410"/>
          <w:tab w:val="left" w:pos="2835"/>
        </w:tabs>
        <w:spacing w:after="0" w:line="240" w:lineRule="auto"/>
        <w:jc w:val="both"/>
        <w:rPr>
          <w:rFonts w:ascii="Times New Roman" w:eastAsia="Times New Roman" w:hAnsi="Times New Roman" w:cs="Times New Roman"/>
          <w:b/>
          <w:sz w:val="24"/>
          <w:szCs w:val="24"/>
        </w:rPr>
      </w:pPr>
      <w:r w:rsidRPr="004E4FE4">
        <w:rPr>
          <w:rFonts w:ascii="Times New Roman" w:eastAsia="Times New Roman" w:hAnsi="Times New Roman" w:cs="Times New Roman"/>
          <w:b/>
          <w:sz w:val="24"/>
          <w:szCs w:val="24"/>
        </w:rPr>
        <w:t>Attēls Nr.3 “Faktoru ietekme uz pieprasījumu pēc aizdevumiem nefinanšu sabiedrībām”</w:t>
      </w:r>
    </w:p>
    <w:p w:rsidR="008F4C2D" w:rsidRPr="004E4FE4" w:rsidRDefault="004E4FE4" w:rsidP="00D20B8F">
      <w:pPr>
        <w:tabs>
          <w:tab w:val="left" w:pos="0"/>
          <w:tab w:val="left" w:pos="2410"/>
          <w:tab w:val="left" w:pos="2835"/>
        </w:tabs>
        <w:spacing w:after="0" w:line="240" w:lineRule="auto"/>
        <w:jc w:val="right"/>
        <w:rPr>
          <w:rFonts w:ascii="Times New Roman" w:eastAsia="Times New Roman" w:hAnsi="Times New Roman" w:cs="Times New Roman"/>
          <w:i/>
          <w:sz w:val="24"/>
          <w:szCs w:val="24"/>
        </w:rPr>
      </w:pPr>
      <w:r w:rsidRPr="007C17C5">
        <w:rPr>
          <w:rFonts w:ascii="Times New Roman" w:eastAsia="Times New Roman" w:hAnsi="Times New Roman" w:cs="Times New Roman"/>
          <w:i/>
          <w:sz w:val="24"/>
          <w:szCs w:val="24"/>
        </w:rPr>
        <w:t>Avots:</w:t>
      </w:r>
      <w:r w:rsidR="00D20B8F" w:rsidRPr="007C17C5">
        <w:rPr>
          <w:rFonts w:ascii="Times New Roman" w:eastAsia="Times New Roman" w:hAnsi="Times New Roman" w:cs="Times New Roman"/>
          <w:i/>
          <w:sz w:val="24"/>
          <w:szCs w:val="24"/>
        </w:rPr>
        <w:t xml:space="preserve"> Latvijas Banka. “2015.gada decembrī veiktās kreditēšanas apsekojums: galvenie rezultāti Latvijā.”</w:t>
      </w:r>
      <w:r w:rsidR="00D20B8F" w:rsidRPr="007C17C5">
        <w:rPr>
          <w:rStyle w:val="FootnoteReference"/>
          <w:rFonts w:ascii="Times New Roman" w:eastAsia="Times New Roman" w:hAnsi="Times New Roman" w:cs="Times New Roman"/>
          <w:i/>
          <w:sz w:val="24"/>
          <w:szCs w:val="24"/>
        </w:rPr>
        <w:footnoteReference w:id="4"/>
      </w:r>
    </w:p>
    <w:p w:rsidR="008F4C2D" w:rsidRDefault="008F4C2D" w:rsidP="008F4C2D">
      <w:pPr>
        <w:tabs>
          <w:tab w:val="left" w:pos="0"/>
          <w:tab w:val="left" w:pos="2410"/>
          <w:tab w:val="left" w:pos="2835"/>
        </w:tabs>
        <w:spacing w:after="120" w:line="240" w:lineRule="auto"/>
        <w:jc w:val="both"/>
        <w:rPr>
          <w:rFonts w:ascii="Times New Roman" w:eastAsia="Times New Roman" w:hAnsi="Times New Roman" w:cs="Times New Roman"/>
          <w:sz w:val="24"/>
          <w:szCs w:val="24"/>
        </w:rPr>
      </w:pPr>
      <w:r w:rsidRPr="00F13C2C">
        <w:rPr>
          <w:rFonts w:ascii="Times New Roman" w:hAnsi="Times New Roman" w:cs="Times New Roman"/>
          <w:sz w:val="24"/>
          <w:szCs w:val="24"/>
        </w:rPr>
        <w:t xml:space="preserve">Nefinanšu sabiedrību pieprasījums pēc aizdevumiem un kredītlīnijām 2015. gada 3. ceturksnī turpināja augt pusē no aptaujātajām kredītiestādēm: vienas kredītiestādes sniegtā atbilde norādīja uz lielo nefinanšu sabiedrību pieprasījuma kāpumu pēc ilgtermiņa aizdevumiem un otras – uz mazo un vidējo nefinanšu sabiedrību pieprasījuma pieaugumu pēc īstermiņa aizdevumiem. Novērotais nefinanšu sabiedrību pieprasījuma kāpums pēc aizdevumiem 2015. gada 3. ceturksnī bija nedaudz mazāks nekā iepriekšējā ceturksnī. </w:t>
      </w:r>
    </w:p>
    <w:p w:rsidR="008F4C2D" w:rsidRDefault="008F4C2D" w:rsidP="008F4C2D">
      <w:pPr>
        <w:tabs>
          <w:tab w:val="left" w:pos="0"/>
          <w:tab w:val="left" w:pos="2410"/>
          <w:tab w:val="left" w:pos="2835"/>
        </w:tabs>
        <w:spacing w:after="0" w:line="240" w:lineRule="auto"/>
        <w:jc w:val="both"/>
        <w:rPr>
          <w:rFonts w:ascii="Times New Roman" w:hAnsi="Times New Roman" w:cs="Times New Roman"/>
          <w:sz w:val="24"/>
          <w:szCs w:val="24"/>
        </w:rPr>
      </w:pPr>
      <w:r w:rsidRPr="007808D2">
        <w:rPr>
          <w:rFonts w:ascii="Times New Roman" w:eastAsia="Times New Roman" w:hAnsi="Times New Roman" w:cs="Times New Roman"/>
          <w:sz w:val="24"/>
          <w:szCs w:val="24"/>
        </w:rPr>
        <w:t xml:space="preserve">Domnīca “CERTUS” 2015.gada “Konkurētspējas ziņojumā” arīdzan aplūkoja finanšu pieejamību Latvijā, kurā tiek norādīts, ka </w:t>
      </w:r>
      <w:r w:rsidRPr="00F13C2C">
        <w:rPr>
          <w:rFonts w:ascii="Times New Roman" w:hAnsi="Times New Roman" w:cs="Times New Roman"/>
          <w:sz w:val="24"/>
          <w:szCs w:val="24"/>
        </w:rPr>
        <w:t>kopš 2008. gada ir b</w:t>
      </w:r>
      <w:r w:rsidRPr="00F13C2C">
        <w:rPr>
          <w:rFonts w:ascii="Times New Roman" w:hAnsi="Times New Roman" w:cs="Times New Roman" w:hint="eastAsia"/>
          <w:sz w:val="24"/>
          <w:szCs w:val="24"/>
        </w:rPr>
        <w:t>ū</w:t>
      </w:r>
      <w:r w:rsidRPr="00F13C2C">
        <w:rPr>
          <w:rFonts w:ascii="Times New Roman" w:hAnsi="Times New Roman" w:cs="Times New Roman"/>
          <w:sz w:val="24"/>
          <w:szCs w:val="24"/>
        </w:rPr>
        <w:t>tiski samazin</w:t>
      </w:r>
      <w:r w:rsidRPr="00F13C2C">
        <w:rPr>
          <w:rFonts w:ascii="Times New Roman" w:hAnsi="Times New Roman" w:cs="Times New Roman" w:hint="eastAsia"/>
          <w:sz w:val="24"/>
          <w:szCs w:val="24"/>
        </w:rPr>
        <w:t>ā</w:t>
      </w:r>
      <w:r w:rsidRPr="00F13C2C">
        <w:rPr>
          <w:rFonts w:ascii="Times New Roman" w:hAnsi="Times New Roman" w:cs="Times New Roman"/>
          <w:sz w:val="24"/>
          <w:szCs w:val="24"/>
        </w:rPr>
        <w:t>jies izsniegto kred</w:t>
      </w:r>
      <w:r w:rsidRPr="00F13C2C">
        <w:rPr>
          <w:rFonts w:ascii="Times New Roman" w:hAnsi="Times New Roman" w:cs="Times New Roman" w:hint="eastAsia"/>
          <w:sz w:val="24"/>
          <w:szCs w:val="24"/>
        </w:rPr>
        <w:t>ī</w:t>
      </w:r>
      <w:r w:rsidRPr="00F13C2C">
        <w:rPr>
          <w:rFonts w:ascii="Times New Roman" w:hAnsi="Times New Roman" w:cs="Times New Roman"/>
          <w:sz w:val="24"/>
          <w:szCs w:val="24"/>
        </w:rPr>
        <w:t>tu apjoms uz</w:t>
      </w:r>
      <w:r w:rsidRPr="00F13C2C">
        <w:rPr>
          <w:rFonts w:ascii="Times New Roman" w:hAnsi="Times New Roman" w:cs="Times New Roman" w:hint="eastAsia"/>
          <w:sz w:val="24"/>
          <w:szCs w:val="24"/>
        </w:rPr>
        <w:t>ņē</w:t>
      </w:r>
      <w:r w:rsidRPr="00F13C2C">
        <w:rPr>
          <w:rFonts w:ascii="Times New Roman" w:hAnsi="Times New Roman" w:cs="Times New Roman"/>
          <w:sz w:val="24"/>
          <w:szCs w:val="24"/>
        </w:rPr>
        <w:t>mumiem, kas attiec</w:t>
      </w:r>
      <w:r w:rsidRPr="00F13C2C">
        <w:rPr>
          <w:rFonts w:ascii="Times New Roman" w:hAnsi="Times New Roman" w:cs="Times New Roman" w:hint="eastAsia"/>
          <w:sz w:val="24"/>
          <w:szCs w:val="24"/>
        </w:rPr>
        <w:t>ī</w:t>
      </w:r>
      <w:r w:rsidRPr="00F13C2C">
        <w:rPr>
          <w:rFonts w:ascii="Times New Roman" w:hAnsi="Times New Roman" w:cs="Times New Roman"/>
          <w:sz w:val="24"/>
          <w:szCs w:val="24"/>
        </w:rPr>
        <w:t>gi ietekm</w:t>
      </w:r>
      <w:r w:rsidRPr="00F13C2C">
        <w:rPr>
          <w:rFonts w:ascii="Times New Roman" w:hAnsi="Times New Roman" w:cs="Times New Roman" w:hint="eastAsia"/>
          <w:sz w:val="24"/>
          <w:szCs w:val="24"/>
        </w:rPr>
        <w:t>ē</w:t>
      </w:r>
      <w:r w:rsidRPr="00F13C2C">
        <w:rPr>
          <w:rFonts w:ascii="Times New Roman" w:hAnsi="Times New Roman" w:cs="Times New Roman"/>
          <w:sz w:val="24"/>
          <w:szCs w:val="24"/>
        </w:rPr>
        <w:t xml:space="preserve"> ar</w:t>
      </w:r>
      <w:r w:rsidRPr="00F13C2C">
        <w:rPr>
          <w:rFonts w:ascii="Times New Roman" w:hAnsi="Times New Roman" w:cs="Times New Roman" w:hint="eastAsia"/>
          <w:sz w:val="24"/>
          <w:szCs w:val="24"/>
        </w:rPr>
        <w:t>ī</w:t>
      </w:r>
      <w:r w:rsidRPr="00F13C2C">
        <w:rPr>
          <w:rFonts w:ascii="Times New Roman" w:hAnsi="Times New Roman" w:cs="Times New Roman"/>
          <w:sz w:val="24"/>
          <w:szCs w:val="24"/>
        </w:rPr>
        <w:t xml:space="preserve"> veikto invest</w:t>
      </w:r>
      <w:r w:rsidRPr="00F13C2C">
        <w:rPr>
          <w:rFonts w:ascii="Times New Roman" w:hAnsi="Times New Roman" w:cs="Times New Roman" w:hint="eastAsia"/>
          <w:sz w:val="24"/>
          <w:szCs w:val="24"/>
        </w:rPr>
        <w:t>ī</w:t>
      </w:r>
      <w:r w:rsidRPr="00F13C2C">
        <w:rPr>
          <w:rFonts w:ascii="Times New Roman" w:hAnsi="Times New Roman" w:cs="Times New Roman"/>
          <w:sz w:val="24"/>
          <w:szCs w:val="24"/>
        </w:rPr>
        <w:t>ciju apjomu.  P</w:t>
      </w:r>
      <w:r w:rsidRPr="00F13C2C">
        <w:rPr>
          <w:rFonts w:ascii="Times New Roman" w:hAnsi="Times New Roman" w:cs="Times New Roman" w:hint="eastAsia"/>
          <w:sz w:val="24"/>
          <w:szCs w:val="24"/>
        </w:rPr>
        <w:t>ē</w:t>
      </w:r>
      <w:r w:rsidRPr="00F13C2C">
        <w:rPr>
          <w:rFonts w:ascii="Times New Roman" w:hAnsi="Times New Roman" w:cs="Times New Roman"/>
          <w:sz w:val="24"/>
          <w:szCs w:val="24"/>
        </w:rPr>
        <w:t>t</w:t>
      </w:r>
      <w:r w:rsidRPr="00F13C2C">
        <w:rPr>
          <w:rFonts w:ascii="Times New Roman" w:hAnsi="Times New Roman" w:cs="Times New Roman" w:hint="eastAsia"/>
          <w:sz w:val="24"/>
          <w:szCs w:val="24"/>
        </w:rPr>
        <w:t>ī</w:t>
      </w:r>
      <w:r w:rsidRPr="00F13C2C">
        <w:rPr>
          <w:rFonts w:ascii="Times New Roman" w:hAnsi="Times New Roman" w:cs="Times New Roman"/>
          <w:sz w:val="24"/>
          <w:szCs w:val="24"/>
        </w:rPr>
        <w:t>jum</w:t>
      </w:r>
      <w:r w:rsidRPr="00F13C2C">
        <w:rPr>
          <w:rFonts w:ascii="Times New Roman" w:hAnsi="Times New Roman" w:cs="Times New Roman" w:hint="eastAsia"/>
          <w:sz w:val="24"/>
          <w:szCs w:val="24"/>
        </w:rPr>
        <w:t>ā</w:t>
      </w:r>
      <w:r w:rsidRPr="00F13C2C">
        <w:rPr>
          <w:rFonts w:ascii="Times New Roman" w:hAnsi="Times New Roman" w:cs="Times New Roman"/>
          <w:sz w:val="24"/>
          <w:szCs w:val="24"/>
        </w:rPr>
        <w:t xml:space="preserve"> tika izmantots aptaujas instruments par inovatīvu biznesu Latvijā (SIBiL), kas seko līdzi vairāk nekā 1200 mazo un vidējo uzņēmumu (MVU) attīstībai ražošanas jomā no 2008. līdz 2015. gadam. Tika izdarīti sekojoši secin</w:t>
      </w:r>
      <w:r>
        <w:rPr>
          <w:rFonts w:ascii="Times New Roman" w:hAnsi="Times New Roman" w:cs="Times New Roman"/>
          <w:sz w:val="24"/>
          <w:szCs w:val="24"/>
        </w:rPr>
        <w:t>ājumi:</w:t>
      </w:r>
    </w:p>
    <w:p w:rsidR="008F4C2D" w:rsidRPr="00F13C2C" w:rsidRDefault="008F4C2D" w:rsidP="006C20C1">
      <w:pPr>
        <w:pStyle w:val="ListParagraph"/>
        <w:numPr>
          <w:ilvl w:val="0"/>
          <w:numId w:val="19"/>
        </w:numPr>
        <w:tabs>
          <w:tab w:val="left" w:pos="0"/>
          <w:tab w:val="left" w:pos="2410"/>
          <w:tab w:val="left" w:pos="2835"/>
        </w:tabs>
        <w:spacing w:after="0" w:line="240" w:lineRule="auto"/>
        <w:jc w:val="both"/>
        <w:rPr>
          <w:rFonts w:ascii="Times New Roman" w:hAnsi="Times New Roman" w:cs="Times New Roman"/>
          <w:sz w:val="24"/>
          <w:szCs w:val="24"/>
        </w:rPr>
      </w:pPr>
      <w:r w:rsidRPr="00F13C2C">
        <w:rPr>
          <w:rFonts w:ascii="Times New Roman" w:eastAsia="Times New Roman" w:hAnsi="Times New Roman" w:cs="Times New Roman"/>
          <w:sz w:val="24"/>
          <w:szCs w:val="24"/>
        </w:rPr>
        <w:t>Liela da</w:t>
      </w:r>
      <w:r w:rsidRPr="00F13C2C">
        <w:rPr>
          <w:rFonts w:ascii="Times New Roman" w:eastAsia="Times New Roman" w:hAnsi="Times New Roman" w:cs="Times New Roman" w:hint="eastAsia"/>
          <w:sz w:val="24"/>
          <w:szCs w:val="24"/>
        </w:rPr>
        <w:t>ļ</w:t>
      </w:r>
      <w:r w:rsidRPr="00F13C2C">
        <w:rPr>
          <w:rFonts w:ascii="Times New Roman" w:eastAsia="Times New Roman" w:hAnsi="Times New Roman" w:cs="Times New Roman"/>
          <w:sz w:val="24"/>
          <w:szCs w:val="24"/>
        </w:rPr>
        <w:t>a mikrouz</w:t>
      </w:r>
      <w:r w:rsidRPr="00F13C2C">
        <w:rPr>
          <w:rFonts w:ascii="Times New Roman" w:eastAsia="Times New Roman" w:hAnsi="Times New Roman" w:cs="Times New Roman" w:hint="eastAsia"/>
          <w:sz w:val="24"/>
          <w:szCs w:val="24"/>
        </w:rPr>
        <w:t>ņē</w:t>
      </w:r>
      <w:r w:rsidRPr="00F13C2C">
        <w:rPr>
          <w:rFonts w:ascii="Times New Roman" w:eastAsia="Times New Roman" w:hAnsi="Times New Roman" w:cs="Times New Roman"/>
          <w:sz w:val="24"/>
          <w:szCs w:val="24"/>
        </w:rPr>
        <w:t>mumu (63%) un MVU (49%) neprasa kred</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tus un nav ieinteres</w:t>
      </w:r>
      <w:r w:rsidRPr="00F13C2C">
        <w:rPr>
          <w:rFonts w:ascii="Times New Roman" w:eastAsia="Times New Roman" w:hAnsi="Times New Roman" w:cs="Times New Roman" w:hint="eastAsia"/>
          <w:sz w:val="24"/>
          <w:szCs w:val="24"/>
        </w:rPr>
        <w:t>ē</w:t>
      </w:r>
      <w:r w:rsidRPr="00F13C2C">
        <w:rPr>
          <w:rFonts w:ascii="Times New Roman" w:eastAsia="Times New Roman" w:hAnsi="Times New Roman" w:cs="Times New Roman"/>
          <w:sz w:val="24"/>
          <w:szCs w:val="24"/>
        </w:rPr>
        <w:t>ti sa</w:t>
      </w:r>
      <w:r w:rsidRPr="00F13C2C">
        <w:rPr>
          <w:rFonts w:ascii="Times New Roman" w:eastAsia="Times New Roman" w:hAnsi="Times New Roman" w:cs="Times New Roman" w:hint="eastAsia"/>
          <w:sz w:val="24"/>
          <w:szCs w:val="24"/>
        </w:rPr>
        <w:t>ņ</w:t>
      </w:r>
      <w:r w:rsidRPr="00F13C2C">
        <w:rPr>
          <w:rFonts w:ascii="Times New Roman" w:eastAsia="Times New Roman" w:hAnsi="Times New Roman" w:cs="Times New Roman"/>
          <w:sz w:val="24"/>
          <w:szCs w:val="24"/>
        </w:rPr>
        <w:t>emt banku aizdevumus;</w:t>
      </w:r>
    </w:p>
    <w:p w:rsidR="008F4C2D" w:rsidRDefault="008F4C2D" w:rsidP="006C20C1">
      <w:pPr>
        <w:pStyle w:val="ListParagraph"/>
        <w:numPr>
          <w:ilvl w:val="0"/>
          <w:numId w:val="19"/>
        </w:numPr>
        <w:tabs>
          <w:tab w:val="left" w:pos="0"/>
          <w:tab w:val="left" w:pos="2410"/>
          <w:tab w:val="left" w:pos="2835"/>
        </w:tabs>
        <w:spacing w:after="0" w:line="240" w:lineRule="auto"/>
        <w:jc w:val="both"/>
        <w:rPr>
          <w:rFonts w:ascii="Times New Roman" w:hAnsi="Times New Roman" w:cs="Times New Roman"/>
          <w:sz w:val="24"/>
          <w:szCs w:val="24"/>
        </w:rPr>
      </w:pPr>
      <w:r w:rsidRPr="00F13C2C">
        <w:rPr>
          <w:rFonts w:ascii="Times New Roman" w:hAnsi="Times New Roman" w:cs="Times New Roman"/>
          <w:sz w:val="24"/>
          <w:szCs w:val="24"/>
        </w:rPr>
        <w:t>65% mikrouzņēmumu un 70% MVU, kas prasīja kredītu, to arī saņēma;</w:t>
      </w:r>
    </w:p>
    <w:p w:rsidR="008F4C2D" w:rsidRPr="00F13C2C" w:rsidRDefault="008F4C2D" w:rsidP="006C20C1">
      <w:pPr>
        <w:pStyle w:val="ListParagraph"/>
        <w:numPr>
          <w:ilvl w:val="0"/>
          <w:numId w:val="19"/>
        </w:numPr>
        <w:tabs>
          <w:tab w:val="left" w:pos="0"/>
          <w:tab w:val="left" w:pos="2410"/>
          <w:tab w:val="left" w:pos="2835"/>
        </w:tabs>
        <w:spacing w:after="0" w:line="240" w:lineRule="auto"/>
        <w:jc w:val="both"/>
        <w:rPr>
          <w:rFonts w:ascii="Times New Roman" w:hAnsi="Times New Roman" w:cs="Times New Roman"/>
          <w:sz w:val="24"/>
          <w:szCs w:val="24"/>
        </w:rPr>
      </w:pPr>
      <w:r w:rsidRPr="00F13C2C">
        <w:rPr>
          <w:rFonts w:ascii="Times New Roman" w:eastAsia="Times New Roman" w:hAnsi="Times New Roman" w:cs="Times New Roman"/>
          <w:sz w:val="24"/>
          <w:szCs w:val="24"/>
        </w:rPr>
        <w:t>Uz</w:t>
      </w:r>
      <w:r w:rsidRPr="00F13C2C">
        <w:rPr>
          <w:rFonts w:ascii="Times New Roman" w:eastAsia="Times New Roman" w:hAnsi="Times New Roman" w:cs="Times New Roman" w:hint="eastAsia"/>
          <w:sz w:val="24"/>
          <w:szCs w:val="24"/>
        </w:rPr>
        <w:t>ņē</w:t>
      </w:r>
      <w:r w:rsidRPr="00F13C2C">
        <w:rPr>
          <w:rFonts w:ascii="Times New Roman" w:eastAsia="Times New Roman" w:hAnsi="Times New Roman" w:cs="Times New Roman"/>
          <w:sz w:val="24"/>
          <w:szCs w:val="24"/>
        </w:rPr>
        <w:t>mumi, kam bija pieejami kred</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tl</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dzek</w:t>
      </w:r>
      <w:r w:rsidRPr="00F13C2C">
        <w:rPr>
          <w:rFonts w:ascii="Times New Roman" w:eastAsia="Times New Roman" w:hAnsi="Times New Roman" w:cs="Times New Roman" w:hint="eastAsia"/>
          <w:sz w:val="24"/>
          <w:szCs w:val="24"/>
        </w:rPr>
        <w:t>ļ</w:t>
      </w:r>
      <w:r w:rsidRPr="00F13C2C">
        <w:rPr>
          <w:rFonts w:ascii="Times New Roman" w:eastAsia="Times New Roman" w:hAnsi="Times New Roman" w:cs="Times New Roman"/>
          <w:sz w:val="24"/>
          <w:szCs w:val="24"/>
        </w:rPr>
        <w:t>i, strauji palielin</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ja savu pašu kapit</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lu;</w:t>
      </w:r>
    </w:p>
    <w:p w:rsidR="008F4C2D" w:rsidRPr="00F13C2C" w:rsidRDefault="008F4C2D" w:rsidP="006C20C1">
      <w:pPr>
        <w:pStyle w:val="ListParagraph"/>
        <w:numPr>
          <w:ilvl w:val="0"/>
          <w:numId w:val="19"/>
        </w:numPr>
        <w:tabs>
          <w:tab w:val="left" w:pos="0"/>
          <w:tab w:val="left" w:pos="2410"/>
          <w:tab w:val="left" w:pos="2835"/>
        </w:tabs>
        <w:spacing w:after="0" w:line="240" w:lineRule="auto"/>
        <w:jc w:val="both"/>
        <w:rPr>
          <w:rFonts w:ascii="Times New Roman" w:hAnsi="Times New Roman" w:cs="Times New Roman"/>
          <w:sz w:val="24"/>
          <w:szCs w:val="24"/>
        </w:rPr>
      </w:pPr>
      <w:r w:rsidRPr="00F13C2C">
        <w:rPr>
          <w:rFonts w:ascii="Times New Roman" w:eastAsia="Times New Roman" w:hAnsi="Times New Roman" w:cs="Times New Roman"/>
          <w:sz w:val="24"/>
          <w:szCs w:val="24"/>
        </w:rPr>
        <w:t>Uz</w:t>
      </w:r>
      <w:r w:rsidRPr="00F13C2C">
        <w:rPr>
          <w:rFonts w:ascii="Times New Roman" w:eastAsia="Times New Roman" w:hAnsi="Times New Roman" w:cs="Times New Roman" w:hint="eastAsia"/>
          <w:sz w:val="24"/>
          <w:szCs w:val="24"/>
        </w:rPr>
        <w:t>ņē</w:t>
      </w:r>
      <w:r w:rsidRPr="00F13C2C">
        <w:rPr>
          <w:rFonts w:ascii="Times New Roman" w:eastAsia="Times New Roman" w:hAnsi="Times New Roman" w:cs="Times New Roman"/>
          <w:sz w:val="24"/>
          <w:szCs w:val="24"/>
        </w:rPr>
        <w:t>mumi, kam bija pieejami kred</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tl</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dzek</w:t>
      </w:r>
      <w:r w:rsidRPr="00F13C2C">
        <w:rPr>
          <w:rFonts w:ascii="Times New Roman" w:eastAsia="Times New Roman" w:hAnsi="Times New Roman" w:cs="Times New Roman" w:hint="eastAsia"/>
          <w:sz w:val="24"/>
          <w:szCs w:val="24"/>
        </w:rPr>
        <w:t>ļ</w:t>
      </w:r>
      <w:r w:rsidRPr="00F13C2C">
        <w:rPr>
          <w:rFonts w:ascii="Times New Roman" w:eastAsia="Times New Roman" w:hAnsi="Times New Roman" w:cs="Times New Roman"/>
          <w:sz w:val="24"/>
          <w:szCs w:val="24"/>
        </w:rPr>
        <w:t>i, att</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st</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j</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s strauj</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k sal</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dzin</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jum</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 xml:space="preserve"> ar uz</w:t>
      </w:r>
      <w:r w:rsidRPr="00F13C2C">
        <w:rPr>
          <w:rFonts w:ascii="Times New Roman" w:eastAsia="Times New Roman" w:hAnsi="Times New Roman" w:cs="Times New Roman" w:hint="eastAsia"/>
          <w:sz w:val="24"/>
          <w:szCs w:val="24"/>
        </w:rPr>
        <w:t>ņē</w:t>
      </w:r>
      <w:r w:rsidRPr="00F13C2C">
        <w:rPr>
          <w:rFonts w:ascii="Times New Roman" w:eastAsia="Times New Roman" w:hAnsi="Times New Roman" w:cs="Times New Roman"/>
          <w:sz w:val="24"/>
          <w:szCs w:val="24"/>
        </w:rPr>
        <w:t>mumiem, kam kred</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tresursi nebija pieejami. No 2009. l</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dz 2014.gadam mikrouz</w:t>
      </w:r>
      <w:r w:rsidRPr="00F13C2C">
        <w:rPr>
          <w:rFonts w:ascii="Times New Roman" w:eastAsia="Times New Roman" w:hAnsi="Times New Roman" w:cs="Times New Roman" w:hint="eastAsia"/>
          <w:sz w:val="24"/>
          <w:szCs w:val="24"/>
        </w:rPr>
        <w:t>ņē</w:t>
      </w:r>
      <w:r w:rsidRPr="00F13C2C">
        <w:rPr>
          <w:rFonts w:ascii="Times New Roman" w:eastAsia="Times New Roman" w:hAnsi="Times New Roman" w:cs="Times New Roman"/>
          <w:sz w:val="24"/>
          <w:szCs w:val="24"/>
        </w:rPr>
        <w:t>mumu apgroz</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jums pieauga  vid</w:t>
      </w:r>
      <w:r w:rsidRPr="00F13C2C">
        <w:rPr>
          <w:rFonts w:ascii="Times New Roman" w:eastAsia="Times New Roman" w:hAnsi="Times New Roman" w:cs="Times New Roman" w:hint="eastAsia"/>
          <w:sz w:val="24"/>
          <w:szCs w:val="24"/>
        </w:rPr>
        <w:t>ē</w:t>
      </w:r>
      <w:r w:rsidRPr="00F13C2C">
        <w:rPr>
          <w:rFonts w:ascii="Times New Roman" w:eastAsia="Times New Roman" w:hAnsi="Times New Roman" w:cs="Times New Roman"/>
          <w:sz w:val="24"/>
          <w:szCs w:val="24"/>
        </w:rPr>
        <w:t>ji par 9% gad</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 un MVU apgroz</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jums – vid</w:t>
      </w:r>
      <w:r w:rsidRPr="00F13C2C">
        <w:rPr>
          <w:rFonts w:ascii="Times New Roman" w:eastAsia="Times New Roman" w:hAnsi="Times New Roman" w:cs="Times New Roman" w:hint="eastAsia"/>
          <w:sz w:val="24"/>
          <w:szCs w:val="24"/>
        </w:rPr>
        <w:t>ē</w:t>
      </w:r>
      <w:r w:rsidRPr="00F13C2C">
        <w:rPr>
          <w:rFonts w:ascii="Times New Roman" w:eastAsia="Times New Roman" w:hAnsi="Times New Roman" w:cs="Times New Roman"/>
          <w:sz w:val="24"/>
          <w:szCs w:val="24"/>
        </w:rPr>
        <w:t>ji par 5% gad</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 Sal</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dzin</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jumam – uz</w:t>
      </w:r>
      <w:r w:rsidRPr="00F13C2C">
        <w:rPr>
          <w:rFonts w:ascii="Times New Roman" w:eastAsia="Times New Roman" w:hAnsi="Times New Roman" w:cs="Times New Roman" w:hint="eastAsia"/>
          <w:sz w:val="24"/>
          <w:szCs w:val="24"/>
        </w:rPr>
        <w:t>ņē</w:t>
      </w:r>
      <w:r w:rsidRPr="00F13C2C">
        <w:rPr>
          <w:rFonts w:ascii="Times New Roman" w:eastAsia="Times New Roman" w:hAnsi="Times New Roman" w:cs="Times New Roman"/>
          <w:sz w:val="24"/>
          <w:szCs w:val="24"/>
        </w:rPr>
        <w:t>mumi, kuri neizr</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d</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ja interesi par banku aizdevumiem, uzr</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d</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ja daudz maz</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ku apgroz</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juma pieaugumu: mikrouz</w:t>
      </w:r>
      <w:r w:rsidRPr="00F13C2C">
        <w:rPr>
          <w:rFonts w:ascii="Times New Roman" w:eastAsia="Times New Roman" w:hAnsi="Times New Roman" w:cs="Times New Roman" w:hint="eastAsia"/>
          <w:sz w:val="24"/>
          <w:szCs w:val="24"/>
        </w:rPr>
        <w:t>ņē</w:t>
      </w:r>
      <w:r w:rsidRPr="00F13C2C">
        <w:rPr>
          <w:rFonts w:ascii="Times New Roman" w:eastAsia="Times New Roman" w:hAnsi="Times New Roman" w:cs="Times New Roman"/>
          <w:sz w:val="24"/>
          <w:szCs w:val="24"/>
        </w:rPr>
        <w:t>mumi – tikai 1% gad</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 un MVU– 3% gad</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w:t>
      </w:r>
    </w:p>
    <w:p w:rsidR="008F4C2D" w:rsidRPr="00F13C2C" w:rsidRDefault="008F4C2D" w:rsidP="008F4C2D">
      <w:pPr>
        <w:pStyle w:val="ListParagraph"/>
        <w:tabs>
          <w:tab w:val="left" w:pos="0"/>
          <w:tab w:val="left" w:pos="2410"/>
          <w:tab w:val="left" w:pos="2835"/>
        </w:tabs>
        <w:spacing w:after="0" w:line="240" w:lineRule="auto"/>
        <w:jc w:val="both"/>
        <w:rPr>
          <w:rFonts w:ascii="Times New Roman" w:hAnsi="Times New Roman" w:cs="Times New Roman"/>
          <w:sz w:val="24"/>
          <w:szCs w:val="24"/>
        </w:rPr>
      </w:pPr>
    </w:p>
    <w:p w:rsidR="008F4C2D" w:rsidRDefault="003B5A12" w:rsidP="003B5A12">
      <w:pPr>
        <w:spacing w:line="240" w:lineRule="auto"/>
        <w:jc w:val="both"/>
        <w:rPr>
          <w:rFonts w:ascii="Times New Roman" w:eastAsia="Times New Roman" w:hAnsi="Times New Roman" w:cs="Times New Roman"/>
          <w:sz w:val="24"/>
          <w:szCs w:val="24"/>
        </w:rPr>
      </w:pPr>
      <w:r w:rsidRPr="007808D2">
        <w:rPr>
          <w:rFonts w:ascii="Times New Roman" w:eastAsia="Times New Roman" w:hAnsi="Times New Roman" w:cs="Times New Roman"/>
          <w:sz w:val="24"/>
          <w:szCs w:val="24"/>
        </w:rPr>
        <w:t>“Konkurētspējas ziņojum</w:t>
      </w:r>
      <w:r>
        <w:rPr>
          <w:rFonts w:ascii="Times New Roman" w:eastAsia="Times New Roman" w:hAnsi="Times New Roman" w:cs="Times New Roman"/>
          <w:sz w:val="24"/>
          <w:szCs w:val="24"/>
        </w:rPr>
        <w:t>a</w:t>
      </w:r>
      <w:r w:rsidRPr="007808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ietvaros v</w:t>
      </w:r>
      <w:r w:rsidR="008F4C2D" w:rsidRPr="00F13C2C">
        <w:rPr>
          <w:rFonts w:ascii="Times New Roman" w:eastAsia="Times New Roman" w:hAnsi="Times New Roman" w:cs="Times New Roman"/>
          <w:sz w:val="24"/>
          <w:szCs w:val="24"/>
        </w:rPr>
        <w:t>eicot padzi</w:t>
      </w:r>
      <w:r w:rsidR="008F4C2D" w:rsidRPr="00F13C2C">
        <w:rPr>
          <w:rFonts w:ascii="Times New Roman" w:eastAsia="Times New Roman" w:hAnsi="Times New Roman" w:cs="Times New Roman" w:hint="eastAsia"/>
          <w:sz w:val="24"/>
          <w:szCs w:val="24"/>
        </w:rPr>
        <w:t>ļ</w:t>
      </w:r>
      <w:r w:rsidR="008F4C2D" w:rsidRPr="00F13C2C">
        <w:rPr>
          <w:rFonts w:ascii="Times New Roman" w:eastAsia="Times New Roman" w:hAnsi="Times New Roman" w:cs="Times New Roman"/>
          <w:sz w:val="24"/>
          <w:szCs w:val="24"/>
        </w:rPr>
        <w:t>in</w:t>
      </w:r>
      <w:r w:rsidR="008F4C2D" w:rsidRPr="00F13C2C">
        <w:rPr>
          <w:rFonts w:ascii="Times New Roman" w:eastAsia="Times New Roman" w:hAnsi="Times New Roman" w:cs="Times New Roman" w:hint="eastAsia"/>
          <w:sz w:val="24"/>
          <w:szCs w:val="24"/>
        </w:rPr>
        <w:t>ā</w:t>
      </w:r>
      <w:r w:rsidR="008F4C2D" w:rsidRPr="00F13C2C">
        <w:rPr>
          <w:rFonts w:ascii="Times New Roman" w:eastAsia="Times New Roman" w:hAnsi="Times New Roman" w:cs="Times New Roman"/>
          <w:sz w:val="24"/>
          <w:szCs w:val="24"/>
        </w:rPr>
        <w:t xml:space="preserve">tas intervijas ar </w:t>
      </w:r>
      <w:r w:rsidR="008F4C2D" w:rsidRPr="00F13C2C">
        <w:rPr>
          <w:rFonts w:ascii="Times New Roman" w:eastAsia="Times New Roman" w:hAnsi="Times New Roman" w:cs="Times New Roman" w:hint="eastAsia"/>
          <w:sz w:val="24"/>
          <w:szCs w:val="24"/>
        </w:rPr>
        <w:t>č</w:t>
      </w:r>
      <w:r w:rsidR="008F4C2D" w:rsidRPr="00F13C2C">
        <w:rPr>
          <w:rFonts w:ascii="Times New Roman" w:eastAsia="Times New Roman" w:hAnsi="Times New Roman" w:cs="Times New Roman"/>
          <w:sz w:val="24"/>
          <w:szCs w:val="24"/>
        </w:rPr>
        <w:t>etru liel</w:t>
      </w:r>
      <w:r w:rsidR="008F4C2D" w:rsidRPr="00F13C2C">
        <w:rPr>
          <w:rFonts w:ascii="Times New Roman" w:eastAsia="Times New Roman" w:hAnsi="Times New Roman" w:cs="Times New Roman" w:hint="eastAsia"/>
          <w:sz w:val="24"/>
          <w:szCs w:val="24"/>
        </w:rPr>
        <w:t>ā</w:t>
      </w:r>
      <w:r w:rsidR="008F4C2D" w:rsidRPr="00F13C2C">
        <w:rPr>
          <w:rFonts w:ascii="Times New Roman" w:eastAsia="Times New Roman" w:hAnsi="Times New Roman" w:cs="Times New Roman"/>
          <w:sz w:val="24"/>
          <w:szCs w:val="24"/>
        </w:rPr>
        <w:t>ko Latvijas banku valdes locek</w:t>
      </w:r>
      <w:r w:rsidR="008F4C2D" w:rsidRPr="00F13C2C">
        <w:rPr>
          <w:rFonts w:ascii="Times New Roman" w:eastAsia="Times New Roman" w:hAnsi="Times New Roman" w:cs="Times New Roman" w:hint="eastAsia"/>
          <w:sz w:val="24"/>
          <w:szCs w:val="24"/>
        </w:rPr>
        <w:t>ļ</w:t>
      </w:r>
      <w:r w:rsidR="008F4C2D" w:rsidRPr="00F13C2C">
        <w:rPr>
          <w:rFonts w:ascii="Times New Roman" w:eastAsia="Times New Roman" w:hAnsi="Times New Roman" w:cs="Times New Roman"/>
          <w:sz w:val="24"/>
          <w:szCs w:val="24"/>
        </w:rPr>
        <w:t>iem, tika g</w:t>
      </w:r>
      <w:r w:rsidR="008F4C2D" w:rsidRPr="00F13C2C">
        <w:rPr>
          <w:rFonts w:ascii="Times New Roman" w:eastAsia="Times New Roman" w:hAnsi="Times New Roman" w:cs="Times New Roman" w:hint="eastAsia"/>
          <w:sz w:val="24"/>
          <w:szCs w:val="24"/>
        </w:rPr>
        <w:t>ū</w:t>
      </w:r>
      <w:r w:rsidR="008F4C2D" w:rsidRPr="00F13C2C">
        <w:rPr>
          <w:rFonts w:ascii="Times New Roman" w:eastAsia="Times New Roman" w:hAnsi="Times New Roman" w:cs="Times New Roman"/>
          <w:sz w:val="24"/>
          <w:szCs w:val="24"/>
        </w:rPr>
        <w:t>ti sekojoši secin</w:t>
      </w:r>
      <w:r w:rsidR="008F4C2D" w:rsidRPr="00F13C2C">
        <w:rPr>
          <w:rFonts w:ascii="Times New Roman" w:eastAsia="Times New Roman" w:hAnsi="Times New Roman" w:cs="Times New Roman" w:hint="eastAsia"/>
          <w:sz w:val="24"/>
          <w:szCs w:val="24"/>
        </w:rPr>
        <w:t>ā</w:t>
      </w:r>
      <w:r w:rsidR="008F4C2D" w:rsidRPr="00F13C2C">
        <w:rPr>
          <w:rFonts w:ascii="Times New Roman" w:eastAsia="Times New Roman" w:hAnsi="Times New Roman" w:cs="Times New Roman"/>
          <w:sz w:val="24"/>
          <w:szCs w:val="24"/>
        </w:rPr>
        <w:t xml:space="preserve">jumi: </w:t>
      </w:r>
    </w:p>
    <w:p w:rsidR="008F4C2D" w:rsidRPr="00F13C2C" w:rsidRDefault="008F4C2D" w:rsidP="003B5A12">
      <w:pPr>
        <w:spacing w:line="240" w:lineRule="auto"/>
        <w:jc w:val="both"/>
        <w:rPr>
          <w:rFonts w:ascii="Times New Roman" w:eastAsia="Times New Roman" w:hAnsi="Times New Roman" w:cs="Times New Roman"/>
          <w:sz w:val="24"/>
          <w:szCs w:val="24"/>
        </w:rPr>
      </w:pPr>
      <w:r w:rsidRPr="00F13C2C">
        <w:rPr>
          <w:rFonts w:ascii="Times New Roman" w:eastAsia="Times New Roman" w:hAnsi="Times New Roman" w:cs="Times New Roman"/>
          <w:sz w:val="24"/>
          <w:szCs w:val="24"/>
        </w:rPr>
        <w:t>Banku redz</w:t>
      </w:r>
      <w:r w:rsidRPr="00F13C2C">
        <w:rPr>
          <w:rFonts w:ascii="Times New Roman" w:eastAsia="Times New Roman" w:hAnsi="Times New Roman" w:cs="Times New Roman" w:hint="eastAsia"/>
          <w:sz w:val="24"/>
          <w:szCs w:val="24"/>
        </w:rPr>
        <w:t>ē</w:t>
      </w:r>
      <w:r w:rsidRPr="00F13C2C">
        <w:rPr>
          <w:rFonts w:ascii="Times New Roman" w:eastAsia="Times New Roman" w:hAnsi="Times New Roman" w:cs="Times New Roman"/>
          <w:sz w:val="24"/>
          <w:szCs w:val="24"/>
        </w:rPr>
        <w:t>jum</w:t>
      </w:r>
      <w:r w:rsidRPr="00F13C2C">
        <w:rPr>
          <w:rFonts w:ascii="Times New Roman" w:eastAsia="Times New Roman" w:hAnsi="Times New Roman" w:cs="Times New Roman" w:hint="eastAsia"/>
          <w:sz w:val="24"/>
          <w:szCs w:val="24"/>
        </w:rPr>
        <w:t>ā </w:t>
      </w:r>
      <w:r w:rsidRPr="00F13C2C">
        <w:rPr>
          <w:rFonts w:ascii="Times New Roman" w:eastAsia="Times New Roman" w:hAnsi="Times New Roman" w:cs="Times New Roman"/>
          <w:sz w:val="24"/>
          <w:szCs w:val="24"/>
        </w:rPr>
        <w:t xml:space="preserve"> tirg</w:t>
      </w:r>
      <w:r w:rsidRPr="00F13C2C">
        <w:rPr>
          <w:rFonts w:ascii="Times New Roman" w:eastAsia="Times New Roman" w:hAnsi="Times New Roman" w:cs="Times New Roman" w:hint="eastAsia"/>
          <w:sz w:val="24"/>
          <w:szCs w:val="24"/>
        </w:rPr>
        <w:t>ū</w:t>
      </w:r>
      <w:r w:rsidRPr="00F13C2C">
        <w:rPr>
          <w:rFonts w:ascii="Times New Roman" w:eastAsia="Times New Roman" w:hAnsi="Times New Roman" w:cs="Times New Roman"/>
          <w:sz w:val="24"/>
          <w:szCs w:val="24"/>
        </w:rPr>
        <w:t xml:space="preserve"> ir sam</w:t>
      </w:r>
      <w:r w:rsidRPr="00F13C2C">
        <w:rPr>
          <w:rFonts w:ascii="Times New Roman" w:eastAsia="Times New Roman" w:hAnsi="Times New Roman" w:cs="Times New Roman" w:hint="eastAsia"/>
          <w:sz w:val="24"/>
          <w:szCs w:val="24"/>
        </w:rPr>
        <w:t>ē</w:t>
      </w:r>
      <w:r w:rsidRPr="00F13C2C">
        <w:rPr>
          <w:rFonts w:ascii="Times New Roman" w:eastAsia="Times New Roman" w:hAnsi="Times New Roman" w:cs="Times New Roman"/>
          <w:sz w:val="24"/>
          <w:szCs w:val="24"/>
        </w:rPr>
        <w:t>r</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 xml:space="preserve"> v</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jš piepras</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jums p</w:t>
      </w:r>
      <w:r w:rsidRPr="00F13C2C">
        <w:rPr>
          <w:rFonts w:ascii="Times New Roman" w:eastAsia="Times New Roman" w:hAnsi="Times New Roman" w:cs="Times New Roman" w:hint="eastAsia"/>
          <w:sz w:val="24"/>
          <w:szCs w:val="24"/>
        </w:rPr>
        <w:t>ē</w:t>
      </w:r>
      <w:r w:rsidRPr="00F13C2C">
        <w:rPr>
          <w:rFonts w:ascii="Times New Roman" w:eastAsia="Times New Roman" w:hAnsi="Times New Roman" w:cs="Times New Roman"/>
          <w:sz w:val="24"/>
          <w:szCs w:val="24"/>
        </w:rPr>
        <w:t>c kred</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tresursiem, ar to saprotot situ</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ciju, kur</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 xml:space="preserve"> uz</w:t>
      </w:r>
      <w:r w:rsidRPr="00F13C2C">
        <w:rPr>
          <w:rFonts w:ascii="Times New Roman" w:eastAsia="Times New Roman" w:hAnsi="Times New Roman" w:cs="Times New Roman" w:hint="eastAsia"/>
          <w:sz w:val="24"/>
          <w:szCs w:val="24"/>
        </w:rPr>
        <w:t>ņē</w:t>
      </w:r>
      <w:r w:rsidRPr="00F13C2C">
        <w:rPr>
          <w:rFonts w:ascii="Times New Roman" w:eastAsia="Times New Roman" w:hAnsi="Times New Roman" w:cs="Times New Roman"/>
          <w:sz w:val="24"/>
          <w:szCs w:val="24"/>
        </w:rPr>
        <w:t>mumiem nav pietiekoši daudz kapit</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la, lai kvalific</w:t>
      </w:r>
      <w:r w:rsidRPr="00F13C2C">
        <w:rPr>
          <w:rFonts w:ascii="Times New Roman" w:eastAsia="Times New Roman" w:hAnsi="Times New Roman" w:cs="Times New Roman" w:hint="eastAsia"/>
          <w:sz w:val="24"/>
          <w:szCs w:val="24"/>
        </w:rPr>
        <w:t>ē</w:t>
      </w:r>
      <w:r w:rsidRPr="00F13C2C">
        <w:rPr>
          <w:rFonts w:ascii="Times New Roman" w:eastAsia="Times New Roman" w:hAnsi="Times New Roman" w:cs="Times New Roman"/>
          <w:sz w:val="24"/>
          <w:szCs w:val="24"/>
        </w:rPr>
        <w:t>tos izvirz</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taj</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m pras</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b</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 xml:space="preserve">m. </w:t>
      </w:r>
      <w:r w:rsidRPr="00F13C2C">
        <w:rPr>
          <w:rFonts w:ascii="Times New Roman" w:eastAsia="Times New Roman" w:hAnsi="Times New Roman" w:cs="Times New Roman"/>
          <w:sz w:val="24"/>
          <w:szCs w:val="24"/>
        </w:rPr>
        <w:lastRenderedPageBreak/>
        <w:t>Probl</w:t>
      </w:r>
      <w:r w:rsidRPr="00F13C2C">
        <w:rPr>
          <w:rFonts w:ascii="Times New Roman" w:eastAsia="Times New Roman" w:hAnsi="Times New Roman" w:cs="Times New Roman" w:hint="eastAsia"/>
          <w:sz w:val="24"/>
          <w:szCs w:val="24"/>
        </w:rPr>
        <w:t>ē</w:t>
      </w:r>
      <w:r w:rsidRPr="00F13C2C">
        <w:rPr>
          <w:rFonts w:ascii="Times New Roman" w:eastAsia="Times New Roman" w:hAnsi="Times New Roman" w:cs="Times New Roman"/>
          <w:sz w:val="24"/>
          <w:szCs w:val="24"/>
        </w:rPr>
        <w:t>mas bieži sag</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d</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 xml:space="preserve"> situ</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cija, kad uz</w:t>
      </w:r>
      <w:r w:rsidRPr="00F13C2C">
        <w:rPr>
          <w:rFonts w:ascii="Times New Roman" w:eastAsia="Times New Roman" w:hAnsi="Times New Roman" w:cs="Times New Roman" w:hint="eastAsia"/>
          <w:sz w:val="24"/>
          <w:szCs w:val="24"/>
        </w:rPr>
        <w:t>ņē</w:t>
      </w:r>
      <w:r w:rsidRPr="00F13C2C">
        <w:rPr>
          <w:rFonts w:ascii="Times New Roman" w:eastAsia="Times New Roman" w:hAnsi="Times New Roman" w:cs="Times New Roman"/>
          <w:sz w:val="24"/>
          <w:szCs w:val="24"/>
        </w:rPr>
        <w:t>mums, kura finanšu r</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d</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t</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ji ir stabiliz</w:t>
      </w:r>
      <w:r w:rsidRPr="00F13C2C">
        <w:rPr>
          <w:rFonts w:ascii="Times New Roman" w:eastAsia="Times New Roman" w:hAnsi="Times New Roman" w:cs="Times New Roman" w:hint="eastAsia"/>
          <w:sz w:val="24"/>
          <w:szCs w:val="24"/>
        </w:rPr>
        <w:t>ē</w:t>
      </w:r>
      <w:r w:rsidRPr="00F13C2C">
        <w:rPr>
          <w:rFonts w:ascii="Times New Roman" w:eastAsia="Times New Roman" w:hAnsi="Times New Roman" w:cs="Times New Roman"/>
          <w:sz w:val="24"/>
          <w:szCs w:val="24"/>
        </w:rPr>
        <w:t>jušies p</w:t>
      </w:r>
      <w:r w:rsidRPr="00F13C2C">
        <w:rPr>
          <w:rFonts w:ascii="Times New Roman" w:eastAsia="Times New Roman" w:hAnsi="Times New Roman" w:cs="Times New Roman" w:hint="eastAsia"/>
          <w:sz w:val="24"/>
          <w:szCs w:val="24"/>
        </w:rPr>
        <w:t>ē</w:t>
      </w:r>
      <w:r w:rsidRPr="00F13C2C">
        <w:rPr>
          <w:rFonts w:ascii="Times New Roman" w:eastAsia="Times New Roman" w:hAnsi="Times New Roman" w:cs="Times New Roman"/>
          <w:sz w:val="24"/>
          <w:szCs w:val="24"/>
        </w:rPr>
        <w:t>c kr</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zes, tom</w:t>
      </w:r>
      <w:r w:rsidRPr="00F13C2C">
        <w:rPr>
          <w:rFonts w:ascii="Times New Roman" w:eastAsia="Times New Roman" w:hAnsi="Times New Roman" w:cs="Times New Roman" w:hint="eastAsia"/>
          <w:sz w:val="24"/>
          <w:szCs w:val="24"/>
        </w:rPr>
        <w:t>ē</w:t>
      </w:r>
      <w:r w:rsidRPr="00F13C2C">
        <w:rPr>
          <w:rFonts w:ascii="Times New Roman" w:eastAsia="Times New Roman" w:hAnsi="Times New Roman" w:cs="Times New Roman"/>
          <w:sz w:val="24"/>
          <w:szCs w:val="24"/>
        </w:rPr>
        <w:t>r nekvalific</w:t>
      </w:r>
      <w:r w:rsidRPr="00F13C2C">
        <w:rPr>
          <w:rFonts w:ascii="Times New Roman" w:eastAsia="Times New Roman" w:hAnsi="Times New Roman" w:cs="Times New Roman" w:hint="eastAsia"/>
          <w:sz w:val="24"/>
          <w:szCs w:val="24"/>
        </w:rPr>
        <w:t>ē</w:t>
      </w:r>
      <w:r w:rsidRPr="00F13C2C">
        <w:rPr>
          <w:rFonts w:ascii="Times New Roman" w:eastAsia="Times New Roman" w:hAnsi="Times New Roman" w:cs="Times New Roman"/>
          <w:sz w:val="24"/>
          <w:szCs w:val="24"/>
        </w:rPr>
        <w:t>jas aizdevumam, jo riska l</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meni v</w:t>
      </w:r>
      <w:r w:rsidRPr="00F13C2C">
        <w:rPr>
          <w:rFonts w:ascii="Times New Roman" w:eastAsia="Times New Roman" w:hAnsi="Times New Roman" w:cs="Times New Roman" w:hint="eastAsia"/>
          <w:sz w:val="24"/>
          <w:szCs w:val="24"/>
        </w:rPr>
        <w:t>ē</w:t>
      </w:r>
      <w:r w:rsidRPr="00F13C2C">
        <w:rPr>
          <w:rFonts w:ascii="Times New Roman" w:eastAsia="Times New Roman" w:hAnsi="Times New Roman" w:cs="Times New Roman"/>
          <w:sz w:val="24"/>
          <w:szCs w:val="24"/>
        </w:rPr>
        <w:t>l arvien negat</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vi ietekm</w:t>
      </w:r>
      <w:r w:rsidRPr="00F13C2C">
        <w:rPr>
          <w:rFonts w:ascii="Times New Roman" w:eastAsia="Times New Roman" w:hAnsi="Times New Roman" w:cs="Times New Roman" w:hint="eastAsia"/>
          <w:sz w:val="24"/>
          <w:szCs w:val="24"/>
        </w:rPr>
        <w:t>ē</w:t>
      </w:r>
      <w:r w:rsidRPr="00F13C2C">
        <w:rPr>
          <w:rFonts w:ascii="Times New Roman" w:eastAsia="Times New Roman" w:hAnsi="Times New Roman" w:cs="Times New Roman"/>
          <w:sz w:val="24"/>
          <w:szCs w:val="24"/>
        </w:rPr>
        <w:t xml:space="preserve"> kr</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zes laik</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 xml:space="preserve"> piedz</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votais r</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d</w:t>
      </w:r>
      <w:r w:rsidRPr="00F13C2C">
        <w:rPr>
          <w:rFonts w:ascii="Times New Roman" w:eastAsia="Times New Roman" w:hAnsi="Times New Roman" w:cs="Times New Roman" w:hint="eastAsia"/>
          <w:sz w:val="24"/>
          <w:szCs w:val="24"/>
        </w:rPr>
        <w:t>ī</w:t>
      </w:r>
      <w:r w:rsidRPr="00F13C2C">
        <w:rPr>
          <w:rFonts w:ascii="Times New Roman" w:eastAsia="Times New Roman" w:hAnsi="Times New Roman" w:cs="Times New Roman"/>
          <w:sz w:val="24"/>
          <w:szCs w:val="24"/>
        </w:rPr>
        <w:t>t</w:t>
      </w:r>
      <w:r w:rsidRPr="00F13C2C">
        <w:rPr>
          <w:rFonts w:ascii="Times New Roman" w:eastAsia="Times New Roman" w:hAnsi="Times New Roman" w:cs="Times New Roman" w:hint="eastAsia"/>
          <w:sz w:val="24"/>
          <w:szCs w:val="24"/>
        </w:rPr>
        <w:t>ā</w:t>
      </w:r>
      <w:r w:rsidRPr="00F13C2C">
        <w:rPr>
          <w:rFonts w:ascii="Times New Roman" w:eastAsia="Times New Roman" w:hAnsi="Times New Roman" w:cs="Times New Roman"/>
          <w:sz w:val="24"/>
          <w:szCs w:val="24"/>
        </w:rPr>
        <w:t>ju kritums</w:t>
      </w:r>
      <w:r>
        <w:rPr>
          <w:rFonts w:ascii="Times New Roman" w:eastAsia="Times New Roman" w:hAnsi="Times New Roman" w:cs="Times New Roman"/>
          <w:sz w:val="24"/>
          <w:szCs w:val="24"/>
        </w:rPr>
        <w:t>.</w:t>
      </w:r>
    </w:p>
    <w:p w:rsidR="008F4C2D" w:rsidRPr="002E5AB8" w:rsidRDefault="008F4C2D" w:rsidP="003B5A12">
      <w:pPr>
        <w:tabs>
          <w:tab w:val="left" w:pos="0"/>
          <w:tab w:val="left" w:pos="2410"/>
          <w:tab w:val="left" w:pos="2835"/>
        </w:tabs>
        <w:spacing w:line="240" w:lineRule="auto"/>
        <w:jc w:val="both"/>
        <w:rPr>
          <w:rFonts w:ascii="Times New Roman" w:eastAsia="Times New Roman" w:hAnsi="Times New Roman" w:cs="Times New Roman"/>
          <w:b/>
          <w:sz w:val="24"/>
          <w:szCs w:val="24"/>
        </w:rPr>
      </w:pPr>
      <w:r w:rsidRPr="002E5AB8">
        <w:rPr>
          <w:rFonts w:ascii="Times New Roman" w:hAnsi="Times New Roman" w:cs="Times New Roman"/>
          <w:b/>
          <w:sz w:val="24"/>
          <w:szCs w:val="24"/>
        </w:rPr>
        <w:t>Bankas uzskata, ka to loma uz</w:t>
      </w:r>
      <w:r w:rsidRPr="002E5AB8">
        <w:rPr>
          <w:rFonts w:ascii="Times New Roman" w:hAnsi="Times New Roman" w:cs="Times New Roman" w:hint="eastAsia"/>
          <w:b/>
          <w:sz w:val="24"/>
          <w:szCs w:val="24"/>
        </w:rPr>
        <w:t>ņē</w:t>
      </w:r>
      <w:r w:rsidRPr="002E5AB8">
        <w:rPr>
          <w:rFonts w:ascii="Times New Roman" w:hAnsi="Times New Roman" w:cs="Times New Roman"/>
          <w:b/>
          <w:sz w:val="24"/>
          <w:szCs w:val="24"/>
        </w:rPr>
        <w:t>m</w:t>
      </w:r>
      <w:r w:rsidRPr="002E5AB8">
        <w:rPr>
          <w:rFonts w:ascii="Times New Roman" w:hAnsi="Times New Roman" w:cs="Times New Roman" w:hint="eastAsia"/>
          <w:b/>
          <w:sz w:val="24"/>
          <w:szCs w:val="24"/>
        </w:rPr>
        <w:t>ē</w:t>
      </w:r>
      <w:r w:rsidRPr="002E5AB8">
        <w:rPr>
          <w:rFonts w:ascii="Times New Roman" w:hAnsi="Times New Roman" w:cs="Times New Roman"/>
          <w:b/>
          <w:sz w:val="24"/>
          <w:szCs w:val="24"/>
        </w:rPr>
        <w:t>jdarb</w:t>
      </w:r>
      <w:r w:rsidRPr="002E5AB8">
        <w:rPr>
          <w:rFonts w:ascii="Times New Roman" w:hAnsi="Times New Roman" w:cs="Times New Roman" w:hint="eastAsia"/>
          <w:b/>
          <w:sz w:val="24"/>
          <w:szCs w:val="24"/>
        </w:rPr>
        <w:t>ī</w:t>
      </w:r>
      <w:r w:rsidRPr="002E5AB8">
        <w:rPr>
          <w:rFonts w:ascii="Times New Roman" w:hAnsi="Times New Roman" w:cs="Times New Roman"/>
          <w:b/>
          <w:sz w:val="24"/>
          <w:szCs w:val="24"/>
        </w:rPr>
        <w:t>bas uzs</w:t>
      </w:r>
      <w:r w:rsidRPr="002E5AB8">
        <w:rPr>
          <w:rFonts w:ascii="Times New Roman" w:hAnsi="Times New Roman" w:cs="Times New Roman" w:hint="eastAsia"/>
          <w:b/>
          <w:sz w:val="24"/>
          <w:szCs w:val="24"/>
        </w:rPr>
        <w:t>ā</w:t>
      </w:r>
      <w:r w:rsidRPr="002E5AB8">
        <w:rPr>
          <w:rFonts w:ascii="Times New Roman" w:hAnsi="Times New Roman" w:cs="Times New Roman"/>
          <w:b/>
          <w:sz w:val="24"/>
          <w:szCs w:val="24"/>
        </w:rPr>
        <w:t>kšanas kredit</w:t>
      </w:r>
      <w:r w:rsidRPr="002E5AB8">
        <w:rPr>
          <w:rFonts w:ascii="Times New Roman" w:hAnsi="Times New Roman" w:cs="Times New Roman" w:hint="eastAsia"/>
          <w:b/>
          <w:sz w:val="24"/>
          <w:szCs w:val="24"/>
        </w:rPr>
        <w:t>ēš</w:t>
      </w:r>
      <w:r w:rsidRPr="002E5AB8">
        <w:rPr>
          <w:rFonts w:ascii="Times New Roman" w:hAnsi="Times New Roman" w:cs="Times New Roman"/>
          <w:b/>
          <w:sz w:val="24"/>
          <w:szCs w:val="24"/>
        </w:rPr>
        <w:t>an</w:t>
      </w:r>
      <w:r w:rsidRPr="002E5AB8">
        <w:rPr>
          <w:rFonts w:ascii="Times New Roman" w:hAnsi="Times New Roman" w:cs="Times New Roman" w:hint="eastAsia"/>
          <w:b/>
          <w:sz w:val="24"/>
          <w:szCs w:val="24"/>
        </w:rPr>
        <w:t>ā</w:t>
      </w:r>
      <w:r w:rsidRPr="002E5AB8">
        <w:rPr>
          <w:rFonts w:ascii="Times New Roman" w:hAnsi="Times New Roman" w:cs="Times New Roman"/>
          <w:b/>
          <w:sz w:val="24"/>
          <w:szCs w:val="24"/>
        </w:rPr>
        <w:t xml:space="preserve"> ir sam</w:t>
      </w:r>
      <w:r w:rsidRPr="002E5AB8">
        <w:rPr>
          <w:rFonts w:ascii="Times New Roman" w:hAnsi="Times New Roman" w:cs="Times New Roman" w:hint="eastAsia"/>
          <w:b/>
          <w:sz w:val="24"/>
          <w:szCs w:val="24"/>
        </w:rPr>
        <w:t>ē</w:t>
      </w:r>
      <w:r w:rsidRPr="002E5AB8">
        <w:rPr>
          <w:rFonts w:ascii="Times New Roman" w:hAnsi="Times New Roman" w:cs="Times New Roman"/>
          <w:b/>
          <w:sz w:val="24"/>
          <w:szCs w:val="24"/>
        </w:rPr>
        <w:t>r</w:t>
      </w:r>
      <w:r w:rsidRPr="002E5AB8">
        <w:rPr>
          <w:rFonts w:ascii="Times New Roman" w:hAnsi="Times New Roman" w:cs="Times New Roman" w:hint="eastAsia"/>
          <w:b/>
          <w:sz w:val="24"/>
          <w:szCs w:val="24"/>
        </w:rPr>
        <w:t>ā</w:t>
      </w:r>
      <w:r w:rsidRPr="002E5AB8">
        <w:rPr>
          <w:rFonts w:ascii="Times New Roman" w:hAnsi="Times New Roman" w:cs="Times New Roman"/>
          <w:b/>
          <w:sz w:val="24"/>
          <w:szCs w:val="24"/>
        </w:rPr>
        <w:t xml:space="preserve"> maza, jo šaj</w:t>
      </w:r>
      <w:r w:rsidRPr="002E5AB8">
        <w:rPr>
          <w:rFonts w:ascii="Times New Roman" w:hAnsi="Times New Roman" w:cs="Times New Roman" w:hint="eastAsia"/>
          <w:b/>
          <w:sz w:val="24"/>
          <w:szCs w:val="24"/>
        </w:rPr>
        <w:t>ā</w:t>
      </w:r>
      <w:r w:rsidRPr="002E5AB8">
        <w:rPr>
          <w:rFonts w:ascii="Times New Roman" w:hAnsi="Times New Roman" w:cs="Times New Roman"/>
          <w:b/>
          <w:sz w:val="24"/>
          <w:szCs w:val="24"/>
        </w:rPr>
        <w:t xml:space="preserve"> jom</w:t>
      </w:r>
      <w:r w:rsidRPr="002E5AB8">
        <w:rPr>
          <w:rFonts w:ascii="Times New Roman" w:hAnsi="Times New Roman" w:cs="Times New Roman" w:hint="eastAsia"/>
          <w:b/>
          <w:sz w:val="24"/>
          <w:szCs w:val="24"/>
        </w:rPr>
        <w:t>ā</w:t>
      </w:r>
      <w:r w:rsidRPr="002E5AB8">
        <w:rPr>
          <w:rFonts w:ascii="Times New Roman" w:hAnsi="Times New Roman" w:cs="Times New Roman"/>
          <w:b/>
          <w:sz w:val="24"/>
          <w:szCs w:val="24"/>
        </w:rPr>
        <w:t xml:space="preserve"> ir praktiski neiesp</w:t>
      </w:r>
      <w:r w:rsidRPr="002E5AB8">
        <w:rPr>
          <w:rFonts w:ascii="Times New Roman" w:hAnsi="Times New Roman" w:cs="Times New Roman" w:hint="eastAsia"/>
          <w:b/>
          <w:sz w:val="24"/>
          <w:szCs w:val="24"/>
        </w:rPr>
        <w:t>ē</w:t>
      </w:r>
      <w:r w:rsidRPr="002E5AB8">
        <w:rPr>
          <w:rFonts w:ascii="Times New Roman" w:hAnsi="Times New Roman" w:cs="Times New Roman"/>
          <w:b/>
          <w:sz w:val="24"/>
          <w:szCs w:val="24"/>
        </w:rPr>
        <w:t>jami nov</w:t>
      </w:r>
      <w:r w:rsidRPr="002E5AB8">
        <w:rPr>
          <w:rFonts w:ascii="Times New Roman" w:hAnsi="Times New Roman" w:cs="Times New Roman" w:hint="eastAsia"/>
          <w:b/>
          <w:sz w:val="24"/>
          <w:szCs w:val="24"/>
        </w:rPr>
        <w:t>ē</w:t>
      </w:r>
      <w:r w:rsidRPr="002E5AB8">
        <w:rPr>
          <w:rFonts w:ascii="Times New Roman" w:hAnsi="Times New Roman" w:cs="Times New Roman"/>
          <w:b/>
          <w:sz w:val="24"/>
          <w:szCs w:val="24"/>
        </w:rPr>
        <w:t>rt</w:t>
      </w:r>
      <w:r w:rsidRPr="002E5AB8">
        <w:rPr>
          <w:rFonts w:ascii="Times New Roman" w:hAnsi="Times New Roman" w:cs="Times New Roman" w:hint="eastAsia"/>
          <w:b/>
          <w:sz w:val="24"/>
          <w:szCs w:val="24"/>
        </w:rPr>
        <w:t>ē</w:t>
      </w:r>
      <w:r w:rsidRPr="002E5AB8">
        <w:rPr>
          <w:rFonts w:ascii="Times New Roman" w:hAnsi="Times New Roman" w:cs="Times New Roman"/>
          <w:b/>
          <w:sz w:val="24"/>
          <w:szCs w:val="24"/>
        </w:rPr>
        <w:t>t risku un iesp</w:t>
      </w:r>
      <w:r w:rsidRPr="002E5AB8">
        <w:rPr>
          <w:rFonts w:ascii="Times New Roman" w:hAnsi="Times New Roman" w:cs="Times New Roman" w:hint="eastAsia"/>
          <w:b/>
          <w:sz w:val="24"/>
          <w:szCs w:val="24"/>
        </w:rPr>
        <w:t>ē</w:t>
      </w:r>
      <w:r w:rsidRPr="002E5AB8">
        <w:rPr>
          <w:rFonts w:ascii="Times New Roman" w:hAnsi="Times New Roman" w:cs="Times New Roman"/>
          <w:b/>
          <w:sz w:val="24"/>
          <w:szCs w:val="24"/>
        </w:rPr>
        <w:t>jamo ieguld</w:t>
      </w:r>
      <w:r w:rsidRPr="002E5AB8">
        <w:rPr>
          <w:rFonts w:ascii="Times New Roman" w:hAnsi="Times New Roman" w:cs="Times New Roman" w:hint="eastAsia"/>
          <w:b/>
          <w:sz w:val="24"/>
          <w:szCs w:val="24"/>
        </w:rPr>
        <w:t>ī</w:t>
      </w:r>
      <w:r w:rsidRPr="002E5AB8">
        <w:rPr>
          <w:rFonts w:ascii="Times New Roman" w:hAnsi="Times New Roman" w:cs="Times New Roman"/>
          <w:b/>
          <w:sz w:val="24"/>
          <w:szCs w:val="24"/>
        </w:rPr>
        <w:t>juma atdevi, t</w:t>
      </w:r>
      <w:r w:rsidRPr="002E5AB8">
        <w:rPr>
          <w:rFonts w:ascii="Times New Roman" w:hAnsi="Times New Roman" w:cs="Times New Roman" w:hint="eastAsia"/>
          <w:b/>
          <w:sz w:val="24"/>
          <w:szCs w:val="24"/>
        </w:rPr>
        <w:t>ā</w:t>
      </w:r>
      <w:r w:rsidRPr="002E5AB8">
        <w:rPr>
          <w:rFonts w:ascii="Times New Roman" w:hAnsi="Times New Roman" w:cs="Times New Roman"/>
          <w:b/>
          <w:sz w:val="24"/>
          <w:szCs w:val="24"/>
        </w:rPr>
        <w:t>p</w:t>
      </w:r>
      <w:r w:rsidRPr="002E5AB8">
        <w:rPr>
          <w:rFonts w:ascii="Times New Roman" w:hAnsi="Times New Roman" w:cs="Times New Roman" w:hint="eastAsia"/>
          <w:b/>
          <w:sz w:val="24"/>
          <w:szCs w:val="24"/>
        </w:rPr>
        <w:t>ē</w:t>
      </w:r>
      <w:r w:rsidRPr="002E5AB8">
        <w:rPr>
          <w:rFonts w:ascii="Times New Roman" w:hAnsi="Times New Roman" w:cs="Times New Roman"/>
          <w:b/>
          <w:sz w:val="24"/>
          <w:szCs w:val="24"/>
        </w:rPr>
        <w:t xml:space="preserve">c </w:t>
      </w:r>
      <w:r w:rsidRPr="002E5AB8">
        <w:rPr>
          <w:rFonts w:ascii="Times New Roman" w:hAnsi="Times New Roman" w:cs="Times New Roman" w:hint="eastAsia"/>
          <w:b/>
          <w:sz w:val="24"/>
          <w:szCs w:val="24"/>
        </w:rPr>
        <w:t>š</w:t>
      </w:r>
      <w:r w:rsidRPr="002E5AB8">
        <w:rPr>
          <w:rFonts w:ascii="Times New Roman" w:hAnsi="Times New Roman" w:cs="Times New Roman"/>
          <w:b/>
          <w:sz w:val="24"/>
          <w:szCs w:val="24"/>
        </w:rPr>
        <w:t>aj</w:t>
      </w:r>
      <w:r w:rsidRPr="002E5AB8">
        <w:rPr>
          <w:rFonts w:ascii="Times New Roman" w:hAnsi="Times New Roman" w:cs="Times New Roman" w:hint="eastAsia"/>
          <w:b/>
          <w:sz w:val="24"/>
          <w:szCs w:val="24"/>
        </w:rPr>
        <w:t>ā</w:t>
      </w:r>
      <w:r w:rsidRPr="002E5AB8">
        <w:rPr>
          <w:rFonts w:ascii="Times New Roman" w:hAnsi="Times New Roman" w:cs="Times New Roman"/>
          <w:b/>
          <w:sz w:val="24"/>
          <w:szCs w:val="24"/>
        </w:rPr>
        <w:t xml:space="preserve"> segment</w:t>
      </w:r>
      <w:r w:rsidRPr="002E5AB8">
        <w:rPr>
          <w:rFonts w:ascii="Times New Roman" w:hAnsi="Times New Roman" w:cs="Times New Roman" w:hint="eastAsia"/>
          <w:b/>
          <w:sz w:val="24"/>
          <w:szCs w:val="24"/>
        </w:rPr>
        <w:t>ā</w:t>
      </w:r>
      <w:r w:rsidRPr="002E5AB8">
        <w:rPr>
          <w:rFonts w:ascii="Times New Roman" w:hAnsi="Times New Roman" w:cs="Times New Roman"/>
          <w:b/>
          <w:sz w:val="24"/>
          <w:szCs w:val="24"/>
        </w:rPr>
        <w:t xml:space="preserve"> svar</w:t>
      </w:r>
      <w:r w:rsidRPr="002E5AB8">
        <w:rPr>
          <w:rFonts w:ascii="Times New Roman" w:hAnsi="Times New Roman" w:cs="Times New Roman" w:hint="eastAsia"/>
          <w:b/>
          <w:sz w:val="24"/>
          <w:szCs w:val="24"/>
        </w:rPr>
        <w:t>ī</w:t>
      </w:r>
      <w:r w:rsidRPr="002E5AB8">
        <w:rPr>
          <w:rFonts w:ascii="Times New Roman" w:hAnsi="Times New Roman" w:cs="Times New Roman"/>
          <w:b/>
          <w:sz w:val="24"/>
          <w:szCs w:val="24"/>
        </w:rPr>
        <w:t>g</w:t>
      </w:r>
      <w:r w:rsidRPr="002E5AB8">
        <w:rPr>
          <w:rFonts w:ascii="Times New Roman" w:hAnsi="Times New Roman" w:cs="Times New Roman" w:hint="eastAsia"/>
          <w:b/>
          <w:sz w:val="24"/>
          <w:szCs w:val="24"/>
        </w:rPr>
        <w:t>ā</w:t>
      </w:r>
      <w:r w:rsidRPr="002E5AB8">
        <w:rPr>
          <w:rFonts w:ascii="Times New Roman" w:hAnsi="Times New Roman" w:cs="Times New Roman"/>
          <w:b/>
          <w:sz w:val="24"/>
          <w:szCs w:val="24"/>
        </w:rPr>
        <w:t>ka noz</w:t>
      </w:r>
      <w:r w:rsidRPr="002E5AB8">
        <w:rPr>
          <w:rFonts w:ascii="Times New Roman" w:hAnsi="Times New Roman" w:cs="Times New Roman" w:hint="eastAsia"/>
          <w:b/>
          <w:sz w:val="24"/>
          <w:szCs w:val="24"/>
        </w:rPr>
        <w:t>ī</w:t>
      </w:r>
      <w:r w:rsidRPr="002E5AB8">
        <w:rPr>
          <w:rFonts w:ascii="Times New Roman" w:hAnsi="Times New Roman" w:cs="Times New Roman"/>
          <w:b/>
          <w:sz w:val="24"/>
          <w:szCs w:val="24"/>
        </w:rPr>
        <w:t>me ar</w:t>
      </w:r>
      <w:r w:rsidRPr="002E5AB8">
        <w:rPr>
          <w:rFonts w:ascii="Times New Roman" w:hAnsi="Times New Roman" w:cs="Times New Roman" w:hint="eastAsia"/>
          <w:b/>
          <w:sz w:val="24"/>
          <w:szCs w:val="24"/>
        </w:rPr>
        <w:t>ī</w:t>
      </w:r>
      <w:r w:rsidRPr="002E5AB8">
        <w:rPr>
          <w:rFonts w:ascii="Times New Roman" w:hAnsi="Times New Roman" w:cs="Times New Roman"/>
          <w:b/>
          <w:sz w:val="24"/>
          <w:szCs w:val="24"/>
        </w:rPr>
        <w:t xml:space="preserve"> turpm</w:t>
      </w:r>
      <w:r w:rsidRPr="002E5AB8">
        <w:rPr>
          <w:rFonts w:ascii="Times New Roman" w:hAnsi="Times New Roman" w:cs="Times New Roman" w:hint="eastAsia"/>
          <w:b/>
          <w:sz w:val="24"/>
          <w:szCs w:val="24"/>
        </w:rPr>
        <w:t>ā</w:t>
      </w:r>
      <w:r w:rsidRPr="002E5AB8">
        <w:rPr>
          <w:rFonts w:ascii="Times New Roman" w:hAnsi="Times New Roman" w:cs="Times New Roman"/>
          <w:b/>
          <w:sz w:val="24"/>
          <w:szCs w:val="24"/>
        </w:rPr>
        <w:t>k b</w:t>
      </w:r>
      <w:r w:rsidRPr="002E5AB8">
        <w:rPr>
          <w:rFonts w:ascii="Times New Roman" w:hAnsi="Times New Roman" w:cs="Times New Roman" w:hint="eastAsia"/>
          <w:b/>
          <w:sz w:val="24"/>
          <w:szCs w:val="24"/>
        </w:rPr>
        <w:t>ū</w:t>
      </w:r>
      <w:r w:rsidRPr="002E5AB8">
        <w:rPr>
          <w:rFonts w:ascii="Times New Roman" w:hAnsi="Times New Roman" w:cs="Times New Roman"/>
          <w:b/>
          <w:sz w:val="24"/>
          <w:szCs w:val="24"/>
        </w:rPr>
        <w:t>s citiem finans</w:t>
      </w:r>
      <w:r w:rsidRPr="002E5AB8">
        <w:rPr>
          <w:rFonts w:ascii="Times New Roman" w:hAnsi="Times New Roman" w:cs="Times New Roman" w:hint="eastAsia"/>
          <w:b/>
          <w:sz w:val="24"/>
          <w:szCs w:val="24"/>
        </w:rPr>
        <w:t>ē</w:t>
      </w:r>
      <w:r w:rsidRPr="002E5AB8">
        <w:rPr>
          <w:rFonts w:ascii="Times New Roman" w:hAnsi="Times New Roman" w:cs="Times New Roman"/>
          <w:b/>
          <w:sz w:val="24"/>
          <w:szCs w:val="24"/>
        </w:rPr>
        <w:t>juma avotiem.</w:t>
      </w:r>
    </w:p>
    <w:p w:rsidR="008F4C2D" w:rsidRDefault="008F4C2D" w:rsidP="003B5A12">
      <w:pPr>
        <w:tabs>
          <w:tab w:val="left" w:pos="0"/>
          <w:tab w:val="left" w:pos="2410"/>
          <w:tab w:val="left" w:pos="2835"/>
        </w:tabs>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Ir iespējams secināt, </w:t>
      </w:r>
      <w:r w:rsidRPr="00F13C2C">
        <w:rPr>
          <w:rFonts w:ascii="Times New Roman" w:hAnsi="Times New Roman" w:cs="Times New Roman"/>
          <w:sz w:val="24"/>
          <w:szCs w:val="24"/>
        </w:rPr>
        <w:t>ka kred</w:t>
      </w:r>
      <w:r w:rsidRPr="00F13C2C">
        <w:rPr>
          <w:rFonts w:ascii="Times New Roman" w:hAnsi="Times New Roman" w:cs="Times New Roman" w:hint="eastAsia"/>
          <w:sz w:val="24"/>
          <w:szCs w:val="24"/>
        </w:rPr>
        <w:t>ī</w:t>
      </w:r>
      <w:r w:rsidRPr="00F13C2C">
        <w:rPr>
          <w:rFonts w:ascii="Times New Roman" w:hAnsi="Times New Roman" w:cs="Times New Roman"/>
          <w:sz w:val="24"/>
          <w:szCs w:val="24"/>
        </w:rPr>
        <w:t>tu pieejam</w:t>
      </w:r>
      <w:r w:rsidRPr="00F13C2C">
        <w:rPr>
          <w:rFonts w:ascii="Times New Roman" w:hAnsi="Times New Roman" w:cs="Times New Roman" w:hint="eastAsia"/>
          <w:sz w:val="24"/>
          <w:szCs w:val="24"/>
        </w:rPr>
        <w:t>ī</w:t>
      </w:r>
      <w:r w:rsidRPr="00F13C2C">
        <w:rPr>
          <w:rFonts w:ascii="Times New Roman" w:hAnsi="Times New Roman" w:cs="Times New Roman"/>
          <w:sz w:val="24"/>
          <w:szCs w:val="24"/>
        </w:rPr>
        <w:t>bas probl</w:t>
      </w:r>
      <w:r w:rsidRPr="00F13C2C">
        <w:rPr>
          <w:rFonts w:ascii="Times New Roman" w:hAnsi="Times New Roman" w:cs="Times New Roman" w:hint="eastAsia"/>
          <w:sz w:val="24"/>
          <w:szCs w:val="24"/>
        </w:rPr>
        <w:t>ē</w:t>
      </w:r>
      <w:r w:rsidRPr="00F13C2C">
        <w:rPr>
          <w:rFonts w:ascii="Times New Roman" w:hAnsi="Times New Roman" w:cs="Times New Roman"/>
          <w:sz w:val="24"/>
          <w:szCs w:val="24"/>
        </w:rPr>
        <w:t xml:space="preserve">ma </w:t>
      </w:r>
      <w:r w:rsidRPr="00032A80">
        <w:rPr>
          <w:rFonts w:ascii="Times New Roman" w:hAnsi="Times New Roman" w:cs="Times New Roman"/>
          <w:sz w:val="24"/>
          <w:szCs w:val="24"/>
        </w:rPr>
        <w:t xml:space="preserve">galvenokārt </w:t>
      </w:r>
      <w:r w:rsidRPr="00F13C2C">
        <w:rPr>
          <w:rFonts w:ascii="Times New Roman" w:hAnsi="Times New Roman" w:cs="Times New Roman"/>
          <w:sz w:val="24"/>
          <w:szCs w:val="24"/>
        </w:rPr>
        <w:t>past</w:t>
      </w:r>
      <w:r w:rsidRPr="00F13C2C">
        <w:rPr>
          <w:rFonts w:ascii="Times New Roman" w:hAnsi="Times New Roman" w:cs="Times New Roman" w:hint="eastAsia"/>
          <w:sz w:val="24"/>
          <w:szCs w:val="24"/>
        </w:rPr>
        <w:t>ā</w:t>
      </w:r>
      <w:r w:rsidRPr="00F13C2C">
        <w:rPr>
          <w:rFonts w:ascii="Times New Roman" w:hAnsi="Times New Roman" w:cs="Times New Roman"/>
          <w:sz w:val="24"/>
          <w:szCs w:val="24"/>
        </w:rPr>
        <w:t>v attiec</w:t>
      </w:r>
      <w:r w:rsidRPr="00F13C2C">
        <w:rPr>
          <w:rFonts w:ascii="Times New Roman" w:hAnsi="Times New Roman" w:cs="Times New Roman" w:hint="eastAsia"/>
          <w:sz w:val="24"/>
          <w:szCs w:val="24"/>
        </w:rPr>
        <w:t>ī</w:t>
      </w:r>
      <w:r w:rsidRPr="00F13C2C">
        <w:rPr>
          <w:rFonts w:ascii="Times New Roman" w:hAnsi="Times New Roman" w:cs="Times New Roman"/>
          <w:sz w:val="24"/>
          <w:szCs w:val="24"/>
        </w:rPr>
        <w:t>b</w:t>
      </w:r>
      <w:r w:rsidRPr="00F13C2C">
        <w:rPr>
          <w:rFonts w:ascii="Times New Roman" w:hAnsi="Times New Roman" w:cs="Times New Roman" w:hint="eastAsia"/>
          <w:sz w:val="24"/>
          <w:szCs w:val="24"/>
        </w:rPr>
        <w:t>ā</w:t>
      </w:r>
      <w:r w:rsidRPr="00F13C2C">
        <w:rPr>
          <w:rFonts w:ascii="Times New Roman" w:hAnsi="Times New Roman" w:cs="Times New Roman"/>
          <w:sz w:val="24"/>
          <w:szCs w:val="24"/>
        </w:rPr>
        <w:t xml:space="preserve"> uz mazo un vid</w:t>
      </w:r>
      <w:r w:rsidRPr="00F13C2C">
        <w:rPr>
          <w:rFonts w:ascii="Times New Roman" w:hAnsi="Times New Roman" w:cs="Times New Roman" w:hint="eastAsia"/>
          <w:sz w:val="24"/>
          <w:szCs w:val="24"/>
        </w:rPr>
        <w:t>ē</w:t>
      </w:r>
      <w:r w:rsidRPr="00F13C2C">
        <w:rPr>
          <w:rFonts w:ascii="Times New Roman" w:hAnsi="Times New Roman" w:cs="Times New Roman"/>
          <w:sz w:val="24"/>
          <w:szCs w:val="24"/>
        </w:rPr>
        <w:t>jo uz</w:t>
      </w:r>
      <w:r w:rsidRPr="00F13C2C">
        <w:rPr>
          <w:rFonts w:ascii="Times New Roman" w:hAnsi="Times New Roman" w:cs="Times New Roman" w:hint="eastAsia"/>
          <w:sz w:val="24"/>
          <w:szCs w:val="24"/>
        </w:rPr>
        <w:t>ņē</w:t>
      </w:r>
      <w:r w:rsidRPr="00F13C2C">
        <w:rPr>
          <w:rFonts w:ascii="Times New Roman" w:hAnsi="Times New Roman" w:cs="Times New Roman"/>
          <w:sz w:val="24"/>
          <w:szCs w:val="24"/>
        </w:rPr>
        <w:t>mumu invest</w:t>
      </w:r>
      <w:r w:rsidRPr="00F13C2C">
        <w:rPr>
          <w:rFonts w:ascii="Times New Roman" w:hAnsi="Times New Roman" w:cs="Times New Roman" w:hint="eastAsia"/>
          <w:sz w:val="24"/>
          <w:szCs w:val="24"/>
        </w:rPr>
        <w:t>ī</w:t>
      </w:r>
      <w:r w:rsidRPr="00F13C2C">
        <w:rPr>
          <w:rFonts w:ascii="Times New Roman" w:hAnsi="Times New Roman" w:cs="Times New Roman"/>
          <w:sz w:val="24"/>
          <w:szCs w:val="24"/>
        </w:rPr>
        <w:t>ciju finans</w:t>
      </w:r>
      <w:r w:rsidRPr="00F13C2C">
        <w:rPr>
          <w:rFonts w:ascii="Times New Roman" w:hAnsi="Times New Roman" w:cs="Times New Roman" w:hint="eastAsia"/>
          <w:sz w:val="24"/>
          <w:szCs w:val="24"/>
        </w:rPr>
        <w:t>ēš</w:t>
      </w:r>
      <w:r w:rsidRPr="00F13C2C">
        <w:rPr>
          <w:rFonts w:ascii="Times New Roman" w:hAnsi="Times New Roman" w:cs="Times New Roman"/>
          <w:sz w:val="24"/>
          <w:szCs w:val="24"/>
        </w:rPr>
        <w:t>anu.</w:t>
      </w:r>
      <w:r w:rsidRPr="00F13C2C">
        <w:rPr>
          <w:rStyle w:val="FootnoteReference"/>
          <w:rFonts w:ascii="Times New Roman" w:hAnsi="Times New Roman" w:cs="Times New Roman"/>
          <w:sz w:val="24"/>
          <w:szCs w:val="24"/>
        </w:rPr>
        <w:footnoteReference w:id="5"/>
      </w:r>
      <w:r w:rsidRPr="00F13C2C">
        <w:rPr>
          <w:rFonts w:ascii="Times New Roman" w:hAnsi="Times New Roman" w:cs="Times New Roman"/>
          <w:sz w:val="24"/>
          <w:szCs w:val="24"/>
        </w:rPr>
        <w:t xml:space="preserve"> </w:t>
      </w:r>
    </w:p>
    <w:p w:rsidR="008F4C2D" w:rsidRDefault="008F4C2D" w:rsidP="003B5A12">
      <w:pPr>
        <w:pStyle w:val="CommentText"/>
        <w:jc w:val="both"/>
        <w:rPr>
          <w:rFonts w:ascii="Times New Roman" w:hAnsi="Times New Roman" w:cs="Times New Roman"/>
          <w:sz w:val="24"/>
          <w:szCs w:val="24"/>
        </w:rPr>
      </w:pPr>
      <w:r>
        <w:rPr>
          <w:rFonts w:ascii="Times New Roman" w:hAnsi="Times New Roman" w:cs="Times New Roman"/>
          <w:sz w:val="24"/>
          <w:szCs w:val="24"/>
        </w:rPr>
        <w:t>Aplūkojot faktoru ietekmi uz pieprasījumu pēc aizdevumiem uzņēmumiem, ir redzama</w:t>
      </w:r>
      <w:r w:rsidRPr="008346C3">
        <w:rPr>
          <w:rFonts w:ascii="Times New Roman" w:hAnsi="Times New Roman" w:cs="Times New Roman"/>
          <w:sz w:val="24"/>
          <w:szCs w:val="24"/>
        </w:rPr>
        <w:t xml:space="preserve"> </w:t>
      </w:r>
      <w:r>
        <w:rPr>
          <w:rFonts w:ascii="Times New Roman" w:hAnsi="Times New Roman" w:cs="Times New Roman"/>
          <w:sz w:val="24"/>
          <w:szCs w:val="24"/>
        </w:rPr>
        <w:t>uzņēmumu</w:t>
      </w:r>
      <w:r w:rsidRPr="008346C3">
        <w:rPr>
          <w:rFonts w:ascii="Times New Roman" w:hAnsi="Times New Roman" w:cs="Times New Roman"/>
          <w:sz w:val="24"/>
          <w:szCs w:val="24"/>
        </w:rPr>
        <w:t xml:space="preserve"> vēlme </w:t>
      </w:r>
      <w:r>
        <w:rPr>
          <w:rFonts w:ascii="Times New Roman" w:hAnsi="Times New Roman" w:cs="Times New Roman"/>
          <w:sz w:val="24"/>
          <w:szCs w:val="24"/>
        </w:rPr>
        <w:t>papildu</w:t>
      </w:r>
      <w:r w:rsidRPr="008346C3">
        <w:rPr>
          <w:rFonts w:ascii="Times New Roman" w:hAnsi="Times New Roman" w:cs="Times New Roman"/>
          <w:sz w:val="24"/>
          <w:szCs w:val="24"/>
        </w:rPr>
        <w:t xml:space="preserve"> finanšu līdzekļu</w:t>
      </w:r>
      <w:r>
        <w:rPr>
          <w:rFonts w:ascii="Times New Roman" w:hAnsi="Times New Roman" w:cs="Times New Roman"/>
          <w:sz w:val="24"/>
          <w:szCs w:val="24"/>
        </w:rPr>
        <w:t>s</w:t>
      </w:r>
      <w:r w:rsidRPr="008346C3">
        <w:rPr>
          <w:rFonts w:ascii="Times New Roman" w:hAnsi="Times New Roman" w:cs="Times New Roman"/>
          <w:sz w:val="24"/>
          <w:szCs w:val="24"/>
        </w:rPr>
        <w:t xml:space="preserve"> ieguldīt pamatlīdzekļos, kā arī krājumos un apgrozāmajos līdzekļos</w:t>
      </w:r>
      <w:r>
        <w:rPr>
          <w:rFonts w:ascii="Times New Roman" w:hAnsi="Times New Roman" w:cs="Times New Roman"/>
          <w:sz w:val="24"/>
          <w:szCs w:val="24"/>
        </w:rPr>
        <w:t xml:space="preserve">. </w:t>
      </w:r>
    </w:p>
    <w:p w:rsidR="008F4C2D" w:rsidRDefault="008F4C2D" w:rsidP="003B5A12">
      <w:pPr>
        <w:tabs>
          <w:tab w:val="left" w:pos="0"/>
          <w:tab w:val="left" w:pos="2410"/>
          <w:tab w:val="left" w:pos="28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Uzņēmumiem, uzsākot vai arī paplašinot esošo saimniecisko darbību, ir nepieciešamas telpas ražošanai vai pakalpojumu sniegšanai. Ražošanas ēkas vai noliktavas izveidei sākotnēji ir nepieciešams veikt zemes iegādi, bet pēc tam jaunbūves būvniecībai ir jāparedz ievērojamas investīcijas, kā arī noteikts laika periods līdz brīdim, kad ēka tiek nodota ekspluatācijā. </w:t>
      </w:r>
    </w:p>
    <w:p w:rsidR="008F4C2D" w:rsidRPr="00F13C2C" w:rsidRDefault="008F4C2D" w:rsidP="003B5A12">
      <w:pPr>
        <w:tabs>
          <w:tab w:val="left" w:pos="0"/>
          <w:tab w:val="left" w:pos="2410"/>
          <w:tab w:val="left" w:pos="2835"/>
        </w:tabs>
        <w:spacing w:line="240" w:lineRule="auto"/>
        <w:jc w:val="both"/>
        <w:rPr>
          <w:rFonts w:ascii="Tahoma" w:hAnsi="Tahoma" w:cs="Tahoma"/>
          <w:color w:val="666666"/>
          <w:sz w:val="21"/>
          <w:szCs w:val="21"/>
          <w:shd w:val="clear" w:color="auto" w:fill="FFFFFF"/>
        </w:rPr>
      </w:pPr>
      <w:r>
        <w:rPr>
          <w:rFonts w:ascii="Times New Roman" w:eastAsia="Times New Roman" w:hAnsi="Times New Roman" w:cs="Times New Roman"/>
          <w:sz w:val="24"/>
          <w:szCs w:val="24"/>
        </w:rPr>
        <w:t>Ir iespējams aptuveni noteikt, ka projektēšanas un būvniecības kopējās izmaksas noliktavai vai ražošanas ēkai, kuras kopējā platība ir 1500 kvadrātmetri veido gandrīz 1 miljonu euro ar PVN, turklāt nepieciešams ņemt vērā, ka sākotnēji vēl ir jāveic zemes iegāde.</w:t>
      </w:r>
      <w:r w:rsidRPr="002763E1">
        <w:rPr>
          <w:rFonts w:ascii="Times New Roman" w:eastAsia="Times New Roman" w:hAnsi="Times New Roman" w:cs="Times New Roman"/>
          <w:sz w:val="24"/>
          <w:szCs w:val="24"/>
        </w:rPr>
        <w:t xml:space="preserve"> </w:t>
      </w:r>
      <w:r w:rsidRPr="00F13C2C">
        <w:rPr>
          <w:rFonts w:ascii="Times New Roman" w:hAnsi="Times New Roman" w:cs="Times New Roman"/>
          <w:sz w:val="24"/>
          <w:szCs w:val="24"/>
          <w:shd w:val="clear" w:color="auto" w:fill="FFFFFF"/>
        </w:rPr>
        <w:t>Šajā gadījumā projektēšanas izmaksu aprēķinos ir iekļautas arhitektūras un būvkonstrukciju izmaksas, iekšējo un ārējo tīklu projektēšana, projekta vadība un administratīvās izmaksas, savukārt būvniecības izmaksu aprēķinos iekļauta vispārējo celtniecības darbu veikšana un vadīšana.</w:t>
      </w:r>
      <w:r>
        <w:rPr>
          <w:rStyle w:val="FootnoteReference"/>
          <w:rFonts w:ascii="Times New Roman" w:hAnsi="Times New Roman" w:cs="Times New Roman"/>
          <w:sz w:val="24"/>
          <w:szCs w:val="24"/>
          <w:shd w:val="clear" w:color="auto" w:fill="FFFFFF"/>
        </w:rPr>
        <w:footnoteReference w:id="6"/>
      </w:r>
      <w:r w:rsidRPr="00F13C2C">
        <w:rPr>
          <w:rFonts w:ascii="Times New Roman" w:hAnsi="Times New Roman" w:cs="Times New Roman"/>
          <w:sz w:val="24"/>
          <w:szCs w:val="24"/>
          <w:shd w:val="clear" w:color="auto" w:fill="FFFFFF"/>
        </w:rPr>
        <w:t xml:space="preserve"> </w:t>
      </w:r>
    </w:p>
    <w:p w:rsidR="008F4C2D" w:rsidRDefault="008F4C2D" w:rsidP="008F4C2D">
      <w:pPr>
        <w:tabs>
          <w:tab w:val="left" w:pos="0"/>
          <w:tab w:val="left" w:pos="2410"/>
          <w:tab w:val="left" w:pos="283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Ņemot vērā iepriekšminēto, MVU Latvijā saskaras ar kredītu pieejamības problēmu, kas attiecīgi ierobežo arī to iespējas palielināt apgrozāmos līdzekļus vai veikt ieguldījumus pamatlīdzekļos. Papildus jānorāda, ka noliktavas vai ražošanas ēkas būvniecības izmaksas ir ļoti augstas līdz pat 645 euro ar PVN/kvm, tādējādi ierobežojot MVU iespējas būvēt noliktavas vai ražošanas telpas saimnieciskās darbības nodrošināšanai. </w:t>
      </w:r>
    </w:p>
    <w:p w:rsidR="008F4C2D" w:rsidRPr="002E5AB8" w:rsidRDefault="008F4C2D" w:rsidP="008F4C2D">
      <w:pPr>
        <w:tabs>
          <w:tab w:val="left" w:pos="0"/>
          <w:tab w:val="left" w:pos="2410"/>
          <w:tab w:val="left" w:pos="2835"/>
        </w:tabs>
        <w:spacing w:line="240" w:lineRule="auto"/>
        <w:jc w:val="both"/>
        <w:rPr>
          <w:rFonts w:ascii="Times New Roman" w:hAnsi="Times New Roman" w:cs="Times New Roman"/>
          <w:i/>
          <w:sz w:val="24"/>
          <w:szCs w:val="24"/>
        </w:rPr>
      </w:pPr>
      <w:r w:rsidRPr="002E5AB8">
        <w:rPr>
          <w:rFonts w:ascii="Times New Roman" w:eastAsia="Times New Roman" w:hAnsi="Times New Roman" w:cs="Times New Roman"/>
          <w:i/>
          <w:sz w:val="24"/>
          <w:szCs w:val="24"/>
        </w:rPr>
        <w:t xml:space="preserve">Informatīvā ziņojuma turpinājumā aplūkoti iespējamie risinājumi, lai MVU nodrošinātu iespēju aizņemties finanšu līdzekļus saimnieciskās darbības uzsākšanai vai paplašināšanai, kā arī apskatīti iespējamie risinājumi, lai veicinātu pašvaldības īpašumā esošo nekustamo īpašumu nodošanu nomā komersantiem saimnieciskās darbības veikšanai. </w:t>
      </w:r>
    </w:p>
    <w:p w:rsidR="008F4C2D" w:rsidRDefault="008F4C2D" w:rsidP="008F4C2D">
      <w:pPr>
        <w:tabs>
          <w:tab w:val="left" w:pos="0"/>
          <w:tab w:val="left" w:pos="2410"/>
          <w:tab w:val="left" w:pos="2835"/>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Ņemot vērā, pašvaldību attīstības programmu rīcības un investīciju plānos minēto, šī brīža pašvaldību iespējas uzņēmējdarbības atbalstīšanā var strukturēt četrās kategorijās – pārvalde, infrastruktūra, mārketinga aktivitātes, atbalsts uzņēmējdarbības uzsākšanai (skatīt attēlu Nr.3).</w:t>
      </w:r>
    </w:p>
    <w:p w:rsidR="008F4C2D" w:rsidRPr="002B0564" w:rsidRDefault="008F4C2D" w:rsidP="008F4C2D">
      <w:pPr>
        <w:tabs>
          <w:tab w:val="left" w:pos="0"/>
          <w:tab w:val="left" w:pos="2410"/>
          <w:tab w:val="left" w:pos="2835"/>
        </w:tabs>
        <w:spacing w:after="12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7352791" wp14:editId="5D3BC0DD">
            <wp:extent cx="4921134" cy="2884516"/>
            <wp:effectExtent l="0" t="0" r="0" b="1143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8F4C2D" w:rsidRPr="004E4FE4" w:rsidRDefault="008F4C2D" w:rsidP="008F4C2D">
      <w:pPr>
        <w:tabs>
          <w:tab w:val="left" w:pos="0"/>
          <w:tab w:val="left" w:pos="2410"/>
          <w:tab w:val="left" w:pos="2835"/>
        </w:tabs>
        <w:spacing w:after="0" w:line="240" w:lineRule="auto"/>
        <w:jc w:val="center"/>
        <w:rPr>
          <w:rFonts w:ascii="Times New Roman" w:eastAsia="Times New Roman" w:hAnsi="Times New Roman"/>
          <w:b/>
          <w:sz w:val="24"/>
          <w:szCs w:val="24"/>
        </w:rPr>
      </w:pPr>
      <w:r w:rsidRPr="004E4FE4">
        <w:rPr>
          <w:rFonts w:ascii="Times New Roman" w:eastAsia="Times New Roman" w:hAnsi="Times New Roman"/>
          <w:b/>
          <w:sz w:val="24"/>
          <w:szCs w:val="24"/>
        </w:rPr>
        <w:t>Attēls Nr.3. Pašvaldību iespējas uzņēmējdarbības atbalstīšanai</w:t>
      </w:r>
    </w:p>
    <w:p w:rsidR="008F4C2D" w:rsidRPr="004E4FE4" w:rsidRDefault="004E4FE4" w:rsidP="004E4FE4">
      <w:pPr>
        <w:tabs>
          <w:tab w:val="left" w:pos="0"/>
          <w:tab w:val="left" w:pos="2410"/>
          <w:tab w:val="left" w:pos="2835"/>
        </w:tabs>
        <w:spacing w:after="0" w:line="240" w:lineRule="auto"/>
        <w:jc w:val="right"/>
        <w:rPr>
          <w:rFonts w:ascii="Times New Roman" w:eastAsia="Times New Roman" w:hAnsi="Times New Roman"/>
          <w:i/>
          <w:sz w:val="24"/>
          <w:szCs w:val="24"/>
        </w:rPr>
      </w:pPr>
      <w:r w:rsidRPr="004E4FE4">
        <w:rPr>
          <w:rFonts w:ascii="Times New Roman" w:eastAsia="Times New Roman" w:hAnsi="Times New Roman"/>
          <w:i/>
          <w:sz w:val="24"/>
          <w:szCs w:val="24"/>
        </w:rPr>
        <w:t>Avots: VARAM veidots</w:t>
      </w:r>
    </w:p>
    <w:p w:rsidR="008F4C2D" w:rsidRDefault="008F4C2D" w:rsidP="008F4C2D">
      <w:pPr>
        <w:tabs>
          <w:tab w:val="left" w:pos="0"/>
          <w:tab w:val="left" w:pos="2410"/>
          <w:tab w:val="left" w:pos="2835"/>
        </w:tabs>
        <w:spacing w:after="0" w:line="240" w:lineRule="auto"/>
        <w:rPr>
          <w:rFonts w:ascii="Times New Roman" w:eastAsia="Times New Roman" w:hAnsi="Times New Roman"/>
          <w:sz w:val="24"/>
          <w:szCs w:val="24"/>
        </w:rPr>
      </w:pPr>
    </w:p>
    <w:p w:rsidR="008F4C2D" w:rsidRDefault="008F4C2D" w:rsidP="008F4C2D">
      <w:pPr>
        <w:tabs>
          <w:tab w:val="left" w:pos="0"/>
          <w:tab w:val="left" w:pos="2410"/>
          <w:tab w:val="left" w:pos="2835"/>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Katrā no sistematizētajām kategorijām ietilpst pašvaldību īstenotās un nākotnē paredzētās rīcības, kas apkopotas attēlā Nr.4.</w:t>
      </w:r>
    </w:p>
    <w:p w:rsidR="008F4C2D" w:rsidRDefault="008F4C2D" w:rsidP="008F4C2D">
      <w:pPr>
        <w:tabs>
          <w:tab w:val="left" w:pos="0"/>
          <w:tab w:val="left" w:pos="2410"/>
          <w:tab w:val="left" w:pos="2835"/>
        </w:tabs>
        <w:spacing w:after="12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5862BA4C" wp14:editId="5E91D18B">
            <wp:extent cx="5597719" cy="3745064"/>
            <wp:effectExtent l="0" t="0" r="0" b="825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8F4C2D" w:rsidRPr="004E4FE4" w:rsidRDefault="008F4C2D" w:rsidP="008F4C2D">
      <w:pPr>
        <w:tabs>
          <w:tab w:val="left" w:pos="0"/>
          <w:tab w:val="left" w:pos="2410"/>
          <w:tab w:val="left" w:pos="2835"/>
        </w:tabs>
        <w:spacing w:after="0" w:line="240" w:lineRule="auto"/>
        <w:jc w:val="center"/>
        <w:rPr>
          <w:rFonts w:ascii="Times New Roman" w:eastAsia="Times New Roman" w:hAnsi="Times New Roman"/>
          <w:b/>
          <w:sz w:val="24"/>
          <w:szCs w:val="24"/>
        </w:rPr>
      </w:pPr>
      <w:r w:rsidRPr="004E4FE4">
        <w:rPr>
          <w:rFonts w:ascii="Times New Roman" w:eastAsia="Times New Roman" w:hAnsi="Times New Roman"/>
          <w:b/>
          <w:sz w:val="24"/>
          <w:szCs w:val="24"/>
        </w:rPr>
        <w:t>Attēls Nr.4. Pašvaldību iespējamās rīcības uzņēmējdarbības atbalstīšanai</w:t>
      </w:r>
    </w:p>
    <w:p w:rsidR="008F4C2D" w:rsidRPr="004E4FE4" w:rsidRDefault="004E4FE4" w:rsidP="004E4FE4">
      <w:pPr>
        <w:tabs>
          <w:tab w:val="left" w:pos="0"/>
          <w:tab w:val="left" w:pos="2410"/>
          <w:tab w:val="left" w:pos="2835"/>
        </w:tabs>
        <w:spacing w:after="0" w:line="240" w:lineRule="auto"/>
        <w:jc w:val="right"/>
        <w:rPr>
          <w:rFonts w:ascii="Times New Roman" w:eastAsia="Times New Roman" w:hAnsi="Times New Roman"/>
          <w:i/>
          <w:sz w:val="24"/>
          <w:szCs w:val="24"/>
        </w:rPr>
      </w:pPr>
      <w:r w:rsidRPr="004E4FE4">
        <w:rPr>
          <w:rFonts w:ascii="Times New Roman" w:eastAsia="Times New Roman" w:hAnsi="Times New Roman"/>
          <w:i/>
          <w:sz w:val="24"/>
          <w:szCs w:val="24"/>
        </w:rPr>
        <w:t>Avots: VARAM veidots</w:t>
      </w:r>
    </w:p>
    <w:p w:rsidR="008F4C2D" w:rsidRDefault="008F4C2D" w:rsidP="008F4C2D">
      <w:pPr>
        <w:tabs>
          <w:tab w:val="left" w:pos="0"/>
          <w:tab w:val="left" w:pos="2410"/>
          <w:tab w:val="left" w:pos="2835"/>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4.attēlā apkopotās </w:t>
      </w:r>
      <w:r>
        <w:rPr>
          <w:rFonts w:ascii="Times New Roman" w:eastAsia="Times New Roman" w:hAnsi="Times New Roman"/>
          <w:sz w:val="24"/>
          <w:szCs w:val="24"/>
        </w:rPr>
        <w:t>pašvaldību īstenotās un nākotnē paredzētās rīcības</w:t>
      </w:r>
      <w:r w:rsidRPr="00E81EA8">
        <w:rPr>
          <w:rFonts w:ascii="Times New Roman" w:hAnsi="Times New Roman" w:cs="Times New Roman"/>
          <w:sz w:val="24"/>
          <w:szCs w:val="24"/>
        </w:rPr>
        <w:t xml:space="preserve"> </w:t>
      </w:r>
      <w:r>
        <w:rPr>
          <w:rFonts w:ascii="Times New Roman" w:hAnsi="Times New Roman" w:cs="Times New Roman"/>
          <w:sz w:val="24"/>
          <w:szCs w:val="24"/>
        </w:rPr>
        <w:t>uzņēmējdarbības atbalstīšanai detalizēti aprakstītas 1.pielikumā.</w:t>
      </w:r>
    </w:p>
    <w:p w:rsidR="000119FD" w:rsidRDefault="000119FD" w:rsidP="008F4C2D">
      <w:pPr>
        <w:tabs>
          <w:tab w:val="left" w:pos="0"/>
          <w:tab w:val="left" w:pos="2410"/>
          <w:tab w:val="left" w:pos="2835"/>
        </w:tabs>
        <w:spacing w:after="120" w:line="240" w:lineRule="auto"/>
        <w:jc w:val="both"/>
        <w:rPr>
          <w:rFonts w:ascii="Times New Roman" w:hAnsi="Times New Roman" w:cs="Times New Roman"/>
          <w:sz w:val="24"/>
          <w:szCs w:val="24"/>
        </w:rPr>
      </w:pPr>
    </w:p>
    <w:p w:rsidR="000119FD" w:rsidRDefault="000119FD" w:rsidP="008F4C2D">
      <w:pPr>
        <w:tabs>
          <w:tab w:val="left" w:pos="0"/>
          <w:tab w:val="left" w:pos="2410"/>
          <w:tab w:val="left" w:pos="2835"/>
        </w:tabs>
        <w:spacing w:after="120" w:line="240" w:lineRule="auto"/>
        <w:jc w:val="both"/>
        <w:rPr>
          <w:rFonts w:ascii="Times New Roman" w:hAnsi="Times New Roman" w:cs="Times New Roman"/>
          <w:sz w:val="24"/>
          <w:szCs w:val="24"/>
        </w:rPr>
      </w:pPr>
    </w:p>
    <w:p w:rsidR="008F4C2D" w:rsidRDefault="007C17C5" w:rsidP="008A74A2">
      <w:pPr>
        <w:pStyle w:val="Heading2"/>
      </w:pPr>
      <w:bookmarkStart w:id="7" w:name="_Toc440465019"/>
      <w:bookmarkStart w:id="8" w:name="_Toc446497344"/>
      <w:r>
        <w:lastRenderedPageBreak/>
        <w:t>Identificētie problēmjautājumi</w:t>
      </w:r>
      <w:r w:rsidR="008F4C2D" w:rsidRPr="00E00733">
        <w:t xml:space="preserve"> un </w:t>
      </w:r>
      <w:bookmarkEnd w:id="7"/>
      <w:r w:rsidR="008F4C2D">
        <w:t>to iespējamie risinājumi</w:t>
      </w:r>
      <w:bookmarkEnd w:id="8"/>
    </w:p>
    <w:p w:rsidR="008F4C2D" w:rsidRPr="00AC183A" w:rsidRDefault="00B42F2B" w:rsidP="00AC183A">
      <w:pPr>
        <w:pStyle w:val="Heading2"/>
        <w:numPr>
          <w:ilvl w:val="0"/>
          <w:numId w:val="0"/>
        </w:numPr>
        <w:ind w:left="426"/>
        <w:jc w:val="both"/>
        <w:rPr>
          <w:sz w:val="24"/>
          <w:szCs w:val="24"/>
        </w:rPr>
      </w:pPr>
      <w:bookmarkStart w:id="9" w:name="_Toc446497345"/>
      <w:r w:rsidRPr="00AC183A">
        <w:rPr>
          <w:sz w:val="24"/>
          <w:szCs w:val="24"/>
        </w:rPr>
        <w:t>1.</w:t>
      </w:r>
      <w:r w:rsidR="008A74A2">
        <w:rPr>
          <w:sz w:val="24"/>
          <w:szCs w:val="24"/>
        </w:rPr>
        <w:t>1</w:t>
      </w:r>
      <w:r w:rsidR="008F4C2D" w:rsidRPr="00AC183A">
        <w:rPr>
          <w:sz w:val="24"/>
          <w:szCs w:val="24"/>
        </w:rPr>
        <w:t>.Pašvaldību izsniegti aizdevumi un garantijas komersantiem</w:t>
      </w:r>
      <w:bookmarkEnd w:id="9"/>
    </w:p>
    <w:p w:rsidR="008F4C2D" w:rsidRDefault="008F4C2D" w:rsidP="008F4C2D">
      <w:pPr>
        <w:tabs>
          <w:tab w:val="left" w:pos="2304"/>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Pr="00447609">
        <w:rPr>
          <w:rFonts w:ascii="Times New Roman" w:hAnsi="Times New Roman" w:cs="Times New Roman"/>
          <w:sz w:val="24"/>
          <w:szCs w:val="24"/>
        </w:rPr>
        <w:t>Publisk</w:t>
      </w:r>
      <w:r>
        <w:rPr>
          <w:rFonts w:ascii="Times New Roman" w:hAnsi="Times New Roman" w:cs="Times New Roman"/>
          <w:sz w:val="24"/>
          <w:szCs w:val="24"/>
        </w:rPr>
        <w:t xml:space="preserve">as personas finanšu līdzekļu un mantas izšķērdēšanas novēršanas likuma” 4.panta 2.daļa paredz aizliegumu pašvaldībai izsniegt jebkāda veida aizdevumus un dot galvojumus un garantijas. </w:t>
      </w:r>
    </w:p>
    <w:p w:rsidR="008F4C2D" w:rsidRDefault="008F4C2D" w:rsidP="008F4C2D">
      <w:pPr>
        <w:tabs>
          <w:tab w:val="left" w:pos="2304"/>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Normatīvajos aktos ir noteikti izņēmuma gadījumi: </w:t>
      </w:r>
    </w:p>
    <w:p w:rsidR="008F4C2D" w:rsidRPr="0051234E" w:rsidRDefault="008F4C2D" w:rsidP="008F4C2D">
      <w:pPr>
        <w:tabs>
          <w:tab w:val="left" w:pos="2304"/>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1) Atbilstoši „Likuma par budžetu un finanšu vadību” 36.panta 5</w:t>
      </w:r>
      <w:r w:rsidRPr="00447609">
        <w:rPr>
          <w:rFonts w:ascii="Times New Roman" w:hAnsi="Times New Roman" w:cs="Times New Roman"/>
          <w:sz w:val="24"/>
          <w:szCs w:val="24"/>
          <w:vertAlign w:val="superscript"/>
        </w:rPr>
        <w:t>2</w:t>
      </w:r>
      <w:r>
        <w:rPr>
          <w:rFonts w:ascii="Times New Roman" w:hAnsi="Times New Roman" w:cs="Times New Roman"/>
          <w:sz w:val="24"/>
          <w:szCs w:val="24"/>
        </w:rPr>
        <w:t xml:space="preserve">.punktam pašvaldībām, lai </w:t>
      </w:r>
      <w:r w:rsidRPr="0051234E">
        <w:rPr>
          <w:rFonts w:ascii="Times New Roman" w:hAnsi="Times New Roman" w:cs="Times New Roman"/>
          <w:sz w:val="24"/>
          <w:szCs w:val="24"/>
        </w:rPr>
        <w:t xml:space="preserve">nodrošinātu likumā „Par valsts un pašvaldību īpašuma objektu privatizāciju” noteikto pasākumu izpildi, ir tiesības izsniegt </w:t>
      </w:r>
      <w:r w:rsidRPr="00B65CB6">
        <w:rPr>
          <w:rFonts w:ascii="Times New Roman" w:hAnsi="Times New Roman" w:cs="Times New Roman"/>
          <w:sz w:val="24"/>
          <w:szCs w:val="24"/>
        </w:rPr>
        <w:t>aizdevumus</w:t>
      </w:r>
      <w:r w:rsidRPr="0051234E">
        <w:rPr>
          <w:rFonts w:ascii="Times New Roman" w:hAnsi="Times New Roman" w:cs="Times New Roman"/>
          <w:sz w:val="24"/>
          <w:szCs w:val="24"/>
        </w:rPr>
        <w:t xml:space="preserve"> no ienākumiem, kas gūti pašvaldību īpašuma objektu privatizācijas rezultātā. Tas ir vienīgais normatīvajos aktos noteiktais izņēmuma gadījums pašvaldību tiesībām izsniegt aizdevumus, turklāt šobrīd privatizācijas process ir noslēdzies.</w:t>
      </w:r>
      <w:r>
        <w:rPr>
          <w:rFonts w:ascii="Times New Roman" w:hAnsi="Times New Roman" w:cs="Times New Roman"/>
          <w:sz w:val="24"/>
          <w:szCs w:val="24"/>
        </w:rPr>
        <w:t xml:space="preserve"> </w:t>
      </w:r>
    </w:p>
    <w:p w:rsidR="008F4C2D" w:rsidRPr="0051234E" w:rsidRDefault="008F4C2D" w:rsidP="008F4C2D">
      <w:pPr>
        <w:tabs>
          <w:tab w:val="left" w:pos="2304"/>
        </w:tabs>
        <w:spacing w:after="120" w:line="240" w:lineRule="auto"/>
        <w:jc w:val="both"/>
        <w:rPr>
          <w:rFonts w:ascii="Times New Roman" w:hAnsi="Times New Roman" w:cs="Times New Roman"/>
          <w:sz w:val="24"/>
          <w:szCs w:val="24"/>
        </w:rPr>
      </w:pPr>
      <w:r w:rsidRPr="0051234E">
        <w:rPr>
          <w:rFonts w:ascii="Times New Roman" w:hAnsi="Times New Roman" w:cs="Times New Roman"/>
          <w:sz w:val="24"/>
          <w:szCs w:val="24"/>
        </w:rPr>
        <w:t>2)</w:t>
      </w:r>
      <w:r w:rsidRPr="00A4599B">
        <w:rPr>
          <w:rFonts w:ascii="Times New Roman" w:hAnsi="Times New Roman" w:cs="Times New Roman"/>
          <w:sz w:val="24"/>
          <w:szCs w:val="24"/>
        </w:rPr>
        <w:t xml:space="preserve"> Galvojumu</w:t>
      </w:r>
      <w:r w:rsidRPr="0051234E">
        <w:rPr>
          <w:rFonts w:ascii="Times New Roman" w:hAnsi="Times New Roman" w:cs="Times New Roman"/>
          <w:sz w:val="24"/>
          <w:szCs w:val="24"/>
        </w:rPr>
        <w:t xml:space="preserve"> pašvaldības var sniegt tikai atbilstoši likuma „Par pašvaldību budžetiem” 25. un 26.pantā noteiktajām prasībām un atbilstoši gadskārtējā valsts budžeta likumā noteiktajiem galvojuma mērķiem. Galvojumus pašvaldības var sniegt tikai tām kapitālsabiedrībām, kurās attiecīgās pašvaldības kapitāla daļa pārsniedz 50 procentus, vai arī vairāku pašvaldību veidotai kapitālsabiedrībai, kurā pašvaldību kapitāla daļu summa pārsniedz 65 procentus. Kārtība galvojumu sniegšanai ir noteikta Ministru Kabineta 2008.gada 25.marta noteikumos Nr.19</w:t>
      </w:r>
      <w:r>
        <w:rPr>
          <w:rFonts w:ascii="Times New Roman" w:hAnsi="Times New Roman" w:cs="Times New Roman"/>
          <w:sz w:val="24"/>
          <w:szCs w:val="24"/>
        </w:rPr>
        <w:t>6 „Noteikumi par pašvaldību aizņēmumiem un galvojumiem”.</w:t>
      </w:r>
      <w:r w:rsidRPr="0051234E">
        <w:rPr>
          <w:rFonts w:ascii="Times New Roman" w:hAnsi="Times New Roman" w:cs="Times New Roman"/>
          <w:sz w:val="24"/>
          <w:szCs w:val="24"/>
        </w:rPr>
        <w:t xml:space="preserve"> </w:t>
      </w:r>
    </w:p>
    <w:p w:rsidR="008F4C2D" w:rsidRDefault="008F4C2D" w:rsidP="008F4C2D">
      <w:pPr>
        <w:pStyle w:val="tv213"/>
        <w:spacing w:before="0" w:beforeAutospacing="0" w:after="120" w:afterAutospacing="0"/>
        <w:jc w:val="both"/>
      </w:pPr>
      <w:r w:rsidRPr="0051234E">
        <w:t>„Publiskas personas finanšu līdzekļu un mantas izšķērdēšanas novēršanas likuma” 4.pantā, kas paredz ierobežojumus piešķirt kredītus, izsniegt aizdevumus, dot galvojumus un garantijas</w:t>
      </w:r>
      <w:r>
        <w:t>,</w:t>
      </w:r>
      <w:r w:rsidRPr="0051234E">
        <w:t xml:space="preserve"> ir noteikts, ka kapitālsabiedrība izsniedz aizdevumus un dod galvojumus un garantijas, iepriekš izvērtējot to atbilstību, ja aizdevuma izsniedzējs vai galvojuma vai garantijas devējs ir samaksājis valstij un pašvaldībai visus nodokļus, darbiniekiem izmaksājis algas, kā arī ir izvērtēti attiecīgās kapitālsabiedrības iepriekšējā kalendārā gada darbības rezultāti, aizdevuma, galvojuma vai garantijas izsniegšanas lietderība un ietekme uz kapitālsabiedrības turpmāko darbību un saņemot rakstveida atļauju no publiskai personai vai publiskas personas kapitālsabiedrībai piederošo kapitāla daļu turētāja.</w:t>
      </w:r>
      <w:r>
        <w:t xml:space="preserve"> </w:t>
      </w:r>
    </w:p>
    <w:p w:rsidR="008F4C2D" w:rsidRDefault="008F4C2D" w:rsidP="008F4C2D">
      <w:pPr>
        <w:pStyle w:val="tv213"/>
        <w:spacing w:before="0" w:beforeAutospacing="0" w:after="120" w:afterAutospacing="0"/>
        <w:jc w:val="both"/>
      </w:pPr>
      <w:r w:rsidRPr="00A354DD">
        <w:rPr>
          <w:u w:val="single"/>
        </w:rPr>
        <w:t>Grozījumu mērķis ir</w:t>
      </w:r>
      <w:r w:rsidRPr="00A354DD">
        <w:t xml:space="preserve"> samazināt esošās tirgus nepilnības, kā arī veicināt jaunu komersantu izveidi un esošo – izaugsmi, nodrošinot pieeju finansējumam perspektīvu un dzīvotspējīgu biznesa projektu īstenošanai tiem saimnieciskās darbības veicējiem, kuri nepietiekama nodrošinājuma</w:t>
      </w:r>
      <w:r w:rsidRPr="00743F38">
        <w:t xml:space="preserve"> </w:t>
      </w:r>
      <w:r w:rsidRPr="00D1159A">
        <w:t>dēļ</w:t>
      </w:r>
      <w:r w:rsidRPr="00A354DD">
        <w:t>, saimnieciskās darbības vēstures, kredītvēstures, neto ieņēmumu plūsmas vai esošo kredītsaistību apjoma nav spējuši piesaistīt finansējumu no finanšu tirgus dalībniekiem (komercbankām, privātajiem investoriem) biznesa projektu īst</w:t>
      </w:r>
      <w:r w:rsidR="004E4FE4">
        <w:t>enošanai nepieciešamajā apmērā.</w:t>
      </w:r>
    </w:p>
    <w:tbl>
      <w:tblPr>
        <w:tblStyle w:val="TableGrid"/>
        <w:tblW w:w="9101" w:type="dxa"/>
        <w:tblInd w:w="-34" w:type="dxa"/>
        <w:tblLook w:val="04A0" w:firstRow="1" w:lastRow="0" w:firstColumn="1" w:lastColumn="0" w:noHBand="0" w:noVBand="1"/>
      </w:tblPr>
      <w:tblGrid>
        <w:gridCol w:w="2297"/>
        <w:gridCol w:w="3402"/>
        <w:gridCol w:w="1985"/>
        <w:gridCol w:w="1417"/>
      </w:tblGrid>
      <w:tr w:rsidR="008F4C2D" w:rsidRPr="00977A03" w:rsidTr="000013FD">
        <w:tc>
          <w:tcPr>
            <w:tcW w:w="2297" w:type="dxa"/>
            <w:shd w:val="clear" w:color="auto" w:fill="92D050"/>
            <w:vAlign w:val="center"/>
          </w:tcPr>
          <w:p w:rsidR="008F4C2D" w:rsidRPr="00977A03" w:rsidRDefault="008F4C2D" w:rsidP="000013FD">
            <w:pPr>
              <w:pStyle w:val="ListParagraph"/>
              <w:spacing w:after="120" w:line="240" w:lineRule="auto"/>
              <w:ind w:left="0"/>
              <w:jc w:val="center"/>
              <w:rPr>
                <w:rFonts w:ascii="Times New Roman" w:hAnsi="Times New Roman" w:cs="Times New Roman"/>
                <w:b/>
                <w:sz w:val="20"/>
                <w:szCs w:val="20"/>
              </w:rPr>
            </w:pPr>
            <w:r w:rsidRPr="00977A03">
              <w:rPr>
                <w:rFonts w:ascii="Times New Roman" w:hAnsi="Times New Roman" w:cs="Times New Roman"/>
                <w:b/>
                <w:sz w:val="20"/>
                <w:szCs w:val="20"/>
              </w:rPr>
              <w:t>Problēma</w:t>
            </w:r>
          </w:p>
        </w:tc>
        <w:tc>
          <w:tcPr>
            <w:tcW w:w="3402" w:type="dxa"/>
            <w:shd w:val="clear" w:color="auto" w:fill="92D050"/>
            <w:vAlign w:val="center"/>
          </w:tcPr>
          <w:p w:rsidR="008F4C2D" w:rsidRPr="00977A03" w:rsidRDefault="008F4C2D" w:rsidP="000013FD">
            <w:pPr>
              <w:pStyle w:val="ListParagraph"/>
              <w:spacing w:after="120" w:line="240" w:lineRule="auto"/>
              <w:ind w:left="0"/>
              <w:jc w:val="center"/>
              <w:rPr>
                <w:rFonts w:ascii="Times New Roman" w:hAnsi="Times New Roman" w:cs="Times New Roman"/>
                <w:b/>
                <w:sz w:val="20"/>
                <w:szCs w:val="20"/>
              </w:rPr>
            </w:pPr>
            <w:r w:rsidRPr="00977A03">
              <w:rPr>
                <w:rFonts w:ascii="Times New Roman" w:hAnsi="Times New Roman" w:cs="Times New Roman"/>
                <w:b/>
                <w:sz w:val="20"/>
                <w:szCs w:val="20"/>
              </w:rPr>
              <w:t>Iespējamais risinājums</w:t>
            </w:r>
          </w:p>
        </w:tc>
        <w:tc>
          <w:tcPr>
            <w:tcW w:w="1985" w:type="dxa"/>
            <w:shd w:val="clear" w:color="auto" w:fill="92D050"/>
            <w:vAlign w:val="center"/>
          </w:tcPr>
          <w:p w:rsidR="008F4C2D" w:rsidRPr="00977A03" w:rsidRDefault="008F4C2D" w:rsidP="000013FD">
            <w:pPr>
              <w:pStyle w:val="ListParagraph"/>
              <w:spacing w:after="120" w:line="240" w:lineRule="auto"/>
              <w:ind w:left="0"/>
              <w:jc w:val="center"/>
              <w:rPr>
                <w:rFonts w:ascii="Times New Roman" w:hAnsi="Times New Roman" w:cs="Times New Roman"/>
                <w:b/>
                <w:sz w:val="20"/>
                <w:szCs w:val="20"/>
              </w:rPr>
            </w:pPr>
            <w:r w:rsidRPr="00977A03">
              <w:rPr>
                <w:rFonts w:ascii="Times New Roman" w:hAnsi="Times New Roman" w:cs="Times New Roman"/>
                <w:b/>
                <w:sz w:val="20"/>
                <w:szCs w:val="20"/>
              </w:rPr>
              <w:t>Atbildīgā institūcija un iesaistītas institūcijas</w:t>
            </w:r>
          </w:p>
        </w:tc>
        <w:tc>
          <w:tcPr>
            <w:tcW w:w="1417" w:type="dxa"/>
            <w:shd w:val="clear" w:color="auto" w:fill="92D050"/>
            <w:vAlign w:val="center"/>
          </w:tcPr>
          <w:p w:rsidR="008F4C2D" w:rsidRPr="00977A03" w:rsidRDefault="008F4C2D" w:rsidP="000013FD">
            <w:pPr>
              <w:pStyle w:val="ListParagraph"/>
              <w:spacing w:after="120" w:line="240" w:lineRule="auto"/>
              <w:ind w:left="0"/>
              <w:jc w:val="center"/>
              <w:rPr>
                <w:rFonts w:ascii="Times New Roman" w:hAnsi="Times New Roman" w:cs="Times New Roman"/>
                <w:b/>
                <w:sz w:val="20"/>
                <w:szCs w:val="20"/>
              </w:rPr>
            </w:pPr>
            <w:r>
              <w:rPr>
                <w:rFonts w:ascii="Times New Roman" w:hAnsi="Times New Roman" w:cs="Times New Roman"/>
                <w:b/>
                <w:sz w:val="20"/>
                <w:szCs w:val="20"/>
              </w:rPr>
              <w:t>Izpildes termiņš</w:t>
            </w:r>
          </w:p>
        </w:tc>
      </w:tr>
      <w:tr w:rsidR="008F4C2D" w:rsidRPr="00977A03" w:rsidTr="000013FD">
        <w:tc>
          <w:tcPr>
            <w:tcW w:w="2297" w:type="dxa"/>
          </w:tcPr>
          <w:p w:rsidR="008F4C2D" w:rsidRDefault="008F4C2D" w:rsidP="006C20C1">
            <w:pPr>
              <w:pStyle w:val="ListParagraph"/>
              <w:numPr>
                <w:ilvl w:val="0"/>
                <w:numId w:val="16"/>
              </w:numPr>
              <w:tabs>
                <w:tab w:val="left" w:pos="205"/>
              </w:tabs>
              <w:spacing w:after="120" w:line="240" w:lineRule="auto"/>
              <w:ind w:left="63" w:hanging="63"/>
              <w:jc w:val="both"/>
              <w:rPr>
                <w:rFonts w:ascii="Times New Roman" w:hAnsi="Times New Roman" w:cs="Times New Roman"/>
              </w:rPr>
            </w:pPr>
            <w:r w:rsidRPr="001523CE">
              <w:rPr>
                <w:rFonts w:ascii="Times New Roman" w:hAnsi="Times New Roman" w:cs="Times New Roman"/>
              </w:rPr>
              <w:t>Aizliegums pašvaldībām izsniegt aizdevumus, dot galvojumus un garantijas uzņēmumiem, ja pašvaldības daļa pamatkapitālā nepārsniedz 50%</w:t>
            </w:r>
            <w:r>
              <w:rPr>
                <w:rFonts w:ascii="Times New Roman" w:hAnsi="Times New Roman" w:cs="Times New Roman"/>
              </w:rPr>
              <w:t>.</w:t>
            </w:r>
          </w:p>
          <w:p w:rsidR="008F4C2D" w:rsidRDefault="008F4C2D" w:rsidP="000013FD">
            <w:pPr>
              <w:pStyle w:val="ListParagraph"/>
              <w:tabs>
                <w:tab w:val="left" w:pos="205"/>
              </w:tabs>
              <w:spacing w:after="120" w:line="240" w:lineRule="auto"/>
              <w:ind w:left="63"/>
              <w:jc w:val="both"/>
              <w:rPr>
                <w:rFonts w:ascii="Times New Roman" w:hAnsi="Times New Roman" w:cs="Times New Roman"/>
              </w:rPr>
            </w:pPr>
          </w:p>
          <w:p w:rsidR="008F4C2D" w:rsidRPr="001523CE" w:rsidRDefault="008F4C2D" w:rsidP="006C20C1">
            <w:pPr>
              <w:pStyle w:val="ListParagraph"/>
              <w:numPr>
                <w:ilvl w:val="0"/>
                <w:numId w:val="16"/>
              </w:numPr>
              <w:tabs>
                <w:tab w:val="left" w:pos="205"/>
              </w:tabs>
              <w:spacing w:after="120" w:line="240" w:lineRule="auto"/>
              <w:ind w:left="63" w:hanging="63"/>
              <w:jc w:val="both"/>
              <w:rPr>
                <w:rFonts w:ascii="Times New Roman" w:hAnsi="Times New Roman" w:cs="Times New Roman"/>
              </w:rPr>
            </w:pPr>
            <w:r>
              <w:rPr>
                <w:rFonts w:ascii="Times New Roman" w:hAnsi="Times New Roman" w:cs="Times New Roman"/>
              </w:rPr>
              <w:lastRenderedPageBreak/>
              <w:t>P</w:t>
            </w:r>
            <w:r w:rsidRPr="001523CE">
              <w:rPr>
                <w:rFonts w:ascii="Times New Roman" w:hAnsi="Times New Roman" w:cs="Times New Roman"/>
              </w:rPr>
              <w:t>ašvaldības, izvērtējot savus resursus, būtu ieinteresētas sniegt garantijas arī komersantiem gadījumos, kad komersantam ir būtiska nozīme pašvaldības attīstībā, bet tas nevar saņemt šādas garantijas no komercbankām.</w:t>
            </w:r>
          </w:p>
          <w:p w:rsidR="008F4C2D" w:rsidRPr="001523CE" w:rsidRDefault="008F4C2D" w:rsidP="000013FD">
            <w:pPr>
              <w:pStyle w:val="ListParagraph"/>
              <w:spacing w:after="120" w:line="240" w:lineRule="auto"/>
              <w:ind w:left="0"/>
              <w:jc w:val="both"/>
              <w:rPr>
                <w:rFonts w:ascii="Times New Roman" w:hAnsi="Times New Roman" w:cs="Times New Roman"/>
              </w:rPr>
            </w:pPr>
            <w:r w:rsidRPr="001523CE">
              <w:t xml:space="preserve"> </w:t>
            </w:r>
          </w:p>
        </w:tc>
        <w:tc>
          <w:tcPr>
            <w:tcW w:w="3402" w:type="dxa"/>
          </w:tcPr>
          <w:p w:rsidR="008F4C2D" w:rsidRDefault="008F4C2D" w:rsidP="000013FD">
            <w:pPr>
              <w:pStyle w:val="ListParagraph"/>
              <w:spacing w:after="120" w:line="240" w:lineRule="auto"/>
              <w:ind w:left="0"/>
              <w:jc w:val="both"/>
              <w:rPr>
                <w:rFonts w:ascii="Times New Roman" w:hAnsi="Times New Roman" w:cs="Times New Roman"/>
              </w:rPr>
            </w:pPr>
            <w:r>
              <w:rPr>
                <w:rFonts w:ascii="Times New Roman" w:hAnsi="Times New Roman" w:cs="Times New Roman"/>
              </w:rPr>
              <w:lastRenderedPageBreak/>
              <w:t xml:space="preserve">a) </w:t>
            </w:r>
            <w:r w:rsidRPr="001523CE">
              <w:rPr>
                <w:rFonts w:ascii="Times New Roman" w:hAnsi="Times New Roman" w:cs="Times New Roman"/>
              </w:rPr>
              <w:t xml:space="preserve">Nepieciešams veikt grozījumus Publiskas personas mantas un finanšu līdzekļu izšķērdēšanas un novēršanas likuma 2.panta 3.daļā, paredzot, ka pašvaldības, izvērtējot lietderības apsvērumus un saistošajos noteikumos nosakot kritērijus, kādos gadījumos uzņēmumam, kurā pašvaldības daļas pamatkapitālā ir mazāk par 50%, var </w:t>
            </w:r>
            <w:r w:rsidRPr="001523CE">
              <w:rPr>
                <w:rFonts w:ascii="Times New Roman" w:hAnsi="Times New Roman" w:cs="Times New Roman"/>
              </w:rPr>
              <w:lastRenderedPageBreak/>
              <w:t>izsniegt aizdevumu, dot galvojumus un garantijas</w:t>
            </w:r>
            <w:r>
              <w:rPr>
                <w:rFonts w:ascii="Times New Roman" w:hAnsi="Times New Roman" w:cs="Times New Roman"/>
              </w:rPr>
              <w:t xml:space="preserve">   līdz 50 000 euro</w:t>
            </w:r>
          </w:p>
          <w:p w:rsidR="008F4C2D" w:rsidRDefault="008F4C2D" w:rsidP="000013FD">
            <w:pPr>
              <w:pStyle w:val="ListParagraph"/>
              <w:spacing w:after="120" w:line="240" w:lineRule="auto"/>
              <w:ind w:left="0"/>
              <w:jc w:val="both"/>
              <w:rPr>
                <w:rFonts w:ascii="Times New Roman" w:hAnsi="Times New Roman" w:cs="Times New Roman"/>
              </w:rPr>
            </w:pPr>
          </w:p>
          <w:p w:rsidR="008F4C2D" w:rsidRPr="001523CE" w:rsidRDefault="008F4C2D" w:rsidP="000013FD">
            <w:pPr>
              <w:pStyle w:val="ListParagraph"/>
              <w:spacing w:after="120" w:line="240" w:lineRule="auto"/>
              <w:ind w:left="0"/>
              <w:jc w:val="both"/>
              <w:rPr>
                <w:rFonts w:ascii="Times New Roman" w:hAnsi="Times New Roman" w:cs="Times New Roman"/>
              </w:rPr>
            </w:pPr>
            <w:r>
              <w:rPr>
                <w:rFonts w:ascii="Times New Roman" w:hAnsi="Times New Roman" w:cs="Times New Roman"/>
              </w:rPr>
              <w:t>b) P</w:t>
            </w:r>
            <w:r w:rsidRPr="001523CE">
              <w:rPr>
                <w:rFonts w:ascii="Times New Roman" w:hAnsi="Times New Roman" w:cs="Times New Roman"/>
              </w:rPr>
              <w:t>apildināt</w:t>
            </w:r>
            <w:r>
              <w:rPr>
                <w:rFonts w:ascii="Times New Roman" w:hAnsi="Times New Roman" w:cs="Times New Roman"/>
              </w:rPr>
              <w:t xml:space="preserve"> likuma</w:t>
            </w:r>
            <w:r w:rsidRPr="001523CE">
              <w:rPr>
                <w:rFonts w:ascii="Times New Roman" w:hAnsi="Times New Roman" w:cs="Times New Roman"/>
              </w:rPr>
              <w:t xml:space="preserve"> „Par pašvaldību budžetiem” 26.pantu, nosakot, ka pašvaldība var sniegt galvojumus  komersantiem</w:t>
            </w:r>
            <w:r>
              <w:rPr>
                <w:rFonts w:ascii="Times New Roman" w:hAnsi="Times New Roman" w:cs="Times New Roman"/>
              </w:rPr>
              <w:t xml:space="preserve"> līdz 50 000 euro</w:t>
            </w:r>
            <w:r w:rsidRPr="001523CE">
              <w:rPr>
                <w:rFonts w:ascii="Times New Roman" w:hAnsi="Times New Roman" w:cs="Times New Roman"/>
              </w:rPr>
              <w:t xml:space="preserve"> bez pašvaldību kapitāldaļām, ja tiem ir būti</w:t>
            </w:r>
            <w:r w:rsidR="00AE6258">
              <w:rPr>
                <w:rFonts w:ascii="Times New Roman" w:hAnsi="Times New Roman" w:cs="Times New Roman"/>
              </w:rPr>
              <w:t>ska nozīme pašvaldības attīstībā</w:t>
            </w:r>
            <w:r w:rsidRPr="001523CE">
              <w:rPr>
                <w:rFonts w:ascii="Times New Roman" w:hAnsi="Times New Roman" w:cs="Times New Roman"/>
              </w:rPr>
              <w:t xml:space="preserve"> un tas atbilst pašvaldības saistošajos noteikumos definētajiem kritērijiem (ieguldījumu lietderība, noteikti uzņēmuma izvērtēšanas kritēriji, sasniedzamie rādītāji). Piedāvāto risinājumu iespējams nepieciešams papildināt, lai nodrošinātu izvairīšanos no konkurences un valsts atbalsta nosacījumu pārkāpumiem.</w:t>
            </w:r>
          </w:p>
        </w:tc>
        <w:tc>
          <w:tcPr>
            <w:tcW w:w="1985" w:type="dxa"/>
          </w:tcPr>
          <w:p w:rsidR="008F4C2D" w:rsidRDefault="008F4C2D" w:rsidP="000013FD">
            <w:pPr>
              <w:pStyle w:val="ListParagraph"/>
              <w:spacing w:after="120" w:line="240" w:lineRule="auto"/>
              <w:ind w:left="0"/>
              <w:jc w:val="both"/>
              <w:rPr>
                <w:rFonts w:ascii="Times New Roman" w:hAnsi="Times New Roman" w:cs="Times New Roman"/>
              </w:rPr>
            </w:pPr>
            <w:r>
              <w:rPr>
                <w:rFonts w:ascii="Times New Roman" w:hAnsi="Times New Roman" w:cs="Times New Roman"/>
              </w:rPr>
              <w:lastRenderedPageBreak/>
              <w:t xml:space="preserve">A) </w:t>
            </w:r>
            <w:r w:rsidRPr="001523CE">
              <w:rPr>
                <w:rFonts w:ascii="Times New Roman" w:hAnsi="Times New Roman" w:cs="Times New Roman"/>
              </w:rPr>
              <w:t>Finanšu ministrij</w:t>
            </w:r>
            <w:r w:rsidR="008A74A2">
              <w:rPr>
                <w:rFonts w:ascii="Times New Roman" w:hAnsi="Times New Roman" w:cs="Times New Roman"/>
              </w:rPr>
              <w:t>a</w:t>
            </w:r>
          </w:p>
          <w:p w:rsidR="008F4C2D" w:rsidRDefault="008F4C2D" w:rsidP="000013FD">
            <w:pPr>
              <w:pStyle w:val="ListParagraph"/>
              <w:spacing w:after="120" w:line="240" w:lineRule="auto"/>
              <w:ind w:left="0"/>
              <w:jc w:val="both"/>
              <w:rPr>
                <w:rFonts w:ascii="Times New Roman" w:hAnsi="Times New Roman" w:cs="Times New Roman"/>
              </w:rPr>
            </w:pPr>
          </w:p>
          <w:p w:rsidR="008F4C2D" w:rsidRPr="001523CE" w:rsidRDefault="008F4C2D" w:rsidP="000013FD">
            <w:pPr>
              <w:pStyle w:val="ListParagraph"/>
              <w:spacing w:after="120" w:line="240" w:lineRule="auto"/>
              <w:ind w:left="0"/>
              <w:jc w:val="both"/>
              <w:rPr>
                <w:rFonts w:ascii="Times New Roman" w:hAnsi="Times New Roman" w:cs="Times New Roman"/>
              </w:rPr>
            </w:pPr>
            <w:r>
              <w:rPr>
                <w:rFonts w:ascii="Times New Roman" w:hAnsi="Times New Roman" w:cs="Times New Roman"/>
              </w:rPr>
              <w:t>B) VARAM</w:t>
            </w:r>
          </w:p>
        </w:tc>
        <w:tc>
          <w:tcPr>
            <w:tcW w:w="1417" w:type="dxa"/>
          </w:tcPr>
          <w:p w:rsidR="008F4C2D" w:rsidRPr="001523CE" w:rsidRDefault="008F4C2D" w:rsidP="000013FD">
            <w:pPr>
              <w:pStyle w:val="ListParagraph"/>
              <w:spacing w:after="120" w:line="240" w:lineRule="auto"/>
              <w:ind w:left="0"/>
              <w:jc w:val="both"/>
              <w:rPr>
                <w:rFonts w:ascii="Times New Roman" w:hAnsi="Times New Roman" w:cs="Times New Roman"/>
              </w:rPr>
            </w:pPr>
          </w:p>
        </w:tc>
      </w:tr>
    </w:tbl>
    <w:p w:rsidR="00B42F2B" w:rsidRPr="00B42F2B" w:rsidRDefault="00B42F2B" w:rsidP="006C20C1">
      <w:pPr>
        <w:pStyle w:val="ListParagraph"/>
        <w:numPr>
          <w:ilvl w:val="1"/>
          <w:numId w:val="8"/>
        </w:numPr>
        <w:spacing w:before="100" w:beforeAutospacing="1" w:after="100" w:afterAutospacing="1" w:line="240" w:lineRule="auto"/>
        <w:contextualSpacing w:val="0"/>
        <w:outlineLvl w:val="1"/>
        <w:rPr>
          <w:rFonts w:ascii="Times New Roman" w:eastAsia="Times New Roman" w:hAnsi="Times New Roman" w:cs="Times New Roman"/>
          <w:b/>
          <w:bCs/>
          <w:vanish/>
          <w:sz w:val="28"/>
          <w:szCs w:val="36"/>
        </w:rPr>
      </w:pPr>
      <w:bookmarkStart w:id="10" w:name="_Toc444077407"/>
      <w:bookmarkStart w:id="11" w:name="_Toc444077564"/>
      <w:bookmarkStart w:id="12" w:name="_Toc444089952"/>
      <w:bookmarkStart w:id="13" w:name="_Toc446497346"/>
      <w:bookmarkEnd w:id="10"/>
      <w:bookmarkEnd w:id="11"/>
      <w:bookmarkEnd w:id="12"/>
      <w:bookmarkEnd w:id="13"/>
    </w:p>
    <w:p w:rsidR="004E4FE4" w:rsidRDefault="004E4FE4">
      <w:pPr>
        <w:spacing w:after="160" w:line="259" w:lineRule="auto"/>
        <w:rPr>
          <w:rFonts w:ascii="Times New Roman" w:eastAsia="Times New Roman" w:hAnsi="Times New Roman" w:cs="Times New Roman"/>
          <w:b/>
          <w:bCs/>
          <w:sz w:val="24"/>
          <w:szCs w:val="24"/>
        </w:rPr>
      </w:pPr>
      <w:r>
        <w:rPr>
          <w:sz w:val="24"/>
          <w:szCs w:val="24"/>
        </w:rPr>
        <w:br w:type="page"/>
      </w:r>
    </w:p>
    <w:p w:rsidR="008F4C2D" w:rsidRPr="00B42F2B" w:rsidRDefault="008F4C2D" w:rsidP="006C20C1">
      <w:pPr>
        <w:pStyle w:val="Heading2"/>
        <w:numPr>
          <w:ilvl w:val="1"/>
          <w:numId w:val="8"/>
        </w:numPr>
        <w:rPr>
          <w:sz w:val="24"/>
          <w:szCs w:val="24"/>
        </w:rPr>
      </w:pPr>
      <w:bookmarkStart w:id="14" w:name="_Toc446497347"/>
      <w:r w:rsidRPr="00B42F2B">
        <w:rPr>
          <w:sz w:val="24"/>
          <w:szCs w:val="24"/>
        </w:rPr>
        <w:lastRenderedPageBreak/>
        <w:t>Pašvaldību neizmantotie īpašumi</w:t>
      </w:r>
      <w:bookmarkEnd w:id="14"/>
    </w:p>
    <w:p w:rsidR="008F4C2D" w:rsidRPr="00B42F2B" w:rsidRDefault="008F4C2D" w:rsidP="006C20C1">
      <w:pPr>
        <w:pStyle w:val="Heading3"/>
        <w:numPr>
          <w:ilvl w:val="2"/>
          <w:numId w:val="8"/>
        </w:numPr>
        <w:rPr>
          <w:b/>
        </w:rPr>
      </w:pPr>
      <w:bookmarkStart w:id="15" w:name="_Toc440465020"/>
      <w:bookmarkStart w:id="16" w:name="_Toc446497348"/>
      <w:r w:rsidRPr="00B42F2B">
        <w:rPr>
          <w:b/>
        </w:rPr>
        <w:t>Nekustamā īpašuma nomas līguma slēgšanas termiņa pagarināšana</w:t>
      </w:r>
      <w:bookmarkEnd w:id="15"/>
      <w:bookmarkEnd w:id="16"/>
    </w:p>
    <w:p w:rsidR="008F4C2D" w:rsidRDefault="008F4C2D" w:rsidP="008F4C2D">
      <w:pPr>
        <w:spacing w:after="120" w:line="240" w:lineRule="auto"/>
        <w:jc w:val="both"/>
        <w:rPr>
          <w:rFonts w:ascii="Times New Roman" w:hAnsi="Times New Roman"/>
          <w:sz w:val="24"/>
          <w:szCs w:val="24"/>
          <w:shd w:val="clear" w:color="auto" w:fill="FFFFFF"/>
        </w:rPr>
      </w:pPr>
    </w:p>
    <w:p w:rsidR="008F4C2D" w:rsidRPr="00963637" w:rsidRDefault="008F4C2D" w:rsidP="008F4C2D">
      <w:pPr>
        <w:spacing w:after="120" w:line="240" w:lineRule="auto"/>
        <w:jc w:val="both"/>
        <w:rPr>
          <w:rFonts w:ascii="Times New Roman" w:hAnsi="Times New Roman"/>
          <w:sz w:val="24"/>
          <w:szCs w:val="24"/>
        </w:rPr>
      </w:pPr>
      <w:r w:rsidRPr="00963637">
        <w:rPr>
          <w:rFonts w:ascii="Times New Roman" w:hAnsi="Times New Roman"/>
          <w:sz w:val="24"/>
          <w:szCs w:val="24"/>
          <w:shd w:val="clear" w:color="auto" w:fill="FFFFFF"/>
        </w:rPr>
        <w:t>Publiskas personas finanšu līdzekļu un mantas izšķērdēšanas novēršanas likumā</w:t>
      </w:r>
      <w:r w:rsidRPr="00963637">
        <w:rPr>
          <w:rFonts w:ascii="Times New Roman" w:hAnsi="Times New Roman"/>
          <w:sz w:val="24"/>
          <w:szCs w:val="24"/>
        </w:rPr>
        <w:t xml:space="preserve"> noteikts, ka, ja likumā vai Ministru kabineta noteikumos nav paredzēts citādi, kustamās mantas nomas līgumu slēdz uz laiku, kas nav ilgāks par pieciem gadiem, zemes nomas līgumu – uz laiku, kas nav ilgāks par 30 gadiem, bet cita nekustamā īpašuma nomas līgumu – uz laiku, kas nav ilgāks par 12 gadiem.</w:t>
      </w:r>
      <w:r>
        <w:rPr>
          <w:rFonts w:ascii="Times New Roman" w:hAnsi="Times New Roman"/>
          <w:sz w:val="24"/>
          <w:szCs w:val="24"/>
        </w:rPr>
        <w:t xml:space="preserve"> Šobrīd Ministru kabineta noteikumi Nr.735 “Noteikumi par publiskas personas zemes nomu” paredz zemes nomas līguma slēgšanu uz laiku līdz 30 gadiem. </w:t>
      </w:r>
    </w:p>
    <w:p w:rsidR="008F4C2D" w:rsidRDefault="008F4C2D" w:rsidP="008F4C2D">
      <w:pPr>
        <w:spacing w:after="120" w:line="240" w:lineRule="auto"/>
        <w:jc w:val="both"/>
        <w:rPr>
          <w:rFonts w:ascii="Times New Roman" w:eastAsia="Times New Roman" w:hAnsi="Times New Roman"/>
          <w:sz w:val="24"/>
          <w:szCs w:val="24"/>
        </w:rPr>
      </w:pPr>
      <w:r w:rsidRPr="00963637">
        <w:rPr>
          <w:rFonts w:ascii="Times New Roman" w:hAnsi="Times New Roman"/>
          <w:sz w:val="24"/>
          <w:szCs w:val="24"/>
        </w:rPr>
        <w:t>VARAM, izstrādājot Ministru kabineta noteikumu projektu „Grozījumi Ministru kabineta 2010. gada 8. jūnija noteikumos Nr.515 „</w:t>
      </w:r>
      <w:r w:rsidRPr="00963637">
        <w:rPr>
          <w:rFonts w:ascii="Times New Roman" w:eastAsia="Times New Roman" w:hAnsi="Times New Roman"/>
          <w:bCs/>
          <w:sz w:val="24"/>
          <w:szCs w:val="24"/>
        </w:rPr>
        <w:t>Noteikumi par valsts un pašvaldību mantas iznomāšanas kārtību, nomas maksas noteikšanas metodiku un nomas līguma tipveida nosacījumiem</w:t>
      </w:r>
      <w:r w:rsidRPr="00963637">
        <w:rPr>
          <w:rFonts w:ascii="Times New Roman" w:hAnsi="Times New Roman"/>
          <w:sz w:val="24"/>
          <w:szCs w:val="24"/>
        </w:rPr>
        <w:t>”” (turpmāk – MKN 515.)</w:t>
      </w:r>
      <w:r>
        <w:rPr>
          <w:rFonts w:ascii="Times New Roman" w:hAnsi="Times New Roman"/>
          <w:sz w:val="24"/>
          <w:szCs w:val="24"/>
        </w:rPr>
        <w:t xml:space="preserve"> (apstiprināti 2015.gada 3.novembra Ministru kabineta </w:t>
      </w:r>
      <w:r w:rsidRPr="00344354">
        <w:rPr>
          <w:rFonts w:ascii="Times New Roman" w:hAnsi="Times New Roman" w:cs="Times New Roman"/>
          <w:sz w:val="24"/>
          <w:szCs w:val="24"/>
        </w:rPr>
        <w:t xml:space="preserve">sēdē, </w:t>
      </w:r>
      <w:r w:rsidRPr="00D1483F">
        <w:rPr>
          <w:rFonts w:ascii="Times New Roman" w:hAnsi="Times New Roman" w:cs="Times New Roman"/>
          <w:sz w:val="24"/>
          <w:szCs w:val="24"/>
          <w:shd w:val="clear" w:color="auto" w:fill="FFFFFF"/>
        </w:rPr>
        <w:t xml:space="preserve">prot. Nr. 57 19. §). </w:t>
      </w:r>
      <w:r w:rsidRPr="00FE306C">
        <w:rPr>
          <w:rFonts w:ascii="Times New Roman" w:hAnsi="Times New Roman" w:cs="Times New Roman"/>
          <w:sz w:val="24"/>
          <w:szCs w:val="24"/>
        </w:rPr>
        <w:t>sākotnēji</w:t>
      </w:r>
      <w:r w:rsidRPr="00344354">
        <w:rPr>
          <w:rFonts w:ascii="Times New Roman" w:hAnsi="Times New Roman"/>
          <w:sz w:val="24"/>
          <w:szCs w:val="24"/>
        </w:rPr>
        <w:t xml:space="preserve"> </w:t>
      </w:r>
      <w:r w:rsidRPr="00963637">
        <w:rPr>
          <w:rFonts w:ascii="Times New Roman" w:hAnsi="Times New Roman"/>
          <w:sz w:val="24"/>
          <w:szCs w:val="24"/>
        </w:rPr>
        <w:t xml:space="preserve">bija paredzējusi, ka nekustamā īpašuma nomas līgumu var noteikt uz laiku, kas ir ilgāks par 12 gadiem, bet nepārsniedz 30 gadus. </w:t>
      </w:r>
      <w:r>
        <w:rPr>
          <w:rFonts w:ascii="Times New Roman" w:hAnsi="Times New Roman"/>
          <w:sz w:val="24"/>
          <w:szCs w:val="24"/>
        </w:rPr>
        <w:t xml:space="preserve">Šādi grozījumi tika paredzēti, lai uzlabotu uzņēmējdarbības vidi un vienlaikus veicinātu pašvaldību </w:t>
      </w:r>
      <w:r w:rsidRPr="00631569">
        <w:rPr>
          <w:rFonts w:ascii="Times New Roman" w:eastAsia="Times New Roman" w:hAnsi="Times New Roman"/>
          <w:sz w:val="24"/>
          <w:szCs w:val="24"/>
        </w:rPr>
        <w:t>lomu uzņēmējdarbības un inovācijas veicināšanā</w:t>
      </w:r>
      <w:r>
        <w:rPr>
          <w:rFonts w:ascii="Times New Roman" w:eastAsia="Times New Roman" w:hAnsi="Times New Roman"/>
          <w:sz w:val="24"/>
          <w:szCs w:val="24"/>
        </w:rPr>
        <w:t>.</w:t>
      </w:r>
    </w:p>
    <w:p w:rsidR="008F4C2D" w:rsidRDefault="008F4C2D" w:rsidP="008F4C2D">
      <w:pPr>
        <w:spacing w:after="120" w:line="240" w:lineRule="auto"/>
        <w:jc w:val="both"/>
        <w:rPr>
          <w:rFonts w:ascii="Times New Roman" w:hAnsi="Times New Roman"/>
          <w:bCs/>
          <w:sz w:val="24"/>
          <w:szCs w:val="24"/>
        </w:rPr>
      </w:pPr>
      <w:r w:rsidRPr="00BA5E91">
        <w:rPr>
          <w:rFonts w:ascii="Times New Roman" w:hAnsi="Times New Roman"/>
          <w:sz w:val="24"/>
          <w:szCs w:val="24"/>
        </w:rPr>
        <w:t xml:space="preserve">Noteikumu projekta saskaņošanas gaitā tika secināts, ka nav iespējams 30 gadu termiņu attiecināt arī uz nekustamā īpašuma nomas līgumu saskaņā ar </w:t>
      </w:r>
      <w:r w:rsidRPr="00963637">
        <w:rPr>
          <w:rFonts w:ascii="Times New Roman" w:hAnsi="Times New Roman"/>
          <w:sz w:val="24"/>
          <w:szCs w:val="24"/>
          <w:shd w:val="clear" w:color="auto" w:fill="FFFFFF"/>
        </w:rPr>
        <w:t>Publiskas personas finanšu līdzekļu un mantas izšķērdēšanas novēršanas likumā</w:t>
      </w:r>
      <w:r w:rsidRPr="00BA5E91">
        <w:rPr>
          <w:rFonts w:ascii="Times New Roman" w:hAnsi="Times New Roman"/>
          <w:sz w:val="24"/>
          <w:szCs w:val="24"/>
        </w:rPr>
        <w:t xml:space="preserve"> noteikto. Atsaucoties uz Finanšu ministrijas lūgumu, Saeimas Juridiskais birojs sniedza skaidrojumu, ka Izšķērdēšanas novēršanas likuma </w:t>
      </w:r>
      <w:r w:rsidRPr="00BA5E91">
        <w:rPr>
          <w:rFonts w:ascii="Times New Roman" w:hAnsi="Times New Roman"/>
          <w:bCs/>
          <w:sz w:val="24"/>
          <w:szCs w:val="24"/>
        </w:rPr>
        <w:t>6.</w:t>
      </w:r>
      <w:r w:rsidRPr="00BA5E91">
        <w:rPr>
          <w:rFonts w:ascii="Times New Roman" w:hAnsi="Times New Roman"/>
          <w:bCs/>
          <w:sz w:val="24"/>
          <w:szCs w:val="24"/>
          <w:vertAlign w:val="superscript"/>
        </w:rPr>
        <w:t>1</w:t>
      </w:r>
      <w:r>
        <w:rPr>
          <w:rFonts w:ascii="Times New Roman" w:hAnsi="Times New Roman"/>
          <w:bCs/>
          <w:sz w:val="24"/>
          <w:szCs w:val="24"/>
          <w:vertAlign w:val="superscript"/>
        </w:rPr>
        <w:t xml:space="preserve"> </w:t>
      </w:r>
      <w:r w:rsidRPr="00BA5E91">
        <w:rPr>
          <w:rFonts w:ascii="Times New Roman" w:hAnsi="Times New Roman"/>
          <w:bCs/>
          <w:sz w:val="24"/>
          <w:szCs w:val="24"/>
        </w:rPr>
        <w:t>panta pirmajā daļā ietvertā atsauce uz Ministru kabineta noteikumiem ir vienīgi norādes norma, kas neparedz deleģējumu Ministru kabinetam patstāvīgi noteikt citādus nomas līguma termiņus nekā tie, kas noteikti Izšķērdēšanas novēršanas likumā.</w:t>
      </w:r>
    </w:p>
    <w:p w:rsidR="008F4C2D" w:rsidRDefault="008F4C2D" w:rsidP="008F4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Ministru kabineta noteikumu Nr. 515 “Noteikumi par publiskas personas mantas iznomāšanas kārtību, nomas maksas noteikšanas metodiku un nomas līguma tipveida nosacījumiem” un Nr.735 </w:t>
      </w:r>
      <w:r>
        <w:rPr>
          <w:rFonts w:ascii="Times New Roman" w:hAnsi="Times New Roman"/>
          <w:sz w:val="24"/>
          <w:szCs w:val="24"/>
        </w:rPr>
        <w:t>“Noteikumi par publiskas personas zemes nomu”</w:t>
      </w:r>
      <w:r>
        <w:rPr>
          <w:rFonts w:ascii="Times New Roman" w:hAnsi="Times New Roman" w:cs="Times New Roman"/>
          <w:sz w:val="24"/>
          <w:szCs w:val="24"/>
        </w:rPr>
        <w:t xml:space="preserve"> savstarpējai saskaņošanai </w:t>
      </w:r>
      <w:r w:rsidRPr="00A32605">
        <w:rPr>
          <w:rFonts w:ascii="Times New Roman" w:hAnsi="Times New Roman" w:cs="Times New Roman"/>
          <w:sz w:val="24"/>
          <w:szCs w:val="24"/>
        </w:rPr>
        <w:t>ir nepieciešams veikt grozījumus „</w:t>
      </w:r>
      <w:r w:rsidRPr="00A32605">
        <w:rPr>
          <w:rFonts w:ascii="Times New Roman" w:hAnsi="Times New Roman" w:cs="Times New Roman"/>
          <w:sz w:val="24"/>
          <w:szCs w:val="24"/>
          <w:shd w:val="clear" w:color="auto" w:fill="FFFFFF"/>
        </w:rPr>
        <w:t>Publiskas personas finanšu līdzekļu un mantas izšķērdēšanas novēršanas likuma</w:t>
      </w:r>
      <w:r w:rsidRPr="00A32605">
        <w:rPr>
          <w:rFonts w:ascii="Times New Roman" w:hAnsi="Times New Roman" w:cs="Times New Roman"/>
          <w:sz w:val="24"/>
          <w:szCs w:val="24"/>
        </w:rPr>
        <w:t>” 6.</w:t>
      </w:r>
      <w:r w:rsidRPr="00A32605">
        <w:rPr>
          <w:rFonts w:ascii="Times New Roman" w:hAnsi="Times New Roman" w:cs="Times New Roman"/>
          <w:sz w:val="24"/>
          <w:szCs w:val="24"/>
          <w:vertAlign w:val="superscript"/>
        </w:rPr>
        <w:t>1</w:t>
      </w:r>
      <w:r w:rsidRPr="00A32605">
        <w:rPr>
          <w:rFonts w:ascii="Times New Roman" w:hAnsi="Times New Roman" w:cs="Times New Roman"/>
          <w:sz w:val="24"/>
          <w:szCs w:val="24"/>
        </w:rPr>
        <w:t xml:space="preserve"> panta pirmajā daļā, paredzot, ka cita nekustamā īpašuma nomas līgumu var slēgt uz laiku līdz 30 gadiem, pielāgojot termiņam, kas jau ir attiecībā uz zemes nomas līgumu.</w:t>
      </w:r>
    </w:p>
    <w:p w:rsidR="008F4C2D" w:rsidRPr="00BA5E91" w:rsidRDefault="008F4C2D" w:rsidP="008F4C2D">
      <w:pPr>
        <w:spacing w:after="120" w:line="240" w:lineRule="auto"/>
        <w:jc w:val="both"/>
        <w:rPr>
          <w:rFonts w:ascii="Times New Roman" w:hAnsi="Times New Roman"/>
          <w:sz w:val="24"/>
          <w:szCs w:val="24"/>
        </w:rPr>
      </w:pPr>
    </w:p>
    <w:tbl>
      <w:tblPr>
        <w:tblStyle w:val="TableGrid"/>
        <w:tblW w:w="9075" w:type="dxa"/>
        <w:tblInd w:w="-34" w:type="dxa"/>
        <w:tblLook w:val="04A0" w:firstRow="1" w:lastRow="0" w:firstColumn="1" w:lastColumn="0" w:noHBand="0" w:noVBand="1"/>
      </w:tblPr>
      <w:tblGrid>
        <w:gridCol w:w="2290"/>
        <w:gridCol w:w="3393"/>
        <w:gridCol w:w="1979"/>
        <w:gridCol w:w="1413"/>
      </w:tblGrid>
      <w:tr w:rsidR="008F4C2D" w:rsidRPr="00977A03" w:rsidTr="000013FD">
        <w:trPr>
          <w:trHeight w:val="541"/>
        </w:trPr>
        <w:tc>
          <w:tcPr>
            <w:tcW w:w="2290" w:type="dxa"/>
            <w:shd w:val="clear" w:color="auto" w:fill="92D050"/>
            <w:vAlign w:val="center"/>
          </w:tcPr>
          <w:p w:rsidR="008F4C2D" w:rsidRPr="00977A03" w:rsidRDefault="008F4C2D" w:rsidP="000013FD">
            <w:pPr>
              <w:pStyle w:val="ListParagraph"/>
              <w:spacing w:after="120" w:line="240" w:lineRule="auto"/>
              <w:ind w:left="0"/>
              <w:jc w:val="center"/>
              <w:rPr>
                <w:rFonts w:ascii="Times New Roman" w:hAnsi="Times New Roman" w:cs="Times New Roman"/>
                <w:b/>
                <w:sz w:val="20"/>
                <w:szCs w:val="20"/>
              </w:rPr>
            </w:pPr>
            <w:r w:rsidRPr="00977A03">
              <w:rPr>
                <w:rFonts w:ascii="Times New Roman" w:hAnsi="Times New Roman" w:cs="Times New Roman"/>
                <w:b/>
                <w:sz w:val="20"/>
                <w:szCs w:val="20"/>
              </w:rPr>
              <w:t>Problēma</w:t>
            </w:r>
          </w:p>
        </w:tc>
        <w:tc>
          <w:tcPr>
            <w:tcW w:w="3393" w:type="dxa"/>
            <w:shd w:val="clear" w:color="auto" w:fill="92D050"/>
            <w:vAlign w:val="center"/>
          </w:tcPr>
          <w:p w:rsidR="008F4C2D" w:rsidRPr="00977A03" w:rsidRDefault="008F4C2D" w:rsidP="000013FD">
            <w:pPr>
              <w:pStyle w:val="ListParagraph"/>
              <w:spacing w:after="120" w:line="240" w:lineRule="auto"/>
              <w:ind w:left="0"/>
              <w:jc w:val="center"/>
              <w:rPr>
                <w:rFonts w:ascii="Times New Roman" w:hAnsi="Times New Roman" w:cs="Times New Roman"/>
                <w:b/>
                <w:sz w:val="20"/>
                <w:szCs w:val="20"/>
              </w:rPr>
            </w:pPr>
            <w:r w:rsidRPr="00977A03">
              <w:rPr>
                <w:rFonts w:ascii="Times New Roman" w:hAnsi="Times New Roman" w:cs="Times New Roman"/>
                <w:b/>
                <w:sz w:val="20"/>
                <w:szCs w:val="20"/>
              </w:rPr>
              <w:t>Iespējamais risinājums</w:t>
            </w:r>
          </w:p>
        </w:tc>
        <w:tc>
          <w:tcPr>
            <w:tcW w:w="1979" w:type="dxa"/>
            <w:shd w:val="clear" w:color="auto" w:fill="92D050"/>
            <w:vAlign w:val="center"/>
          </w:tcPr>
          <w:p w:rsidR="008F4C2D" w:rsidRPr="00977A03" w:rsidRDefault="008F4C2D" w:rsidP="000013FD">
            <w:pPr>
              <w:pStyle w:val="ListParagraph"/>
              <w:spacing w:after="120" w:line="240" w:lineRule="auto"/>
              <w:ind w:left="0"/>
              <w:jc w:val="center"/>
              <w:rPr>
                <w:rFonts w:ascii="Times New Roman" w:hAnsi="Times New Roman" w:cs="Times New Roman"/>
                <w:b/>
                <w:sz w:val="20"/>
                <w:szCs w:val="20"/>
              </w:rPr>
            </w:pPr>
            <w:r w:rsidRPr="00977A03">
              <w:rPr>
                <w:rFonts w:ascii="Times New Roman" w:hAnsi="Times New Roman" w:cs="Times New Roman"/>
                <w:b/>
                <w:sz w:val="20"/>
                <w:szCs w:val="20"/>
              </w:rPr>
              <w:t>Atbildīgā institūcija un iesaistītas institūcijas</w:t>
            </w:r>
          </w:p>
        </w:tc>
        <w:tc>
          <w:tcPr>
            <w:tcW w:w="1413" w:type="dxa"/>
            <w:shd w:val="clear" w:color="auto" w:fill="92D050"/>
            <w:vAlign w:val="center"/>
          </w:tcPr>
          <w:p w:rsidR="008F4C2D" w:rsidRPr="00977A03" w:rsidRDefault="008F4C2D" w:rsidP="000013FD">
            <w:pPr>
              <w:pStyle w:val="ListParagraph"/>
              <w:spacing w:after="120" w:line="240" w:lineRule="auto"/>
              <w:ind w:left="0"/>
              <w:jc w:val="center"/>
              <w:rPr>
                <w:rFonts w:ascii="Times New Roman" w:hAnsi="Times New Roman" w:cs="Times New Roman"/>
                <w:b/>
                <w:sz w:val="20"/>
                <w:szCs w:val="20"/>
              </w:rPr>
            </w:pPr>
            <w:r>
              <w:rPr>
                <w:rFonts w:ascii="Times New Roman" w:hAnsi="Times New Roman" w:cs="Times New Roman"/>
                <w:b/>
                <w:sz w:val="20"/>
                <w:szCs w:val="20"/>
              </w:rPr>
              <w:t>Izpildes termiņš</w:t>
            </w:r>
          </w:p>
        </w:tc>
      </w:tr>
      <w:tr w:rsidR="008F4C2D" w:rsidRPr="00977A03" w:rsidTr="000013FD">
        <w:trPr>
          <w:trHeight w:val="3821"/>
        </w:trPr>
        <w:tc>
          <w:tcPr>
            <w:tcW w:w="2290" w:type="dxa"/>
          </w:tcPr>
          <w:p w:rsidR="008F4C2D" w:rsidRPr="005C2DE6" w:rsidRDefault="008F4C2D" w:rsidP="000013FD">
            <w:pPr>
              <w:pStyle w:val="ListParagraph"/>
              <w:spacing w:after="120" w:line="240" w:lineRule="auto"/>
              <w:ind w:left="0"/>
              <w:jc w:val="both"/>
              <w:rPr>
                <w:rFonts w:ascii="Times New Roman" w:hAnsi="Times New Roman" w:cs="Times New Roman"/>
              </w:rPr>
            </w:pPr>
            <w:r w:rsidRPr="005C2DE6">
              <w:rPr>
                <w:rFonts w:ascii="Times New Roman" w:hAnsi="Times New Roman" w:cs="Times New Roman"/>
              </w:rPr>
              <w:t xml:space="preserve">Saskaņā ar </w:t>
            </w:r>
            <w:r w:rsidRPr="00792B27">
              <w:rPr>
                <w:rFonts w:ascii="Times New Roman" w:hAnsi="Times New Roman"/>
                <w:shd w:val="clear" w:color="auto" w:fill="FFFFFF"/>
              </w:rPr>
              <w:t>Publiskas personas finanšu līdzekļu un mantas izšķērdēšanas novēršanas likumā</w:t>
            </w:r>
            <w:r w:rsidRPr="005C2DE6">
              <w:rPr>
                <w:rFonts w:ascii="Times New Roman" w:hAnsi="Times New Roman" w:cs="Times New Roman"/>
              </w:rPr>
              <w:t xml:space="preserve"> noteikto, nav iespējams 30 gadu termiņu attiecināt uz nekustamā īpašuma nomas līguma termiņu.</w:t>
            </w:r>
          </w:p>
        </w:tc>
        <w:tc>
          <w:tcPr>
            <w:tcW w:w="3393" w:type="dxa"/>
          </w:tcPr>
          <w:p w:rsidR="008F4C2D" w:rsidRPr="00792B27" w:rsidRDefault="008F4C2D" w:rsidP="000013FD">
            <w:pPr>
              <w:pStyle w:val="tv213"/>
              <w:spacing w:before="0" w:beforeAutospacing="0" w:after="0" w:afterAutospacing="0"/>
              <w:ind w:firstLine="300"/>
              <w:jc w:val="both"/>
              <w:rPr>
                <w:bCs/>
                <w:i/>
                <w:sz w:val="22"/>
                <w:szCs w:val="22"/>
              </w:rPr>
            </w:pPr>
            <w:r w:rsidRPr="00792B27">
              <w:rPr>
                <w:sz w:val="22"/>
                <w:szCs w:val="22"/>
              </w:rPr>
              <w:t xml:space="preserve">Nepieciešams sagatavot grozījumus </w:t>
            </w:r>
            <w:r w:rsidRPr="00792B27">
              <w:rPr>
                <w:sz w:val="22"/>
                <w:szCs w:val="22"/>
                <w:shd w:val="clear" w:color="auto" w:fill="FFFFFF"/>
              </w:rPr>
              <w:t>Publiskas personas finanšu līdzekļu un mantas izšķērdēšanas novēršanas likumā, lai 6.</w:t>
            </w:r>
            <w:r w:rsidRPr="00792B27">
              <w:rPr>
                <w:bCs/>
                <w:sz w:val="22"/>
                <w:szCs w:val="22"/>
                <w:vertAlign w:val="superscript"/>
              </w:rPr>
              <w:t>1</w:t>
            </w:r>
            <w:r w:rsidRPr="00792B27">
              <w:rPr>
                <w:sz w:val="22"/>
                <w:szCs w:val="22"/>
                <w:shd w:val="clear" w:color="auto" w:fill="FFFFFF"/>
              </w:rPr>
              <w:t xml:space="preserve"> panta pirmo daļu</w:t>
            </w:r>
            <w:r w:rsidRPr="00792B27">
              <w:rPr>
                <w:sz w:val="22"/>
                <w:szCs w:val="22"/>
              </w:rPr>
              <w:t xml:space="preserve"> izteiktu šādā redakcijā</w:t>
            </w:r>
            <w:r w:rsidRPr="00792B27">
              <w:rPr>
                <w:bCs/>
                <w:sz w:val="22"/>
                <w:szCs w:val="22"/>
              </w:rPr>
              <w:t>:</w:t>
            </w:r>
          </w:p>
          <w:p w:rsidR="008F4C2D" w:rsidRPr="00BA5E91" w:rsidRDefault="008F4C2D" w:rsidP="008A74A2">
            <w:pPr>
              <w:pStyle w:val="tv213"/>
              <w:spacing w:before="0" w:beforeAutospacing="0" w:after="0" w:afterAutospacing="0"/>
              <w:ind w:firstLine="300"/>
              <w:jc w:val="both"/>
            </w:pPr>
            <w:r w:rsidRPr="00792B27">
              <w:rPr>
                <w:sz w:val="22"/>
                <w:szCs w:val="22"/>
              </w:rPr>
              <w:t>“(1) Ja likumā vai Ministru kabineta noteikumos nav paredzēts citādi, kustamās mantas nomas līgumu slēdz uz laiku, kas nav ilgāks par pieciem gadiem, zemes un cita nekustamā īpašuma nomas līgumu — uz laiku, kas nav ilgāks par 30 gadiem.”</w:t>
            </w:r>
          </w:p>
        </w:tc>
        <w:tc>
          <w:tcPr>
            <w:tcW w:w="1979" w:type="dxa"/>
          </w:tcPr>
          <w:p w:rsidR="008F4C2D" w:rsidRPr="00977A03" w:rsidRDefault="008F4C2D" w:rsidP="000013FD">
            <w:pPr>
              <w:pStyle w:val="ListParagraph"/>
              <w:spacing w:after="120" w:line="240" w:lineRule="auto"/>
              <w:ind w:left="0"/>
              <w:jc w:val="both"/>
              <w:rPr>
                <w:rFonts w:ascii="Times New Roman" w:hAnsi="Times New Roman" w:cs="Times New Roman"/>
                <w:sz w:val="20"/>
                <w:szCs w:val="20"/>
              </w:rPr>
            </w:pPr>
            <w:r>
              <w:rPr>
                <w:rFonts w:ascii="Times New Roman" w:hAnsi="Times New Roman" w:cs="Times New Roman"/>
                <w:sz w:val="20"/>
                <w:szCs w:val="20"/>
              </w:rPr>
              <w:t>FM</w:t>
            </w:r>
          </w:p>
        </w:tc>
        <w:tc>
          <w:tcPr>
            <w:tcW w:w="1413" w:type="dxa"/>
          </w:tcPr>
          <w:p w:rsidR="008F4C2D" w:rsidRPr="00977A03" w:rsidRDefault="008F4C2D" w:rsidP="000013FD">
            <w:pPr>
              <w:pStyle w:val="ListParagraph"/>
              <w:spacing w:after="120" w:line="240" w:lineRule="auto"/>
              <w:ind w:left="0"/>
              <w:jc w:val="both"/>
              <w:rPr>
                <w:rFonts w:ascii="Times New Roman" w:hAnsi="Times New Roman" w:cs="Times New Roman"/>
                <w:sz w:val="20"/>
                <w:szCs w:val="20"/>
              </w:rPr>
            </w:pPr>
          </w:p>
        </w:tc>
      </w:tr>
    </w:tbl>
    <w:p w:rsidR="008F4C2D" w:rsidRPr="0017003C" w:rsidRDefault="008F4C2D" w:rsidP="004E4FE4">
      <w:pPr>
        <w:pStyle w:val="Heading3"/>
        <w:rPr>
          <w:b/>
        </w:rPr>
      </w:pPr>
      <w:bookmarkStart w:id="17" w:name="_Toc440465028"/>
      <w:bookmarkStart w:id="18" w:name="_Toc446497349"/>
      <w:r w:rsidRPr="0017003C">
        <w:rPr>
          <w:b/>
        </w:rPr>
        <w:lastRenderedPageBreak/>
        <w:t>1.</w:t>
      </w:r>
      <w:r w:rsidR="00AC183A">
        <w:rPr>
          <w:b/>
        </w:rPr>
        <w:t>3</w:t>
      </w:r>
      <w:r>
        <w:rPr>
          <w:b/>
        </w:rPr>
        <w:t>.2</w:t>
      </w:r>
      <w:r w:rsidRPr="0017003C">
        <w:rPr>
          <w:b/>
        </w:rPr>
        <w:t>. Pašvaldību dažādā interpretācija MKN 515. kontekstā</w:t>
      </w:r>
      <w:bookmarkEnd w:id="17"/>
      <w:bookmarkEnd w:id="18"/>
    </w:p>
    <w:p w:rsidR="008F4C2D" w:rsidRDefault="008F4C2D" w:rsidP="008F4C2D">
      <w:pPr>
        <w:pStyle w:val="NormalWeb"/>
        <w:shd w:val="clear" w:color="auto" w:fill="FFFFFF"/>
        <w:spacing w:before="0" w:beforeAutospacing="0" w:after="120" w:afterAutospacing="0"/>
        <w:jc w:val="both"/>
        <w:textAlignment w:val="baseline"/>
      </w:pPr>
    </w:p>
    <w:p w:rsidR="008F4C2D" w:rsidRDefault="008F4C2D" w:rsidP="008F4C2D">
      <w:pPr>
        <w:pStyle w:val="NormalWeb"/>
        <w:shd w:val="clear" w:color="auto" w:fill="FFFFFF"/>
        <w:spacing w:before="0" w:beforeAutospacing="0" w:after="120" w:afterAutospacing="0"/>
        <w:jc w:val="both"/>
        <w:textAlignment w:val="baseline"/>
      </w:pPr>
      <w:r>
        <w:t>VARAM konstatējusi gadījumus no pašvaldību pieredzes, kuru rezultātā nav vienotas izpratnes par MKN 515.  ietvertajām normām, ka</w:t>
      </w:r>
      <w:r w:rsidR="008A74A2">
        <w:t>s rada vairākas interpretācijas</w:t>
      </w:r>
      <w:r w:rsidR="00655C52">
        <w:t xml:space="preserve"> iespējas.  </w:t>
      </w:r>
    </w:p>
    <w:p w:rsidR="00655C52" w:rsidRDefault="00655C52" w:rsidP="008F4C2D">
      <w:pPr>
        <w:pStyle w:val="NormalWeb"/>
        <w:shd w:val="clear" w:color="auto" w:fill="FFFFFF"/>
        <w:spacing w:before="0" w:beforeAutospacing="0" w:after="120" w:afterAutospacing="0"/>
        <w:jc w:val="both"/>
        <w:textAlignment w:val="baseline"/>
      </w:pPr>
      <w:r>
        <w:t xml:space="preserve">Galvenās problēmu grupas: </w:t>
      </w:r>
    </w:p>
    <w:p w:rsidR="00655C52" w:rsidRDefault="00655C52" w:rsidP="00655C52">
      <w:pPr>
        <w:pStyle w:val="NormalWeb"/>
        <w:numPr>
          <w:ilvl w:val="0"/>
          <w:numId w:val="18"/>
        </w:numPr>
        <w:shd w:val="clear" w:color="auto" w:fill="FFFFFF"/>
        <w:spacing w:before="0" w:beforeAutospacing="0" w:after="120" w:afterAutospacing="0"/>
        <w:jc w:val="both"/>
        <w:textAlignment w:val="baseline"/>
      </w:pPr>
      <w:r>
        <w:t>Nomas maksas iekasēšana</w:t>
      </w:r>
    </w:p>
    <w:p w:rsidR="00777F66" w:rsidRPr="004E4FE4" w:rsidRDefault="00FC23E4" w:rsidP="00655C52">
      <w:pPr>
        <w:pStyle w:val="NormalWeb"/>
        <w:shd w:val="clear" w:color="auto" w:fill="FFFFFF"/>
        <w:spacing w:before="0" w:beforeAutospacing="0" w:after="120" w:afterAutospacing="0"/>
        <w:ind w:left="720"/>
        <w:jc w:val="both"/>
        <w:textAlignment w:val="baseline"/>
      </w:pPr>
      <w:r w:rsidRPr="004E4FE4">
        <w:t>Saistībā ar n</w:t>
      </w:r>
      <w:r w:rsidR="008F4C2D" w:rsidRPr="004E4FE4">
        <w:t>omas maksas iekasēšanas regulējum</w:t>
      </w:r>
      <w:r w:rsidRPr="004E4FE4">
        <w:t>u</w:t>
      </w:r>
      <w:r w:rsidR="008F4C2D" w:rsidRPr="004E4FE4">
        <w:t xml:space="preserve"> MKN 515. ietvaros</w:t>
      </w:r>
      <w:r w:rsidR="00777F66" w:rsidRPr="004E4FE4">
        <w:t xml:space="preserve"> ir iespējamas atšķirīgas interpretācijas iespējas. MKN 515. </w:t>
      </w:r>
      <w:r w:rsidR="008F4C2D" w:rsidRPr="004E4FE4">
        <w:t>paredz</w:t>
      </w:r>
      <w:r w:rsidRPr="004E4FE4">
        <w:t xml:space="preserve"> to</w:t>
      </w:r>
      <w:r w:rsidR="008F4C2D" w:rsidRPr="004E4FE4">
        <w:t xml:space="preserve">, ka nomas tiesību pretendents, kurš izsolē piedāvājis augstāko nomas maksu par objektu, nomas līgumu paraksta septiņu darbadienu laikā. </w:t>
      </w:r>
      <w:r w:rsidR="00777F66" w:rsidRPr="004E4FE4">
        <w:t>No minētajiem noteikumiem ir saprotams,</w:t>
      </w:r>
      <w:r w:rsidR="008F4C2D" w:rsidRPr="004E4FE4">
        <w:t xml:space="preserve"> ka nomas maksa par objektu ir iekasējama no šī brīža, pat tad, ja nomas objekts dabā vēl nepastāv, bet ir izstrādāts nomas objekta tehniskais projekts (līdz ar to arī aprēķināma nomas maksa). </w:t>
      </w:r>
      <w:r w:rsidR="00777F66" w:rsidRPr="00655C52">
        <w:rPr>
          <w:color w:val="000000"/>
          <w:shd w:val="clear" w:color="auto" w:fill="FFFFFF"/>
        </w:rPr>
        <w:t>Savukārt n</w:t>
      </w:r>
      <w:r w:rsidR="00ED7BB4" w:rsidRPr="00655C52">
        <w:rPr>
          <w:color w:val="000000"/>
          <w:shd w:val="clear" w:color="auto" w:fill="FFFFFF"/>
        </w:rPr>
        <w:t xml:space="preserve">oslēdzot nomas līgumu ar atliekošo nosacījumu, nomas līguma spēkā stāšanās ir atkarīga no nomas objekta nodošanas ekspluatācijā. Attiecīgi arī nomas maksas maksājums veicams no brīža, kad nomas objekts nodots nomnieka lietošanā. </w:t>
      </w:r>
      <w:r w:rsidR="00777F66" w:rsidRPr="00655C52">
        <w:rPr>
          <w:color w:val="000000"/>
          <w:shd w:val="clear" w:color="auto" w:fill="FFFFFF"/>
        </w:rPr>
        <w:t xml:space="preserve">Šajā gadījumā </w:t>
      </w:r>
      <w:r w:rsidR="00ED7BB4" w:rsidRPr="00655C52">
        <w:rPr>
          <w:color w:val="000000"/>
          <w:shd w:val="clear" w:color="auto" w:fill="FFFFFF"/>
        </w:rPr>
        <w:t xml:space="preserve">nomas līguma termiņš būtu skaitāms no dienas, kad nomas līgums stājies spēkā. </w:t>
      </w:r>
      <w:r w:rsidR="00655C52">
        <w:rPr>
          <w:color w:val="000000"/>
          <w:shd w:val="clear" w:color="auto" w:fill="FFFFFF"/>
        </w:rPr>
        <w:t xml:space="preserve">Nomas maksājuma veikšanu nepieciešams skatīt saistībā ar Civillikuma 2112.pantu. </w:t>
      </w:r>
    </w:p>
    <w:p w:rsidR="00655C52" w:rsidRPr="00655C52" w:rsidRDefault="00655C52" w:rsidP="009A5F41">
      <w:pPr>
        <w:pStyle w:val="NormalWeb"/>
        <w:numPr>
          <w:ilvl w:val="0"/>
          <w:numId w:val="18"/>
        </w:numPr>
        <w:shd w:val="clear" w:color="auto" w:fill="FFFFFF"/>
        <w:spacing w:before="0" w:beforeAutospacing="0" w:after="120" w:afterAutospacing="0"/>
        <w:jc w:val="both"/>
        <w:textAlignment w:val="baseline"/>
      </w:pPr>
      <w:r>
        <w:t>Neuzbūvēta objekta iznomāšana</w:t>
      </w:r>
    </w:p>
    <w:p w:rsidR="008F4C2D" w:rsidRPr="004E4FE4" w:rsidRDefault="00535B84" w:rsidP="003B5B6E">
      <w:pPr>
        <w:pStyle w:val="NormalWeb"/>
        <w:shd w:val="clear" w:color="auto" w:fill="FFFFFF"/>
        <w:spacing w:before="0" w:beforeAutospacing="0" w:after="120" w:afterAutospacing="0"/>
        <w:ind w:left="720"/>
        <w:jc w:val="both"/>
        <w:textAlignment w:val="baseline"/>
      </w:pPr>
      <w:r w:rsidRPr="004E4FE4">
        <w:rPr>
          <w:color w:val="000000"/>
          <w:shd w:val="clear" w:color="auto" w:fill="FFFFFF"/>
        </w:rPr>
        <w:t>MKN 515. nav konkrēti noteikts</w:t>
      </w:r>
      <w:r w:rsidR="009A5F41" w:rsidRPr="004E4FE4">
        <w:rPr>
          <w:color w:val="000000"/>
          <w:shd w:val="clear" w:color="auto" w:fill="FFFFFF"/>
        </w:rPr>
        <w:t>, kad nepieciešams rīkot izsoli par neuzbūvētas ēkas nomas tiesībām</w:t>
      </w:r>
      <w:r w:rsidR="00726391">
        <w:rPr>
          <w:color w:val="000000"/>
          <w:shd w:val="clear" w:color="auto" w:fill="FFFFFF"/>
        </w:rPr>
        <w:t xml:space="preserve"> un</w:t>
      </w:r>
      <w:r w:rsidR="002E5AB8">
        <w:rPr>
          <w:color w:val="000000"/>
          <w:shd w:val="clear" w:color="auto" w:fill="FFFFFF"/>
        </w:rPr>
        <w:t xml:space="preserve"> veikt</w:t>
      </w:r>
      <w:r w:rsidR="00726391">
        <w:rPr>
          <w:color w:val="000000"/>
          <w:shd w:val="clear" w:color="auto" w:fill="FFFFFF"/>
        </w:rPr>
        <w:t xml:space="preserve"> tās nomas maksas aprēķināšanu</w:t>
      </w:r>
      <w:r w:rsidR="009A5F41" w:rsidRPr="004E4FE4">
        <w:rPr>
          <w:color w:val="000000"/>
          <w:shd w:val="clear" w:color="auto" w:fill="FFFFFF"/>
        </w:rPr>
        <w:t xml:space="preserve">. Saistībā ar ES fondu projektiem, kuros paredzēts būvēt ražošanas ēkas, </w:t>
      </w:r>
      <w:r w:rsidR="00777F66" w:rsidRPr="004E4FE4">
        <w:rPr>
          <w:color w:val="000000"/>
          <w:shd w:val="clear" w:color="auto" w:fill="FFFFFF"/>
        </w:rPr>
        <w:t>nomnieks</w:t>
      </w:r>
      <w:r w:rsidR="00ED7BB4" w:rsidRPr="004E4FE4">
        <w:t xml:space="preserve"> tiek izvēlēts publiskas nomas tiesību izsoles veidā projekta īstenošanas laikā, kad ir zināmas būvdarbu izmaksas (pēc iepirkuma par būvdarbu veikšanu un būvprojekta apstiprināšanas būvvaldē), izsoli nepieciešamības gadījumā veicot gan pirms būvdarbu uzsākšanas, gan arī būvdarbu laikā.</w:t>
      </w:r>
      <w:r w:rsidR="00D81FFA" w:rsidRPr="00D81FFA">
        <w:t xml:space="preserve"> </w:t>
      </w:r>
      <w:r w:rsidR="00D81FFA">
        <w:t xml:space="preserve">Saistībā ar ES fondu projektu pasākumiem, kuros paredzēta ēku būvniecība un attiecīgi to nomas tiesību nodošana komersantiem, identificēta situācija, ka šobrīd </w:t>
      </w:r>
      <w:r w:rsidR="00D81FFA" w:rsidRPr="00726391">
        <w:t xml:space="preserve">MKN 515. nav definēts vai izsoli </w:t>
      </w:r>
      <w:r w:rsidR="00D81FFA">
        <w:t xml:space="preserve">par nomas tiesībām </w:t>
      </w:r>
      <w:r w:rsidR="00D81FFA" w:rsidRPr="00726391">
        <w:t>var veikt pēc iepirkuma par būvdarbu veikšanu vai arī būvdarbu laikā</w:t>
      </w:r>
      <w:r w:rsidR="00D81FFA">
        <w:t xml:space="preserve">.   </w:t>
      </w:r>
    </w:p>
    <w:p w:rsidR="00726391" w:rsidRDefault="00726391" w:rsidP="00ED4537">
      <w:pPr>
        <w:pStyle w:val="NormalWeb"/>
        <w:numPr>
          <w:ilvl w:val="0"/>
          <w:numId w:val="18"/>
        </w:numPr>
        <w:shd w:val="clear" w:color="auto" w:fill="FFFFFF"/>
        <w:spacing w:before="0" w:beforeAutospacing="0" w:after="120" w:afterAutospacing="0"/>
        <w:jc w:val="both"/>
        <w:textAlignment w:val="baseline"/>
      </w:pPr>
      <w:r>
        <w:t>Nomas līguma noslēgšana, piesaistot sertificētu vērtētāju</w:t>
      </w:r>
    </w:p>
    <w:p w:rsidR="00F86B80" w:rsidRDefault="008F4C2D" w:rsidP="00726391">
      <w:pPr>
        <w:pStyle w:val="NormalWeb"/>
        <w:shd w:val="clear" w:color="auto" w:fill="FFFFFF"/>
        <w:spacing w:before="0" w:beforeAutospacing="0" w:after="120" w:afterAutospacing="0"/>
        <w:ind w:left="720"/>
        <w:jc w:val="both"/>
        <w:textAlignment w:val="baseline"/>
      </w:pPr>
      <w:r w:rsidRPr="004E4FE4">
        <w:t>Sertificēta vērtētāja piesaistīšana</w:t>
      </w:r>
      <w:r w:rsidR="008A74A2" w:rsidRPr="004E4FE4">
        <w:t>s gadījumā</w:t>
      </w:r>
      <w:r w:rsidRPr="004E4FE4">
        <w:t xml:space="preserve">, ko paredz MKN 515. ir pieļaujami arī nomas gadījumi, kad nomas maksa tiek noteikta pēc sertificēta vērtētāja </w:t>
      </w:r>
      <w:r w:rsidR="008A74A2" w:rsidRPr="004E4FE4">
        <w:t>vērtējuma</w:t>
      </w:r>
      <w:r w:rsidRPr="004E4FE4">
        <w:t>. Šāda situācija pieļaujama gadījumā, ka</w:t>
      </w:r>
      <w:r w:rsidR="00DD3E3A" w:rsidRPr="004E4FE4">
        <w:t>d</w:t>
      </w:r>
      <w:r w:rsidR="008A74A2" w:rsidRPr="004E4FE4">
        <w:t xml:space="preserve"> nomas objekts tiek nodots nomā</w:t>
      </w:r>
      <w:r w:rsidRPr="004E4FE4">
        <w:t xml:space="preserve"> nevis izsoles ceļā, bet jau konkrētam nomniekam. Pie nomas maksas, kas noteikta pēc sertificēta vērtētāja, nav noteikts cik dienu laikā ir jāslēdz līgums un attiecīgi kurā brīdī ir jāsāk maksāt nomas maksa.</w:t>
      </w:r>
    </w:p>
    <w:p w:rsidR="008F4C2D" w:rsidRDefault="008F4C2D" w:rsidP="008F4C2D">
      <w:pPr>
        <w:pStyle w:val="NormalWeb"/>
        <w:shd w:val="clear" w:color="auto" w:fill="FFFFFF"/>
        <w:spacing w:before="0" w:beforeAutospacing="0" w:after="120" w:afterAutospacing="0"/>
        <w:jc w:val="both"/>
        <w:textAlignment w:val="baseline"/>
      </w:pPr>
      <w:r>
        <w:t xml:space="preserve">Vienlaikus Publiskas personas finanšu līdzekļu un mantas izšķērdēšanas novēršanas likuma 3.pants nosaka publiskas personas pienākumus lietderīgi rīkoties ar finanšu līdzekļiem un mantu, un tas ir: 1) rīcībai jābūt tādai, lai mērķi sasniegtu ar mazāko finanšu līdzekļu un mantas izlietojumu; 2) manta atsavināma un nododama īpašumā vai lietošanā citai personai par iespējami augstāku cenu; 3) manta iegūstama īpašumā vai lietošanā par iespējami zemāku cenu. </w:t>
      </w:r>
    </w:p>
    <w:p w:rsidR="008F4C2D" w:rsidRDefault="00726391" w:rsidP="008F4C2D">
      <w:pPr>
        <w:pStyle w:val="NormalWeb"/>
        <w:shd w:val="clear" w:color="auto" w:fill="FFFFFF"/>
        <w:spacing w:before="0" w:beforeAutospacing="0" w:after="120" w:afterAutospacing="0"/>
        <w:jc w:val="both"/>
        <w:textAlignment w:val="baseline"/>
        <w:rPr>
          <w:color w:val="000000"/>
        </w:rPr>
      </w:pPr>
      <w:r>
        <w:rPr>
          <w:color w:val="000000"/>
        </w:rPr>
        <w:t>J</w:t>
      </w:r>
      <w:r w:rsidR="008F4C2D">
        <w:rPr>
          <w:color w:val="000000"/>
        </w:rPr>
        <w:t>a</w:t>
      </w:r>
      <w:r w:rsidR="008F4C2D" w:rsidRPr="00365390">
        <w:rPr>
          <w:color w:val="000000"/>
        </w:rPr>
        <w:t xml:space="preserve"> nomas līgumu noslēdz tikai pēc būvniecības, pastāv augsts risks, ka ēka vairs nav nepieciešama nomniekam.</w:t>
      </w:r>
      <w:r w:rsidR="008F4C2D">
        <w:rPr>
          <w:color w:val="000000"/>
        </w:rPr>
        <w:t xml:space="preserve"> Vienlaikus</w:t>
      </w:r>
      <w:r w:rsidR="002E5AB8">
        <w:rPr>
          <w:color w:val="000000"/>
        </w:rPr>
        <w:t xml:space="preserve"> </w:t>
      </w:r>
      <w:r w:rsidR="002E5AB8" w:rsidRPr="001A0FDC">
        <w:t>Komisijas regulas (ES) Nr. 651/2014 (2014. gada 17. jūnijs), ar ko noteiktas atbalsta kategorijas atzīst par saderīgām ar iekšējo tirgu, piemērojot Līguma 107. un 108. pantu (turpmāk - Komisijas regula Nr.651/2014) 56. pant</w:t>
      </w:r>
      <w:r w:rsidR="002E5AB8">
        <w:t>ā</w:t>
      </w:r>
      <w:r w:rsidR="002E5AB8" w:rsidRPr="001A0FDC">
        <w:t xml:space="preserve"> </w:t>
      </w:r>
      <w:r w:rsidR="002E5AB8">
        <w:t xml:space="preserve">noteikto par </w:t>
      </w:r>
      <w:r w:rsidR="002E5AB8" w:rsidRPr="001A0FDC">
        <w:t>ieguldījumu at</w:t>
      </w:r>
      <w:r w:rsidR="002E5AB8">
        <w:t>balstu vietējai infrastruktūrai</w:t>
      </w:r>
      <w:r w:rsidR="002E5AB8">
        <w:rPr>
          <w:color w:val="000000"/>
        </w:rPr>
        <w:t xml:space="preserve"> </w:t>
      </w:r>
      <w:r w:rsidR="008F4C2D">
        <w:rPr>
          <w:color w:val="000000"/>
        </w:rPr>
        <w:t>iespējams</w:t>
      </w:r>
      <w:r w:rsidR="002E5AB8">
        <w:rPr>
          <w:color w:val="000000"/>
        </w:rPr>
        <w:t xml:space="preserve"> šādā situācijā</w:t>
      </w:r>
      <w:r w:rsidR="008F4C2D">
        <w:rPr>
          <w:color w:val="000000"/>
        </w:rPr>
        <w:t xml:space="preserve"> nodrošināt, ja </w:t>
      </w:r>
      <w:r w:rsidR="008F4C2D" w:rsidRPr="00365390">
        <w:rPr>
          <w:color w:val="000000"/>
        </w:rPr>
        <w:t xml:space="preserve">līgumu </w:t>
      </w:r>
      <w:r w:rsidR="008F4C2D" w:rsidRPr="00365390">
        <w:rPr>
          <w:color w:val="000000"/>
        </w:rPr>
        <w:lastRenderedPageBreak/>
        <w:t>parakst</w:t>
      </w:r>
      <w:r w:rsidR="008F4C2D">
        <w:rPr>
          <w:color w:val="000000"/>
        </w:rPr>
        <w:t>a</w:t>
      </w:r>
      <w:r w:rsidR="008F4C2D" w:rsidRPr="00365390">
        <w:rPr>
          <w:color w:val="000000"/>
        </w:rPr>
        <w:t xml:space="preserve"> pirms būvniecības uzsākšanas, bet pēc tehniskā projekta apstiprināšanas un būvniecības iepirkuma pabeigšanas</w:t>
      </w:r>
      <w:r w:rsidR="008F4C2D">
        <w:rPr>
          <w:color w:val="000000"/>
        </w:rPr>
        <w:t>.</w:t>
      </w:r>
    </w:p>
    <w:p w:rsidR="002E5AB8" w:rsidRDefault="002E5AB8" w:rsidP="002E5AB8">
      <w:pPr>
        <w:pStyle w:val="NormalWeb"/>
        <w:shd w:val="clear" w:color="auto" w:fill="FFFFFF"/>
        <w:spacing w:before="0" w:beforeAutospacing="0" w:after="0" w:afterAutospacing="0"/>
        <w:jc w:val="both"/>
        <w:textAlignment w:val="baseline"/>
      </w:pPr>
      <w:r w:rsidRPr="001A0FDC">
        <w:t>Komisijas regula</w:t>
      </w:r>
      <w:r>
        <w:t>s</w:t>
      </w:r>
      <w:r w:rsidRPr="001A0FDC">
        <w:t xml:space="preserve"> Nr.651/2014</w:t>
      </w:r>
      <w:r>
        <w:t xml:space="preserve"> </w:t>
      </w:r>
      <w:r w:rsidRPr="001A0FDC">
        <w:t>56.pants paredz:</w:t>
      </w:r>
    </w:p>
    <w:p w:rsidR="002E5AB8" w:rsidRDefault="002E5AB8" w:rsidP="002E5AB8">
      <w:pPr>
        <w:pStyle w:val="NormalWeb"/>
        <w:shd w:val="clear" w:color="auto" w:fill="FFFFFF"/>
        <w:spacing w:before="0" w:beforeAutospacing="0" w:after="0" w:afterAutospacing="0"/>
        <w:jc w:val="both"/>
        <w:textAlignment w:val="baseline"/>
      </w:pPr>
      <w:r>
        <w:t xml:space="preserve">1) </w:t>
      </w:r>
      <w:r w:rsidRPr="001A0FDC">
        <w:t>Finansējums vietējās infrastruktūras izbūvei vai modernizēšanai, kas attiecas uz infrastruktūru, kura vietējā līmenī veicina uzņēmumu un patērētāju vides uzlabošanos un ražošanas bāzes modernizēšanu un attīstīšanu, ir saderīgs ar iekšējo tirgu Līguma 107. panta 3. punkta nozīmē un ir atbrīvots no Līguma 108. panta 3. punktā noteiktās paziņošanas prasības, ja ir izpildīti šajā pantā un I no</w:t>
      </w:r>
      <w:r>
        <w:t xml:space="preserve">daļā paredzētie nosacījumi. </w:t>
      </w:r>
    </w:p>
    <w:p w:rsidR="002E5AB8" w:rsidRDefault="002E5AB8" w:rsidP="002E5AB8">
      <w:pPr>
        <w:pStyle w:val="NormalWeb"/>
        <w:shd w:val="clear" w:color="auto" w:fill="FFFFFF"/>
        <w:spacing w:before="0" w:beforeAutospacing="0" w:after="0" w:afterAutospacing="0"/>
        <w:jc w:val="both"/>
        <w:textAlignment w:val="baseline"/>
      </w:pPr>
      <w:r>
        <w:t xml:space="preserve">2) </w:t>
      </w:r>
      <w:r w:rsidRPr="001A0FDC">
        <w:t xml:space="preserve">Šo pantu nepiemēro tādam atbalstam infrastruktūrai, uz kuru attiecas citas šīs regulas III nodaļas iedaļas, izņemot 1. iedaļu “Reģionālais atbalsts”. Šo pantu nepiemēro arī lidostu infrastruktūrai un ostu infrastruktūrai. </w:t>
      </w:r>
    </w:p>
    <w:p w:rsidR="002E5AB8" w:rsidRDefault="002E5AB8" w:rsidP="002E5AB8">
      <w:pPr>
        <w:pStyle w:val="NormalWeb"/>
        <w:shd w:val="clear" w:color="auto" w:fill="FFFFFF"/>
        <w:spacing w:before="0" w:beforeAutospacing="0" w:after="0" w:afterAutospacing="0"/>
        <w:jc w:val="both"/>
        <w:textAlignment w:val="baseline"/>
      </w:pPr>
      <w:r w:rsidRPr="001A0FDC">
        <w:t>3) Attiecīgās infrastruktūras pieejamību ieinteresētajiem lietotājiem nodrošina atklātā, pārredzamā un nediskriminējošā veidā. Par infrastruktūras izmantošanu vai pārdošanu pieprasītā</w:t>
      </w:r>
      <w:r>
        <w:t xml:space="preserve"> cena atbilst tirgus cenai. </w:t>
      </w:r>
    </w:p>
    <w:p w:rsidR="002E5AB8" w:rsidRDefault="002E5AB8" w:rsidP="002E5AB8">
      <w:pPr>
        <w:pStyle w:val="NormalWeb"/>
        <w:shd w:val="clear" w:color="auto" w:fill="FFFFFF"/>
        <w:spacing w:before="0" w:beforeAutospacing="0" w:after="0" w:afterAutospacing="0"/>
        <w:jc w:val="both"/>
        <w:textAlignment w:val="baseline"/>
      </w:pPr>
      <w:r>
        <w:t xml:space="preserve">4) </w:t>
      </w:r>
      <w:r w:rsidRPr="001A0FDC">
        <w:t>Koncesijas vai cita veida pilnvarojumus trešām personām attiecībā uz infrastruktūras ekspluatāciju piešķir atklātā, pārredzamā un nediskriminējošā veidā, pienācīgi ievērojot piemēro</w:t>
      </w:r>
      <w:r>
        <w:t xml:space="preserve">jamos iepirkuma noteikumus. </w:t>
      </w:r>
    </w:p>
    <w:p w:rsidR="002E5AB8" w:rsidRDefault="002E5AB8" w:rsidP="002E5AB8">
      <w:pPr>
        <w:pStyle w:val="NormalWeb"/>
        <w:shd w:val="clear" w:color="auto" w:fill="FFFFFF"/>
        <w:spacing w:before="0" w:beforeAutospacing="0" w:after="0" w:afterAutospacing="0"/>
        <w:jc w:val="both"/>
        <w:textAlignment w:val="baseline"/>
      </w:pPr>
      <w:r>
        <w:t xml:space="preserve">5) </w:t>
      </w:r>
      <w:r w:rsidRPr="001A0FDC">
        <w:t xml:space="preserve">Attiecināmās izmaksas ir izmaksas par ieguldījumiem materiālajos un nemateriālajos aktīvos. </w:t>
      </w:r>
    </w:p>
    <w:p w:rsidR="002E5AB8" w:rsidRDefault="002E5AB8" w:rsidP="002E5AB8">
      <w:pPr>
        <w:pStyle w:val="NormalWeb"/>
        <w:shd w:val="clear" w:color="auto" w:fill="FFFFFF"/>
        <w:spacing w:before="0" w:beforeAutospacing="0" w:after="0" w:afterAutospacing="0"/>
        <w:jc w:val="both"/>
        <w:textAlignment w:val="baseline"/>
      </w:pPr>
      <w:r w:rsidRPr="001A0FDC">
        <w:t>6) Atbalsta summa nepārsniedz starpību starp attiecināmajām izmaksām un pamatdarbības peļņu no ieguldījuma. Pamatdarbības peļņu atskaita no attiecināmajām izmaksām iepriekš saskaņā ar pamatotām prognozēm vai izmanto atgū</w:t>
      </w:r>
      <w:r w:rsidRPr="001A0FDC">
        <w:softHyphen/>
        <w:t xml:space="preserve">šanas mehānismu. </w:t>
      </w:r>
    </w:p>
    <w:p w:rsidR="002E5AB8" w:rsidRDefault="002E5AB8" w:rsidP="002E5AB8">
      <w:pPr>
        <w:pStyle w:val="NormalWeb"/>
        <w:shd w:val="clear" w:color="auto" w:fill="FFFFFF"/>
        <w:spacing w:before="0" w:beforeAutospacing="0" w:after="0" w:afterAutospacing="0"/>
        <w:jc w:val="both"/>
        <w:textAlignment w:val="baseline"/>
      </w:pPr>
      <w:r w:rsidRPr="001A0FDC">
        <w:t>7) Atbrīvojumu saskaņā ar šo pantu nepiešķir mērķorientētai infrastruktūrai.</w:t>
      </w:r>
    </w:p>
    <w:p w:rsidR="002E5AB8" w:rsidRPr="002E5AB8" w:rsidRDefault="002E5AB8" w:rsidP="002E5AB8">
      <w:pPr>
        <w:pStyle w:val="NormalWeb"/>
        <w:shd w:val="clear" w:color="auto" w:fill="FFFFFF"/>
        <w:spacing w:before="0" w:beforeAutospacing="0" w:after="0" w:afterAutospacing="0"/>
        <w:jc w:val="both"/>
        <w:textAlignment w:val="baseline"/>
      </w:pPr>
    </w:p>
    <w:p w:rsidR="008F4C2D" w:rsidRDefault="008F4C2D" w:rsidP="008F4C2D">
      <w:pPr>
        <w:pStyle w:val="NormalWeb"/>
        <w:shd w:val="clear" w:color="auto" w:fill="FFFFFF"/>
        <w:spacing w:before="0" w:beforeAutospacing="0" w:after="120" w:afterAutospacing="0"/>
        <w:jc w:val="both"/>
        <w:textAlignment w:val="baseline"/>
        <w:rPr>
          <w:color w:val="000000"/>
        </w:rPr>
      </w:pPr>
      <w:r>
        <w:rPr>
          <w:color w:val="000000"/>
        </w:rPr>
        <w:t xml:space="preserve">Eiropas Savienības (ES) ietvaros atsevišķos gadījumos tiek piemērots </w:t>
      </w:r>
      <w:r w:rsidRPr="00A76538">
        <w:rPr>
          <w:color w:val="000000"/>
        </w:rPr>
        <w:t>valsts atbalsts</w:t>
      </w:r>
      <w:r>
        <w:rPr>
          <w:color w:val="000000"/>
        </w:rPr>
        <w:t>, kas</w:t>
      </w:r>
      <w:r w:rsidRPr="00A76538">
        <w:rPr>
          <w:color w:val="000000"/>
        </w:rPr>
        <w:t xml:space="preserve"> ir ekonomisku un finansiālu priekšrocību piešķiršana atsevišķiem subjektiem, kas vienlaikus ietekmē konkurenci un tirdzniecību </w:t>
      </w:r>
      <w:r>
        <w:rPr>
          <w:color w:val="000000"/>
        </w:rPr>
        <w:t>ES</w:t>
      </w:r>
      <w:r w:rsidRPr="00A76538">
        <w:rPr>
          <w:color w:val="000000"/>
        </w:rPr>
        <w:t xml:space="preserve"> iekšējā tirgū. Piešķirot vai saņemot atbalstu, i</w:t>
      </w:r>
      <w:r w:rsidR="002E5AB8">
        <w:rPr>
          <w:color w:val="000000"/>
        </w:rPr>
        <w:t>r jāņem vērā, ka pastāv papildu</w:t>
      </w:r>
      <w:r w:rsidRPr="00A76538">
        <w:rPr>
          <w:color w:val="000000"/>
        </w:rPr>
        <w:t xml:space="preserve"> prasības, kas ir jāievēro. Valsts atbalsta kontroles normu ievērošana nodrošina vienlīdzīgu principu piemērošanu valsts atbalsta piešķiršanas politikā visā ES iekšējā tirgū. Vienlaicīgi iespējams nodrošināt, ka ierobežotie finanšu resursi – gan nacionālie, gan </w:t>
      </w:r>
      <w:r>
        <w:rPr>
          <w:color w:val="000000"/>
        </w:rPr>
        <w:t>ES</w:t>
      </w:r>
      <w:r w:rsidRPr="00A76538">
        <w:rPr>
          <w:color w:val="000000"/>
        </w:rPr>
        <w:t xml:space="preserve"> – tiek izmantoti racionāli, kā arī tiek </w:t>
      </w:r>
      <w:r>
        <w:rPr>
          <w:color w:val="000000"/>
        </w:rPr>
        <w:t>atbalstīta</w:t>
      </w:r>
      <w:r w:rsidRPr="00A76538">
        <w:rPr>
          <w:color w:val="000000"/>
        </w:rPr>
        <w:t xml:space="preserve"> teritoriju ilgtspējīga attīstība.  </w:t>
      </w:r>
    </w:p>
    <w:p w:rsidR="002E5AB8" w:rsidRPr="002E5AB8" w:rsidRDefault="002E5AB8" w:rsidP="002E5AB8">
      <w:pPr>
        <w:pStyle w:val="NormalWeb"/>
        <w:shd w:val="clear" w:color="auto" w:fill="FFFFFF"/>
        <w:spacing w:before="0" w:beforeAutospacing="0" w:after="0" w:afterAutospacing="0"/>
        <w:jc w:val="both"/>
        <w:textAlignment w:val="baseline"/>
      </w:pPr>
    </w:p>
    <w:p w:rsidR="008F4C2D" w:rsidRPr="00F86B80" w:rsidRDefault="008F4C2D" w:rsidP="008F4C2D">
      <w:pPr>
        <w:pStyle w:val="NormalWeb"/>
        <w:shd w:val="clear" w:color="auto" w:fill="FFFFFF"/>
        <w:spacing w:before="0" w:beforeAutospacing="0" w:after="120" w:afterAutospacing="0"/>
        <w:jc w:val="both"/>
        <w:textAlignment w:val="baseline"/>
      </w:pPr>
      <w:r w:rsidRPr="00F86B80">
        <w:t xml:space="preserve">VARAM saistībā ar ES fondu 2014.-2020.gada plānošanas perioda specifisko atbalsta mērķu </w:t>
      </w:r>
      <w:r w:rsidR="000013FD" w:rsidRPr="00F86B80">
        <w:t xml:space="preserve">(SAM) </w:t>
      </w:r>
      <w:r w:rsidRPr="00F86B80">
        <w:t>pasākumiem 3.3.1. un 5.6.2. konstatējusi gadījumus, kad pašvaldība sadarbībā ar komersantu veiks ieguldījumus jaunu ražošanas ēku būvniecībā</w:t>
      </w:r>
      <w:r w:rsidR="003126DA" w:rsidRPr="00F86B80">
        <w:t xml:space="preserve"> vai renovācijā, kas attiecīgi tiks iznomāta komersantam. Šajā gadījumā, ieguldot ievērojamus finanšu līdzekļus objektā, komersants ir ieinteresēts pēc nomas līguma beigām iegādāties minēto objektu</w:t>
      </w:r>
      <w:r w:rsidR="00C265CC" w:rsidRPr="00F86B80">
        <w:t xml:space="preserve"> savā īpašumā, taču normatīvie akti neparedz iespēju publiskas personas nekustamā īpašuma nomas līguma nostiprināšanu ar pirmpirkuma tiesībām zemesgrāmatā, tādējādi publiskas personas nekustamā īpašuma pārdošanas gadījumā jāievēro Publiskas personas mantas atsavināšanas likumā noteiktie principi, ka  mantas atsavināšanas pamatveids ir mantas pārdošana izsolē, kas nozīmē vairāku pretendentu piedalīšanos un  </w:t>
      </w:r>
      <w:r w:rsidR="00C477ED" w:rsidRPr="00F86B80">
        <w:t xml:space="preserve">mantas pārdošanu par augstāko nosolīto cenu.  </w:t>
      </w:r>
    </w:p>
    <w:p w:rsidR="00C477ED" w:rsidRPr="00F86B80" w:rsidRDefault="00C265CC" w:rsidP="008F4C2D">
      <w:pPr>
        <w:pStyle w:val="NormalWeb"/>
        <w:shd w:val="clear" w:color="auto" w:fill="FFFFFF"/>
        <w:spacing w:before="0" w:beforeAutospacing="0" w:after="120" w:afterAutospacing="0"/>
        <w:jc w:val="both"/>
        <w:textAlignment w:val="baseline"/>
      </w:pPr>
      <w:r w:rsidRPr="00F86B80">
        <w:t>G</w:t>
      </w:r>
      <w:r w:rsidR="003126DA" w:rsidRPr="00F86B80">
        <w:t>adījumā</w:t>
      </w:r>
      <w:r w:rsidRPr="00F86B80">
        <w:t>, kad</w:t>
      </w:r>
      <w:r w:rsidR="003126DA" w:rsidRPr="00F86B80">
        <w:t xml:space="preserve"> n</w:t>
      </w:r>
      <w:r w:rsidR="008F4C2D" w:rsidRPr="00F86B80">
        <w:t xml:space="preserve">omnieks </w:t>
      </w:r>
      <w:r w:rsidRPr="00F86B80">
        <w:t>veic kapitālieguldījumus nekustamajā īpašumā</w:t>
      </w:r>
      <w:r w:rsidR="00C477ED" w:rsidRPr="00F86B80">
        <w:t xml:space="preserve"> un plāno to iegādāties no pašvaldības, tas</w:t>
      </w:r>
      <w:r w:rsidRPr="00F86B80">
        <w:t xml:space="preserve"> </w:t>
      </w:r>
      <w:r w:rsidR="008F4C2D" w:rsidRPr="00F86B80">
        <w:t>ir ieinteresēts, ka tā veikt</w:t>
      </w:r>
      <w:r w:rsidR="00C477ED" w:rsidRPr="00F86B80">
        <w:t>o ieguldījumu apmērs</w:t>
      </w:r>
      <w:r w:rsidR="008F4C2D" w:rsidRPr="00F86B80">
        <w:t xml:space="preserve"> tiek ieskaitīt</w:t>
      </w:r>
      <w:r w:rsidR="00C477ED" w:rsidRPr="00F86B80">
        <w:t>s</w:t>
      </w:r>
      <w:r w:rsidR="008F4C2D" w:rsidRPr="00F86B80">
        <w:t xml:space="preserve"> neku</w:t>
      </w:r>
      <w:r w:rsidR="00C477ED" w:rsidRPr="00F86B80">
        <w:t xml:space="preserve">stamā īpašuma pārdošanas cenā. </w:t>
      </w:r>
      <w:r w:rsidR="008F4C2D" w:rsidRPr="00F86B80">
        <w:t xml:space="preserve">Šajā gadījumā Publiskas personas mantas atsavināšanas likumā nav paredzēta iespēja samazināt nekustamā īpašuma objekta pārdošanas cenu atbilstoši esošā nomnieka </w:t>
      </w:r>
      <w:r w:rsidR="003126DA" w:rsidRPr="00F86B80">
        <w:t>kapitālieguldījumiem.</w:t>
      </w:r>
      <w:r w:rsidRPr="00F86B80">
        <w:t xml:space="preserve"> </w:t>
      </w:r>
    </w:p>
    <w:p w:rsidR="008F4C2D" w:rsidRPr="00F86B80" w:rsidRDefault="00C265CC" w:rsidP="008F4C2D">
      <w:pPr>
        <w:pStyle w:val="NormalWeb"/>
        <w:shd w:val="clear" w:color="auto" w:fill="FFFFFF"/>
        <w:spacing w:before="0" w:beforeAutospacing="0" w:after="120" w:afterAutospacing="0"/>
        <w:jc w:val="both"/>
        <w:textAlignment w:val="baseline"/>
      </w:pPr>
      <w:r w:rsidRPr="00F86B80">
        <w:t>Ņemot vērā iepriekšminēto</w:t>
      </w:r>
      <w:r w:rsidR="00C477ED" w:rsidRPr="00F86B80">
        <w:t xml:space="preserve">s gadījumus, komersanti nesaņem garantiju, ka veicot liela apjoma finanšu investīcijas pašvaldības īpašumā esošā objektā, varēs iegādāties minēto objektu ar pirmpirkuma tiesībām, turklāt iegādes gadījumā pārdošanas cena būs iespējami augstākā, </w:t>
      </w:r>
      <w:r w:rsidR="00C477ED" w:rsidRPr="00F86B80">
        <w:lastRenderedPageBreak/>
        <w:t xml:space="preserve">neskatoties uz to, ka komersants jau sākotnēji veicis apjomīgus finanšu līdzekļu ieguldījumus objekta būvniecībā vai renovācijā. </w:t>
      </w:r>
    </w:p>
    <w:p w:rsidR="008F4C2D" w:rsidRPr="00353DD0" w:rsidRDefault="008F4C2D" w:rsidP="008F4C2D">
      <w:pPr>
        <w:pStyle w:val="NormalWeb"/>
        <w:shd w:val="clear" w:color="auto" w:fill="FFFFFF"/>
        <w:spacing w:before="0" w:beforeAutospacing="0" w:after="120" w:afterAutospacing="0"/>
        <w:jc w:val="both"/>
        <w:textAlignment w:val="baseline"/>
        <w:rPr>
          <w:color w:val="000000"/>
        </w:rPr>
      </w:pPr>
      <w:r>
        <w:t>Publiskas personas finanšu līdzekļu un mantas izšķērdēšanas novēršanas likuma 3.pants nosaka publiskas personas pienākumus lietderīgi rīkoties ar finanšu līdzekļiem un mantu, un tas ir: 1) rīcībai jābūt tādai, lai mērķi sasniegtu ar mazāko finanšu līdzekļu un mantas izlietojumu; 2) manta atsavināma un nododama īpašumā vai lietošanā citai perso</w:t>
      </w:r>
      <w:r w:rsidR="008A74A2">
        <w:t>nai par iespējami augstāku cenu.</w:t>
      </w:r>
    </w:p>
    <w:tbl>
      <w:tblPr>
        <w:tblStyle w:val="TableGrid"/>
        <w:tblW w:w="9101" w:type="dxa"/>
        <w:tblInd w:w="-34" w:type="dxa"/>
        <w:tblLook w:val="04A0" w:firstRow="1" w:lastRow="0" w:firstColumn="1" w:lastColumn="0" w:noHBand="0" w:noVBand="1"/>
      </w:tblPr>
      <w:tblGrid>
        <w:gridCol w:w="2297"/>
        <w:gridCol w:w="3402"/>
        <w:gridCol w:w="1985"/>
        <w:gridCol w:w="1417"/>
      </w:tblGrid>
      <w:tr w:rsidR="008F4C2D" w:rsidRPr="00977A03" w:rsidTr="000013FD">
        <w:tc>
          <w:tcPr>
            <w:tcW w:w="2297" w:type="dxa"/>
            <w:shd w:val="clear" w:color="auto" w:fill="92D050"/>
            <w:vAlign w:val="center"/>
          </w:tcPr>
          <w:p w:rsidR="008F4C2D" w:rsidRPr="00977A03" w:rsidRDefault="008F4C2D" w:rsidP="000013FD">
            <w:pPr>
              <w:pStyle w:val="ListParagraph"/>
              <w:spacing w:after="120" w:line="240" w:lineRule="auto"/>
              <w:ind w:left="0"/>
              <w:jc w:val="center"/>
              <w:rPr>
                <w:rFonts w:ascii="Times New Roman" w:hAnsi="Times New Roman" w:cs="Times New Roman"/>
                <w:b/>
                <w:sz w:val="20"/>
                <w:szCs w:val="20"/>
              </w:rPr>
            </w:pPr>
            <w:r w:rsidRPr="00977A03">
              <w:rPr>
                <w:rFonts w:ascii="Times New Roman" w:hAnsi="Times New Roman" w:cs="Times New Roman"/>
                <w:b/>
                <w:sz w:val="20"/>
                <w:szCs w:val="20"/>
              </w:rPr>
              <w:t>Problēma</w:t>
            </w:r>
          </w:p>
        </w:tc>
        <w:tc>
          <w:tcPr>
            <w:tcW w:w="3402" w:type="dxa"/>
            <w:shd w:val="clear" w:color="auto" w:fill="92D050"/>
            <w:vAlign w:val="center"/>
          </w:tcPr>
          <w:p w:rsidR="008F4C2D" w:rsidRPr="00977A03" w:rsidRDefault="008F4C2D" w:rsidP="000013FD">
            <w:pPr>
              <w:pStyle w:val="ListParagraph"/>
              <w:spacing w:after="120" w:line="240" w:lineRule="auto"/>
              <w:ind w:left="0"/>
              <w:jc w:val="center"/>
              <w:rPr>
                <w:rFonts w:ascii="Times New Roman" w:hAnsi="Times New Roman" w:cs="Times New Roman"/>
                <w:b/>
                <w:sz w:val="20"/>
                <w:szCs w:val="20"/>
              </w:rPr>
            </w:pPr>
            <w:r w:rsidRPr="00977A03">
              <w:rPr>
                <w:rFonts w:ascii="Times New Roman" w:hAnsi="Times New Roman" w:cs="Times New Roman"/>
                <w:b/>
                <w:sz w:val="20"/>
                <w:szCs w:val="20"/>
              </w:rPr>
              <w:t>Iespējamais risinājums</w:t>
            </w:r>
          </w:p>
        </w:tc>
        <w:tc>
          <w:tcPr>
            <w:tcW w:w="1985" w:type="dxa"/>
            <w:shd w:val="clear" w:color="auto" w:fill="92D050"/>
            <w:vAlign w:val="center"/>
          </w:tcPr>
          <w:p w:rsidR="008F4C2D" w:rsidRPr="00977A03" w:rsidRDefault="008F4C2D" w:rsidP="000013FD">
            <w:pPr>
              <w:pStyle w:val="ListParagraph"/>
              <w:spacing w:after="120" w:line="240" w:lineRule="auto"/>
              <w:ind w:left="0"/>
              <w:jc w:val="center"/>
              <w:rPr>
                <w:rFonts w:ascii="Times New Roman" w:hAnsi="Times New Roman" w:cs="Times New Roman"/>
                <w:b/>
                <w:sz w:val="20"/>
                <w:szCs w:val="20"/>
              </w:rPr>
            </w:pPr>
            <w:r w:rsidRPr="00977A03">
              <w:rPr>
                <w:rFonts w:ascii="Times New Roman" w:hAnsi="Times New Roman" w:cs="Times New Roman"/>
                <w:b/>
                <w:sz w:val="20"/>
                <w:szCs w:val="20"/>
              </w:rPr>
              <w:t>Atbildīgā institūcija un iesaistītas institūcijas</w:t>
            </w:r>
          </w:p>
        </w:tc>
        <w:tc>
          <w:tcPr>
            <w:tcW w:w="1417" w:type="dxa"/>
            <w:shd w:val="clear" w:color="auto" w:fill="92D050"/>
            <w:vAlign w:val="center"/>
          </w:tcPr>
          <w:p w:rsidR="008F4C2D" w:rsidRPr="00977A03" w:rsidRDefault="008F4C2D" w:rsidP="000013FD">
            <w:pPr>
              <w:pStyle w:val="ListParagraph"/>
              <w:spacing w:after="120" w:line="240" w:lineRule="auto"/>
              <w:ind w:left="0"/>
              <w:jc w:val="center"/>
              <w:rPr>
                <w:rFonts w:ascii="Times New Roman" w:hAnsi="Times New Roman" w:cs="Times New Roman"/>
                <w:b/>
                <w:sz w:val="20"/>
                <w:szCs w:val="20"/>
              </w:rPr>
            </w:pPr>
            <w:r>
              <w:rPr>
                <w:rFonts w:ascii="Times New Roman" w:hAnsi="Times New Roman" w:cs="Times New Roman"/>
                <w:b/>
                <w:sz w:val="20"/>
                <w:szCs w:val="20"/>
              </w:rPr>
              <w:t>Izpildes termiņš</w:t>
            </w:r>
          </w:p>
        </w:tc>
      </w:tr>
      <w:tr w:rsidR="008F4C2D" w:rsidRPr="00977A03" w:rsidTr="008A74A2">
        <w:trPr>
          <w:trHeight w:val="3093"/>
        </w:trPr>
        <w:tc>
          <w:tcPr>
            <w:tcW w:w="2297" w:type="dxa"/>
          </w:tcPr>
          <w:p w:rsidR="008F4C2D" w:rsidRPr="00BA5E91" w:rsidRDefault="008F4C2D" w:rsidP="000013FD">
            <w:pPr>
              <w:pStyle w:val="ListParagraph"/>
              <w:spacing w:after="120" w:line="240" w:lineRule="auto"/>
              <w:ind w:left="0"/>
              <w:jc w:val="both"/>
              <w:rPr>
                <w:rFonts w:ascii="Times New Roman" w:hAnsi="Times New Roman" w:cs="Times New Roman"/>
              </w:rPr>
            </w:pPr>
            <w:r>
              <w:rPr>
                <w:rFonts w:ascii="Times New Roman" w:hAnsi="Times New Roman" w:cs="Times New Roman"/>
              </w:rPr>
              <w:t>Nav vienotas interpretācijas par valsts atbalstu MKN 515.kontekstā, t.sk. vai iespējams nomas līgumu slēgt pēc tehniskā projekta apstiprināšanas un būvniecības iepirkuma pabeigšanas, bet pirms būvniecības uzsākšanas.</w:t>
            </w:r>
          </w:p>
        </w:tc>
        <w:tc>
          <w:tcPr>
            <w:tcW w:w="3402" w:type="dxa"/>
          </w:tcPr>
          <w:p w:rsidR="008F4C2D" w:rsidRDefault="008F4C2D" w:rsidP="003B5B6E">
            <w:pPr>
              <w:pStyle w:val="ListParagraph"/>
              <w:numPr>
                <w:ilvl w:val="0"/>
                <w:numId w:val="23"/>
              </w:numPr>
              <w:spacing w:after="120" w:line="240" w:lineRule="auto"/>
              <w:jc w:val="both"/>
              <w:rPr>
                <w:rFonts w:ascii="Times New Roman" w:hAnsi="Times New Roman" w:cs="Times New Roman"/>
              </w:rPr>
            </w:pPr>
            <w:r>
              <w:rPr>
                <w:rFonts w:ascii="Times New Roman" w:hAnsi="Times New Roman" w:cs="Times New Roman"/>
              </w:rPr>
              <w:t>Veikt grozījumus MKN 515. vai tos pārstrādāt, lai būtu vienota izpratne un nerastos interpretācijas iespējas par MKN ietvertajām normām.</w:t>
            </w:r>
          </w:p>
          <w:p w:rsidR="003E277F" w:rsidRPr="00F86B80" w:rsidRDefault="003E277F" w:rsidP="003B5B6E">
            <w:pPr>
              <w:pStyle w:val="NormalWeb"/>
              <w:numPr>
                <w:ilvl w:val="0"/>
                <w:numId w:val="23"/>
              </w:numPr>
              <w:shd w:val="clear" w:color="auto" w:fill="FFFFFF"/>
              <w:spacing w:before="0" w:beforeAutospacing="0" w:after="120" w:afterAutospacing="0"/>
              <w:jc w:val="both"/>
              <w:textAlignment w:val="baseline"/>
            </w:pPr>
            <w:r>
              <w:t xml:space="preserve">Grozījumi </w:t>
            </w:r>
            <w:r w:rsidRPr="003B5B6E">
              <w:rPr>
                <w:i/>
              </w:rPr>
              <w:t>Publiskas personas mantas atsavināšanas likumā</w:t>
            </w:r>
            <w:r>
              <w:t xml:space="preserve">, paredzot </w:t>
            </w:r>
            <w:r w:rsidRPr="00F86B80">
              <w:t>iespēj</w:t>
            </w:r>
            <w:r>
              <w:t>u</w:t>
            </w:r>
            <w:r w:rsidRPr="00F86B80">
              <w:t xml:space="preserve"> samazināt nekustamā īpašuma objekta pārdošanas cenu atbilstoši esošā nomnieka kapitālieguldījumiem</w:t>
            </w:r>
            <w:r w:rsidR="008573D9">
              <w:t>, kā arī paredzēt tam pirmpirkuma tiesības</w:t>
            </w:r>
            <w:r w:rsidRPr="00F86B80">
              <w:t xml:space="preserve">. </w:t>
            </w:r>
          </w:p>
          <w:p w:rsidR="003E277F" w:rsidRPr="00365390" w:rsidRDefault="003E277F" w:rsidP="003B5B6E">
            <w:pPr>
              <w:pStyle w:val="ListParagraph"/>
              <w:spacing w:after="120" w:line="240" w:lineRule="auto"/>
              <w:jc w:val="both"/>
              <w:rPr>
                <w:rFonts w:ascii="Times New Roman" w:hAnsi="Times New Roman" w:cs="Times New Roman"/>
              </w:rPr>
            </w:pPr>
          </w:p>
        </w:tc>
        <w:tc>
          <w:tcPr>
            <w:tcW w:w="1985" w:type="dxa"/>
          </w:tcPr>
          <w:p w:rsidR="008F4C2D" w:rsidRPr="00977A03" w:rsidRDefault="008F4C2D" w:rsidP="000013FD">
            <w:pPr>
              <w:pStyle w:val="ListParagraph"/>
              <w:spacing w:after="120" w:line="240" w:lineRule="auto"/>
              <w:ind w:left="0"/>
              <w:jc w:val="both"/>
              <w:rPr>
                <w:rFonts w:ascii="Times New Roman" w:hAnsi="Times New Roman" w:cs="Times New Roman"/>
                <w:sz w:val="20"/>
                <w:szCs w:val="20"/>
              </w:rPr>
            </w:pPr>
            <w:r w:rsidRPr="00305E82">
              <w:rPr>
                <w:rFonts w:ascii="Times New Roman" w:hAnsi="Times New Roman" w:cs="Times New Roman"/>
              </w:rPr>
              <w:t>VARAM sadarbībā ar Finanšu ministriju</w:t>
            </w:r>
          </w:p>
        </w:tc>
        <w:tc>
          <w:tcPr>
            <w:tcW w:w="1417" w:type="dxa"/>
          </w:tcPr>
          <w:p w:rsidR="008F4C2D" w:rsidRPr="00977A03" w:rsidRDefault="008F4C2D" w:rsidP="000013FD">
            <w:pPr>
              <w:pStyle w:val="ListParagraph"/>
              <w:spacing w:after="120" w:line="240" w:lineRule="auto"/>
              <w:ind w:left="0"/>
              <w:jc w:val="both"/>
              <w:rPr>
                <w:rFonts w:ascii="Times New Roman" w:hAnsi="Times New Roman" w:cs="Times New Roman"/>
                <w:sz w:val="20"/>
                <w:szCs w:val="20"/>
              </w:rPr>
            </w:pPr>
          </w:p>
        </w:tc>
      </w:tr>
    </w:tbl>
    <w:p w:rsidR="008F4C2D" w:rsidRPr="007C17C5" w:rsidRDefault="008F4C2D" w:rsidP="008F4C2D">
      <w:pPr>
        <w:rPr>
          <w:rFonts w:ascii="Times New Roman" w:hAnsi="Times New Roman" w:cs="Times New Roman"/>
          <w:b/>
          <w:sz w:val="24"/>
          <w:szCs w:val="24"/>
        </w:rPr>
      </w:pPr>
      <w:r>
        <w:rPr>
          <w:rFonts w:ascii="Times New Roman" w:hAnsi="Times New Roman" w:cs="Times New Roman"/>
          <w:sz w:val="24"/>
          <w:szCs w:val="24"/>
        </w:rPr>
        <w:br w:type="page"/>
      </w:r>
    </w:p>
    <w:p w:rsidR="008F4C2D" w:rsidRPr="0017003C" w:rsidRDefault="008F4C2D" w:rsidP="008F4C2D">
      <w:pPr>
        <w:pStyle w:val="Heading1"/>
        <w:jc w:val="right"/>
      </w:pPr>
      <w:bookmarkStart w:id="19" w:name="_Toc440465033"/>
      <w:bookmarkStart w:id="20" w:name="_Toc446497350"/>
      <w:r w:rsidRPr="0017003C">
        <w:lastRenderedPageBreak/>
        <w:t>1.pielikums</w:t>
      </w:r>
      <w:bookmarkEnd w:id="19"/>
      <w:bookmarkEnd w:id="20"/>
    </w:p>
    <w:p w:rsidR="008F4C2D" w:rsidRPr="003B47A3" w:rsidRDefault="008F4C2D" w:rsidP="008F4C2D"/>
    <w:p w:rsidR="008F4C2D" w:rsidRPr="0017003C" w:rsidRDefault="008F4C2D" w:rsidP="008F4C2D">
      <w:pPr>
        <w:pStyle w:val="Heading3"/>
        <w:rPr>
          <w:rFonts w:cs="Times New Roman"/>
          <w:b/>
        </w:rPr>
      </w:pPr>
      <w:bookmarkStart w:id="21" w:name="_Toc446497351"/>
      <w:r w:rsidRPr="0017003C">
        <w:rPr>
          <w:rFonts w:eastAsia="Times New Roman"/>
          <w:b/>
        </w:rPr>
        <w:t>1.Pašvaldību īstenotās un nākotnē paredzētās rīcības</w:t>
      </w:r>
      <w:r w:rsidRPr="0017003C">
        <w:rPr>
          <w:rFonts w:cs="Times New Roman"/>
          <w:b/>
        </w:rPr>
        <w:t xml:space="preserve"> uzņēmējdarbības atbalstīšanai</w:t>
      </w:r>
      <w:bookmarkEnd w:id="21"/>
    </w:p>
    <w:p w:rsidR="008F4C2D" w:rsidRPr="003F310B" w:rsidRDefault="008F4C2D" w:rsidP="008F4C2D">
      <w:pPr>
        <w:spacing w:after="120" w:line="240" w:lineRule="auto"/>
        <w:rPr>
          <w:rFonts w:ascii="Times New Roman" w:hAnsi="Times New Roman" w:cs="Times New Roman"/>
          <w:b/>
          <w:sz w:val="24"/>
          <w:szCs w:val="24"/>
        </w:rPr>
      </w:pPr>
      <w:r w:rsidRPr="003F310B">
        <w:rPr>
          <w:rFonts w:ascii="Times New Roman" w:hAnsi="Times New Roman" w:cs="Times New Roman"/>
          <w:b/>
          <w:sz w:val="24"/>
          <w:szCs w:val="24"/>
        </w:rPr>
        <w:t>1.</w:t>
      </w:r>
      <w:r>
        <w:rPr>
          <w:rFonts w:ascii="Times New Roman" w:hAnsi="Times New Roman" w:cs="Times New Roman"/>
          <w:b/>
          <w:sz w:val="24"/>
          <w:szCs w:val="24"/>
        </w:rPr>
        <w:t>1.</w:t>
      </w:r>
      <w:r w:rsidRPr="003F310B">
        <w:rPr>
          <w:rFonts w:ascii="Times New Roman" w:hAnsi="Times New Roman" w:cs="Times New Roman"/>
          <w:b/>
          <w:sz w:val="24"/>
          <w:szCs w:val="24"/>
        </w:rPr>
        <w:t>Pārvalde</w:t>
      </w:r>
    </w:p>
    <w:p w:rsidR="008F4C2D" w:rsidRPr="00787DAC" w:rsidRDefault="008F4C2D" w:rsidP="008F4C2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Pašvaldības pārvaldes jomā īsteno pasākumus, kas ir vērsti uz uzņēmējdarbības attīstības atbalstīšanu, piemēram: </w:t>
      </w:r>
    </w:p>
    <w:p w:rsidR="008F4C2D" w:rsidRPr="00B75712" w:rsidRDefault="008F4C2D" w:rsidP="008F4C2D">
      <w:pPr>
        <w:autoSpaceDE w:val="0"/>
        <w:autoSpaceDN w:val="0"/>
        <w:adjustRightInd w:val="0"/>
        <w:spacing w:after="120" w:line="240" w:lineRule="auto"/>
        <w:jc w:val="both"/>
        <w:rPr>
          <w:rFonts w:ascii="Times New Roman" w:hAnsi="Times New Roman" w:cs="Times New Roman"/>
          <w:i/>
          <w:sz w:val="24"/>
          <w:szCs w:val="24"/>
        </w:rPr>
      </w:pPr>
      <w:r w:rsidRPr="00B75712">
        <w:rPr>
          <w:rFonts w:ascii="Times New Roman" w:hAnsi="Times New Roman" w:cs="Times New Roman"/>
          <w:sz w:val="24"/>
          <w:szCs w:val="24"/>
          <w:u w:val="single"/>
        </w:rPr>
        <w:t>Rīga.</w:t>
      </w:r>
      <w:r>
        <w:rPr>
          <w:rFonts w:ascii="Times New Roman" w:hAnsi="Times New Roman" w:cs="Times New Roman"/>
          <w:sz w:val="24"/>
          <w:szCs w:val="24"/>
        </w:rPr>
        <w:t xml:space="preserve"> P</w:t>
      </w:r>
      <w:r w:rsidRPr="00B75712">
        <w:rPr>
          <w:rFonts w:ascii="Times New Roman" w:hAnsi="Times New Roman" w:cs="Times New Roman"/>
          <w:sz w:val="24"/>
          <w:szCs w:val="24"/>
        </w:rPr>
        <w:t xml:space="preserve">ašvaldības mājaslapā ir pieejama e-pakalpojumu sadaļa, kas paredzēta uzņēmējiem, kur tie tiešsaistē var saņemt izziņas un atļaujas, kā arī pieteikt apmeklējuma laiku pie domes speciālista. Rīgas pilsētas dome katru gadu piedāvā uzņēmējiem iespēju piedalīties vienotā stendā ar pašvaldību notiekošajā starptautiskajā investīciju forumā </w:t>
      </w:r>
      <w:r w:rsidRPr="00B75712">
        <w:rPr>
          <w:rFonts w:ascii="Times New Roman" w:hAnsi="Times New Roman" w:cs="Times New Roman"/>
          <w:i/>
          <w:iCs/>
          <w:sz w:val="24"/>
          <w:szCs w:val="24"/>
        </w:rPr>
        <w:t xml:space="preserve">„MIPIM”. </w:t>
      </w:r>
      <w:r w:rsidRPr="00B75712">
        <w:rPr>
          <w:rFonts w:ascii="Times New Roman" w:hAnsi="Times New Roman" w:cs="Times New Roman"/>
          <w:sz w:val="24"/>
          <w:szCs w:val="24"/>
        </w:rPr>
        <w:t xml:space="preserve">Savukārt, starptautiskās mašīnbūves, metālapstrādes, elektronikas, elektrotehnikas, instrumentu un jauno tehnoloģiju izstādes </w:t>
      </w:r>
      <w:r w:rsidRPr="00B75712">
        <w:rPr>
          <w:rFonts w:ascii="Times New Roman" w:hAnsi="Times New Roman" w:cs="Times New Roman"/>
          <w:i/>
          <w:iCs/>
          <w:sz w:val="24"/>
          <w:szCs w:val="24"/>
        </w:rPr>
        <w:t xml:space="preserve">„Tech Industry” </w:t>
      </w:r>
      <w:r w:rsidRPr="00B75712">
        <w:rPr>
          <w:rFonts w:ascii="Times New Roman" w:hAnsi="Times New Roman" w:cs="Times New Roman"/>
          <w:sz w:val="24"/>
          <w:szCs w:val="24"/>
        </w:rPr>
        <w:t xml:space="preserve">ietvaros Rīgas pilsētas pašvaldība katru gadu organizē biznesa forumu </w:t>
      </w:r>
      <w:r w:rsidRPr="00B75712">
        <w:rPr>
          <w:rFonts w:ascii="Times New Roman" w:hAnsi="Times New Roman" w:cs="Times New Roman"/>
          <w:i/>
          <w:iCs/>
          <w:sz w:val="24"/>
          <w:szCs w:val="24"/>
        </w:rPr>
        <w:t xml:space="preserve">„Industrial Riga”, </w:t>
      </w:r>
      <w:r w:rsidRPr="00B75712">
        <w:rPr>
          <w:rFonts w:ascii="Times New Roman" w:hAnsi="Times New Roman" w:cs="Times New Roman"/>
          <w:sz w:val="24"/>
          <w:szCs w:val="24"/>
        </w:rPr>
        <w:t>kura mērķis ir akcentēt nozares nozīmīgumu, informēt uzņēmējus par Rīgas attīstības plāniem.</w:t>
      </w:r>
    </w:p>
    <w:p w:rsidR="008F4C2D" w:rsidRPr="00440035" w:rsidRDefault="008F4C2D" w:rsidP="008F4C2D">
      <w:pPr>
        <w:autoSpaceDE w:val="0"/>
        <w:autoSpaceDN w:val="0"/>
        <w:adjustRightInd w:val="0"/>
        <w:spacing w:after="120" w:line="240" w:lineRule="auto"/>
        <w:jc w:val="both"/>
        <w:rPr>
          <w:rFonts w:ascii="Times New Roman" w:hAnsi="Times New Roman" w:cs="Times New Roman"/>
          <w:color w:val="000000" w:themeColor="text1"/>
          <w:sz w:val="24"/>
          <w:szCs w:val="24"/>
        </w:rPr>
      </w:pPr>
      <w:r w:rsidRPr="00B75712">
        <w:rPr>
          <w:rFonts w:ascii="Times New Roman" w:hAnsi="Times New Roman" w:cs="Times New Roman"/>
          <w:color w:val="000000" w:themeColor="text1"/>
          <w:sz w:val="24"/>
          <w:szCs w:val="24"/>
          <w:u w:val="single"/>
        </w:rPr>
        <w:t>Valmiera.</w:t>
      </w:r>
      <w:r>
        <w:rPr>
          <w:rFonts w:ascii="Times New Roman" w:hAnsi="Times New Roman" w:cs="Times New Roman"/>
          <w:color w:val="000000" w:themeColor="text1"/>
          <w:sz w:val="24"/>
          <w:szCs w:val="24"/>
        </w:rPr>
        <w:t xml:space="preserve"> P</w:t>
      </w:r>
      <w:r w:rsidRPr="006D722D">
        <w:rPr>
          <w:rFonts w:ascii="Times New Roman" w:hAnsi="Times New Roman" w:cs="Times New Roman"/>
          <w:color w:val="000000" w:themeColor="text1"/>
          <w:sz w:val="24"/>
          <w:szCs w:val="24"/>
        </w:rPr>
        <w:t>ašvaldība rīko uzņēmēju dienas, kā arī nodrošin</w:t>
      </w:r>
      <w:r>
        <w:rPr>
          <w:rFonts w:ascii="Times New Roman" w:hAnsi="Times New Roman" w:cs="Times New Roman"/>
          <w:color w:val="000000" w:themeColor="text1"/>
          <w:sz w:val="24"/>
          <w:szCs w:val="24"/>
        </w:rPr>
        <w:t>a</w:t>
      </w:r>
      <w:r w:rsidRPr="006D722D">
        <w:rPr>
          <w:rFonts w:ascii="Times New Roman" w:hAnsi="Times New Roman" w:cs="Times New Roman"/>
          <w:color w:val="000000" w:themeColor="text1"/>
          <w:sz w:val="24"/>
          <w:szCs w:val="24"/>
        </w:rPr>
        <w:t xml:space="preserve"> Valmieras uzņēmēju konsultatīvās padomes darbību – platformu pieredzes un viedokļu apmaiņai.</w:t>
      </w:r>
    </w:p>
    <w:p w:rsidR="008F4C2D" w:rsidRPr="00440035" w:rsidRDefault="008F4C2D" w:rsidP="008F4C2D">
      <w:pPr>
        <w:spacing w:after="120" w:line="240" w:lineRule="auto"/>
        <w:jc w:val="both"/>
        <w:rPr>
          <w:rFonts w:ascii="Times New Roman" w:hAnsi="Times New Roman" w:cs="Times New Roman"/>
          <w:b/>
          <w:color w:val="000000" w:themeColor="text1"/>
          <w:sz w:val="24"/>
          <w:szCs w:val="24"/>
        </w:rPr>
      </w:pPr>
      <w:r w:rsidRPr="00B75712">
        <w:rPr>
          <w:rFonts w:ascii="Times New Roman" w:hAnsi="Times New Roman" w:cs="Times New Roman"/>
          <w:color w:val="000000" w:themeColor="text1"/>
          <w:sz w:val="24"/>
          <w:szCs w:val="24"/>
          <w:u w:val="single"/>
          <w:shd w:val="clear" w:color="auto" w:fill="FFFFFF"/>
        </w:rPr>
        <w:t>Rēzeknes novads.</w:t>
      </w:r>
      <w:r>
        <w:rPr>
          <w:rFonts w:ascii="Times New Roman" w:hAnsi="Times New Roman" w:cs="Times New Roman"/>
          <w:color w:val="000000" w:themeColor="text1"/>
          <w:sz w:val="24"/>
          <w:szCs w:val="24"/>
          <w:shd w:val="clear" w:color="auto" w:fill="FFFFFF"/>
        </w:rPr>
        <w:t xml:space="preserve"> P</w:t>
      </w:r>
      <w:r w:rsidRPr="006D722D">
        <w:rPr>
          <w:rFonts w:ascii="Times New Roman" w:hAnsi="Times New Roman" w:cs="Times New Roman"/>
          <w:color w:val="000000" w:themeColor="text1"/>
          <w:sz w:val="24"/>
          <w:szCs w:val="24"/>
          <w:shd w:val="clear" w:color="auto" w:fill="FFFFFF"/>
        </w:rPr>
        <w:t xml:space="preserve">ašvaldība piedāvā bez dalības maksas amatniekiem un mājražotājiem, tai skaitā, arī no citiem novadiem piedalīties Rēzeknes novada dienās, tirgojot savu produkciju. </w:t>
      </w:r>
    </w:p>
    <w:p w:rsidR="00ED4537" w:rsidRDefault="008F4C2D" w:rsidP="00ED4537">
      <w:pPr>
        <w:autoSpaceDE w:val="0"/>
        <w:autoSpaceDN w:val="0"/>
        <w:adjustRightInd w:val="0"/>
        <w:spacing w:line="240" w:lineRule="auto"/>
        <w:jc w:val="both"/>
        <w:rPr>
          <w:rFonts w:ascii="Times New Roman" w:hAnsi="Times New Roman" w:cs="Times New Roman"/>
          <w:color w:val="000000" w:themeColor="text1"/>
          <w:sz w:val="24"/>
          <w:szCs w:val="24"/>
        </w:rPr>
      </w:pPr>
      <w:r w:rsidRPr="00B75712">
        <w:rPr>
          <w:rFonts w:ascii="Times New Roman" w:hAnsi="Times New Roman" w:cs="Times New Roman"/>
          <w:color w:val="000000" w:themeColor="text1"/>
          <w:sz w:val="24"/>
          <w:szCs w:val="24"/>
          <w:u w:val="single"/>
        </w:rPr>
        <w:t>Preiļu novads.</w:t>
      </w:r>
      <w:r>
        <w:rPr>
          <w:rFonts w:ascii="Times New Roman" w:hAnsi="Times New Roman" w:cs="Times New Roman"/>
          <w:color w:val="000000" w:themeColor="text1"/>
          <w:sz w:val="24"/>
          <w:szCs w:val="24"/>
        </w:rPr>
        <w:t xml:space="preserve"> I</w:t>
      </w:r>
      <w:r w:rsidRPr="006D722D">
        <w:rPr>
          <w:rFonts w:ascii="Times New Roman" w:hAnsi="Times New Roman" w:cs="Times New Roman"/>
          <w:color w:val="000000" w:themeColor="text1"/>
          <w:sz w:val="24"/>
          <w:szCs w:val="24"/>
        </w:rPr>
        <w:t>zveidots uzņēmējdarbības centrs, kura pakalpojumus 2014.gadā izmantoja vairāk kā 600 interesentu. Sadarbībā ar Latgales uzņēmēju centru tika organizēts Biznesa mēnesis vidusskolas skolēniem un uzņēmēju brauciens uz Krakovu Polijā, kur Preiļu novada ražotājiem tika organizētas tikšanās ar Polijas uzņēmējiem kontaktu nodibināšanai un sadarbības veicināšanai. Ir izstrādāts informatīvs buklets investoru piesaistei Preiļu novadā.</w:t>
      </w:r>
    </w:p>
    <w:p w:rsidR="00ED4537" w:rsidRPr="00F74C5D" w:rsidRDefault="00ED4537" w:rsidP="00F74C5D">
      <w:pPr>
        <w:spacing w:line="240" w:lineRule="auto"/>
        <w:jc w:val="both"/>
        <w:rPr>
          <w:rFonts w:ascii="Times New Roman" w:hAnsi="Times New Roman" w:cs="Times New Roman"/>
          <w:sz w:val="24"/>
          <w:szCs w:val="24"/>
        </w:rPr>
      </w:pPr>
      <w:r w:rsidRPr="00ED4537">
        <w:rPr>
          <w:rFonts w:ascii="Times New Roman" w:hAnsi="Times New Roman" w:cs="Times New Roman"/>
          <w:color w:val="000000" w:themeColor="text1"/>
          <w:sz w:val="24"/>
          <w:szCs w:val="24"/>
          <w:u w:val="single"/>
        </w:rPr>
        <w:t>Limbažu novads.</w:t>
      </w:r>
      <w:r>
        <w:rPr>
          <w:rFonts w:ascii="Times New Roman" w:hAnsi="Times New Roman" w:cs="Times New Roman"/>
          <w:color w:val="000000" w:themeColor="text1"/>
          <w:sz w:val="24"/>
          <w:szCs w:val="24"/>
        </w:rPr>
        <w:t xml:space="preserve"> </w:t>
      </w:r>
      <w:r w:rsidRPr="00DC5DFE">
        <w:rPr>
          <w:rFonts w:ascii="Times New Roman" w:eastAsia="Times New Roman" w:hAnsi="Times New Roman" w:cs="Times New Roman"/>
          <w:color w:val="000000"/>
          <w:sz w:val="24"/>
          <w:szCs w:val="24"/>
        </w:rPr>
        <w:t>Pašvaldība</w:t>
      </w:r>
      <w:r w:rsidRPr="00DC5DFE">
        <w:rPr>
          <w:rFonts w:ascii="Times New Roman" w:hAnsi="Times New Roman" w:cs="Times New Roman"/>
          <w:sz w:val="24"/>
          <w:szCs w:val="24"/>
        </w:rPr>
        <w:t xml:space="preserve"> 2014.gadā izveidoja uzņēmējdarbības attīstības speciālista amatu pašvaldībā. Speciālists nodrošina pašvaldības īstenoto uzņēmējdarbības iniciatīvu koordinēšanu.</w:t>
      </w:r>
      <w:r w:rsidR="00F74C5D">
        <w:rPr>
          <w:rFonts w:ascii="Times New Roman" w:hAnsi="Times New Roman" w:cs="Times New Roman"/>
          <w:sz w:val="24"/>
          <w:szCs w:val="24"/>
        </w:rPr>
        <w:t xml:space="preserve"> 2014.gadā </w:t>
      </w:r>
      <w:r w:rsidR="00F74C5D" w:rsidRPr="000A0D9B">
        <w:rPr>
          <w:rFonts w:ascii="Times New Roman" w:hAnsi="Times New Roman" w:cs="Times New Roman"/>
          <w:sz w:val="24"/>
          <w:szCs w:val="24"/>
        </w:rPr>
        <w:t>atjaunota Limbažu novada uzņēmēju konsultatīvā padome. Regulāri (reizi mēnesī) tiek organizētas padomes sanāksmes, kurās uzņēmēji tiek informēti par aktualitātēm pašvaldībā, kā arī uzņēmējiem tiek sniegta cita informācija.</w:t>
      </w:r>
    </w:p>
    <w:p w:rsidR="008F4C2D" w:rsidRPr="003F310B" w:rsidRDefault="008F4C2D" w:rsidP="00F74C5D">
      <w:pPr>
        <w:spacing w:before="240" w:line="240" w:lineRule="auto"/>
        <w:rPr>
          <w:rFonts w:ascii="Times New Roman" w:hAnsi="Times New Roman" w:cs="Times New Roman"/>
          <w:b/>
          <w:sz w:val="24"/>
          <w:szCs w:val="24"/>
        </w:rPr>
      </w:pPr>
      <w:r>
        <w:rPr>
          <w:rFonts w:ascii="Times New Roman" w:hAnsi="Times New Roman" w:cs="Times New Roman"/>
          <w:b/>
          <w:sz w:val="24"/>
          <w:szCs w:val="24"/>
        </w:rPr>
        <w:t>1.</w:t>
      </w:r>
      <w:r w:rsidRPr="003F310B">
        <w:rPr>
          <w:rFonts w:ascii="Times New Roman" w:hAnsi="Times New Roman" w:cs="Times New Roman"/>
          <w:b/>
          <w:sz w:val="24"/>
          <w:szCs w:val="24"/>
        </w:rPr>
        <w:t>2.Mārketinga aktivitātes</w:t>
      </w:r>
    </w:p>
    <w:p w:rsidR="008F4C2D" w:rsidRPr="004907AF" w:rsidRDefault="008F4C2D" w:rsidP="008F4C2D">
      <w:pPr>
        <w:spacing w:after="120" w:line="240" w:lineRule="auto"/>
        <w:jc w:val="both"/>
        <w:rPr>
          <w:rFonts w:ascii="Times New Roman" w:hAnsi="Times New Roman" w:cs="Times New Roman"/>
          <w:b/>
          <w:sz w:val="24"/>
          <w:szCs w:val="24"/>
        </w:rPr>
      </w:pPr>
      <w:r w:rsidRPr="004907AF">
        <w:rPr>
          <w:rFonts w:ascii="Times New Roman" w:hAnsi="Times New Roman" w:cs="Times New Roman"/>
          <w:sz w:val="24"/>
          <w:szCs w:val="24"/>
          <w:u w:val="single"/>
        </w:rPr>
        <w:t>Rēzekne.</w:t>
      </w:r>
      <w:r>
        <w:rPr>
          <w:rFonts w:ascii="Times New Roman" w:hAnsi="Times New Roman" w:cs="Times New Roman"/>
          <w:b/>
          <w:sz w:val="24"/>
          <w:szCs w:val="24"/>
        </w:rPr>
        <w:t xml:space="preserve"> </w:t>
      </w:r>
      <w:r>
        <w:rPr>
          <w:rFonts w:ascii="TimesNewRomanPSMT" w:hAnsi="TimesNewRomanPSMT" w:cs="TimesNewRomanPSMT"/>
          <w:sz w:val="24"/>
          <w:szCs w:val="24"/>
        </w:rPr>
        <w:t xml:space="preserve">Vietējo uzņēmēju atbalstam sadarbībā ar Rēzeknes uzņēmēju biedrību rīko ikgadējo </w:t>
      </w:r>
      <w:r w:rsidRPr="005C1843">
        <w:rPr>
          <w:rFonts w:ascii="TimesNewRomanPSMT" w:hAnsi="TimesNewRomanPSMT" w:cs="TimesNewRomanPSMT"/>
          <w:sz w:val="24"/>
          <w:szCs w:val="24"/>
        </w:rPr>
        <w:t xml:space="preserve">uzņēmējsabiedrību daudznozaru izstādi-gadatirgu </w:t>
      </w:r>
      <w:r w:rsidRPr="005C1843">
        <w:rPr>
          <w:rFonts w:ascii="TimesNewRomanPS-ItalicMT" w:hAnsi="TimesNewRomanPS-ItalicMT" w:cs="TimesNewRomanPS-ItalicMT"/>
          <w:i/>
          <w:iCs/>
          <w:sz w:val="24"/>
          <w:szCs w:val="24"/>
        </w:rPr>
        <w:t>„Rēzeknes uzņēmējs”.</w:t>
      </w:r>
    </w:p>
    <w:p w:rsidR="008F4C2D" w:rsidRDefault="008F4C2D" w:rsidP="008F4C2D">
      <w:pPr>
        <w:autoSpaceDE w:val="0"/>
        <w:autoSpaceDN w:val="0"/>
        <w:adjustRightInd w:val="0"/>
        <w:spacing w:after="120" w:line="240" w:lineRule="auto"/>
        <w:jc w:val="both"/>
        <w:rPr>
          <w:rFonts w:ascii="TimesNewRomanPS-ItalicMT" w:hAnsi="TimesNewRomanPS-ItalicMT" w:cs="TimesNewRomanPS-ItalicMT"/>
          <w:iCs/>
          <w:sz w:val="24"/>
          <w:szCs w:val="24"/>
        </w:rPr>
      </w:pPr>
      <w:r w:rsidRPr="004907AF">
        <w:rPr>
          <w:rFonts w:ascii="TimesNewRomanPS-ItalicMT" w:hAnsi="TimesNewRomanPS-ItalicMT" w:cs="TimesNewRomanPS-ItalicMT"/>
          <w:iCs/>
          <w:sz w:val="24"/>
          <w:szCs w:val="24"/>
          <w:u w:val="single"/>
        </w:rPr>
        <w:t>Skrundas novads.</w:t>
      </w:r>
      <w:r>
        <w:rPr>
          <w:rFonts w:ascii="TimesNewRomanPS-ItalicMT" w:hAnsi="TimesNewRomanPS-ItalicMT" w:cs="TimesNewRomanPS-ItalicMT"/>
          <w:iCs/>
          <w:sz w:val="24"/>
          <w:szCs w:val="24"/>
        </w:rPr>
        <w:t xml:space="preserve"> Pēc pašvaldības iniciatīvas 2015. gadā notika novada mājražotāju tikšanās, lai veicinātu kooperāciju un vienotos par kopēja novada zīmola izveidi. Tikšanās laikā mājražotāji vienojās par kopēja novada zīmola nepieciešamību un tā veidošanu ar pašvaldības atbalstu.</w:t>
      </w:r>
    </w:p>
    <w:p w:rsidR="008F4C2D" w:rsidRDefault="008F4C2D" w:rsidP="008F4C2D">
      <w:pPr>
        <w:autoSpaceDE w:val="0"/>
        <w:autoSpaceDN w:val="0"/>
        <w:adjustRightInd w:val="0"/>
        <w:spacing w:after="120" w:line="240" w:lineRule="auto"/>
        <w:jc w:val="both"/>
        <w:rPr>
          <w:rStyle w:val="apple-converted-space"/>
          <w:rFonts w:ascii="Times New Roman" w:hAnsi="Times New Roman" w:cs="Times New Roman"/>
          <w:sz w:val="24"/>
          <w:szCs w:val="24"/>
          <w:shd w:val="clear" w:color="auto" w:fill="FFFFFF"/>
        </w:rPr>
      </w:pPr>
      <w:r w:rsidRPr="003F310B">
        <w:rPr>
          <w:rFonts w:ascii="Times New Roman" w:hAnsi="Times New Roman" w:cs="Times New Roman"/>
          <w:iCs/>
          <w:sz w:val="24"/>
          <w:szCs w:val="24"/>
          <w:u w:val="single"/>
        </w:rPr>
        <w:t>Madonas novads.</w:t>
      </w:r>
      <w:r w:rsidRPr="003F310B">
        <w:rPr>
          <w:rFonts w:ascii="Times New Roman" w:hAnsi="Times New Roman" w:cs="Times New Roman"/>
          <w:iCs/>
          <w:sz w:val="24"/>
          <w:szCs w:val="24"/>
        </w:rPr>
        <w:t xml:space="preserve"> Pašvaldība kā vienu no prioritārajām nozarēm ir noteikusi IT jomu, tādēļ visaktīvāk piedalījās 2013.gadā izsludinātā projekta „Start (IT)” īstenošanā, kura ietvaros pašvaldība sadarbojās ar izglītības pārvaldi un uzņēmumu „Accenture”. Projekta ietvaros vairāk kā 100 skolēni no 7.-12.klasei mācījās programmēšanu. Pašvaldība vienojās </w:t>
      </w:r>
      <w:r w:rsidRPr="003F310B">
        <w:rPr>
          <w:rFonts w:ascii="Times New Roman" w:hAnsi="Times New Roman" w:cs="Times New Roman"/>
          <w:sz w:val="24"/>
          <w:szCs w:val="24"/>
          <w:shd w:val="clear" w:color="auto" w:fill="FFFFFF"/>
        </w:rPr>
        <w:t xml:space="preserve">ar uzņēmuma „Accenture” Latvijas filiāli par IT speciālistu piesaisti Madonas novadam, kas izmantotu attālinātā darba iespēju. </w:t>
      </w:r>
      <w:r w:rsidRPr="003F310B">
        <w:rPr>
          <w:rStyle w:val="apple-converted-space"/>
          <w:rFonts w:ascii="Times New Roman" w:hAnsi="Times New Roman" w:cs="Times New Roman"/>
          <w:sz w:val="24"/>
          <w:szCs w:val="24"/>
          <w:shd w:val="clear" w:color="auto" w:fill="FFFFFF"/>
        </w:rPr>
        <w:t>2014.gadā tika izsludinātas 2 vakances IT speciālistiem Madonas novadā. Projekts tiek turpināts arī 2015.gadā.</w:t>
      </w:r>
    </w:p>
    <w:p w:rsidR="00ED4537" w:rsidRPr="00ED4537" w:rsidRDefault="00ED4537" w:rsidP="00ED4537">
      <w:pPr>
        <w:spacing w:line="240" w:lineRule="auto"/>
        <w:jc w:val="both"/>
        <w:rPr>
          <w:rFonts w:ascii="Times New Roman" w:hAnsi="Times New Roman" w:cs="Times New Roman"/>
          <w:color w:val="000000"/>
          <w:sz w:val="24"/>
          <w:szCs w:val="24"/>
        </w:rPr>
      </w:pPr>
      <w:r w:rsidRPr="00ED4537">
        <w:rPr>
          <w:rStyle w:val="apple-converted-space"/>
          <w:rFonts w:ascii="Times New Roman" w:hAnsi="Times New Roman" w:cs="Times New Roman"/>
          <w:sz w:val="24"/>
          <w:szCs w:val="24"/>
          <w:u w:val="single"/>
          <w:shd w:val="clear" w:color="auto" w:fill="FFFFFF"/>
        </w:rPr>
        <w:t>Limbažu novads.</w:t>
      </w:r>
      <w:r>
        <w:rPr>
          <w:rStyle w:val="apple-converted-space"/>
          <w:rFonts w:ascii="Times New Roman" w:hAnsi="Times New Roman" w:cs="Times New Roman"/>
          <w:sz w:val="24"/>
          <w:szCs w:val="24"/>
          <w:shd w:val="clear" w:color="auto" w:fill="FFFFFF"/>
        </w:rPr>
        <w:t xml:space="preserve"> </w:t>
      </w:r>
      <w:r w:rsidRPr="000A0D9B">
        <w:rPr>
          <w:rFonts w:ascii="Times New Roman" w:hAnsi="Times New Roman" w:cs="Times New Roman"/>
          <w:color w:val="000000"/>
          <w:sz w:val="24"/>
          <w:szCs w:val="24"/>
        </w:rPr>
        <w:t>Ar pašvaldības atbalstu nodibināta lauksaimniecības pakalpojumu kooperatīvā sabiedrība "</w:t>
      </w:r>
      <w:r w:rsidRPr="00ED4537">
        <w:rPr>
          <w:rFonts w:ascii="Times New Roman" w:hAnsi="Times New Roman" w:cs="Times New Roman"/>
          <w:color w:val="000000"/>
          <w:sz w:val="24"/>
          <w:szCs w:val="24"/>
        </w:rPr>
        <w:t>Limbažu novada lauku labumi"</w:t>
      </w:r>
      <w:r w:rsidRPr="00ED4537">
        <w:rPr>
          <w:rFonts w:ascii="Times New Roman" w:hAnsi="Times New Roman" w:cs="Times New Roman"/>
          <w:sz w:val="24"/>
          <w:szCs w:val="24"/>
        </w:rPr>
        <w:t xml:space="preserve">, lai virzītu tirgū novada ražotāju </w:t>
      </w:r>
      <w:r w:rsidRPr="00ED4537">
        <w:rPr>
          <w:rFonts w:ascii="Times New Roman" w:hAnsi="Times New Roman" w:cs="Times New Roman"/>
          <w:sz w:val="24"/>
          <w:szCs w:val="24"/>
        </w:rPr>
        <w:lastRenderedPageBreak/>
        <w:t xml:space="preserve">produkciju. </w:t>
      </w:r>
      <w:r w:rsidRPr="00ED4537">
        <w:rPr>
          <w:rFonts w:ascii="Times New Roman" w:hAnsi="Times New Roman" w:cs="Times New Roman"/>
          <w:color w:val="000000"/>
          <w:sz w:val="24"/>
          <w:szCs w:val="24"/>
        </w:rPr>
        <w:t>Papildus izveidots un apstiprināts preču un pakalpojumu zīmols “</w:t>
      </w:r>
      <w:r w:rsidRPr="00ED4537">
        <w:rPr>
          <w:rStyle w:val="Emphasis"/>
          <w:rFonts w:ascii="Times New Roman" w:hAnsi="Times New Roman" w:cs="Times New Roman"/>
          <w:color w:val="000000"/>
          <w:sz w:val="24"/>
          <w:szCs w:val="24"/>
        </w:rPr>
        <w:t>Ražots Limbažu novadā</w:t>
      </w:r>
      <w:r w:rsidRPr="00ED4537">
        <w:rPr>
          <w:rFonts w:ascii="Times New Roman" w:hAnsi="Times New Roman" w:cs="Times New Roman"/>
          <w:color w:val="000000"/>
          <w:sz w:val="24"/>
          <w:szCs w:val="24"/>
        </w:rPr>
        <w:t>”, lai veicinātu novada un tā uzņēmēju atpazīstamība Latvijā un ārpus tās.</w:t>
      </w:r>
    </w:p>
    <w:p w:rsidR="008F4C2D" w:rsidRDefault="008F4C2D" w:rsidP="00ED4537">
      <w:pPr>
        <w:autoSpaceDE w:val="0"/>
        <w:autoSpaceDN w:val="0"/>
        <w:adjustRightInd w:val="0"/>
        <w:spacing w:line="240" w:lineRule="auto"/>
        <w:jc w:val="both"/>
        <w:rPr>
          <w:rFonts w:ascii="Times New Roman" w:hAnsi="Times New Roman" w:cs="Times New Roman"/>
          <w:sz w:val="24"/>
          <w:szCs w:val="24"/>
        </w:rPr>
      </w:pPr>
      <w:r w:rsidRPr="004907AF">
        <w:rPr>
          <w:rFonts w:ascii="Times New Roman" w:hAnsi="Times New Roman" w:cs="Times New Roman"/>
          <w:sz w:val="24"/>
          <w:szCs w:val="24"/>
          <w:u w:val="single"/>
        </w:rPr>
        <w:t>Kocēnu novads.</w:t>
      </w:r>
      <w:r>
        <w:rPr>
          <w:rFonts w:ascii="Times New Roman" w:hAnsi="Times New Roman" w:cs="Times New Roman"/>
          <w:sz w:val="24"/>
          <w:szCs w:val="24"/>
        </w:rPr>
        <w:t xml:space="preserve"> Pašvaldība atbalsta amatniekus un ražotājus, veidojot kopīgu stendu un piedaloties izstādēs, piemēram, Vidzemes uzņēmēju dienās.</w:t>
      </w:r>
    </w:p>
    <w:p w:rsidR="008F4C2D" w:rsidRPr="00564A25" w:rsidRDefault="008F4C2D" w:rsidP="000938C1">
      <w:pPr>
        <w:autoSpaceDE w:val="0"/>
        <w:autoSpaceDN w:val="0"/>
        <w:adjustRightInd w:val="0"/>
        <w:spacing w:before="240" w:after="120" w:line="240" w:lineRule="auto"/>
        <w:jc w:val="both"/>
        <w:rPr>
          <w:rFonts w:ascii="Times New Roman" w:hAnsi="Times New Roman" w:cs="Times New Roman"/>
          <w:sz w:val="24"/>
          <w:szCs w:val="24"/>
        </w:rPr>
      </w:pPr>
      <w:r w:rsidRPr="00FF1D73">
        <w:rPr>
          <w:rFonts w:ascii="Times New Roman" w:hAnsi="Times New Roman" w:cs="Times New Roman"/>
          <w:sz w:val="24"/>
          <w:szCs w:val="24"/>
          <w:u w:val="single"/>
        </w:rPr>
        <w:t>Madonas novads.</w:t>
      </w:r>
      <w:r>
        <w:rPr>
          <w:rFonts w:ascii="Times New Roman" w:hAnsi="Times New Roman" w:cs="Times New Roman"/>
          <w:sz w:val="24"/>
          <w:szCs w:val="24"/>
        </w:rPr>
        <w:t xml:space="preserve"> Pašvaldība izveidojusi zīmolu „Ražots Madonā”, kas apvieno ražotājus. Zīmolam arī ir izstrādāta mājaslapa, kurā sniegta informācija par uzņēmējiem un to piedāvātajiem produktiem.</w:t>
      </w:r>
    </w:p>
    <w:p w:rsidR="008F4C2D" w:rsidRPr="003F310B" w:rsidRDefault="008F4C2D" w:rsidP="000938C1">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1.</w:t>
      </w:r>
      <w:r w:rsidRPr="003F310B">
        <w:rPr>
          <w:rFonts w:ascii="Times New Roman" w:hAnsi="Times New Roman" w:cs="Times New Roman"/>
          <w:b/>
          <w:sz w:val="24"/>
          <w:szCs w:val="24"/>
        </w:rPr>
        <w:t>3.Infrastruktūra</w:t>
      </w:r>
    </w:p>
    <w:p w:rsidR="008F4C2D" w:rsidRDefault="008F4C2D" w:rsidP="000938C1">
      <w:pPr>
        <w:autoSpaceDE w:val="0"/>
        <w:autoSpaceDN w:val="0"/>
        <w:adjustRightInd w:val="0"/>
        <w:spacing w:after="120" w:line="240" w:lineRule="auto"/>
        <w:jc w:val="both"/>
        <w:rPr>
          <w:rFonts w:ascii="TimesNewRomanPSMT" w:hAnsi="TimesNewRomanPSMT" w:cs="TimesNewRomanPSMT"/>
          <w:sz w:val="24"/>
          <w:szCs w:val="24"/>
        </w:rPr>
      </w:pPr>
      <w:r w:rsidRPr="00F30E45">
        <w:rPr>
          <w:rFonts w:ascii="TimesNewRomanPSMT" w:hAnsi="TimesNewRomanPSMT" w:cs="TimesNewRomanPSMT"/>
          <w:sz w:val="24"/>
          <w:szCs w:val="24"/>
          <w:u w:val="single"/>
        </w:rPr>
        <w:t>Rēzekne.</w:t>
      </w:r>
      <w:r w:rsidRPr="00F30E45">
        <w:rPr>
          <w:rFonts w:ascii="TimesNewRomanPSMT" w:hAnsi="TimesNewRomanPSMT" w:cs="TimesNewRomanPSMT"/>
          <w:sz w:val="24"/>
          <w:szCs w:val="24"/>
        </w:rPr>
        <w:t xml:space="preserve"> Pašvaldības mājaslapā ir pieejama investīciju karte, kurā attēloti visi brīvie nekustamie īpašumi – zeme, ražošanas ēkas un noliktavas. Kartē iespējams atspoguļot Rēzeknes Speciālās ekonomiskās zonas teritorijas robežas un tajā atrodošos brīvos nekustamos īpašumus. </w:t>
      </w:r>
    </w:p>
    <w:p w:rsidR="008F4C2D" w:rsidRDefault="008F4C2D" w:rsidP="000938C1">
      <w:pPr>
        <w:autoSpaceDE w:val="0"/>
        <w:autoSpaceDN w:val="0"/>
        <w:adjustRightInd w:val="0"/>
        <w:spacing w:before="240" w:after="120" w:line="240" w:lineRule="auto"/>
        <w:jc w:val="both"/>
        <w:rPr>
          <w:rFonts w:ascii="TimesNewRomanPSMT" w:hAnsi="TimesNewRomanPSMT" w:cs="TimesNewRomanPSMT"/>
          <w:sz w:val="24"/>
          <w:szCs w:val="24"/>
        </w:rPr>
      </w:pPr>
      <w:r w:rsidRPr="00F30E45">
        <w:rPr>
          <w:rFonts w:ascii="TimesNewRomanPSMT" w:hAnsi="TimesNewRomanPSMT" w:cs="TimesNewRomanPSMT"/>
          <w:sz w:val="24"/>
          <w:szCs w:val="24"/>
          <w:u w:val="single"/>
        </w:rPr>
        <w:t>Līvānu novads.</w:t>
      </w:r>
      <w:r>
        <w:rPr>
          <w:rFonts w:ascii="TimesNewRomanPSMT" w:hAnsi="TimesNewRomanPSMT" w:cs="TimesNewRomanPSMT"/>
          <w:sz w:val="24"/>
          <w:szCs w:val="24"/>
        </w:rPr>
        <w:t xml:space="preserve"> Pašvaldībā ir izstrādāts investīciju katalogs, kurā iekļauti brīvie nekustamie īpašumi. Katalogā pievienoti pieejamo teritoriju apraksti un plāni, kā arī ēku fotogrāfijas.</w:t>
      </w:r>
    </w:p>
    <w:p w:rsidR="008F4C2D" w:rsidRPr="003F310B" w:rsidRDefault="008F4C2D" w:rsidP="000938C1">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1.</w:t>
      </w:r>
      <w:r w:rsidRPr="003F310B">
        <w:rPr>
          <w:rFonts w:ascii="Times New Roman" w:hAnsi="Times New Roman" w:cs="Times New Roman"/>
          <w:b/>
          <w:sz w:val="24"/>
          <w:szCs w:val="24"/>
        </w:rPr>
        <w:t>4.Atbalsts uzņēmējdarbības uzsākšanai</w:t>
      </w:r>
    </w:p>
    <w:p w:rsidR="008F4C2D" w:rsidRDefault="008F4C2D" w:rsidP="008F4C2D">
      <w:pPr>
        <w:spacing w:after="120" w:line="240" w:lineRule="auto"/>
        <w:jc w:val="both"/>
        <w:rPr>
          <w:rFonts w:ascii="Times New Roman" w:hAnsi="Times New Roman" w:cs="Times New Roman"/>
          <w:sz w:val="24"/>
          <w:szCs w:val="24"/>
        </w:rPr>
      </w:pPr>
      <w:r w:rsidRPr="00F30E45">
        <w:rPr>
          <w:rFonts w:ascii="Times New Roman" w:hAnsi="Times New Roman" w:cs="Times New Roman"/>
          <w:sz w:val="24"/>
          <w:szCs w:val="24"/>
          <w:u w:val="single"/>
        </w:rPr>
        <w:t>Ventspils.</w:t>
      </w:r>
      <w:r>
        <w:rPr>
          <w:rFonts w:ascii="Times New Roman" w:hAnsi="Times New Roman" w:cs="Times New Roman"/>
          <w:sz w:val="24"/>
          <w:szCs w:val="24"/>
        </w:rPr>
        <w:t xml:space="preserve"> P</w:t>
      </w:r>
      <w:r w:rsidRPr="00CC2F47">
        <w:rPr>
          <w:rFonts w:ascii="Times New Roman" w:hAnsi="Times New Roman" w:cs="Times New Roman"/>
          <w:sz w:val="24"/>
          <w:szCs w:val="24"/>
        </w:rPr>
        <w:t>ilsēta atbalstu komercdarbības sākšanai 2014.</w:t>
      </w:r>
      <w:r>
        <w:rPr>
          <w:rFonts w:ascii="Times New Roman" w:hAnsi="Times New Roman" w:cs="Times New Roman"/>
          <w:sz w:val="24"/>
          <w:szCs w:val="24"/>
        </w:rPr>
        <w:t xml:space="preserve"> </w:t>
      </w:r>
      <w:r w:rsidRPr="00CC2F47">
        <w:rPr>
          <w:rFonts w:ascii="Times New Roman" w:hAnsi="Times New Roman" w:cs="Times New Roman"/>
          <w:sz w:val="24"/>
          <w:szCs w:val="24"/>
        </w:rPr>
        <w:t>gadā apstiprināja ar deleģēšanas līgumu ar nodibinājumu Ventspils Augsto tehnoloģiju parks (VATP), kurā ietverta rīcības programma uzņēmējdarbības atbalstam Ventspilī. Saskaņā ar deleģēšanas līgumu VATP Ventspils pilsētas teritorijā nodrošinā</w:t>
      </w:r>
      <w:r>
        <w:rPr>
          <w:rFonts w:ascii="Times New Roman" w:hAnsi="Times New Roman" w:cs="Times New Roman"/>
          <w:sz w:val="24"/>
          <w:szCs w:val="24"/>
        </w:rPr>
        <w:t>s</w:t>
      </w:r>
      <w:r w:rsidRPr="00CC2F47">
        <w:rPr>
          <w:rFonts w:ascii="Times New Roman" w:hAnsi="Times New Roman" w:cs="Times New Roman"/>
          <w:sz w:val="24"/>
          <w:szCs w:val="24"/>
        </w:rPr>
        <w:t xml:space="preserve"> pēc iespējas plašākai sabiedrības daļai informāciju par komercdarbības sākšanas iespējām Ventspils pilsētā</w:t>
      </w:r>
      <w:r>
        <w:rPr>
          <w:rFonts w:ascii="Times New Roman" w:hAnsi="Times New Roman" w:cs="Times New Roman"/>
          <w:sz w:val="24"/>
          <w:szCs w:val="24"/>
        </w:rPr>
        <w:t>, tiks</w:t>
      </w:r>
      <w:r w:rsidRPr="00CC2F47">
        <w:rPr>
          <w:rFonts w:ascii="Times New Roman" w:hAnsi="Times New Roman" w:cs="Times New Roman"/>
          <w:sz w:val="24"/>
          <w:szCs w:val="24"/>
        </w:rPr>
        <w:t xml:space="preserve"> sniegt</w:t>
      </w:r>
      <w:r>
        <w:rPr>
          <w:rFonts w:ascii="Times New Roman" w:hAnsi="Times New Roman" w:cs="Times New Roman"/>
          <w:sz w:val="24"/>
          <w:szCs w:val="24"/>
        </w:rPr>
        <w:t>s</w:t>
      </w:r>
      <w:r w:rsidRPr="00CC2F47">
        <w:rPr>
          <w:rFonts w:ascii="Times New Roman" w:hAnsi="Times New Roman" w:cs="Times New Roman"/>
          <w:sz w:val="24"/>
          <w:szCs w:val="24"/>
        </w:rPr>
        <w:t xml:space="preserve"> atbalst</w:t>
      </w:r>
      <w:r>
        <w:rPr>
          <w:rFonts w:ascii="Times New Roman" w:hAnsi="Times New Roman" w:cs="Times New Roman"/>
          <w:sz w:val="24"/>
          <w:szCs w:val="24"/>
        </w:rPr>
        <w:t>s</w:t>
      </w:r>
      <w:r w:rsidRPr="00CC2F47">
        <w:rPr>
          <w:rFonts w:ascii="Times New Roman" w:hAnsi="Times New Roman" w:cs="Times New Roman"/>
          <w:sz w:val="24"/>
          <w:szCs w:val="24"/>
        </w:rPr>
        <w:t xml:space="preserve"> biznesa ideju autoriem un jaundibinātiem uzņēmumiem</w:t>
      </w:r>
      <w:r>
        <w:rPr>
          <w:rFonts w:ascii="Times New Roman" w:hAnsi="Times New Roman" w:cs="Times New Roman"/>
          <w:sz w:val="24"/>
          <w:szCs w:val="24"/>
        </w:rPr>
        <w:t>, ja tie uzsāk komercdarbību pilsētā. Atbalsts ietver apmācības un konsultācijas ne mazāk kā vidēji 200 biznesa ideju autoriem gadā, tostarp specializētas konsultācijas ne mazāk kā 35 biznesa ideju autoriem, bet padziļinātas konsultācijas ne mazāk kā 20 biznesa ideju autoriem, kuriem tiek piedāvātas arī telpas. Pastāvīgi VATP nodarbina vismaz 15 mentorus, kā arī tiek nodrošināti vismaz 10 investori. 2014.gadā padziļināto konsultāciju rezultātā izveidoti pieci komersanti, kas reģistrējuši 13 darbiniekus. Viena persona VID reģistrējusies kā saimnieciskās darbības veicējs. Ventspils pilsētas domes finansējums 2013.gadā un 2014.gadā bija 59 000 eiro.</w:t>
      </w:r>
    </w:p>
    <w:p w:rsidR="008F4C2D" w:rsidRDefault="008F4C2D" w:rsidP="008F4C2D">
      <w:pPr>
        <w:spacing w:after="120" w:line="240" w:lineRule="auto"/>
        <w:jc w:val="both"/>
        <w:rPr>
          <w:rFonts w:ascii="Times New Roman" w:hAnsi="Times New Roman" w:cs="Times New Roman"/>
          <w:sz w:val="24"/>
          <w:szCs w:val="24"/>
        </w:rPr>
      </w:pPr>
      <w:r w:rsidRPr="00F30E45">
        <w:rPr>
          <w:rFonts w:ascii="Times New Roman" w:hAnsi="Times New Roman" w:cs="Times New Roman"/>
          <w:sz w:val="24"/>
          <w:szCs w:val="24"/>
          <w:u w:val="single"/>
        </w:rPr>
        <w:t>Rīga.</w:t>
      </w:r>
      <w:r w:rsidRPr="003C5C51">
        <w:rPr>
          <w:rFonts w:ascii="Times New Roman" w:hAnsi="Times New Roman" w:cs="Times New Roman"/>
          <w:sz w:val="24"/>
          <w:szCs w:val="24"/>
        </w:rPr>
        <w:t xml:space="preserve"> </w:t>
      </w:r>
      <w:r>
        <w:rPr>
          <w:rFonts w:ascii="Times New Roman" w:hAnsi="Times New Roman" w:cs="Times New Roman"/>
          <w:sz w:val="24"/>
          <w:szCs w:val="24"/>
        </w:rPr>
        <w:t>Pašvaldība</w:t>
      </w:r>
      <w:r w:rsidRPr="003C5C51">
        <w:rPr>
          <w:rFonts w:ascii="Times New Roman" w:hAnsi="Times New Roman" w:cs="Times New Roman"/>
          <w:sz w:val="24"/>
          <w:szCs w:val="24"/>
        </w:rPr>
        <w:t xml:space="preserve"> sadarbībā ar „Swedbank” organizē uzņēmējdarbības seminārus biznesa uzsācējiem, kā arī nodrošina mentoru kluba darbu. </w:t>
      </w:r>
    </w:p>
    <w:p w:rsidR="008F4C2D" w:rsidRPr="003C5C51" w:rsidRDefault="008F4C2D" w:rsidP="008F4C2D">
      <w:pPr>
        <w:spacing w:after="120" w:line="240" w:lineRule="auto"/>
        <w:jc w:val="both"/>
        <w:rPr>
          <w:rFonts w:ascii="Times New Roman" w:hAnsi="Times New Roman" w:cs="Times New Roman"/>
          <w:sz w:val="24"/>
          <w:szCs w:val="24"/>
        </w:rPr>
      </w:pPr>
      <w:r w:rsidRPr="00F30E45">
        <w:rPr>
          <w:rFonts w:ascii="Times New Roman" w:hAnsi="Times New Roman" w:cs="Times New Roman"/>
          <w:sz w:val="24"/>
          <w:szCs w:val="24"/>
          <w:u w:val="single"/>
        </w:rPr>
        <w:t>Jelgava.</w:t>
      </w:r>
      <w:r>
        <w:rPr>
          <w:rFonts w:ascii="Times New Roman" w:hAnsi="Times New Roman" w:cs="Times New Roman"/>
          <w:sz w:val="24"/>
          <w:szCs w:val="24"/>
        </w:rPr>
        <w:t xml:space="preserve"> Pašvaldība atbalstu sniedz, izmantojot Zemgales Kompetenču attīstības centra Uzņēmējdarbības atbalsta nodaļu. Ir izveidots uzņēmēju sadarbības tīkls, tiek rīkotas inovāciju dienas, semināri, konferences, kontaktbiržas, pieredzes apmaiņas un konsultācijas. </w:t>
      </w:r>
    </w:p>
    <w:p w:rsidR="008F4C2D" w:rsidRDefault="008F4C2D" w:rsidP="008F4C2D">
      <w:pPr>
        <w:pStyle w:val="Default"/>
        <w:spacing w:after="120"/>
        <w:jc w:val="both"/>
      </w:pPr>
      <w:r w:rsidRPr="00F30E45">
        <w:rPr>
          <w:u w:val="single"/>
        </w:rPr>
        <w:t>Mārupes novads.</w:t>
      </w:r>
      <w:r>
        <w:t xml:space="preserve"> Pašvaldība sadarbībā ar </w:t>
      </w:r>
      <w:r w:rsidRPr="00C70510">
        <w:t xml:space="preserve">biedrību “Mārupes uzņēmēji” ir </w:t>
      </w:r>
      <w:r>
        <w:t xml:space="preserve">izveidojusi </w:t>
      </w:r>
      <w:r w:rsidRPr="00C70510">
        <w:t>Mentoringa programm</w:t>
      </w:r>
      <w:r>
        <w:t xml:space="preserve">u. </w:t>
      </w:r>
      <w:r w:rsidRPr="00C70510">
        <w:t>Programmas ietvaros jaunie uzņēmēji var saņemt pieredzējušu uzņēmēju padomus, kā visveiksmīgāk uzsāk</w:t>
      </w:r>
      <w:r>
        <w:t>t un attīstīt</w:t>
      </w:r>
      <w:r w:rsidRPr="00C70510">
        <w:t xml:space="preserve"> uzņēmējdarbību. Katram jaunajam uzņēmējam tiek piešķirts mentors jeb pieredzes bagāts uzņēmējs, kurš dalās ar savu pieredzi, zināšanām, kā arī kontaktiem</w:t>
      </w:r>
      <w:r>
        <w:t>.</w:t>
      </w:r>
    </w:p>
    <w:p w:rsidR="008F4C2D" w:rsidRPr="00D50190" w:rsidRDefault="008F4C2D" w:rsidP="008F4C2D">
      <w:pPr>
        <w:spacing w:after="120" w:line="240" w:lineRule="auto"/>
        <w:jc w:val="both"/>
        <w:rPr>
          <w:rFonts w:ascii="Times New Roman" w:hAnsi="Times New Roman" w:cs="Times New Roman"/>
          <w:b/>
          <w:sz w:val="24"/>
          <w:szCs w:val="24"/>
        </w:rPr>
      </w:pPr>
      <w:r w:rsidRPr="00D50190">
        <w:rPr>
          <w:rFonts w:ascii="Times New Roman" w:hAnsi="Times New Roman" w:cs="Times New Roman"/>
          <w:sz w:val="24"/>
          <w:szCs w:val="24"/>
          <w:u w:val="single"/>
        </w:rPr>
        <w:t>Kul</w:t>
      </w:r>
      <w:r>
        <w:rPr>
          <w:rFonts w:ascii="Times New Roman" w:hAnsi="Times New Roman" w:cs="Times New Roman"/>
          <w:sz w:val="24"/>
          <w:szCs w:val="24"/>
          <w:u w:val="single"/>
        </w:rPr>
        <w:t xml:space="preserve">dīgas, </w:t>
      </w:r>
      <w:r w:rsidRPr="00D50190">
        <w:rPr>
          <w:rFonts w:ascii="Times New Roman" w:hAnsi="Times New Roman" w:cs="Times New Roman"/>
          <w:sz w:val="24"/>
          <w:szCs w:val="24"/>
          <w:u w:val="single"/>
        </w:rPr>
        <w:t>Cēsu, Carnikavas, Siguldas</w:t>
      </w:r>
      <w:r>
        <w:rPr>
          <w:rFonts w:ascii="Times New Roman" w:hAnsi="Times New Roman" w:cs="Times New Roman"/>
          <w:sz w:val="24"/>
          <w:szCs w:val="24"/>
          <w:u w:val="single"/>
        </w:rPr>
        <w:t xml:space="preserve"> novadi, Rīga, </w:t>
      </w:r>
      <w:r w:rsidRPr="00D50190">
        <w:rPr>
          <w:rFonts w:ascii="Times New Roman" w:hAnsi="Times New Roman" w:cs="Times New Roman"/>
          <w:sz w:val="24"/>
          <w:szCs w:val="24"/>
          <w:u w:val="single"/>
        </w:rPr>
        <w:t>Rēzekne</w:t>
      </w:r>
      <w:r>
        <w:rPr>
          <w:rFonts w:ascii="Times New Roman" w:hAnsi="Times New Roman" w:cs="Times New Roman"/>
          <w:sz w:val="24"/>
          <w:szCs w:val="24"/>
          <w:u w:val="single"/>
        </w:rPr>
        <w:t xml:space="preserve">. </w:t>
      </w:r>
      <w:r w:rsidRPr="00D50190">
        <w:rPr>
          <w:rFonts w:ascii="Times New Roman" w:hAnsi="Times New Roman" w:cs="Times New Roman"/>
          <w:sz w:val="24"/>
          <w:szCs w:val="24"/>
        </w:rPr>
        <w:t>Laikmetīgās mākslas centrs sadarbībā ar Sorosa fondu – Latvija organizē programmu Brigāde, kurai finansējumu nodrošina Open Society Foundations. Programmas Brigāde mērķis ir atbalstīt radošu, ilgtspējīgu uzņēmējdarbību, kas balstīta mākslā un kultūrā, risina sociālos jautājumus un uzlabo vietējo kopienu dzīves kvali</w:t>
      </w:r>
      <w:r>
        <w:rPr>
          <w:rFonts w:ascii="Times New Roman" w:hAnsi="Times New Roman" w:cs="Times New Roman"/>
          <w:sz w:val="24"/>
          <w:szCs w:val="24"/>
        </w:rPr>
        <w:t>tāti. Reģionos konkursi tiek rī</w:t>
      </w:r>
      <w:r w:rsidRPr="00D50190">
        <w:rPr>
          <w:rFonts w:ascii="Times New Roman" w:hAnsi="Times New Roman" w:cs="Times New Roman"/>
          <w:sz w:val="24"/>
          <w:szCs w:val="24"/>
        </w:rPr>
        <w:t xml:space="preserve">koti sadarbībā ar Latgales vēstniecību Gors, Rēzeknes pilsētas domi, Cēsu novada pašvaldību, Kuldīgas novada domi, Carnikavas novada pašvaldību un Siguldas pilsētas domi. Piemēram, Grīziņkalnā būs sociālais dizaina projekts </w:t>
      </w:r>
      <w:r w:rsidRPr="00D50190">
        <w:rPr>
          <w:rFonts w:ascii="Times New Roman" w:hAnsi="Times New Roman" w:cs="Times New Roman"/>
          <w:sz w:val="24"/>
          <w:szCs w:val="24"/>
        </w:rPr>
        <w:lastRenderedPageBreak/>
        <w:t xml:space="preserve">„Juhū”, kurā piedāvās dizaina priekšmetus, kurus radījuši cilvēki ar īpašām vajadzībām. Āgenskalnā ir atvērta darbnīca un veikals Lude – kurā, iesaistot seniorus un profesionālus dizainerus, tiek izgatavoti raibi lupatu paklāji. </w:t>
      </w:r>
    </w:p>
    <w:p w:rsidR="008F4C2D" w:rsidRPr="007630BB" w:rsidRDefault="008F4C2D" w:rsidP="008F4C2D">
      <w:pPr>
        <w:pStyle w:val="NormalWeb"/>
        <w:shd w:val="clear" w:color="auto" w:fill="FFFFFF"/>
        <w:spacing w:before="0" w:beforeAutospacing="0" w:after="120" w:afterAutospacing="0"/>
        <w:jc w:val="both"/>
        <w:textAlignment w:val="baseline"/>
      </w:pPr>
      <w:r w:rsidRPr="00D50190">
        <w:rPr>
          <w:u w:val="single"/>
        </w:rPr>
        <w:t>Rēzeknes novads.</w:t>
      </w:r>
      <w:r>
        <w:t xml:space="preserve"> P</w:t>
      </w:r>
      <w:r w:rsidRPr="00D95EEA">
        <w:t>ašvaldība</w:t>
      </w:r>
      <w:r>
        <w:t>s</w:t>
      </w:r>
      <w:r w:rsidRPr="00D95EEA">
        <w:t xml:space="preserve"> un 25 Rēzeknes novad</w:t>
      </w:r>
      <w:r>
        <w:t>u</w:t>
      </w:r>
      <w:r w:rsidRPr="00D95EEA">
        <w:t xml:space="preserve"> pagast</w:t>
      </w:r>
      <w:r>
        <w:t>a</w:t>
      </w:r>
      <w:r w:rsidRPr="00D95EEA">
        <w:t xml:space="preserve"> </w:t>
      </w:r>
      <w:r>
        <w:t xml:space="preserve">pārvalžu 2014. gada 8. jūlijā izveidotais </w:t>
      </w:r>
      <w:r w:rsidRPr="00D95EEA">
        <w:t>nodibinājum</w:t>
      </w:r>
      <w:r>
        <w:t>s</w:t>
      </w:r>
      <w:r w:rsidRPr="00D95EEA">
        <w:t xml:space="preserve"> „LEARN” </w:t>
      </w:r>
      <w:r>
        <w:t xml:space="preserve">radīts ar mērķi </w:t>
      </w:r>
      <w:r w:rsidRPr="00D95EEA">
        <w:t>sekmēt saimniecisko darbību un rūpēties par bezdarba samazināšanu</w:t>
      </w:r>
      <w:r>
        <w:t>. Nodibinājums atbalsta</w:t>
      </w:r>
      <w:r w:rsidRPr="00D95EEA">
        <w:t xml:space="preserve"> mikrouzņēmumus un pašnodarbinātās personas, kuras uzsāk un attīsta uzņēmējdarbību Rēzeknes novada teritorijā.</w:t>
      </w:r>
      <w:r>
        <w:t xml:space="preserve"> 2015.gada </w:t>
      </w:r>
      <w:r w:rsidRPr="00D95EEA">
        <w:rPr>
          <w:shd w:val="clear" w:color="auto" w:fill="FFFFFF"/>
        </w:rPr>
        <w:t>20. aprīlī Rēzeknes novada pašvaldībā tika noslēgti pirmie 13 līgumi ar uzņēmējiem, kuri guvuši atbalstu nodibinājuma</w:t>
      </w:r>
      <w:r>
        <w:rPr>
          <w:shd w:val="clear" w:color="auto" w:fill="FFFFFF"/>
        </w:rPr>
        <w:t xml:space="preserve"> </w:t>
      </w:r>
      <w:r w:rsidRPr="00D95EEA">
        <w:rPr>
          <w:shd w:val="clear" w:color="auto" w:fill="FFFFFF"/>
        </w:rPr>
        <w:t>izsludinātajā projektu konkursā uzņēmējdarbības uzsākšanai un attīstībai Rēzeknes novada teritorijā</w:t>
      </w:r>
      <w:r>
        <w:rPr>
          <w:shd w:val="clear" w:color="auto" w:fill="FFFFFF"/>
        </w:rPr>
        <w:t>, konkursa ietvaros bija pieejams finansējums 30 000 EUR apmērā</w:t>
      </w:r>
      <w:r w:rsidRPr="00D95EEA">
        <w:rPr>
          <w:shd w:val="clear" w:color="auto" w:fill="FFFFFF"/>
        </w:rPr>
        <w:t>.</w:t>
      </w:r>
      <w:r>
        <w:rPr>
          <w:shd w:val="clear" w:color="auto" w:fill="FFFFFF"/>
        </w:rPr>
        <w:t xml:space="preserve"> Visi</w:t>
      </w:r>
      <w:r w:rsidRPr="00D95EEA">
        <w:rPr>
          <w:shd w:val="clear" w:color="auto" w:fill="FFFFFF"/>
        </w:rPr>
        <w:t xml:space="preserve"> Rēzeknes novada pagasti</w:t>
      </w:r>
      <w:r>
        <w:rPr>
          <w:shd w:val="clear" w:color="auto" w:fill="FFFFFF"/>
        </w:rPr>
        <w:t xml:space="preserve"> iesaistījās nodibinājumā</w:t>
      </w:r>
      <w:r w:rsidRPr="00D95EEA">
        <w:rPr>
          <w:shd w:val="clear" w:color="auto" w:fill="FFFFFF"/>
        </w:rPr>
        <w:t>, ieguldot tā finansējumā noteiktu daļu no sava budžeta, līdz ar to veicinot dubultu atbildību — katra pagasta pārvalde apzinās savu pienākumu atbalstīt vietējo uzņēmējdarbību, savukārt uzņēmējs jūt atbildī</w:t>
      </w:r>
      <w:r>
        <w:rPr>
          <w:shd w:val="clear" w:color="auto" w:fill="FFFFFF"/>
        </w:rPr>
        <w:t>bu pret savu dzimto pagastu.</w:t>
      </w:r>
    </w:p>
    <w:p w:rsidR="008F4C2D" w:rsidRPr="00D50190" w:rsidRDefault="008F4C2D" w:rsidP="008F4C2D">
      <w:pPr>
        <w:spacing w:after="120" w:line="240" w:lineRule="auto"/>
        <w:jc w:val="both"/>
        <w:rPr>
          <w:rFonts w:ascii="Times New Roman" w:hAnsi="Times New Roman" w:cs="Times New Roman"/>
          <w:b/>
          <w:sz w:val="24"/>
          <w:szCs w:val="24"/>
        </w:rPr>
      </w:pPr>
      <w:r w:rsidRPr="00D50190">
        <w:rPr>
          <w:rFonts w:ascii="Times New Roman" w:hAnsi="Times New Roman" w:cs="Times New Roman"/>
          <w:sz w:val="24"/>
          <w:szCs w:val="24"/>
          <w:u w:val="single"/>
        </w:rPr>
        <w:t>Ikšķiles un Cēsu novadi.</w:t>
      </w:r>
      <w:r>
        <w:rPr>
          <w:rFonts w:ascii="Times New Roman" w:hAnsi="Times New Roman" w:cs="Times New Roman"/>
          <w:b/>
          <w:sz w:val="24"/>
          <w:szCs w:val="24"/>
        </w:rPr>
        <w:t xml:space="preserve"> </w:t>
      </w:r>
      <w:r w:rsidRPr="00D50190">
        <w:rPr>
          <w:rFonts w:ascii="Times New Roman" w:hAnsi="Times New Roman" w:cs="Times New Roman"/>
          <w:sz w:val="24"/>
          <w:szCs w:val="24"/>
        </w:rPr>
        <w:t xml:space="preserve">Pašvaldības brīvprātīgi jau vairākus gadus organizē biznesa ideju konkursus 7.-12.klašu skolēniem, lai veicinātu izpratni par uzņēmējdarbību, kā arī motivētu jauniešus sava biznesa veidošanai un attīstībai. Katru gadu konkursos tiek apbalvoti 3 labāko biznesa ideju autori, kas saņem naudas balvas, attiecīgi 1.vietai – 70 EUR, 2.vietai – 50 EUR, 3.vietai – 30 EUR apmērā. Konkrētā iniciatīva ļauj jauniešiem ģenerēt biznesa idejas un izprast uzņēmējdarbības procesa posmus, tādējādi gūstot nepieciešamās iemaņas sava biznesa uzsākšanai nākotnē. </w:t>
      </w:r>
    </w:p>
    <w:p w:rsidR="008F4C2D" w:rsidRDefault="008F4C2D" w:rsidP="008F4C2D">
      <w:pPr>
        <w:spacing w:after="120" w:line="240" w:lineRule="auto"/>
        <w:jc w:val="both"/>
        <w:rPr>
          <w:rFonts w:ascii="Times New Roman" w:eastAsia="Times New Roman" w:hAnsi="Times New Roman" w:cs="Times New Roman"/>
          <w:sz w:val="24"/>
          <w:szCs w:val="24"/>
        </w:rPr>
      </w:pPr>
      <w:r w:rsidRPr="00D50190">
        <w:rPr>
          <w:rFonts w:ascii="Times New Roman" w:eastAsia="Times New Roman" w:hAnsi="Times New Roman" w:cs="Times New Roman"/>
          <w:bCs/>
          <w:sz w:val="24"/>
          <w:szCs w:val="24"/>
          <w:u w:val="single"/>
        </w:rPr>
        <w:t>Mārupes novads.</w:t>
      </w:r>
      <w:r w:rsidRPr="00D5019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w:t>
      </w:r>
      <w:r w:rsidRPr="00D50190">
        <w:rPr>
          <w:rFonts w:ascii="Times New Roman" w:eastAsia="Times New Roman" w:hAnsi="Times New Roman" w:cs="Times New Roman"/>
          <w:bCs/>
          <w:sz w:val="24"/>
          <w:szCs w:val="24"/>
        </w:rPr>
        <w:t xml:space="preserve">ome sadarbībā ar biedrību „Mārupes uzņēmēji” piedāvā mentoringa programmu, kuras ietvaros jaunie uzņēmēji var bez maksas saņemt pieredzējušu uzņēmēju padomu uzņēmējdarbības uzsākšanai vai attīstīšanai. </w:t>
      </w:r>
      <w:r w:rsidRPr="00D50190">
        <w:rPr>
          <w:rFonts w:ascii="Times New Roman" w:eastAsia="Times New Roman" w:hAnsi="Times New Roman" w:cs="Times New Roman"/>
          <w:sz w:val="24"/>
          <w:szCs w:val="24"/>
        </w:rPr>
        <w:t>Mentoringa p</w:t>
      </w:r>
      <w:r>
        <w:rPr>
          <w:rFonts w:ascii="Times New Roman" w:eastAsia="Times New Roman" w:hAnsi="Times New Roman" w:cs="Times New Roman"/>
          <w:sz w:val="24"/>
          <w:szCs w:val="24"/>
        </w:rPr>
        <w:t xml:space="preserve">rogramma norisinās nepārtraukti, </w:t>
      </w:r>
      <w:r w:rsidRPr="00D50190">
        <w:rPr>
          <w:rFonts w:ascii="Times New Roman" w:eastAsia="Times New Roman" w:hAnsi="Times New Roman" w:cs="Times New Roman"/>
          <w:sz w:val="24"/>
          <w:szCs w:val="24"/>
        </w:rPr>
        <w:t xml:space="preserve">tās ilgums tiek piemērots katra dalībnieka vajadzībām. </w:t>
      </w:r>
    </w:p>
    <w:p w:rsidR="00ED4537" w:rsidRPr="000A0D9B" w:rsidRDefault="00ED4537" w:rsidP="00ED4537">
      <w:pPr>
        <w:spacing w:after="0" w:line="240" w:lineRule="auto"/>
        <w:jc w:val="both"/>
        <w:rPr>
          <w:rFonts w:ascii="Times New Roman" w:hAnsi="Times New Roman" w:cs="Times New Roman"/>
          <w:sz w:val="24"/>
          <w:szCs w:val="24"/>
        </w:rPr>
      </w:pPr>
      <w:r w:rsidRPr="00ED4537">
        <w:rPr>
          <w:rFonts w:ascii="Times New Roman" w:eastAsia="Times New Roman" w:hAnsi="Times New Roman" w:cs="Times New Roman"/>
          <w:sz w:val="24"/>
          <w:szCs w:val="24"/>
          <w:u w:val="single"/>
        </w:rPr>
        <w:t>Limbažu novads.</w:t>
      </w:r>
      <w:r>
        <w:rPr>
          <w:rFonts w:ascii="Times New Roman" w:eastAsia="Times New Roman" w:hAnsi="Times New Roman" w:cs="Times New Roman"/>
          <w:sz w:val="24"/>
          <w:szCs w:val="24"/>
        </w:rPr>
        <w:t xml:space="preserve"> </w:t>
      </w:r>
      <w:r w:rsidRPr="000A0D9B">
        <w:rPr>
          <w:rFonts w:ascii="Times New Roman" w:hAnsi="Times New Roman" w:cs="Times New Roman"/>
          <w:sz w:val="24"/>
          <w:szCs w:val="24"/>
        </w:rPr>
        <w:t xml:space="preserve">2015.gadā ar pašvaldības uzņēmējdarbības attīstības speciālista </w:t>
      </w:r>
      <w:r>
        <w:rPr>
          <w:rFonts w:ascii="Times New Roman" w:hAnsi="Times New Roman" w:cs="Times New Roman"/>
          <w:sz w:val="24"/>
          <w:szCs w:val="24"/>
        </w:rPr>
        <w:t xml:space="preserve">palīdzību </w:t>
      </w:r>
      <w:r w:rsidRPr="000A0D9B">
        <w:rPr>
          <w:rFonts w:ascii="Times New Roman" w:hAnsi="Times New Roman" w:cs="Times New Roman"/>
          <w:sz w:val="24"/>
          <w:szCs w:val="24"/>
        </w:rPr>
        <w:t xml:space="preserve">uzsākta </w:t>
      </w:r>
      <w:proofErr w:type="spellStart"/>
      <w:r w:rsidRPr="000A0D9B">
        <w:rPr>
          <w:rFonts w:ascii="Times New Roman" w:hAnsi="Times New Roman" w:cs="Times New Roman"/>
          <w:sz w:val="24"/>
          <w:szCs w:val="24"/>
        </w:rPr>
        <w:t>krājaizdev</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r w:rsidRPr="000A0D9B">
        <w:rPr>
          <w:rFonts w:ascii="Times New Roman" w:hAnsi="Times New Roman" w:cs="Times New Roman"/>
          <w:sz w:val="24"/>
          <w:szCs w:val="24"/>
        </w:rPr>
        <w:t xml:space="preserve">sabiedrības izveide. </w:t>
      </w:r>
      <w:proofErr w:type="spellStart"/>
      <w:r>
        <w:rPr>
          <w:rFonts w:ascii="Times New Roman" w:hAnsi="Times New Roman" w:cs="Times New Roman"/>
          <w:sz w:val="24"/>
          <w:szCs w:val="24"/>
        </w:rPr>
        <w:t>K</w:t>
      </w:r>
      <w:r w:rsidRPr="000A0D9B">
        <w:rPr>
          <w:rFonts w:ascii="Times New Roman" w:hAnsi="Times New Roman" w:cs="Times New Roman"/>
          <w:sz w:val="24"/>
          <w:szCs w:val="24"/>
        </w:rPr>
        <w:t>rājaizdev</w:t>
      </w:r>
      <w:r>
        <w:rPr>
          <w:rFonts w:ascii="Times New Roman" w:hAnsi="Times New Roman" w:cs="Times New Roman"/>
          <w:sz w:val="24"/>
          <w:szCs w:val="24"/>
        </w:rPr>
        <w:t>u</w:t>
      </w:r>
      <w:proofErr w:type="spellEnd"/>
      <w:r>
        <w:rPr>
          <w:rFonts w:ascii="Times New Roman" w:hAnsi="Times New Roman" w:cs="Times New Roman"/>
          <w:sz w:val="24"/>
          <w:szCs w:val="24"/>
        </w:rPr>
        <w:t xml:space="preserve"> </w:t>
      </w:r>
      <w:r w:rsidRPr="000A0D9B">
        <w:rPr>
          <w:rFonts w:ascii="Times New Roman" w:hAnsi="Times New Roman" w:cs="Times New Roman"/>
          <w:sz w:val="24"/>
          <w:szCs w:val="24"/>
        </w:rPr>
        <w:t>sabiedrības dibināšana plānota 2016.gada rudenī.</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Limbažu novada p</w:t>
      </w:r>
      <w:r w:rsidRPr="00DC5DFE">
        <w:rPr>
          <w:rFonts w:ascii="Times New Roman" w:eastAsia="Times New Roman" w:hAnsi="Times New Roman" w:cs="Times New Roman"/>
          <w:color w:val="000000"/>
          <w:sz w:val="24"/>
          <w:szCs w:val="24"/>
        </w:rPr>
        <w:t xml:space="preserve">ašvaldība 2015.gadā rīkoja konkursu “Atbalsts jauniešiem komercdarbības uzsākšanai Limbažu novadā”. </w:t>
      </w:r>
      <w:r w:rsidRPr="00DC5DFE">
        <w:rPr>
          <w:rFonts w:ascii="Times New Roman" w:hAnsi="Times New Roman" w:cs="Times New Roman"/>
          <w:color w:val="000000"/>
          <w:sz w:val="24"/>
          <w:szCs w:val="24"/>
        </w:rPr>
        <w:t>Konkursa pieteikumu varēja iesniegt Limbažu novada administratīvajā teritorijā dzīvesvietu deklarējis jaunietis vecumā no 18 līdz 30 gadiem, kurš apņemas nodibināt un reģistrēt komercreģistrā komersantu un uzsākt komercdarbību Limbažu novadā.</w:t>
      </w:r>
      <w:r w:rsidRPr="00DC5DFE">
        <w:rPr>
          <w:rFonts w:ascii="Times New Roman" w:eastAsia="Times New Roman" w:hAnsi="Times New Roman" w:cs="Times New Roman"/>
          <w:color w:val="000000"/>
          <w:sz w:val="24"/>
          <w:szCs w:val="24"/>
        </w:rPr>
        <w:t xml:space="preserve"> Kopējais konkursā pieejamais Limbažu novada pašvaldības finansējums bija 20 000 eiro, vienam konkursa uzvarētājam pašvaldības piešķirtā atbalsta summa nepārsniedza 3000 eiro. Kopumā atbalstīti 7 pretendenti.</w:t>
      </w:r>
    </w:p>
    <w:p w:rsidR="00ED4537" w:rsidRPr="00D50190" w:rsidRDefault="00ED4537" w:rsidP="008F4C2D">
      <w:pPr>
        <w:spacing w:after="120" w:line="240" w:lineRule="auto"/>
        <w:jc w:val="both"/>
        <w:rPr>
          <w:rFonts w:ascii="Times New Roman" w:eastAsia="Times New Roman" w:hAnsi="Times New Roman" w:cs="Times New Roman"/>
          <w:sz w:val="24"/>
          <w:szCs w:val="24"/>
        </w:rPr>
      </w:pPr>
    </w:p>
    <w:p w:rsidR="008F4C2D" w:rsidRPr="0017003C" w:rsidRDefault="008F4C2D" w:rsidP="008F4C2D">
      <w:pPr>
        <w:pStyle w:val="Heading3"/>
        <w:rPr>
          <w:b/>
        </w:rPr>
      </w:pPr>
      <w:bookmarkStart w:id="22" w:name="_Toc440465034"/>
      <w:bookmarkStart w:id="23" w:name="_Toc440465062"/>
      <w:bookmarkStart w:id="24" w:name="_Toc446497352"/>
      <w:r w:rsidRPr="0017003C">
        <w:rPr>
          <w:b/>
        </w:rPr>
        <w:t>2.Pašvaldību turpmāk plānotās aktivitātes uzņēmējdarbības atbalstam</w:t>
      </w:r>
      <w:bookmarkEnd w:id="22"/>
      <w:bookmarkEnd w:id="23"/>
      <w:bookmarkEnd w:id="24"/>
      <w:r w:rsidRPr="0017003C">
        <w:rPr>
          <w:b/>
        </w:rPr>
        <w:t xml:space="preserve"> </w:t>
      </w:r>
    </w:p>
    <w:p w:rsidR="008F4C2D" w:rsidRDefault="008F4C2D" w:rsidP="008F4C2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Pašvaldības, izstrādājot attīstības programmas, t.sk., investīciju plānus, paredz turpmākajos gados īstenojamās aktivitātes uzņēmējdarbības atbalstam. </w:t>
      </w:r>
    </w:p>
    <w:p w:rsidR="008F4C2D" w:rsidRPr="00600EC5" w:rsidRDefault="008F4C2D" w:rsidP="008F4C2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Piemēri pašvaldību plānotajām aktivitātēm strukturēti, ņemot vērā, iepriekš izmantotās kategorijas – pārvalde, infrastruktūra, mārketinga aktivitātes un atbalsts uzņēmējdarbības uzsākšanai.  </w:t>
      </w:r>
    </w:p>
    <w:p w:rsidR="008F4C2D" w:rsidRDefault="008F4C2D" w:rsidP="008F4C2D">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2.1.Pārvalde: </w:t>
      </w:r>
    </w:p>
    <w:p w:rsidR="008F4C2D" w:rsidRDefault="008F4C2D" w:rsidP="006C20C1">
      <w:pPr>
        <w:pStyle w:val="ListParagraph"/>
        <w:numPr>
          <w:ilvl w:val="0"/>
          <w:numId w:val="2"/>
        </w:numPr>
        <w:spacing w:after="120" w:line="240" w:lineRule="auto"/>
        <w:rPr>
          <w:rFonts w:ascii="Times New Roman" w:hAnsi="Times New Roman" w:cs="Times New Roman"/>
          <w:sz w:val="24"/>
          <w:szCs w:val="24"/>
        </w:rPr>
      </w:pPr>
      <w:r w:rsidRPr="00600EC5">
        <w:rPr>
          <w:rFonts w:ascii="Times New Roman" w:hAnsi="Times New Roman" w:cs="Times New Roman"/>
          <w:sz w:val="24"/>
          <w:szCs w:val="24"/>
        </w:rPr>
        <w:t>Vienas pieturas aģentūras izveide pakalpojumu nodrošināšanai (Alojas novads)</w:t>
      </w:r>
    </w:p>
    <w:p w:rsidR="008F4C2D" w:rsidRDefault="008F4C2D" w:rsidP="006C20C1">
      <w:pPr>
        <w:pStyle w:val="ListParagraph"/>
        <w:numPr>
          <w:ilvl w:val="0"/>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Uzņēmēju konsultanta pakalpojuma nodrošināšana (Cesvaines novads, Ogres novads, Pļaviņu novads, Saulkrastu novads, Smiltenes novads, Strenču novads)</w:t>
      </w:r>
    </w:p>
    <w:p w:rsidR="008F4C2D" w:rsidRDefault="008F4C2D" w:rsidP="006C20C1">
      <w:pPr>
        <w:pStyle w:val="ListParagraph"/>
        <w:numPr>
          <w:ilvl w:val="0"/>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E - risinājumu attīstība (Raunas novads)</w:t>
      </w:r>
    </w:p>
    <w:p w:rsidR="008F4C2D" w:rsidRPr="00600EC5" w:rsidRDefault="008F4C2D" w:rsidP="008F4C2D">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2.2.Infrastruktūra:</w:t>
      </w:r>
    </w:p>
    <w:p w:rsidR="008F4C2D" w:rsidRPr="00600EC5" w:rsidRDefault="008F4C2D" w:rsidP="006C20C1">
      <w:pPr>
        <w:pStyle w:val="ListParagraph"/>
        <w:numPr>
          <w:ilvl w:val="0"/>
          <w:numId w:val="2"/>
        </w:numPr>
        <w:spacing w:after="120" w:line="240" w:lineRule="auto"/>
        <w:jc w:val="both"/>
        <w:rPr>
          <w:rFonts w:ascii="Times New Roman" w:hAnsi="Times New Roman" w:cs="Times New Roman"/>
          <w:sz w:val="24"/>
          <w:szCs w:val="24"/>
        </w:rPr>
      </w:pPr>
      <w:r w:rsidRPr="00600EC5">
        <w:rPr>
          <w:rFonts w:ascii="Times New Roman" w:hAnsi="Times New Roman" w:cs="Times New Roman"/>
          <w:sz w:val="24"/>
          <w:szCs w:val="24"/>
        </w:rPr>
        <w:lastRenderedPageBreak/>
        <w:t>Industriālās teritorijas izveide (Aizputes novads, Alūksnes novads, Apes novads</w:t>
      </w:r>
      <w:r>
        <w:rPr>
          <w:rFonts w:ascii="Times New Roman" w:hAnsi="Times New Roman" w:cs="Times New Roman"/>
          <w:sz w:val="24"/>
          <w:szCs w:val="24"/>
        </w:rPr>
        <w:t>, Grobiņas novads, Salacgrīvas novads, Viļakas novads</w:t>
      </w:r>
      <w:r w:rsidRPr="00600EC5">
        <w:rPr>
          <w:rFonts w:ascii="Times New Roman" w:hAnsi="Times New Roman" w:cs="Times New Roman"/>
          <w:sz w:val="24"/>
          <w:szCs w:val="24"/>
        </w:rPr>
        <w:t>)</w:t>
      </w:r>
    </w:p>
    <w:p w:rsidR="008F4C2D" w:rsidRDefault="008F4C2D" w:rsidP="006C20C1">
      <w:pPr>
        <w:pStyle w:val="ListParagraph"/>
        <w:numPr>
          <w:ilvl w:val="0"/>
          <w:numId w:val="2"/>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Attālināto darba vietu vai m</w:t>
      </w:r>
      <w:r w:rsidRPr="00600EC5">
        <w:rPr>
          <w:rFonts w:ascii="Times New Roman" w:hAnsi="Times New Roman" w:cs="Times New Roman"/>
          <w:sz w:val="24"/>
          <w:szCs w:val="24"/>
        </w:rPr>
        <w:t>ājražošanas produkcijas tirdzniecības vietas izveide (Aknīstes novads</w:t>
      </w:r>
      <w:r>
        <w:rPr>
          <w:rFonts w:ascii="Times New Roman" w:hAnsi="Times New Roman" w:cs="Times New Roman"/>
          <w:sz w:val="24"/>
          <w:szCs w:val="24"/>
        </w:rPr>
        <w:t>, Viesītes novads, Strenču novads</w:t>
      </w:r>
      <w:r w:rsidRPr="00600EC5">
        <w:rPr>
          <w:rFonts w:ascii="Times New Roman" w:hAnsi="Times New Roman" w:cs="Times New Roman"/>
          <w:sz w:val="24"/>
          <w:szCs w:val="24"/>
        </w:rPr>
        <w:t>)</w:t>
      </w:r>
    </w:p>
    <w:p w:rsidR="008F4C2D" w:rsidRDefault="008F4C2D" w:rsidP="006C20C1">
      <w:pPr>
        <w:pStyle w:val="ListParagraph"/>
        <w:numPr>
          <w:ilvl w:val="0"/>
          <w:numId w:val="2"/>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Biznesa centra izveide jaunajiem uzņēmējiem (Carnikavas novads, Ķekavas novads) </w:t>
      </w:r>
    </w:p>
    <w:p w:rsidR="008F4C2D" w:rsidRDefault="008F4C2D" w:rsidP="006C20C1">
      <w:pPr>
        <w:pStyle w:val="ListParagraph"/>
        <w:numPr>
          <w:ilvl w:val="0"/>
          <w:numId w:val="2"/>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Inkubatora ar specializāciju izveide (Cēsu novads) </w:t>
      </w:r>
    </w:p>
    <w:p w:rsidR="008F4C2D" w:rsidRDefault="008F4C2D" w:rsidP="006C20C1">
      <w:pPr>
        <w:pStyle w:val="ListParagraph"/>
        <w:numPr>
          <w:ilvl w:val="0"/>
          <w:numId w:val="2"/>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Biznesa inkubatora izveide (Krāslavas novads, Kuldīgas pilsēta, Ludzas novads) </w:t>
      </w:r>
    </w:p>
    <w:p w:rsidR="008F4C2D" w:rsidRPr="008A3B67" w:rsidRDefault="008F4C2D" w:rsidP="006C20C1">
      <w:pPr>
        <w:pStyle w:val="ListParagraph"/>
        <w:numPr>
          <w:ilvl w:val="0"/>
          <w:numId w:val="2"/>
        </w:num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Revitalizēti radošie</w:t>
      </w:r>
      <w:r w:rsidRPr="008A3B67">
        <w:rPr>
          <w:rFonts w:ascii="Times New Roman" w:hAnsi="Times New Roman" w:cs="Times New Roman"/>
          <w:sz w:val="24"/>
          <w:szCs w:val="24"/>
        </w:rPr>
        <w:t xml:space="preserve"> kvartāli, nodrošinot: radošo uzņēmumu un individuālo</w:t>
      </w:r>
    </w:p>
    <w:p w:rsidR="008F4C2D" w:rsidRPr="008A3B67" w:rsidRDefault="008F4C2D" w:rsidP="008F4C2D">
      <w:pPr>
        <w:pStyle w:val="ListParagraph"/>
        <w:autoSpaceDE w:val="0"/>
        <w:autoSpaceDN w:val="0"/>
        <w:adjustRightInd w:val="0"/>
        <w:spacing w:after="120" w:line="240" w:lineRule="auto"/>
        <w:jc w:val="both"/>
        <w:rPr>
          <w:rFonts w:ascii="Times New Roman" w:hAnsi="Times New Roman" w:cs="Times New Roman"/>
          <w:sz w:val="24"/>
          <w:szCs w:val="24"/>
        </w:rPr>
      </w:pPr>
      <w:r w:rsidRPr="008A3B67">
        <w:rPr>
          <w:rFonts w:ascii="Times New Roman" w:hAnsi="Times New Roman" w:cs="Times New Roman"/>
          <w:sz w:val="24"/>
          <w:szCs w:val="24"/>
        </w:rPr>
        <w:t>profesionāļu kopā strādāšanas vietas izveidi, Fab-Lab izveidi, amatnieku</w:t>
      </w:r>
    </w:p>
    <w:p w:rsidR="008F4C2D" w:rsidRDefault="008F4C2D" w:rsidP="008F4C2D">
      <w:pPr>
        <w:pStyle w:val="ListParagraph"/>
        <w:autoSpaceDE w:val="0"/>
        <w:autoSpaceDN w:val="0"/>
        <w:adjustRightInd w:val="0"/>
        <w:spacing w:after="120" w:line="240" w:lineRule="auto"/>
        <w:jc w:val="both"/>
        <w:rPr>
          <w:rFonts w:ascii="Times New Roman" w:hAnsi="Times New Roman" w:cs="Times New Roman"/>
          <w:sz w:val="24"/>
          <w:szCs w:val="24"/>
        </w:rPr>
      </w:pPr>
      <w:r w:rsidRPr="008A3B67">
        <w:rPr>
          <w:rFonts w:ascii="Times New Roman" w:hAnsi="Times New Roman" w:cs="Times New Roman"/>
          <w:sz w:val="24"/>
          <w:szCs w:val="24"/>
        </w:rPr>
        <w:t>darbnīcu izveidi</w:t>
      </w:r>
      <w:r>
        <w:rPr>
          <w:rFonts w:ascii="Times New Roman" w:hAnsi="Times New Roman" w:cs="Times New Roman"/>
          <w:sz w:val="24"/>
          <w:szCs w:val="24"/>
        </w:rPr>
        <w:t xml:space="preserve"> (Liepājas pilsēta)</w:t>
      </w:r>
    </w:p>
    <w:p w:rsidR="008F4C2D" w:rsidRPr="003F310B" w:rsidRDefault="008F4C2D" w:rsidP="006C20C1">
      <w:pPr>
        <w:pStyle w:val="ListParagraph"/>
        <w:numPr>
          <w:ilvl w:val="0"/>
          <w:numId w:val="6"/>
        </w:numPr>
        <w:autoSpaceDE w:val="0"/>
        <w:autoSpaceDN w:val="0"/>
        <w:adjustRightInd w:val="0"/>
        <w:spacing w:after="120" w:line="240" w:lineRule="auto"/>
        <w:ind w:left="709"/>
        <w:jc w:val="both"/>
        <w:rPr>
          <w:rFonts w:ascii="Times New Roman" w:hAnsi="Times New Roman" w:cs="Times New Roman"/>
          <w:sz w:val="24"/>
          <w:szCs w:val="24"/>
          <w:lang w:val="pt-BR"/>
        </w:rPr>
      </w:pPr>
      <w:r>
        <w:rPr>
          <w:rFonts w:ascii="Times New Roman" w:hAnsi="Times New Roman" w:cs="Times New Roman"/>
          <w:sz w:val="24"/>
          <w:szCs w:val="24"/>
        </w:rPr>
        <w:t xml:space="preserve">Apokopota informācija </w:t>
      </w:r>
      <w:r>
        <w:rPr>
          <w:rFonts w:ascii="Times New Roman" w:eastAsia="Calibri" w:hAnsi="Times New Roman" w:cs="Times New Roman"/>
          <w:sz w:val="24"/>
          <w:szCs w:val="24"/>
          <w:lang w:val="pt-BR"/>
        </w:rPr>
        <w:t>par industriālā zonā esošajiem</w:t>
      </w:r>
      <w:r w:rsidRPr="007409EA">
        <w:rPr>
          <w:rFonts w:ascii="Times New Roman" w:eastAsia="Calibri" w:hAnsi="Times New Roman" w:cs="Times New Roman"/>
          <w:sz w:val="24"/>
          <w:szCs w:val="24"/>
          <w:lang w:val="pt-BR"/>
        </w:rPr>
        <w:t xml:space="preserve"> neizmantot</w:t>
      </w:r>
      <w:r>
        <w:rPr>
          <w:rFonts w:ascii="Times New Roman" w:eastAsia="Calibri" w:hAnsi="Times New Roman" w:cs="Times New Roman"/>
          <w:sz w:val="24"/>
          <w:szCs w:val="24"/>
          <w:lang w:val="pt-BR"/>
        </w:rPr>
        <w:t xml:space="preserve">ajiem zemes gabaliem (Ludzas novads, Pļaviņu novads, Preiļu novads, Raunas novads) </w:t>
      </w:r>
    </w:p>
    <w:p w:rsidR="008F4C2D" w:rsidRPr="00600EC5" w:rsidRDefault="008F4C2D" w:rsidP="008F4C2D">
      <w:pPr>
        <w:spacing w:after="120" w:line="240" w:lineRule="auto"/>
        <w:rPr>
          <w:rFonts w:ascii="Times New Roman" w:hAnsi="Times New Roman" w:cs="Times New Roman"/>
          <w:b/>
          <w:sz w:val="24"/>
          <w:szCs w:val="24"/>
        </w:rPr>
      </w:pPr>
      <w:r>
        <w:rPr>
          <w:rFonts w:ascii="Times New Roman" w:hAnsi="Times New Roman" w:cs="Times New Roman"/>
          <w:b/>
          <w:sz w:val="24"/>
          <w:szCs w:val="24"/>
          <w:lang w:val="pt-BR"/>
        </w:rPr>
        <w:t>2.3.</w:t>
      </w:r>
      <w:r w:rsidRPr="00600EC5">
        <w:rPr>
          <w:rFonts w:ascii="Times New Roman" w:hAnsi="Times New Roman" w:cs="Times New Roman"/>
          <w:b/>
          <w:sz w:val="24"/>
          <w:szCs w:val="24"/>
        </w:rPr>
        <w:t>Mārketinga aktivitātes</w:t>
      </w:r>
      <w:r>
        <w:rPr>
          <w:rFonts w:ascii="Times New Roman" w:hAnsi="Times New Roman" w:cs="Times New Roman"/>
          <w:b/>
          <w:sz w:val="24"/>
          <w:szCs w:val="24"/>
        </w:rPr>
        <w:t>:</w:t>
      </w:r>
      <w:r w:rsidRPr="00600EC5">
        <w:rPr>
          <w:rFonts w:ascii="Times New Roman" w:hAnsi="Times New Roman" w:cs="Times New Roman"/>
          <w:b/>
          <w:sz w:val="24"/>
          <w:szCs w:val="24"/>
        </w:rPr>
        <w:t xml:space="preserve"> </w:t>
      </w:r>
    </w:p>
    <w:p w:rsidR="008F4C2D" w:rsidRDefault="008F4C2D" w:rsidP="006C20C1">
      <w:pPr>
        <w:pStyle w:val="ListParagraph"/>
        <w:numPr>
          <w:ilvl w:val="0"/>
          <w:numId w:val="4"/>
        </w:numPr>
        <w:spacing w:after="12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Konsultatīvie pakalpojumi uzņēmējiem, t.sk. jurista, grāmatveža un administratora konsultācijas (Bauskas novads) </w:t>
      </w:r>
    </w:p>
    <w:p w:rsidR="008F4C2D" w:rsidRDefault="008F4C2D" w:rsidP="006C20C1">
      <w:pPr>
        <w:pStyle w:val="ListParagraph"/>
        <w:numPr>
          <w:ilvl w:val="0"/>
          <w:numId w:val="4"/>
        </w:numPr>
        <w:spacing w:after="120" w:line="240" w:lineRule="auto"/>
        <w:ind w:left="709"/>
        <w:jc w:val="both"/>
        <w:rPr>
          <w:rFonts w:ascii="Times New Roman" w:hAnsi="Times New Roman" w:cs="Times New Roman"/>
          <w:sz w:val="24"/>
          <w:szCs w:val="24"/>
        </w:rPr>
      </w:pPr>
      <w:r>
        <w:rPr>
          <w:rFonts w:ascii="Times New Roman" w:hAnsi="Times New Roman" w:cs="Times New Roman"/>
          <w:sz w:val="24"/>
          <w:szCs w:val="24"/>
        </w:rPr>
        <w:t>Tematiskās lekcijas uzņēmējiem (Brocēnu novads)</w:t>
      </w:r>
    </w:p>
    <w:p w:rsidR="008F4C2D" w:rsidRDefault="008F4C2D" w:rsidP="006C20C1">
      <w:pPr>
        <w:pStyle w:val="ListParagraph"/>
        <w:numPr>
          <w:ilvl w:val="0"/>
          <w:numId w:val="4"/>
        </w:numPr>
        <w:spacing w:after="12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Materiālās un informatīvās bāzes izveide amatniecības un mājražošanas attīstībai (Jēkabpils pilsēta) </w:t>
      </w:r>
    </w:p>
    <w:p w:rsidR="008F4C2D" w:rsidRDefault="008F4C2D" w:rsidP="006C20C1">
      <w:pPr>
        <w:pStyle w:val="ListParagraph"/>
        <w:numPr>
          <w:ilvl w:val="0"/>
          <w:numId w:val="4"/>
        </w:numPr>
        <w:spacing w:after="12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Novada zīmola izveide (Krimuldas novads, Ķeguma novads, Olaines novads, Raunas novads) </w:t>
      </w:r>
    </w:p>
    <w:p w:rsidR="008F4C2D" w:rsidRDefault="008F4C2D" w:rsidP="006C20C1">
      <w:pPr>
        <w:pStyle w:val="ListParagraph"/>
        <w:numPr>
          <w:ilvl w:val="0"/>
          <w:numId w:val="4"/>
        </w:numPr>
        <w:spacing w:after="12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Atbalsts novada zīmolu popularizējošu produktu izstrādei (Kocēnu novads) </w:t>
      </w:r>
    </w:p>
    <w:p w:rsidR="008F4C2D" w:rsidRDefault="008F4C2D" w:rsidP="006C20C1">
      <w:pPr>
        <w:pStyle w:val="ListParagraph"/>
        <w:numPr>
          <w:ilvl w:val="0"/>
          <w:numId w:val="4"/>
        </w:numPr>
        <w:spacing w:after="12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Sadaļas izveide mājaslapā par vietējo ražotāju piedāvāto produkciju (Kokneses novads) </w:t>
      </w:r>
    </w:p>
    <w:p w:rsidR="008F4C2D" w:rsidRDefault="008F4C2D" w:rsidP="006C20C1">
      <w:pPr>
        <w:pStyle w:val="ListParagraph"/>
        <w:numPr>
          <w:ilvl w:val="0"/>
          <w:numId w:val="4"/>
        </w:numPr>
        <w:spacing w:after="120" w:line="240" w:lineRule="auto"/>
        <w:ind w:left="709"/>
        <w:jc w:val="both"/>
        <w:rPr>
          <w:rFonts w:ascii="Times New Roman" w:hAnsi="Times New Roman" w:cs="Times New Roman"/>
          <w:sz w:val="24"/>
          <w:szCs w:val="24"/>
        </w:rPr>
      </w:pPr>
      <w:r>
        <w:rPr>
          <w:rFonts w:ascii="Times New Roman" w:hAnsi="Times New Roman" w:cs="Times New Roman"/>
          <w:sz w:val="24"/>
          <w:szCs w:val="24"/>
        </w:rPr>
        <w:t>Reklāmas kampaņa investoru piesaistei ražošanas teritoriju apgūšanai (Kokneses novads)</w:t>
      </w:r>
    </w:p>
    <w:p w:rsidR="008F4C2D" w:rsidRDefault="008F4C2D" w:rsidP="006C20C1">
      <w:pPr>
        <w:pStyle w:val="ListParagraph"/>
        <w:numPr>
          <w:ilvl w:val="0"/>
          <w:numId w:val="4"/>
        </w:numPr>
        <w:spacing w:after="120" w:line="240" w:lineRule="auto"/>
        <w:ind w:left="709"/>
        <w:jc w:val="both"/>
        <w:rPr>
          <w:rFonts w:ascii="Times New Roman" w:hAnsi="Times New Roman" w:cs="Times New Roman"/>
          <w:sz w:val="24"/>
          <w:szCs w:val="24"/>
        </w:rPr>
      </w:pPr>
      <w:r>
        <w:rPr>
          <w:rFonts w:ascii="Times New Roman" w:hAnsi="Times New Roman" w:cs="Times New Roman"/>
          <w:sz w:val="24"/>
          <w:szCs w:val="24"/>
        </w:rPr>
        <w:t>Izstrādāti vai pilnveidoti saistošie noteikumi par atlaižu piešķiršanu novada uzņēmējiem nekustamā īpašuma jomā (Ludzas novads, Ogres novads)</w:t>
      </w:r>
    </w:p>
    <w:p w:rsidR="008F4C2D" w:rsidRPr="00134599" w:rsidRDefault="008F4C2D" w:rsidP="008F4C2D">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2.4.</w:t>
      </w:r>
      <w:r w:rsidRPr="00134599">
        <w:rPr>
          <w:rFonts w:ascii="Times New Roman" w:hAnsi="Times New Roman" w:cs="Times New Roman"/>
          <w:b/>
          <w:sz w:val="24"/>
          <w:szCs w:val="24"/>
        </w:rPr>
        <w:t>Atbalsts uzņēmējdarbības uzsākšanai:</w:t>
      </w:r>
    </w:p>
    <w:p w:rsidR="008F4C2D" w:rsidRPr="00E35A0F" w:rsidRDefault="008F4C2D" w:rsidP="006C20C1">
      <w:pPr>
        <w:pStyle w:val="ListParagraph"/>
        <w:numPr>
          <w:ilvl w:val="0"/>
          <w:numId w:val="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I</w:t>
      </w:r>
      <w:r w:rsidRPr="00E35A0F">
        <w:rPr>
          <w:rFonts w:ascii="Times New Roman" w:hAnsi="Times New Roman" w:cs="Times New Roman"/>
          <w:sz w:val="24"/>
          <w:szCs w:val="24"/>
        </w:rPr>
        <w:t>novatīvu tūrisma un izklaides produktu konkursi (Carnikavas novads)</w:t>
      </w:r>
    </w:p>
    <w:p w:rsidR="008F4C2D" w:rsidRPr="00E35A0F" w:rsidRDefault="008F4C2D" w:rsidP="006C20C1">
      <w:pPr>
        <w:pStyle w:val="ListParagraph"/>
        <w:numPr>
          <w:ilvl w:val="0"/>
          <w:numId w:val="5"/>
        </w:num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Projekta „Atspēriens” ietvaros</w:t>
      </w:r>
      <w:r w:rsidRPr="00E35A0F">
        <w:rPr>
          <w:rFonts w:ascii="Times New Roman" w:hAnsi="Times New Roman" w:cs="Times New Roman"/>
          <w:sz w:val="24"/>
          <w:szCs w:val="24"/>
        </w:rPr>
        <w:t xml:space="preserve"> ilgstošo bezdarbnieku individuāla darbspējas diagnostika un individuālā karjeras plāna izstrāde, mentoringa pasākumi. motivācijas pasākumi un Profesionālo prasmju aktualizācijas/pilnveides pasākumi</w:t>
      </w:r>
      <w:r>
        <w:rPr>
          <w:rFonts w:ascii="Times New Roman" w:hAnsi="Times New Roman" w:cs="Times New Roman"/>
          <w:sz w:val="24"/>
          <w:szCs w:val="24"/>
        </w:rPr>
        <w:t xml:space="preserve"> (Jelgavas pilsēta)</w:t>
      </w:r>
    </w:p>
    <w:p w:rsidR="008F4C2D" w:rsidRPr="0006554D" w:rsidRDefault="008F4C2D" w:rsidP="006C20C1">
      <w:pPr>
        <w:pStyle w:val="ListParagraph"/>
        <w:numPr>
          <w:ilvl w:val="0"/>
          <w:numId w:val="5"/>
        </w:numPr>
        <w:autoSpaceDE w:val="0"/>
        <w:autoSpaceDN w:val="0"/>
        <w:adjustRightInd w:val="0"/>
        <w:spacing w:after="120" w:line="240" w:lineRule="auto"/>
        <w:jc w:val="both"/>
        <w:rPr>
          <w:rFonts w:ascii="Times New Roman" w:hAnsi="Times New Roman" w:cs="Times New Roman"/>
          <w:sz w:val="24"/>
          <w:szCs w:val="24"/>
        </w:rPr>
      </w:pPr>
      <w:r w:rsidRPr="0006554D">
        <w:rPr>
          <w:rFonts w:ascii="Times New Roman" w:hAnsi="Times New Roman" w:cs="Times New Roman"/>
          <w:sz w:val="24"/>
          <w:szCs w:val="24"/>
        </w:rPr>
        <w:t xml:space="preserve">Biznesa idejas kalkulatora izveidošana (Jelgavas pilsēta) </w:t>
      </w:r>
    </w:p>
    <w:p w:rsidR="008F4C2D" w:rsidRPr="00A817BE" w:rsidRDefault="008F4C2D" w:rsidP="006C20C1">
      <w:pPr>
        <w:pStyle w:val="ListParagraph"/>
        <w:numPr>
          <w:ilvl w:val="0"/>
          <w:numId w:val="5"/>
        </w:numPr>
        <w:spacing w:after="120" w:line="240" w:lineRule="auto"/>
        <w:jc w:val="both"/>
        <w:rPr>
          <w:rFonts w:ascii="Times New Roman" w:hAnsi="Times New Roman" w:cs="Times New Roman"/>
          <w:sz w:val="24"/>
          <w:szCs w:val="24"/>
        </w:rPr>
      </w:pPr>
      <w:r w:rsidRPr="00A817BE">
        <w:rPr>
          <w:rFonts w:ascii="Times New Roman" w:hAnsi="Times New Roman" w:cs="Times New Roman"/>
          <w:color w:val="000000"/>
          <w:sz w:val="24"/>
          <w:szCs w:val="24"/>
        </w:rPr>
        <w:t xml:space="preserve">Prakšu un stipendiju nodrošināšana novada jauniešiem novada uzņēmumos </w:t>
      </w:r>
      <w:r>
        <w:rPr>
          <w:rFonts w:ascii="Times New Roman" w:hAnsi="Times New Roman" w:cs="Times New Roman"/>
          <w:color w:val="000000"/>
          <w:sz w:val="24"/>
          <w:szCs w:val="24"/>
        </w:rPr>
        <w:t xml:space="preserve">(Kocēnu novads, Madonas novads, Priekules novads) </w:t>
      </w:r>
    </w:p>
    <w:p w:rsidR="008F4C2D" w:rsidRPr="00A817BE" w:rsidRDefault="008F4C2D" w:rsidP="006C20C1">
      <w:pPr>
        <w:pStyle w:val="ListParagraph"/>
        <w:numPr>
          <w:ilvl w:val="0"/>
          <w:numId w:val="5"/>
        </w:numPr>
        <w:spacing w:after="120" w:line="240" w:lineRule="auto"/>
        <w:jc w:val="both"/>
        <w:rPr>
          <w:rFonts w:ascii="Times New Roman" w:hAnsi="Times New Roman" w:cs="Times New Roman"/>
          <w:sz w:val="24"/>
          <w:szCs w:val="24"/>
        </w:rPr>
      </w:pPr>
      <w:r w:rsidRPr="00A817BE">
        <w:rPr>
          <w:rFonts w:ascii="Times New Roman" w:hAnsi="Times New Roman" w:cs="Times New Roman"/>
          <w:color w:val="000000"/>
          <w:sz w:val="24"/>
          <w:szCs w:val="24"/>
        </w:rPr>
        <w:t xml:space="preserve">Atbalsts sociālās uzņēmējdarbības un mājražošanas pilotprojektiem (Krāslavas novads) </w:t>
      </w:r>
    </w:p>
    <w:p w:rsidR="008F4C2D" w:rsidRPr="00A817BE" w:rsidRDefault="008F4C2D" w:rsidP="006C20C1">
      <w:pPr>
        <w:pStyle w:val="ListParagraph"/>
        <w:numPr>
          <w:ilvl w:val="0"/>
          <w:numId w:val="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Grantu programmas</w:t>
      </w:r>
      <w:r w:rsidRPr="00A817BE">
        <w:rPr>
          <w:rFonts w:ascii="Times New Roman" w:hAnsi="Times New Roman" w:cs="Times New Roman"/>
          <w:sz w:val="24"/>
          <w:szCs w:val="24"/>
        </w:rPr>
        <w:t xml:space="preserve"> </w:t>
      </w:r>
      <w:r>
        <w:rPr>
          <w:rFonts w:ascii="Times New Roman" w:hAnsi="Times New Roman" w:cs="Times New Roman"/>
          <w:sz w:val="24"/>
          <w:szCs w:val="24"/>
        </w:rPr>
        <w:t>izveide vai uzņēmējdarbības attīstības atbalsta konkursa organizēšana</w:t>
      </w:r>
      <w:r w:rsidRPr="00A817BE">
        <w:rPr>
          <w:rFonts w:ascii="Times New Roman" w:hAnsi="Times New Roman" w:cs="Times New Roman"/>
          <w:sz w:val="24"/>
          <w:szCs w:val="24"/>
        </w:rPr>
        <w:t xml:space="preserve"> uzņēmējdarbības uzsākšanai </w:t>
      </w:r>
      <w:r>
        <w:rPr>
          <w:rFonts w:ascii="Times New Roman" w:hAnsi="Times New Roman" w:cs="Times New Roman"/>
          <w:sz w:val="24"/>
          <w:szCs w:val="24"/>
        </w:rPr>
        <w:t xml:space="preserve">(Krimuldas novads, Ludzas novads, Pļaviņu novads, </w:t>
      </w:r>
      <w:r w:rsidR="00ED4537">
        <w:rPr>
          <w:rFonts w:ascii="Times New Roman" w:hAnsi="Times New Roman" w:cs="Times New Roman"/>
          <w:sz w:val="24"/>
          <w:szCs w:val="24"/>
        </w:rPr>
        <w:t xml:space="preserve">Limbažu novads, </w:t>
      </w:r>
      <w:r>
        <w:rPr>
          <w:rFonts w:ascii="Times New Roman" w:hAnsi="Times New Roman" w:cs="Times New Roman"/>
          <w:sz w:val="24"/>
          <w:szCs w:val="24"/>
        </w:rPr>
        <w:t>Preiļu novads, Rēzeknes pilsēta, Strenču novads, Vecpiebalgas novads)</w:t>
      </w:r>
    </w:p>
    <w:p w:rsidR="008F4C2D" w:rsidRPr="009B1D1F" w:rsidRDefault="008F4C2D" w:rsidP="006C20C1">
      <w:pPr>
        <w:pStyle w:val="ListParagraph"/>
        <w:numPr>
          <w:ilvl w:val="0"/>
          <w:numId w:val="5"/>
        </w:numPr>
        <w:spacing w:after="120" w:line="240" w:lineRule="auto"/>
        <w:jc w:val="both"/>
        <w:rPr>
          <w:rFonts w:ascii="Times New Roman" w:hAnsi="Times New Roman" w:cs="Times New Roman"/>
          <w:sz w:val="24"/>
          <w:szCs w:val="24"/>
        </w:rPr>
      </w:pPr>
      <w:r w:rsidRPr="009B1D1F">
        <w:rPr>
          <w:rFonts w:ascii="Times New Roman" w:hAnsi="Times New Roman" w:cs="Times New Roman"/>
          <w:sz w:val="24"/>
          <w:szCs w:val="24"/>
        </w:rPr>
        <w:t xml:space="preserve">Biznesa plānu konkursa organizēšana skolēniem (Līvānu novads) </w:t>
      </w:r>
    </w:p>
    <w:p w:rsidR="008F4C2D" w:rsidRPr="009B1D1F" w:rsidRDefault="008F4C2D" w:rsidP="006C20C1">
      <w:pPr>
        <w:pStyle w:val="ListParagraph"/>
        <w:numPr>
          <w:ilvl w:val="0"/>
          <w:numId w:val="5"/>
        </w:numPr>
        <w:autoSpaceDE w:val="0"/>
        <w:autoSpaceDN w:val="0"/>
        <w:adjustRightInd w:val="0"/>
        <w:spacing w:after="120" w:line="240" w:lineRule="auto"/>
        <w:jc w:val="both"/>
        <w:rPr>
          <w:rFonts w:ascii="Times New Roman" w:hAnsi="Times New Roman" w:cs="Times New Roman"/>
          <w:sz w:val="24"/>
          <w:szCs w:val="24"/>
        </w:rPr>
      </w:pPr>
      <w:r w:rsidRPr="009B1D1F">
        <w:rPr>
          <w:rFonts w:ascii="Times New Roman" w:hAnsi="Times New Roman" w:cs="Times New Roman"/>
          <w:sz w:val="24"/>
          <w:szCs w:val="24"/>
        </w:rPr>
        <w:t xml:space="preserve">Sociālās uzņēmējdarbības attīstība pašvaldības aģentūrā „Nodarbinātības projekti”. Pašvaldība sadarbojas ar uzņēmējiem un pilda uzņēmēju pasūtījumus dažādu darbu veikšanā, kurus spēj izpildīt cilvēki ar īpašām vajadzībām (Liepājas pilsēta) </w:t>
      </w:r>
    </w:p>
    <w:p w:rsidR="008F4C2D" w:rsidRPr="009B1D1F" w:rsidRDefault="008F4C2D" w:rsidP="006C20C1">
      <w:pPr>
        <w:pStyle w:val="ListParagraph"/>
        <w:numPr>
          <w:ilvl w:val="0"/>
          <w:numId w:val="5"/>
        </w:numPr>
        <w:autoSpaceDE w:val="0"/>
        <w:autoSpaceDN w:val="0"/>
        <w:adjustRightInd w:val="0"/>
        <w:spacing w:after="120" w:line="240" w:lineRule="auto"/>
        <w:jc w:val="both"/>
        <w:rPr>
          <w:rFonts w:ascii="Times New Roman" w:hAnsi="Times New Roman" w:cs="Times New Roman"/>
          <w:sz w:val="24"/>
          <w:szCs w:val="24"/>
        </w:rPr>
      </w:pPr>
      <w:r w:rsidRPr="009B1D1F">
        <w:rPr>
          <w:rFonts w:ascii="Times New Roman" w:hAnsi="Times New Roman" w:cs="Times New Roman"/>
          <w:sz w:val="24"/>
          <w:szCs w:val="24"/>
        </w:rPr>
        <w:t>Pašvaldības aģentūra "Nodarbinātības projekti" sadarbībā ar Liepājas sociālo dienestu un NVO veido sociālo uzņēmumu, kur darbā tiek iesaistīti Liepājas iedzīvotāji</w:t>
      </w:r>
    </w:p>
    <w:p w:rsidR="008F4C2D" w:rsidRPr="009B1D1F" w:rsidRDefault="008F4C2D" w:rsidP="008F4C2D">
      <w:pPr>
        <w:pStyle w:val="ListParagraph"/>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no sociālām riska grupām (</w:t>
      </w:r>
      <w:r w:rsidRPr="009B1D1F">
        <w:rPr>
          <w:rFonts w:ascii="Times New Roman" w:hAnsi="Times New Roman" w:cs="Times New Roman"/>
          <w:sz w:val="24"/>
          <w:szCs w:val="24"/>
        </w:rPr>
        <w:t>cilvēki ar invaliditāti, pirmspensijas vecuma</w:t>
      </w:r>
    </w:p>
    <w:p w:rsidR="008F4C2D" w:rsidRDefault="008F4C2D" w:rsidP="008F4C2D">
      <w:pPr>
        <w:pStyle w:val="ListParagraph"/>
        <w:autoSpaceDE w:val="0"/>
        <w:autoSpaceDN w:val="0"/>
        <w:adjustRightInd w:val="0"/>
        <w:spacing w:after="120" w:line="240" w:lineRule="auto"/>
        <w:jc w:val="both"/>
        <w:rPr>
          <w:rFonts w:ascii="Times New Roman" w:hAnsi="Times New Roman" w:cs="Times New Roman"/>
          <w:sz w:val="24"/>
          <w:szCs w:val="24"/>
        </w:rPr>
      </w:pPr>
      <w:r w:rsidRPr="009B1D1F">
        <w:rPr>
          <w:rFonts w:ascii="Times New Roman" w:hAnsi="Times New Roman" w:cs="Times New Roman"/>
          <w:sz w:val="24"/>
          <w:szCs w:val="24"/>
        </w:rPr>
        <w:t>cilvēki, pensionāri, ilgstošie bezdarbnieki u.c.) (Liepājas pilsēta)</w:t>
      </w:r>
    </w:p>
    <w:p w:rsidR="00803652" w:rsidRDefault="00803652" w:rsidP="008F4C2D">
      <w:pPr>
        <w:pStyle w:val="ListParagraph"/>
        <w:autoSpaceDE w:val="0"/>
        <w:autoSpaceDN w:val="0"/>
        <w:adjustRightInd w:val="0"/>
        <w:spacing w:after="120" w:line="240" w:lineRule="auto"/>
        <w:jc w:val="both"/>
        <w:rPr>
          <w:rFonts w:ascii="Times New Roman" w:hAnsi="Times New Roman" w:cs="Times New Roman"/>
          <w:sz w:val="24"/>
          <w:szCs w:val="24"/>
        </w:rPr>
      </w:pPr>
    </w:p>
    <w:p w:rsidR="008F4C2D" w:rsidRPr="003F310B" w:rsidRDefault="008F4C2D" w:rsidP="008F4C2D">
      <w:pPr>
        <w:autoSpaceDE w:val="0"/>
        <w:autoSpaceDN w:val="0"/>
        <w:adjustRightInd w:val="0"/>
        <w:spacing w:after="120" w:line="240" w:lineRule="auto"/>
        <w:jc w:val="both"/>
        <w:rPr>
          <w:rFonts w:ascii="Times New Roman" w:hAnsi="Times New Roman" w:cs="Times New Roman"/>
          <w:b/>
          <w:sz w:val="24"/>
          <w:szCs w:val="24"/>
        </w:rPr>
      </w:pPr>
      <w:r w:rsidRPr="003F310B">
        <w:rPr>
          <w:rFonts w:ascii="Times New Roman" w:hAnsi="Times New Roman" w:cs="Times New Roman"/>
          <w:b/>
          <w:sz w:val="24"/>
          <w:szCs w:val="24"/>
        </w:rPr>
        <w:lastRenderedPageBreak/>
        <w:t>3.Pašvaldības ekonomiskās specializācijas virziena noteikšana - piemērs</w:t>
      </w:r>
    </w:p>
    <w:p w:rsidR="008F4C2D" w:rsidRPr="009B1D1F" w:rsidRDefault="008F4C2D" w:rsidP="008F4C2D">
      <w:pPr>
        <w:autoSpaceDE w:val="0"/>
        <w:autoSpaceDN w:val="0"/>
        <w:adjustRightInd w:val="0"/>
        <w:spacing w:after="120" w:line="240" w:lineRule="auto"/>
        <w:jc w:val="both"/>
        <w:rPr>
          <w:rFonts w:ascii="Times New Roman" w:hAnsi="Times New Roman" w:cs="Times New Roman"/>
          <w:sz w:val="24"/>
          <w:szCs w:val="24"/>
        </w:rPr>
      </w:pPr>
      <w:r w:rsidRPr="009B1D1F">
        <w:rPr>
          <w:rFonts w:ascii="Times New Roman" w:hAnsi="Times New Roman" w:cs="Times New Roman"/>
          <w:sz w:val="24"/>
          <w:szCs w:val="24"/>
        </w:rPr>
        <w:t>Pašvaldības ilgtspējīgu attīstības stratēģiju ietvaros var noteikt vēlamos ekonomiskās specializācijas virzienus, piemēram, Cēsu novada gadījumā par vienu no ekonomiskajai attīstībai perspektīvajiem virzieniem ir noteikts - radošās industrijas, kas ir ļoti perspektīva zināšanu ekonomikas joma. Pašvaldības var plānot un īstenot aktivitātes, lai sasniegtu noteiktos ekonomiskās specializācijas virzienus.</w:t>
      </w:r>
    </w:p>
    <w:p w:rsidR="008F4C2D" w:rsidRPr="003F310B" w:rsidRDefault="008F4C2D" w:rsidP="008F4C2D">
      <w:pPr>
        <w:autoSpaceDE w:val="0"/>
        <w:autoSpaceDN w:val="0"/>
        <w:adjustRightInd w:val="0"/>
        <w:spacing w:after="120" w:line="240" w:lineRule="auto"/>
        <w:jc w:val="both"/>
        <w:rPr>
          <w:rFonts w:ascii="Times New Roman" w:hAnsi="Times New Roman" w:cs="Times New Roman"/>
          <w:sz w:val="24"/>
          <w:szCs w:val="24"/>
        </w:rPr>
      </w:pPr>
      <w:r w:rsidRPr="009B1D1F">
        <w:rPr>
          <w:rFonts w:ascii="Times New Roman" w:hAnsi="Times New Roman" w:cs="Times New Roman"/>
          <w:sz w:val="24"/>
          <w:szCs w:val="24"/>
        </w:rPr>
        <w:t>Cēsu novada plānotās aktivitātes radošo industriju specializācijā –</w:t>
      </w:r>
    </w:p>
    <w:p w:rsidR="008F4C2D" w:rsidRDefault="008F4C2D" w:rsidP="006C20C1">
      <w:pPr>
        <w:pStyle w:val="ListParagraph"/>
        <w:numPr>
          <w:ilvl w:val="0"/>
          <w:numId w:val="7"/>
        </w:numPr>
        <w:suppressAutoHyphens/>
        <w:autoSpaceDN w:val="0"/>
        <w:spacing w:after="120" w:line="240" w:lineRule="auto"/>
        <w:jc w:val="both"/>
        <w:textAlignment w:val="baseline"/>
        <w:rPr>
          <w:rFonts w:ascii="Times New Roman" w:hAnsi="Times New Roman" w:cs="Times New Roman"/>
          <w:sz w:val="24"/>
          <w:szCs w:val="24"/>
        </w:rPr>
      </w:pPr>
      <w:r w:rsidRPr="005F2BCB">
        <w:rPr>
          <w:rFonts w:ascii="Times New Roman" w:hAnsi="Times New Roman" w:cs="Times New Roman"/>
          <w:sz w:val="24"/>
          <w:szCs w:val="24"/>
        </w:rPr>
        <w:t>Tiek izstrādāts projekts par Radošo i</w:t>
      </w:r>
      <w:r>
        <w:rPr>
          <w:rFonts w:ascii="Times New Roman" w:hAnsi="Times New Roman" w:cs="Times New Roman"/>
          <w:sz w:val="24"/>
          <w:szCs w:val="24"/>
        </w:rPr>
        <w:t>ndustriju centra veidošanu</w:t>
      </w:r>
      <w:r w:rsidRPr="005F2BCB">
        <w:rPr>
          <w:rFonts w:ascii="Times New Roman" w:hAnsi="Times New Roman" w:cs="Times New Roman"/>
          <w:sz w:val="24"/>
          <w:szCs w:val="24"/>
        </w:rPr>
        <w:t>, apzinot un apkopojot informāciju par visiem radošo industriju pārstāvjiem Cēsu novadā un tā a</w:t>
      </w:r>
      <w:r>
        <w:rPr>
          <w:rFonts w:ascii="Times New Roman" w:hAnsi="Times New Roman" w:cs="Times New Roman"/>
          <w:sz w:val="24"/>
          <w:szCs w:val="24"/>
        </w:rPr>
        <w:t xml:space="preserve">pkārtnē. Radošās industrijas </w:t>
      </w:r>
      <w:r w:rsidRPr="005F2BCB">
        <w:rPr>
          <w:rFonts w:ascii="Times New Roman" w:hAnsi="Times New Roman" w:cs="Times New Roman"/>
          <w:sz w:val="24"/>
          <w:szCs w:val="24"/>
        </w:rPr>
        <w:t>īpaši piesaista jaunus cilvēkus, taču bieži vien, lai veicinātu radošo uzņēmumu spējas un apgrozījumu, tiem nepieciešams vairāk atbalsta to sākuma stadijā. Radošo industriju centrs ne vien apvienos uzņēmējus un radošo jomu pārstāvjus vienās telpās, bet arī veicinās to mijiedarbību, kopprojektu radīšanu un pasākumu organizēšanu, piesaistīs arvien jaunus radošus uzņēmumus. Šīm industrijām ir liels potenciāls sadarboties arī ar IT industriju pārstāvjiem, kā arī ar visu citu jomu uzņēmējiem, izstrādājot dažādus specializētus dizaina un mārketinga produktus.</w:t>
      </w:r>
    </w:p>
    <w:p w:rsidR="008F4C2D" w:rsidRPr="005F2BCB" w:rsidRDefault="008F4C2D" w:rsidP="008F4C2D">
      <w:pPr>
        <w:pStyle w:val="ListParagraph"/>
        <w:suppressAutoHyphens/>
        <w:autoSpaceDN w:val="0"/>
        <w:spacing w:after="120" w:line="240" w:lineRule="auto"/>
        <w:jc w:val="both"/>
        <w:textAlignment w:val="baseline"/>
        <w:rPr>
          <w:rFonts w:ascii="Times New Roman" w:hAnsi="Times New Roman" w:cs="Times New Roman"/>
          <w:sz w:val="24"/>
          <w:szCs w:val="24"/>
        </w:rPr>
      </w:pPr>
    </w:p>
    <w:p w:rsidR="008F4C2D" w:rsidRPr="005F2BCB" w:rsidRDefault="008F4C2D" w:rsidP="006C20C1">
      <w:pPr>
        <w:pStyle w:val="ListParagraph"/>
        <w:numPr>
          <w:ilvl w:val="0"/>
          <w:numId w:val="3"/>
        </w:numPr>
        <w:suppressAutoHyphens/>
        <w:autoSpaceDN w:val="0"/>
        <w:spacing w:after="120" w:line="240" w:lineRule="auto"/>
        <w:jc w:val="both"/>
        <w:textAlignment w:val="baseline"/>
        <w:rPr>
          <w:rFonts w:ascii="Times New Roman" w:hAnsi="Times New Roman" w:cs="Times New Roman"/>
          <w:sz w:val="24"/>
          <w:szCs w:val="24"/>
        </w:rPr>
      </w:pPr>
      <w:r w:rsidRPr="005F2BCB">
        <w:rPr>
          <w:rFonts w:ascii="Times New Roman" w:hAnsi="Times New Roman" w:cs="Times New Roman"/>
          <w:sz w:val="24"/>
          <w:szCs w:val="24"/>
        </w:rPr>
        <w:t xml:space="preserve">Radošo industriju centra telpās plānots izveidot </w:t>
      </w:r>
      <w:r w:rsidRPr="007017DF">
        <w:rPr>
          <w:rFonts w:ascii="Times New Roman" w:hAnsi="Times New Roman" w:cs="Times New Roman"/>
          <w:sz w:val="24"/>
          <w:szCs w:val="24"/>
        </w:rPr>
        <w:t xml:space="preserve">Pirmsinkubācijas pakalpojumus </w:t>
      </w:r>
      <w:r w:rsidRPr="005F2BCB">
        <w:rPr>
          <w:rFonts w:ascii="Times New Roman" w:hAnsi="Times New Roman" w:cs="Times New Roman"/>
          <w:sz w:val="24"/>
          <w:szCs w:val="24"/>
        </w:rPr>
        <w:t>jauniešiem un topošajiem uzņēmējiem, iesaistot aktīvākos skolu pēdējo klašu audzēkņus. Pirmsinkubācijas mērķis ir ieinteresēt un iedrošināt jauniešus iesaistītes uzņēmējdarbībā, palīdzēt topošajam uzņēmējam jau idejas radīšanas fāzē un biznesa modeļa veidošanas un stabilizēšanas fāzē. Sniedzot pietiekamu atbalstu un informāciju pirms uzņēmējdarbības uzsākšanas, ir augstākas izredzes izveidot stabilu un funkcionējošu uzņēmumu, kā arī sniedz uzņēmējam pārliecību par izdošanos.</w:t>
      </w:r>
    </w:p>
    <w:p w:rsidR="008F4C2D" w:rsidRDefault="008F4C2D" w:rsidP="008F4C2D">
      <w:pPr>
        <w:spacing w:after="120" w:line="240" w:lineRule="auto"/>
        <w:rPr>
          <w:rFonts w:ascii="Times New Roman" w:hAnsi="Times New Roman" w:cs="Times New Roman"/>
          <w:b/>
          <w:sz w:val="24"/>
          <w:szCs w:val="24"/>
        </w:rPr>
      </w:pPr>
      <w:r>
        <w:rPr>
          <w:rFonts w:ascii="Times New Roman" w:hAnsi="Times New Roman" w:cs="Times New Roman"/>
          <w:b/>
          <w:sz w:val="24"/>
          <w:szCs w:val="24"/>
        </w:rPr>
        <w:t>4.Granti</w:t>
      </w:r>
    </w:p>
    <w:p w:rsidR="008F4C2D" w:rsidRDefault="008F4C2D" w:rsidP="008F4C2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Iepazīstoties ar pašvaldību praksi, organizējot konkursus un grantu programmas uzņēmējdarbības attīstībai, ir redzams, ka aktivitātes dalībniekus interesē ne vien finansējuma apmērs, bet arī iespējamo konsultāciju un mentora pakalpojumu saņemšana. Pašvaldības, kurām ir finansiāli neliels balvu fonds, papildus var nodrošināt informatīvas lekcijas, mentoringa programmu vai citus nefinansiālus atbalsta instrumentus, kuru realizēšanai iespējams sadarboties ar kādu no reģionā esošajiem biznesa inkubatoriem vai </w:t>
      </w:r>
      <w:r>
        <w:rPr>
          <w:rFonts w:ascii="Times New Roman" w:eastAsia="Calibri" w:hAnsi="Times New Roman" w:cs="Times New Roman"/>
          <w:sz w:val="24"/>
          <w:szCs w:val="24"/>
        </w:rPr>
        <w:t>plānošanas reģionos izveidotajiem</w:t>
      </w:r>
      <w:r w:rsidRPr="006C62F1">
        <w:rPr>
          <w:rFonts w:ascii="Times New Roman" w:eastAsia="Calibri" w:hAnsi="Times New Roman" w:cs="Times New Roman"/>
          <w:sz w:val="24"/>
          <w:szCs w:val="24"/>
        </w:rPr>
        <w:t xml:space="preserve"> </w:t>
      </w:r>
      <w:r w:rsidRPr="006C62F1">
        <w:rPr>
          <w:rFonts w:ascii="Times New Roman" w:eastAsia="Calibri" w:hAnsi="Times New Roman" w:cs="Times New Roman"/>
          <w:sz w:val="24"/>
          <w:szCs w:val="24"/>
          <w:shd w:val="clear" w:color="auto" w:fill="FFFFFF"/>
        </w:rPr>
        <w:t>ES struktūrfondu informācijas un uzņēmējdarbības centri</w:t>
      </w:r>
      <w:r>
        <w:rPr>
          <w:rFonts w:ascii="Times New Roman" w:eastAsia="Calibri" w:hAnsi="Times New Roman" w:cs="Times New Roman"/>
          <w:sz w:val="24"/>
          <w:szCs w:val="24"/>
          <w:shd w:val="clear" w:color="auto" w:fill="FFFFFF"/>
        </w:rPr>
        <w:t>em</w:t>
      </w:r>
      <w:r>
        <w:rPr>
          <w:rFonts w:ascii="Times New Roman" w:hAnsi="Times New Roman" w:cs="Times New Roman"/>
          <w:sz w:val="24"/>
          <w:szCs w:val="24"/>
        </w:rPr>
        <w:t xml:space="preserve">, vai arī „Latvijas Lauku konsultāciju un izglītības centru”. Pašvaldības par uzvaru konkursā līdztekus finansiālam atbalstam var piešķirt nekustamā īpašuma nodokļu atlaidi, tādējādi sniedzot atbalstu jaunajam uzņēmumam.  </w:t>
      </w:r>
    </w:p>
    <w:p w:rsidR="008F4C2D" w:rsidRDefault="008F4C2D" w:rsidP="008F4C2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Apkopojot informāciju par pašvaldību rīkotajiem konkursiem un grantu programmām uzņēmējdarbības atbalstīšanai vai paplašināšanai 2014.gadā un 2015.gadā, tika secināts, ka minētā atbalsta aktivitāte tika īstenota 4 (Rīga, Daugavpils, Liepāja, Rēzekne) no 9 republikas pilsētām (skatīt attēlu Nr.3.).</w:t>
      </w:r>
    </w:p>
    <w:p w:rsidR="008F4C2D" w:rsidRPr="001170C4" w:rsidRDefault="008F4C2D" w:rsidP="008F4C2D">
      <w:pPr>
        <w:spacing w:after="120" w:line="240" w:lineRule="auto"/>
        <w:jc w:val="center"/>
        <w:rPr>
          <w:rFonts w:ascii="Times New Roman" w:hAnsi="Times New Roman" w:cs="Times New Roman"/>
          <w:sz w:val="24"/>
          <w:szCs w:val="24"/>
        </w:rPr>
      </w:pPr>
      <w:r>
        <w:rPr>
          <w:noProof/>
        </w:rPr>
        <w:lastRenderedPageBreak/>
        <w:drawing>
          <wp:inline distT="0" distB="0" distL="0" distR="0">
            <wp:extent cx="4325510" cy="2274073"/>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F4C2D" w:rsidRPr="00BB331C" w:rsidRDefault="008F4C2D" w:rsidP="008F4C2D">
      <w:pPr>
        <w:spacing w:after="0" w:line="240" w:lineRule="auto"/>
        <w:jc w:val="center"/>
        <w:rPr>
          <w:rFonts w:ascii="Times New Roman" w:hAnsi="Times New Roman" w:cs="Times New Roman"/>
          <w:i/>
          <w:sz w:val="24"/>
          <w:szCs w:val="24"/>
        </w:rPr>
      </w:pPr>
      <w:r w:rsidRPr="00BB331C">
        <w:rPr>
          <w:rFonts w:ascii="Times New Roman" w:hAnsi="Times New Roman" w:cs="Times New Roman"/>
          <w:i/>
          <w:sz w:val="24"/>
          <w:szCs w:val="24"/>
        </w:rPr>
        <w:t xml:space="preserve">Attēls Nr.3. Konkursi uzņēmējdarbības </w:t>
      </w:r>
      <w:r>
        <w:rPr>
          <w:rFonts w:ascii="Times New Roman" w:hAnsi="Times New Roman" w:cs="Times New Roman"/>
          <w:i/>
          <w:sz w:val="24"/>
          <w:szCs w:val="24"/>
        </w:rPr>
        <w:t xml:space="preserve">atbalstīšanai </w:t>
      </w:r>
      <w:r w:rsidRPr="00BB331C">
        <w:rPr>
          <w:rFonts w:ascii="Times New Roman" w:hAnsi="Times New Roman" w:cs="Times New Roman"/>
          <w:i/>
          <w:sz w:val="24"/>
          <w:szCs w:val="24"/>
        </w:rPr>
        <w:t>republikas pilsētās</w:t>
      </w:r>
    </w:p>
    <w:p w:rsidR="008F4C2D" w:rsidRPr="00490694" w:rsidRDefault="008F4C2D" w:rsidP="008F4C2D">
      <w:pPr>
        <w:tabs>
          <w:tab w:val="left" w:pos="0"/>
          <w:tab w:val="left" w:pos="2410"/>
          <w:tab w:val="left" w:pos="283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(Avots: VARAM veidots)</w:t>
      </w:r>
    </w:p>
    <w:p w:rsidR="008F4C2D" w:rsidRDefault="008F4C2D" w:rsidP="008F4C2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Analizējot informāciju par pašvaldību rīkotajiem konkursiem un grantu programmām uzņēmējdarbības atbalstīšanai vai paplašināšanai 2014.gadā un 2015.gadā, tika secināts, ka konkrētā atbalsta aktivitāte noritēja 23 no 110 novadiem (skatīt attēlu Nr.4.). </w:t>
      </w:r>
    </w:p>
    <w:p w:rsidR="008F4C2D" w:rsidRPr="001170C4" w:rsidRDefault="008F4C2D" w:rsidP="008F4C2D">
      <w:pPr>
        <w:spacing w:after="120" w:line="240" w:lineRule="auto"/>
        <w:jc w:val="center"/>
        <w:rPr>
          <w:rFonts w:ascii="Times New Roman" w:hAnsi="Times New Roman" w:cs="Times New Roman"/>
          <w:sz w:val="24"/>
          <w:szCs w:val="24"/>
        </w:rPr>
      </w:pPr>
      <w:r>
        <w:rPr>
          <w:noProof/>
        </w:rPr>
        <w:drawing>
          <wp:inline distT="0" distB="0" distL="0" distR="0">
            <wp:extent cx="5740400" cy="256032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F4C2D" w:rsidRPr="00BB331C" w:rsidRDefault="008F4C2D" w:rsidP="008F4C2D">
      <w:pPr>
        <w:spacing w:after="0" w:line="240" w:lineRule="auto"/>
        <w:jc w:val="center"/>
        <w:rPr>
          <w:rFonts w:ascii="Times New Roman" w:hAnsi="Times New Roman" w:cs="Times New Roman"/>
          <w:i/>
          <w:sz w:val="24"/>
          <w:szCs w:val="24"/>
        </w:rPr>
      </w:pPr>
      <w:r w:rsidRPr="00BB331C">
        <w:rPr>
          <w:rFonts w:ascii="Times New Roman" w:hAnsi="Times New Roman" w:cs="Times New Roman"/>
          <w:i/>
          <w:sz w:val="24"/>
          <w:szCs w:val="24"/>
        </w:rPr>
        <w:t xml:space="preserve">Attēls Nr.4. Konkursi uzņēmējdarbības </w:t>
      </w:r>
      <w:r>
        <w:rPr>
          <w:rFonts w:ascii="Times New Roman" w:hAnsi="Times New Roman" w:cs="Times New Roman"/>
          <w:i/>
          <w:sz w:val="24"/>
          <w:szCs w:val="24"/>
        </w:rPr>
        <w:t>atbalstīšana</w:t>
      </w:r>
      <w:r w:rsidRPr="00BB331C">
        <w:rPr>
          <w:rFonts w:ascii="Times New Roman" w:hAnsi="Times New Roman" w:cs="Times New Roman"/>
          <w:i/>
          <w:sz w:val="24"/>
          <w:szCs w:val="24"/>
        </w:rPr>
        <w:t>i novados</w:t>
      </w:r>
    </w:p>
    <w:p w:rsidR="008F4C2D" w:rsidRDefault="008F4C2D" w:rsidP="008F4C2D">
      <w:pPr>
        <w:tabs>
          <w:tab w:val="left" w:pos="0"/>
          <w:tab w:val="left" w:pos="2410"/>
          <w:tab w:val="left" w:pos="2835"/>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(Avots: VARAM veidots)</w:t>
      </w:r>
    </w:p>
    <w:p w:rsidR="008F4C2D" w:rsidRPr="000971B4" w:rsidRDefault="008F4C2D" w:rsidP="008F4C2D">
      <w:pPr>
        <w:tabs>
          <w:tab w:val="left" w:pos="0"/>
          <w:tab w:val="left" w:pos="2410"/>
          <w:tab w:val="left" w:pos="2835"/>
        </w:tabs>
        <w:spacing w:after="0" w:line="240" w:lineRule="auto"/>
        <w:jc w:val="center"/>
        <w:rPr>
          <w:rFonts w:ascii="Times New Roman" w:eastAsia="Times New Roman" w:hAnsi="Times New Roman"/>
          <w:sz w:val="24"/>
          <w:szCs w:val="24"/>
        </w:rPr>
      </w:pPr>
    </w:p>
    <w:p w:rsidR="008F4C2D" w:rsidRPr="00D65974" w:rsidRDefault="008F4C2D" w:rsidP="008F4C2D">
      <w:pPr>
        <w:spacing w:after="12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Tā kā līdz šim pašvaldību organizētajos konkursos un grantu programmās ir vērojama augsta pretendentu aktivitāte, tad minētie gadījumi var kalpot par labās prakses piemēriem pārējām pašvaldībām, kas apsver nepieciešamību īstenot konkursu vai grantu programmu. Apkopojot informāciju par konkursiem un grantu programmām uzņēmējdarbības atbalstīšanai, var secināt, ka nereti šiem pasākumiem pašvaldībās nav </w:t>
      </w:r>
      <w:r>
        <w:rPr>
          <w:rFonts w:ascii="TimesNewRomanPSMT" w:hAnsi="TimesNewRomanPSMT" w:cs="TimesNewRomanPSMT"/>
          <w:sz w:val="24"/>
          <w:szCs w:val="24"/>
        </w:rPr>
        <w:t xml:space="preserve">sistemātisks raksturs. Bieži vien pašvaldības konkursa vai grantu programmas organizēšanai ir nepieciešams liels finanšu līdzekļu apjoms, nereti jaunajiem uzņēmējiem nepieciešams minimāls sākuma kapitāls un konsultatīvs atbalsts. </w:t>
      </w:r>
    </w:p>
    <w:p w:rsidR="008F4C2D" w:rsidRDefault="008F4C2D" w:rsidP="008F4C2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Vairākus gadus pašvaldībās brīvprātīgi tiek organizēti biznesa ideju konkursi 7. - 12.klašu skolēniem, lai veicinātu izpratni par uzņēmējdarbību, kā arī motivētu jauniešus sava biznesa veidošanai un attīstībai, šādi konkursi tiek realizēti, piemēram, Ikšķiles un Cēsu novadā.</w:t>
      </w:r>
    </w:p>
    <w:p w:rsidR="008F4C2D" w:rsidRDefault="008F4C2D" w:rsidP="008F4C2D">
      <w:pPr>
        <w:spacing w:after="120" w:line="240" w:lineRule="auto"/>
        <w:jc w:val="both"/>
        <w:rPr>
          <w:rFonts w:ascii="Times New Roman" w:hAnsi="Times New Roman" w:cs="Times New Roman"/>
          <w:color w:val="222222"/>
          <w:sz w:val="24"/>
          <w:szCs w:val="24"/>
          <w:shd w:val="clear" w:color="auto" w:fill="FFFFFF"/>
        </w:rPr>
      </w:pPr>
      <w:r w:rsidRPr="005D5949">
        <w:rPr>
          <w:rFonts w:ascii="Times New Roman" w:hAnsi="Times New Roman" w:cs="Times New Roman"/>
          <w:sz w:val="24"/>
          <w:szCs w:val="24"/>
          <w:u w:val="single"/>
        </w:rPr>
        <w:t>Daugavpils.</w:t>
      </w:r>
      <w:r>
        <w:rPr>
          <w:rFonts w:ascii="Times New Roman" w:hAnsi="Times New Roman" w:cs="Times New Roman"/>
          <w:sz w:val="24"/>
          <w:szCs w:val="24"/>
        </w:rPr>
        <w:t xml:space="preserve"> S</w:t>
      </w:r>
      <w:r w:rsidRPr="007B7D4C">
        <w:rPr>
          <w:rFonts w:ascii="Times New Roman" w:hAnsi="Times New Roman" w:cs="Times New Roman"/>
          <w:sz w:val="24"/>
          <w:szCs w:val="24"/>
        </w:rPr>
        <w:t>adarbībā ar „Swedbank” 2014.gadā</w:t>
      </w:r>
      <w:r>
        <w:rPr>
          <w:rFonts w:ascii="Times New Roman" w:hAnsi="Times New Roman" w:cs="Times New Roman"/>
          <w:sz w:val="24"/>
          <w:szCs w:val="24"/>
        </w:rPr>
        <w:t xml:space="preserve"> pašvaldība</w:t>
      </w:r>
      <w:r w:rsidRPr="007B7D4C">
        <w:rPr>
          <w:rFonts w:ascii="Times New Roman" w:hAnsi="Times New Roman" w:cs="Times New Roman"/>
          <w:sz w:val="24"/>
          <w:szCs w:val="24"/>
        </w:rPr>
        <w:t xml:space="preserve"> aizsāka grantu programmu „Impulss”, kas paredz</w:t>
      </w:r>
      <w:r>
        <w:rPr>
          <w:rFonts w:ascii="Times New Roman" w:hAnsi="Times New Roman" w:cs="Times New Roman"/>
          <w:sz w:val="24"/>
          <w:szCs w:val="24"/>
        </w:rPr>
        <w:t>ēta</w:t>
      </w:r>
      <w:r w:rsidRPr="007B7D4C">
        <w:rPr>
          <w:rFonts w:ascii="Times New Roman" w:hAnsi="Times New Roman" w:cs="Times New Roman"/>
          <w:sz w:val="24"/>
          <w:szCs w:val="24"/>
        </w:rPr>
        <w:t xml:space="preserve"> maz</w:t>
      </w:r>
      <w:r>
        <w:rPr>
          <w:rFonts w:ascii="Times New Roman" w:hAnsi="Times New Roman" w:cs="Times New Roman"/>
          <w:sz w:val="24"/>
          <w:szCs w:val="24"/>
        </w:rPr>
        <w:t>iem</w:t>
      </w:r>
      <w:r w:rsidRPr="007B7D4C">
        <w:rPr>
          <w:rFonts w:ascii="Times New Roman" w:hAnsi="Times New Roman" w:cs="Times New Roman"/>
          <w:sz w:val="24"/>
          <w:szCs w:val="24"/>
        </w:rPr>
        <w:t xml:space="preserve"> un vidēj</w:t>
      </w:r>
      <w:r>
        <w:rPr>
          <w:rFonts w:ascii="Times New Roman" w:hAnsi="Times New Roman" w:cs="Times New Roman"/>
          <w:sz w:val="24"/>
          <w:szCs w:val="24"/>
        </w:rPr>
        <w:t>iem</w:t>
      </w:r>
      <w:r w:rsidRPr="007B7D4C">
        <w:rPr>
          <w:rFonts w:ascii="Times New Roman" w:hAnsi="Times New Roman" w:cs="Times New Roman"/>
          <w:sz w:val="24"/>
          <w:szCs w:val="24"/>
        </w:rPr>
        <w:t xml:space="preserve"> uzņēmum</w:t>
      </w:r>
      <w:r>
        <w:rPr>
          <w:rFonts w:ascii="Times New Roman" w:hAnsi="Times New Roman" w:cs="Times New Roman"/>
          <w:sz w:val="24"/>
          <w:szCs w:val="24"/>
        </w:rPr>
        <w:t>iem</w:t>
      </w:r>
      <w:r w:rsidRPr="007B7D4C">
        <w:rPr>
          <w:rFonts w:ascii="Times New Roman" w:hAnsi="Times New Roman" w:cs="Times New Roman"/>
          <w:sz w:val="24"/>
          <w:szCs w:val="24"/>
        </w:rPr>
        <w:t xml:space="preserve">. </w:t>
      </w:r>
      <w:r w:rsidRPr="007B7D4C">
        <w:rPr>
          <w:rStyle w:val="Strong"/>
          <w:rFonts w:ascii="Times New Roman" w:hAnsi="Times New Roman" w:cs="Times New Roman"/>
          <w:color w:val="222222"/>
          <w:sz w:val="24"/>
          <w:szCs w:val="24"/>
          <w:shd w:val="clear" w:color="auto" w:fill="FFFFFF"/>
        </w:rPr>
        <w:t>Programmas mērķis ir ne tikai sekmēt jaunu uzņēmumu veidošanos un attīstību Daugavpilī, bet arī radīt jaunas darba vietas un stiprināt nozares, kas pilsētai stratēģiski nozīmīgas.</w:t>
      </w:r>
      <w:r w:rsidRPr="007B7D4C">
        <w:rPr>
          <w:rFonts w:ascii="Times New Roman" w:hAnsi="Times New Roman" w:cs="Times New Roman"/>
          <w:color w:val="222222"/>
          <w:sz w:val="24"/>
          <w:szCs w:val="24"/>
          <w:shd w:val="clear" w:color="auto" w:fill="FFFFFF"/>
        </w:rPr>
        <w:t xml:space="preserve"> 2014.gadā grantu programmas </w:t>
      </w:r>
      <w:r>
        <w:rPr>
          <w:rFonts w:ascii="Times New Roman" w:hAnsi="Times New Roman" w:cs="Times New Roman"/>
          <w:color w:val="222222"/>
          <w:sz w:val="24"/>
          <w:szCs w:val="24"/>
          <w:shd w:val="clear" w:color="auto" w:fill="FFFFFF"/>
        </w:rPr>
        <w:lastRenderedPageBreak/>
        <w:t>„Impulss”</w:t>
      </w:r>
      <w:r w:rsidRPr="007B7D4C">
        <w:rPr>
          <w:rFonts w:ascii="Times New Roman" w:hAnsi="Times New Roman" w:cs="Times New Roman"/>
          <w:color w:val="222222"/>
          <w:sz w:val="24"/>
          <w:szCs w:val="24"/>
          <w:shd w:val="clear" w:color="auto" w:fill="FFFFFF"/>
        </w:rPr>
        <w:t xml:space="preserve"> ietvaros atbalstītas 7 biznesa idejas: </w:t>
      </w:r>
      <w:r>
        <w:rPr>
          <w:rFonts w:ascii="Times New Roman" w:hAnsi="Times New Roman" w:cs="Times New Roman"/>
          <w:color w:val="222222"/>
          <w:sz w:val="24"/>
          <w:szCs w:val="24"/>
          <w:shd w:val="clear" w:color="auto" w:fill="FFFFFF"/>
        </w:rPr>
        <w:t xml:space="preserve">“Stream Labs”, </w:t>
      </w:r>
      <w:r w:rsidRPr="007B7D4C">
        <w:rPr>
          <w:rFonts w:ascii="Times New Roman" w:hAnsi="Times New Roman" w:cs="Times New Roman"/>
          <w:color w:val="222222"/>
          <w:sz w:val="24"/>
          <w:szCs w:val="24"/>
          <w:shd w:val="clear" w:color="auto" w:fill="FFFFFF"/>
        </w:rPr>
        <w:t xml:space="preserve">izstrādājuši programmas – aparāta produktu MultiEncoder, kas profesionālās televīzijas signālu HD SDI pārveido uz IP; “Altonika EMS”, kuri “Stream Labs” vajadzībām ražo elektroniskās plates; “VLS Video”, kuri nodarbojas ar 3D drukāšanu; “Elitera”, kuri nodrošina izšūšanas pakalpojumus; “Zinātne ir jautra”, kas īsteno atpūtas pasākumus un zinātni popularizējošus pasākumus bērniem; “Lavart”, kuri nodarbojas ar kartridžu atjaunošanu; “Darent”, kuri nodarbojas ar transporta pārvadājumiem cilvēkiem ratiņkrēslos. </w:t>
      </w:r>
      <w:r w:rsidRPr="007B7D4C">
        <w:rPr>
          <w:rStyle w:val="Strong"/>
          <w:rFonts w:ascii="Times New Roman" w:hAnsi="Times New Roman" w:cs="Times New Roman"/>
          <w:color w:val="1C1C1C"/>
          <w:sz w:val="24"/>
          <w:szCs w:val="24"/>
          <w:bdr w:val="none" w:sz="0" w:space="0" w:color="auto" w:frame="1"/>
          <w:shd w:val="clear" w:color="auto" w:fill="FFFFFF"/>
        </w:rPr>
        <w:t xml:space="preserve">Kopējais grantu programmas apjoms 2015. gadam ir 57 000 eiro, un vienas biznesa idejas atbalstam būs iespēja saņemt līdz pat 7 000 eiro. </w:t>
      </w:r>
      <w:r w:rsidRPr="007B7D4C">
        <w:rPr>
          <w:rFonts w:ascii="Times New Roman" w:hAnsi="Times New Roman" w:cs="Times New Roman"/>
          <w:color w:val="222222"/>
          <w:sz w:val="24"/>
          <w:szCs w:val="24"/>
          <w:shd w:val="clear" w:color="auto" w:fill="FFFFFF"/>
        </w:rPr>
        <w:t>no kuriem 80% sedz pilsētas dome, bet 20% - Swedbank.</w:t>
      </w:r>
    </w:p>
    <w:p w:rsidR="008F4C2D" w:rsidRDefault="008F4C2D" w:rsidP="008F4C2D">
      <w:pPr>
        <w:spacing w:after="120" w:line="240" w:lineRule="auto"/>
        <w:jc w:val="both"/>
        <w:rPr>
          <w:rFonts w:ascii="Times New Roman" w:hAnsi="Times New Roman" w:cs="Times New Roman"/>
          <w:sz w:val="24"/>
          <w:szCs w:val="24"/>
        </w:rPr>
      </w:pPr>
      <w:r w:rsidRPr="005D5949">
        <w:rPr>
          <w:rFonts w:ascii="Times New Roman" w:hAnsi="Times New Roman" w:cs="Times New Roman"/>
          <w:sz w:val="24"/>
          <w:szCs w:val="24"/>
          <w:u w:val="single"/>
        </w:rPr>
        <w:t>Ventspils.</w:t>
      </w:r>
      <w:r>
        <w:rPr>
          <w:rFonts w:ascii="Times New Roman" w:hAnsi="Times New Roman" w:cs="Times New Roman"/>
          <w:sz w:val="24"/>
          <w:szCs w:val="24"/>
        </w:rPr>
        <w:t xml:space="preserve"> Ņemot vērā, Ventspils pilsētas noslēgto deleģēšanas līgumu ar nodibinājumu Ventspils Augsto tehnoloģiju parks (VATP) par komercdarbības atbalstu Ventspils pilsētā. VATP organizē biznesa ideju konkursus vienu līdz divas reizes gadā, sniedzot iespēju topošajiem uzņēmējiem īstenot savas ieceres. </w:t>
      </w:r>
    </w:p>
    <w:p w:rsidR="008F4C2D" w:rsidRDefault="008F4C2D" w:rsidP="008F4C2D">
      <w:pPr>
        <w:spacing w:after="120" w:line="240" w:lineRule="auto"/>
        <w:jc w:val="both"/>
        <w:rPr>
          <w:rFonts w:ascii="Times New Roman" w:hAnsi="Times New Roman" w:cs="Times New Roman"/>
          <w:sz w:val="24"/>
          <w:szCs w:val="24"/>
        </w:rPr>
      </w:pPr>
      <w:r w:rsidRPr="005D5949">
        <w:rPr>
          <w:rFonts w:ascii="Times New Roman" w:hAnsi="Times New Roman" w:cs="Times New Roman"/>
          <w:sz w:val="24"/>
          <w:szCs w:val="24"/>
          <w:u w:val="single"/>
        </w:rPr>
        <w:t>Liepāja.</w:t>
      </w:r>
      <w:r>
        <w:rPr>
          <w:rFonts w:ascii="Times New Roman" w:hAnsi="Times New Roman" w:cs="Times New Roman"/>
          <w:sz w:val="24"/>
          <w:szCs w:val="24"/>
        </w:rPr>
        <w:t xml:space="preserve"> Pilsēta kopš 2007.gada mērķtiecīgi rīko projektu konkursu mazajiem un vidējiem uzņēmumiem, katru gadu nosakot aktuālo tematiku. Krīzes periodā par prioritāru tika noteikts viesmīlības bizness, papildus konkursam piešķirot nekustamā īpašuma nodokļu atlaidi. 2014.gadā uzsvars tika likts uz projektiem, kas risina sezonalitātes problēmu tūrisma jomā. Kopējais projektu līdzfinansējums 2015.gadam ir 32 000 eiro. Konkursa nolikums paredz, ka vienam projektam ir iespējams saņemt pašvaldības līdzfinansējumu līdz 50%, bet ne mazāk kā 2 500 eiro un ne vairāk par kā 10 000 eiro. 2015.gadā projektu konkursā netika noteiktas konkrētas atbalstāmās nozares, bet uzsvars tika likts uz: </w:t>
      </w:r>
    </w:p>
    <w:p w:rsidR="008F4C2D" w:rsidRDefault="008F4C2D" w:rsidP="006C20C1">
      <w:pPr>
        <w:pStyle w:val="ListParagraph"/>
        <w:numPr>
          <w:ilvl w:val="0"/>
          <w:numId w:val="10"/>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Jaunu darba vietu radīšanu;</w:t>
      </w:r>
    </w:p>
    <w:p w:rsidR="008F4C2D" w:rsidRDefault="008F4C2D" w:rsidP="006C20C1">
      <w:pPr>
        <w:pStyle w:val="ListParagraph"/>
        <w:numPr>
          <w:ilvl w:val="0"/>
          <w:numId w:val="10"/>
        </w:numPr>
        <w:spacing w:after="120" w:line="240" w:lineRule="auto"/>
        <w:jc w:val="both"/>
        <w:rPr>
          <w:rFonts w:ascii="Times New Roman" w:hAnsi="Times New Roman" w:cs="Times New Roman"/>
          <w:sz w:val="24"/>
          <w:szCs w:val="24"/>
        </w:rPr>
      </w:pPr>
      <w:r w:rsidRPr="009E67F8">
        <w:rPr>
          <w:rFonts w:ascii="Times New Roman" w:hAnsi="Times New Roman" w:cs="Times New Roman"/>
          <w:sz w:val="24"/>
          <w:szCs w:val="24"/>
        </w:rPr>
        <w:t>Jaunu pakalpojumu vai produktu radīšanu un attīstīšanu;</w:t>
      </w:r>
    </w:p>
    <w:p w:rsidR="008F4C2D" w:rsidRPr="005D5949" w:rsidRDefault="008F4C2D" w:rsidP="006C20C1">
      <w:pPr>
        <w:pStyle w:val="ListParagraph"/>
        <w:numPr>
          <w:ilvl w:val="0"/>
          <w:numId w:val="10"/>
        </w:numPr>
        <w:spacing w:after="120" w:line="240" w:lineRule="auto"/>
        <w:jc w:val="both"/>
        <w:rPr>
          <w:rFonts w:ascii="Times New Roman" w:hAnsi="Times New Roman" w:cs="Times New Roman"/>
          <w:sz w:val="24"/>
          <w:szCs w:val="24"/>
        </w:rPr>
      </w:pPr>
      <w:r w:rsidRPr="009E67F8">
        <w:rPr>
          <w:rFonts w:ascii="Times New Roman" w:hAnsi="Times New Roman" w:cs="Times New Roman"/>
          <w:sz w:val="24"/>
          <w:szCs w:val="24"/>
        </w:rPr>
        <w:t>Projekta ilgtspēju.</w:t>
      </w:r>
    </w:p>
    <w:p w:rsidR="008F4C2D" w:rsidRPr="005D5949" w:rsidRDefault="008F4C2D" w:rsidP="008F4C2D">
      <w:pPr>
        <w:pStyle w:val="NormalWeb"/>
        <w:spacing w:before="0" w:beforeAutospacing="0" w:after="120" w:afterAutospacing="0"/>
        <w:jc w:val="both"/>
        <w:rPr>
          <w:shd w:val="clear" w:color="auto" w:fill="FFFFFF"/>
        </w:rPr>
      </w:pPr>
      <w:r w:rsidRPr="005D5949">
        <w:rPr>
          <w:u w:val="single"/>
          <w:shd w:val="clear" w:color="auto" w:fill="FFFFFF"/>
        </w:rPr>
        <w:t>Rīga.</w:t>
      </w:r>
      <w:r>
        <w:rPr>
          <w:shd w:val="clear" w:color="auto" w:fill="FFFFFF"/>
        </w:rPr>
        <w:t xml:space="preserve"> Jau septīto gadu, proti, kopš 2009.gada sadarbojas ar „Swedbank”, rīkojot </w:t>
      </w:r>
      <w:r w:rsidRPr="00972700">
        <w:rPr>
          <w:shd w:val="clear" w:color="auto" w:fill="FFFFFF"/>
        </w:rPr>
        <w:t>grantu programm</w:t>
      </w:r>
      <w:r>
        <w:rPr>
          <w:shd w:val="clear" w:color="auto" w:fill="FFFFFF"/>
        </w:rPr>
        <w:t>u</w:t>
      </w:r>
      <w:r w:rsidRPr="00972700">
        <w:rPr>
          <w:shd w:val="clear" w:color="auto" w:fill="FFFFFF"/>
        </w:rPr>
        <w:t xml:space="preserve"> „Atspēriens”, </w:t>
      </w:r>
      <w:r>
        <w:rPr>
          <w:shd w:val="clear" w:color="auto" w:fill="FFFFFF"/>
        </w:rPr>
        <w:t xml:space="preserve">kurā </w:t>
      </w:r>
      <w:r w:rsidRPr="00972700">
        <w:rPr>
          <w:shd w:val="clear" w:color="auto" w:fill="FFFFFF"/>
        </w:rPr>
        <w:t>kopumā iesniegtas 1342 biznesa idejas un atbalstu saņēmuši jau 117 uzņēmumi, kuriem piešķirts kopējais finansējums vairāk kā 900 000 eiro apmērā.</w:t>
      </w:r>
      <w:r>
        <w:rPr>
          <w:shd w:val="clear" w:color="auto" w:fill="FFFFFF"/>
        </w:rPr>
        <w:t xml:space="preserve"> Divas reizes gadā tiek izsludināta pieteikšanās, lai noskaidrotu ekonomiski dzīvotspējīgākās un inovatīvākās Rīgā realizējamās komercdarbības idejas. Grantu programmas ietvaros iespējams saņemt līdzfinansējumu 80% procentu apmērā dažādu jauno komersantu izdevumu segšanai. Vienam komersantam maksimālais pieejamais granta apjoms ir 15 000 eiro. 2015.gadā kopējais grantu finansējums sasniedz 190 000 eiro. Kā prioritāri atbalstāmie virzieni ir noteikti – transports, tūrisms, ražošana (jo īpaši – biotehnoloģija, ķīmija un farmācija, elektronikas un elektrotehnikas ražošana, metālizstrādājumu ražošana), informācijas un komunikāciju tehnoloģijas, profesionālie un zinātniski tehniskie pakalpojumi un izglītība. </w:t>
      </w:r>
    </w:p>
    <w:p w:rsidR="008F4C2D" w:rsidRPr="00CF6C73" w:rsidRDefault="008F4C2D" w:rsidP="008F4C2D">
      <w:pPr>
        <w:spacing w:after="120" w:line="240" w:lineRule="auto"/>
        <w:jc w:val="both"/>
        <w:rPr>
          <w:rFonts w:ascii="Times New Roman" w:hAnsi="Times New Roman" w:cs="Times New Roman"/>
          <w:sz w:val="24"/>
          <w:szCs w:val="24"/>
        </w:rPr>
      </w:pPr>
      <w:r w:rsidRPr="005D5949">
        <w:rPr>
          <w:rFonts w:ascii="Times New Roman" w:hAnsi="Times New Roman" w:cs="Times New Roman"/>
          <w:sz w:val="24"/>
          <w:szCs w:val="24"/>
          <w:u w:val="single"/>
        </w:rPr>
        <w:t>Cēsu novads.</w:t>
      </w:r>
      <w:r>
        <w:rPr>
          <w:rFonts w:ascii="Times New Roman" w:hAnsi="Times New Roman" w:cs="Times New Roman"/>
          <w:sz w:val="24"/>
          <w:szCs w:val="24"/>
        </w:rPr>
        <w:t xml:space="preserve"> 2015.gadā jau otro gadu pēc kārtas norisinās Cēsu novada pašvaldības grantu konkurss „Dari Cēsīm”. Konkursa mērķis ir iedvesmot aktīvai rīcībai un atbalstīt radošas iniciatīvas, kas balstītas mākslā un kultūrā, risina sociālos jautājumus un atbilst ilgtspējīgas uzņēmējdarbības pamatprincipiem, kā arī atrodas Cēsīs. 2014.gadā grantu konkursa fonds bija 9 000 eiro apmērā, un atbalstu saņēma četri radošo nozaru uzņēmēji. No 1.marta līdz 30.novembrim pretendenti ir aicināti iesniegt pieteikumus katru mēnesi. Kopējais grantu fonds ir paredzēts 20 000 eiro apmērā. Viena projekta īstenošanai var saņemt grantu ne vairāk kā 3 000 eiro apmērā. </w:t>
      </w:r>
    </w:p>
    <w:p w:rsidR="008F4C2D" w:rsidRPr="0069512B" w:rsidRDefault="008F4C2D" w:rsidP="008F4C2D">
      <w:pPr>
        <w:spacing w:after="120" w:line="240" w:lineRule="auto"/>
        <w:jc w:val="both"/>
        <w:rPr>
          <w:rFonts w:ascii="Times New Roman" w:hAnsi="Times New Roman" w:cs="Times New Roman"/>
          <w:sz w:val="24"/>
          <w:szCs w:val="24"/>
        </w:rPr>
      </w:pPr>
      <w:r w:rsidRPr="005D5949">
        <w:rPr>
          <w:rFonts w:ascii="Times New Roman" w:hAnsi="Times New Roman" w:cs="Times New Roman"/>
          <w:bCs/>
          <w:sz w:val="24"/>
          <w:szCs w:val="24"/>
          <w:u w:val="single"/>
          <w:shd w:val="clear" w:color="auto" w:fill="FFFFFF"/>
        </w:rPr>
        <w:t>Jelgavas novads.</w:t>
      </w:r>
      <w:r>
        <w:rPr>
          <w:rFonts w:ascii="Times New Roman" w:hAnsi="Times New Roman" w:cs="Times New Roman"/>
          <w:bCs/>
          <w:sz w:val="24"/>
          <w:szCs w:val="24"/>
          <w:shd w:val="clear" w:color="auto" w:fill="FFFFFF"/>
        </w:rPr>
        <w:t xml:space="preserve"> Pašvaldība 2015.gadā ir izsludinājusi biznesa ideju konkursu</w:t>
      </w:r>
      <w:r w:rsidRPr="0069512B">
        <w:rPr>
          <w:rFonts w:ascii="Times New Roman" w:hAnsi="Times New Roman" w:cs="Times New Roman"/>
          <w:bCs/>
          <w:sz w:val="24"/>
          <w:szCs w:val="24"/>
          <w:shd w:val="clear" w:color="auto" w:fill="FFFFFF"/>
        </w:rPr>
        <w:t xml:space="preserve"> Jelgavas novada iedzīvotājiem „Esi uzņēmējs Jelgavas novadā!”. </w:t>
      </w:r>
      <w:r>
        <w:rPr>
          <w:rFonts w:ascii="Times New Roman" w:hAnsi="Times New Roman" w:cs="Times New Roman"/>
          <w:bCs/>
          <w:sz w:val="24"/>
          <w:szCs w:val="24"/>
          <w:shd w:val="clear" w:color="auto" w:fill="FFFFFF"/>
        </w:rPr>
        <w:t>Pretendenti ir aicināti iesniegt biznesa ideju pieteikumus</w:t>
      </w:r>
      <w:r w:rsidRPr="0069512B">
        <w:rPr>
          <w:rFonts w:ascii="Times New Roman" w:hAnsi="Times New Roman" w:cs="Times New Roman"/>
          <w:bCs/>
          <w:sz w:val="24"/>
          <w:szCs w:val="24"/>
          <w:shd w:val="clear" w:color="auto" w:fill="FFFFFF"/>
        </w:rPr>
        <w:t xml:space="preserve"> pašvaldības rīkota</w:t>
      </w:r>
      <w:r>
        <w:rPr>
          <w:rFonts w:ascii="Times New Roman" w:hAnsi="Times New Roman" w:cs="Times New Roman"/>
          <w:bCs/>
          <w:sz w:val="24"/>
          <w:szCs w:val="24"/>
          <w:shd w:val="clear" w:color="auto" w:fill="FFFFFF"/>
        </w:rPr>
        <w:t>ja</w:t>
      </w:r>
      <w:r w:rsidRPr="0069512B">
        <w:rPr>
          <w:rFonts w:ascii="Times New Roman" w:hAnsi="Times New Roman" w:cs="Times New Roman"/>
          <w:bCs/>
          <w:sz w:val="24"/>
          <w:szCs w:val="24"/>
          <w:shd w:val="clear" w:color="auto" w:fill="FFFFFF"/>
        </w:rPr>
        <w:t xml:space="preserve">m projektu konkursam, </w:t>
      </w:r>
      <w:r>
        <w:rPr>
          <w:rFonts w:ascii="Times New Roman" w:hAnsi="Times New Roman" w:cs="Times New Roman"/>
          <w:bCs/>
          <w:sz w:val="24"/>
          <w:szCs w:val="24"/>
          <w:shd w:val="clear" w:color="auto" w:fill="FFFFFF"/>
        </w:rPr>
        <w:t>un saņemt</w:t>
      </w:r>
      <w:r w:rsidRPr="0069512B">
        <w:rPr>
          <w:rFonts w:ascii="Times New Roman" w:hAnsi="Times New Roman" w:cs="Times New Roman"/>
          <w:bCs/>
          <w:sz w:val="24"/>
          <w:szCs w:val="24"/>
          <w:shd w:val="clear" w:color="auto" w:fill="FFFFFF"/>
        </w:rPr>
        <w:t xml:space="preserve"> 2</w:t>
      </w:r>
      <w:r>
        <w:rPr>
          <w:rFonts w:ascii="Times New Roman" w:hAnsi="Times New Roman" w:cs="Times New Roman"/>
          <w:bCs/>
          <w:sz w:val="24"/>
          <w:szCs w:val="24"/>
          <w:shd w:val="clear" w:color="auto" w:fill="FFFFFF"/>
        </w:rPr>
        <w:t> </w:t>
      </w:r>
      <w:r w:rsidRPr="0069512B">
        <w:rPr>
          <w:rFonts w:ascii="Times New Roman" w:hAnsi="Times New Roman" w:cs="Times New Roman"/>
          <w:bCs/>
          <w:sz w:val="24"/>
          <w:szCs w:val="24"/>
          <w:shd w:val="clear" w:color="auto" w:fill="FFFFFF"/>
        </w:rPr>
        <w:t>000</w:t>
      </w:r>
      <w:r>
        <w:rPr>
          <w:rFonts w:ascii="Times New Roman" w:hAnsi="Times New Roman" w:cs="Times New Roman"/>
          <w:bCs/>
          <w:sz w:val="24"/>
          <w:szCs w:val="24"/>
          <w:shd w:val="clear" w:color="auto" w:fill="FFFFFF"/>
        </w:rPr>
        <w:t xml:space="preserve"> eiro</w:t>
      </w:r>
      <w:r w:rsidRPr="0069512B">
        <w:rPr>
          <w:rFonts w:ascii="Times New Roman" w:hAnsi="Times New Roman" w:cs="Times New Roman"/>
          <w:bCs/>
          <w:sz w:val="24"/>
          <w:szCs w:val="24"/>
          <w:shd w:val="clear" w:color="auto" w:fill="FFFFFF"/>
        </w:rPr>
        <w:t xml:space="preserve">, 1500 </w:t>
      </w:r>
      <w:r>
        <w:rPr>
          <w:rFonts w:ascii="Times New Roman" w:hAnsi="Times New Roman" w:cs="Times New Roman"/>
          <w:bCs/>
          <w:sz w:val="24"/>
          <w:szCs w:val="24"/>
          <w:shd w:val="clear" w:color="auto" w:fill="FFFFFF"/>
        </w:rPr>
        <w:t xml:space="preserve">eiro </w:t>
      </w:r>
      <w:r w:rsidRPr="0069512B">
        <w:rPr>
          <w:rFonts w:ascii="Times New Roman" w:hAnsi="Times New Roman" w:cs="Times New Roman"/>
          <w:bCs/>
          <w:sz w:val="24"/>
          <w:szCs w:val="24"/>
          <w:shd w:val="clear" w:color="auto" w:fill="FFFFFF"/>
        </w:rPr>
        <w:t>vai 1000 eiro lielus finansējumus biznesa ideju īstenošanai.</w:t>
      </w:r>
    </w:p>
    <w:p w:rsidR="008F4C2D" w:rsidRDefault="008F4C2D" w:rsidP="008F4C2D">
      <w:pPr>
        <w:spacing w:after="120" w:line="240" w:lineRule="auto"/>
        <w:jc w:val="both"/>
        <w:rPr>
          <w:rFonts w:ascii="Times New Roman" w:hAnsi="Times New Roman" w:cs="Times New Roman"/>
          <w:sz w:val="24"/>
          <w:szCs w:val="24"/>
        </w:rPr>
      </w:pPr>
      <w:r w:rsidRPr="005D5949">
        <w:rPr>
          <w:rFonts w:ascii="Times New Roman" w:hAnsi="Times New Roman" w:cs="Times New Roman"/>
          <w:sz w:val="24"/>
          <w:szCs w:val="24"/>
          <w:u w:val="single"/>
        </w:rPr>
        <w:lastRenderedPageBreak/>
        <w:t>Preiļu novads.</w:t>
      </w:r>
      <w:r>
        <w:rPr>
          <w:rFonts w:ascii="Times New Roman" w:hAnsi="Times New Roman" w:cs="Times New Roman"/>
          <w:sz w:val="24"/>
          <w:szCs w:val="24"/>
        </w:rPr>
        <w:t xml:space="preserve"> Kopš 2011.gada Preiļu novada dome rīko projektu konkursu uzņēmējiem savu uzņēmumu vai saimnieciskās darbības attīstībai. Šajā laika periodā īstenoti 12 projekti Preiļu novada dažādu uzņēmumu darbības attīstībai, nodarbinātības veicināšanai un esošo pakalpojumu un produktu ražošanas efektivitātes paaugstināšanai. Līdzfinansējums tiek piešķirts projektiem, kas paredz: </w:t>
      </w:r>
    </w:p>
    <w:p w:rsidR="008F4C2D" w:rsidRDefault="008F4C2D" w:rsidP="006C20C1">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Nodarbinātības veicināšanu – jaunu darba vietu radīšanu;</w:t>
      </w:r>
    </w:p>
    <w:p w:rsidR="008F4C2D" w:rsidRDefault="008F4C2D" w:rsidP="006C20C1">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Tūristu piesaisti no apkārtējām pilsētām un kaimiņvalstīm;</w:t>
      </w:r>
    </w:p>
    <w:p w:rsidR="008F4C2D" w:rsidRDefault="008F4C2D" w:rsidP="006C20C1">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Esošo pakalpojumu un produktu ražošanas efektivitātes paaugstināšanu;</w:t>
      </w:r>
    </w:p>
    <w:p w:rsidR="008F4C2D" w:rsidRDefault="008F4C2D" w:rsidP="006C20C1">
      <w:pPr>
        <w:pStyle w:val="ListParagraph"/>
        <w:numPr>
          <w:ilvl w:val="0"/>
          <w:numId w:val="1"/>
        </w:numPr>
        <w:spacing w:after="120" w:line="240" w:lineRule="auto"/>
        <w:jc w:val="both"/>
        <w:rPr>
          <w:rFonts w:ascii="Times New Roman" w:hAnsi="Times New Roman" w:cs="Times New Roman"/>
          <w:sz w:val="24"/>
          <w:szCs w:val="24"/>
        </w:rPr>
      </w:pPr>
      <w:r w:rsidRPr="00005125">
        <w:rPr>
          <w:rFonts w:ascii="Times New Roman" w:hAnsi="Times New Roman" w:cs="Times New Roman"/>
          <w:sz w:val="24"/>
          <w:szCs w:val="24"/>
        </w:rPr>
        <w:t>Līdzfinansējuma nodrošināšanu citiem ES projektiem;</w:t>
      </w:r>
    </w:p>
    <w:p w:rsidR="008F4C2D" w:rsidRPr="005D5949" w:rsidRDefault="008F4C2D" w:rsidP="006C20C1">
      <w:pPr>
        <w:pStyle w:val="ListParagraph"/>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Infrastruktūras uzlabošanu.</w:t>
      </w:r>
    </w:p>
    <w:p w:rsidR="008F4C2D" w:rsidRDefault="008F4C2D" w:rsidP="008F4C2D">
      <w:pPr>
        <w:spacing w:after="120" w:line="240" w:lineRule="auto"/>
        <w:jc w:val="both"/>
        <w:rPr>
          <w:rFonts w:ascii="Times New Roman" w:eastAsia="Times New Roman" w:hAnsi="Times New Roman" w:cs="Times New Roman"/>
          <w:color w:val="000000"/>
          <w:sz w:val="24"/>
          <w:szCs w:val="24"/>
        </w:rPr>
      </w:pPr>
      <w:r w:rsidRPr="005D5949">
        <w:rPr>
          <w:rFonts w:ascii="Times New Roman" w:eastAsia="Times New Roman" w:hAnsi="Times New Roman" w:cs="Times New Roman"/>
          <w:color w:val="000000"/>
          <w:sz w:val="24"/>
          <w:szCs w:val="24"/>
          <w:u w:val="single"/>
        </w:rPr>
        <w:t>Limbažu novads.</w:t>
      </w:r>
      <w:r w:rsidRPr="00BA0A5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Pašvaldība</w:t>
      </w:r>
      <w:r w:rsidRPr="00BA0A5F">
        <w:rPr>
          <w:rFonts w:ascii="Times New Roman" w:eastAsia="Times New Roman" w:hAnsi="Times New Roman" w:cs="Times New Roman"/>
          <w:color w:val="000000"/>
          <w:sz w:val="24"/>
          <w:szCs w:val="24"/>
        </w:rPr>
        <w:t xml:space="preserve"> 2015.gadā rīkoja konkursu „Atbalsts jauniešiem komercdarbības uzsākšanai Limbažu novadā”. </w:t>
      </w:r>
      <w:r w:rsidRPr="00BA0A5F">
        <w:rPr>
          <w:rFonts w:ascii="Times New Roman" w:hAnsi="Times New Roman" w:cs="Times New Roman"/>
          <w:color w:val="000000"/>
          <w:sz w:val="24"/>
          <w:szCs w:val="24"/>
        </w:rPr>
        <w:t>Konkursa pieteikumu varēja iesniegt Limbažu novada administratīvajā teritorijā dzīvesvietu deklarējis jaunietis vecumā no 18 līdz 30 gadiem, kurš apņemas nodibināt un reģistrēt komercreģistrā komersantu un uzsākt komercdarbību Limbažu novadā.</w:t>
      </w:r>
      <w:r w:rsidRPr="00BA0A5F">
        <w:rPr>
          <w:rFonts w:ascii="Times New Roman" w:eastAsia="Times New Roman" w:hAnsi="Times New Roman" w:cs="Times New Roman"/>
          <w:color w:val="000000"/>
          <w:sz w:val="24"/>
          <w:szCs w:val="24"/>
        </w:rPr>
        <w:t xml:space="preserve"> Kopējais konkursā pieejamais Limbažu novada pašvaldības finansējums bija 20 000 eiro, vienam konkursa uzvarētājam pašvaldības piešķirtā atbalsta summa nepārsniedza 3000 eiro.</w:t>
      </w:r>
    </w:p>
    <w:p w:rsidR="008F4C2D" w:rsidRDefault="008F4C2D" w:rsidP="008F4C2D">
      <w:pPr>
        <w:spacing w:after="120" w:line="240" w:lineRule="auto"/>
        <w:jc w:val="both"/>
        <w:rPr>
          <w:rStyle w:val="Strong"/>
          <w:rFonts w:ascii="Times New Roman" w:hAnsi="Times New Roman" w:cs="Times New Roman"/>
          <w:b w:val="0"/>
          <w:sz w:val="24"/>
          <w:szCs w:val="24"/>
          <w:shd w:val="clear" w:color="auto" w:fill="FFFFFF"/>
        </w:rPr>
      </w:pPr>
      <w:r w:rsidRPr="005D5949">
        <w:rPr>
          <w:rFonts w:ascii="Times New Roman" w:hAnsi="Times New Roman" w:cs="Times New Roman"/>
          <w:sz w:val="24"/>
          <w:szCs w:val="24"/>
          <w:u w:val="single"/>
        </w:rPr>
        <w:t>Alūksnes novads.</w:t>
      </w:r>
      <w:r>
        <w:rPr>
          <w:rFonts w:ascii="Times New Roman" w:hAnsi="Times New Roman" w:cs="Times New Roman"/>
          <w:sz w:val="24"/>
          <w:szCs w:val="24"/>
        </w:rPr>
        <w:t xml:space="preserve"> D</w:t>
      </w:r>
      <w:r w:rsidRPr="00E922CC">
        <w:rPr>
          <w:rFonts w:ascii="Times New Roman" w:hAnsi="Times New Roman" w:cs="Times New Roman"/>
          <w:sz w:val="24"/>
          <w:szCs w:val="24"/>
        </w:rPr>
        <w:t xml:space="preserve">ome 2014.gadā organizēja </w:t>
      </w:r>
      <w:r w:rsidRPr="00E922CC">
        <w:rPr>
          <w:rStyle w:val="Strong"/>
          <w:rFonts w:ascii="Times New Roman" w:hAnsi="Times New Roman" w:cs="Times New Roman"/>
          <w:sz w:val="24"/>
          <w:szCs w:val="24"/>
          <w:shd w:val="clear" w:color="auto" w:fill="FFFFFF"/>
        </w:rPr>
        <w:t xml:space="preserve">“Alūksnes novada jauniešu biznesa ideju konkurss”. </w:t>
      </w:r>
      <w:r w:rsidRPr="00E922CC">
        <w:rPr>
          <w:rFonts w:ascii="Times New Roman" w:hAnsi="Times New Roman" w:cs="Times New Roman"/>
          <w:sz w:val="24"/>
          <w:szCs w:val="24"/>
          <w:shd w:val="clear" w:color="auto" w:fill="FFFFFF"/>
        </w:rPr>
        <w:t>Konkursa mērķis bija veicināt jaunu uzņēmumu un saimnieciskās darbības veicēju veidošanos Alūksnes novada teritorijā jauniešu vidū, motivējot viņus sava biznesa uzsākšanai un veicinot uzņēmējdarbības attīstību jaunās paaudzes vidū. Konkursam atvēlētais finansējums bija 5700 eiro apmērā, no kuriem viens konkursa uzvarētājs varēja saņemt atbalstu līdz 2850 eiro.</w:t>
      </w:r>
      <w:r w:rsidRPr="00E922CC">
        <w:rPr>
          <w:rStyle w:val="Strong"/>
          <w:rFonts w:ascii="Times New Roman" w:hAnsi="Times New Roman" w:cs="Times New Roman"/>
          <w:sz w:val="24"/>
          <w:szCs w:val="24"/>
          <w:shd w:val="clear" w:color="auto" w:fill="FFFFFF"/>
        </w:rPr>
        <w:t xml:space="preserve"> </w:t>
      </w:r>
    </w:p>
    <w:p w:rsidR="008F4C2D" w:rsidRDefault="008F4C2D" w:rsidP="008F4C2D">
      <w:pPr>
        <w:spacing w:after="120" w:line="240" w:lineRule="auto"/>
        <w:jc w:val="both"/>
        <w:rPr>
          <w:rFonts w:ascii="Times New Roman" w:eastAsia="Times New Roman" w:hAnsi="Times New Roman" w:cs="Times New Roman"/>
          <w:sz w:val="24"/>
          <w:szCs w:val="24"/>
          <w:bdr w:val="none" w:sz="0" w:space="0" w:color="auto" w:frame="1"/>
        </w:rPr>
      </w:pPr>
      <w:r w:rsidRPr="005D5949">
        <w:rPr>
          <w:rFonts w:ascii="Times New Roman" w:hAnsi="Times New Roman" w:cs="Times New Roman"/>
          <w:sz w:val="24"/>
          <w:szCs w:val="24"/>
          <w:u w:val="single"/>
        </w:rPr>
        <w:t>Kārsavas novads.</w:t>
      </w:r>
      <w:r>
        <w:rPr>
          <w:rFonts w:ascii="Times New Roman" w:hAnsi="Times New Roman" w:cs="Times New Roman"/>
          <w:sz w:val="24"/>
          <w:szCs w:val="24"/>
        </w:rPr>
        <w:t xml:space="preserve"> </w:t>
      </w:r>
      <w:r w:rsidRPr="004B6575">
        <w:rPr>
          <w:rFonts w:ascii="Times New Roman" w:hAnsi="Times New Roman" w:cs="Times New Roman"/>
          <w:sz w:val="24"/>
          <w:szCs w:val="24"/>
        </w:rPr>
        <w:t>2014</w:t>
      </w:r>
      <w:r w:rsidRPr="006B4D90">
        <w:rPr>
          <w:rFonts w:ascii="Times New Roman" w:hAnsi="Times New Roman" w:cs="Times New Roman"/>
          <w:sz w:val="24"/>
          <w:szCs w:val="24"/>
        </w:rPr>
        <w:t xml:space="preserve">.gadā un 2015.gadā Kārsavas novadā tika organizēts uzņēmējdarbības konkurss „Step up!” ar mērķi mudināt iedzīvotājus attīstīt savas idejas līdz pilnvērtīgam biznesa plānam, kas tiktu īstenots Kārsavas novadā. Pieejamais finansējums 2015.gadā bija 5 000 eiro un katra projekta atbalstāmā summa varēja sasniegt līdz pat 2 000 eiro. </w:t>
      </w:r>
      <w:r w:rsidRPr="006B4D90">
        <w:rPr>
          <w:rFonts w:ascii="Times New Roman" w:eastAsia="Times New Roman" w:hAnsi="Times New Roman" w:cs="Times New Roman"/>
          <w:sz w:val="24"/>
          <w:szCs w:val="24"/>
          <w:bdr w:val="none" w:sz="0" w:space="0" w:color="auto" w:frame="1"/>
        </w:rPr>
        <w:t>Jauno uzņēmēju biznesa ideju konkurss noritēja divās kārtās. Vērtēšanas komisiju veidoja vietējie uzņēmēji ar pieredzi un vērtīgiem padomiem, pašvaldības pārstāvji un eksperti - biznesa inkubatora „Ideju viesnīca” vadītāja un AS „Attīstības finanšu institūcija Altum” Rēzeknes filiāles vadītāja.</w:t>
      </w:r>
      <w:r w:rsidRPr="006B4D90">
        <w:rPr>
          <w:rFonts w:ascii="Times New Roman" w:hAnsi="Times New Roman" w:cs="Times New Roman"/>
          <w:sz w:val="24"/>
          <w:szCs w:val="24"/>
        </w:rPr>
        <w:t xml:space="preserve"> </w:t>
      </w:r>
      <w:r w:rsidRPr="006B4D90">
        <w:rPr>
          <w:rFonts w:ascii="Times New Roman" w:eastAsia="Times New Roman" w:hAnsi="Times New Roman" w:cs="Times New Roman"/>
          <w:sz w:val="24"/>
          <w:szCs w:val="24"/>
          <w:bdr w:val="none" w:sz="0" w:space="0" w:color="auto" w:frame="1"/>
        </w:rPr>
        <w:t xml:space="preserve">Interesi par Kārsavas novada pašvaldības līdzfinansējumu savu ideju realizācijām izrādīja 9 interesenti, kuriem tika sniegtas konsultācijas, savukārt uzņēmējdarbības projektus iesniedza trīs pretendenti. </w:t>
      </w:r>
    </w:p>
    <w:p w:rsidR="008F4C2D" w:rsidRDefault="008F4C2D" w:rsidP="008F4C2D">
      <w:pPr>
        <w:spacing w:after="120" w:line="240" w:lineRule="auto"/>
        <w:jc w:val="both"/>
        <w:rPr>
          <w:rFonts w:ascii="Times New Roman" w:hAnsi="Times New Roman" w:cs="Times New Roman"/>
          <w:sz w:val="24"/>
          <w:szCs w:val="24"/>
        </w:rPr>
      </w:pPr>
      <w:r w:rsidRPr="005D5949">
        <w:rPr>
          <w:rFonts w:ascii="Times New Roman" w:hAnsi="Times New Roman" w:cs="Times New Roman"/>
          <w:sz w:val="24"/>
          <w:szCs w:val="24"/>
          <w:u w:val="single"/>
        </w:rPr>
        <w:t>Madonas novads</w:t>
      </w:r>
      <w:r>
        <w:rPr>
          <w:rFonts w:ascii="Times New Roman" w:hAnsi="Times New Roman" w:cs="Times New Roman"/>
          <w:sz w:val="24"/>
          <w:szCs w:val="24"/>
        </w:rPr>
        <w:t xml:space="preserve"> 2014. un 2015.gadā organizēja biznesa ideju konkursu „Madona var labāk”, kur uz finansiālu atbalstu var pretendēt fiziskas personas, kas vēlas uzsākt uzņēmējdarbību un Madonas novada jaunie uzņēmēji, kuriem nepieciešams līdzfinansējums uzņēmējdarbības attīstībai. </w:t>
      </w:r>
      <w:r w:rsidRPr="0054736D">
        <w:rPr>
          <w:rFonts w:ascii="Times New Roman" w:hAnsi="Times New Roman" w:cs="Times New Roman"/>
          <w:color w:val="000000"/>
          <w:sz w:val="24"/>
          <w:szCs w:val="24"/>
          <w:shd w:val="clear" w:color="auto" w:fill="FFFFFF"/>
        </w:rPr>
        <w:t>Pašvaldība</w:t>
      </w:r>
      <w:r>
        <w:rPr>
          <w:rFonts w:ascii="Times New Roman" w:hAnsi="Times New Roman" w:cs="Times New Roman"/>
          <w:color w:val="000000"/>
          <w:sz w:val="24"/>
          <w:szCs w:val="24"/>
          <w:shd w:val="clear" w:color="auto" w:fill="FFFFFF"/>
        </w:rPr>
        <w:t xml:space="preserve"> </w:t>
      </w:r>
      <w:r w:rsidRPr="0054736D">
        <w:rPr>
          <w:rFonts w:ascii="Times New Roman" w:hAnsi="Times New Roman" w:cs="Times New Roman"/>
          <w:color w:val="000000"/>
          <w:sz w:val="24"/>
          <w:szCs w:val="24"/>
          <w:shd w:val="clear" w:color="auto" w:fill="FFFFFF"/>
        </w:rPr>
        <w:t>piešķir līdzfinansējumu uzņēmumu un fizisko personu projektiem, kas paredz – jaunu darba vietu radīšanu, jaunu produktu vai pakalpojumu veidošanu, kā arī komercdarbībai ar tiešām eksporta pazīmēm.</w:t>
      </w:r>
      <w:r>
        <w:rPr>
          <w:rFonts w:ascii="Times New Roman" w:hAnsi="Times New Roman" w:cs="Times New Roman"/>
          <w:color w:val="000000"/>
          <w:sz w:val="24"/>
          <w:szCs w:val="24"/>
          <w:shd w:val="clear" w:color="auto" w:fill="FFFFFF"/>
        </w:rPr>
        <w:t xml:space="preserve"> </w:t>
      </w:r>
      <w:r w:rsidRPr="005C513E">
        <w:rPr>
          <w:rFonts w:ascii="Times New Roman" w:hAnsi="Times New Roman" w:cs="Times New Roman"/>
          <w:color w:val="000000"/>
          <w:sz w:val="24"/>
          <w:szCs w:val="24"/>
          <w:shd w:val="clear" w:color="auto" w:fill="FFFFFF"/>
        </w:rPr>
        <w:t xml:space="preserve">Projekta kopējais finansējums 2015.gadam </w:t>
      </w:r>
      <w:r>
        <w:rPr>
          <w:rFonts w:ascii="Times New Roman" w:hAnsi="Times New Roman" w:cs="Times New Roman"/>
          <w:color w:val="000000"/>
          <w:sz w:val="24"/>
          <w:szCs w:val="24"/>
          <w:shd w:val="clear" w:color="auto" w:fill="FFFFFF"/>
        </w:rPr>
        <w:t xml:space="preserve">- </w:t>
      </w:r>
      <w:r w:rsidRPr="005C513E">
        <w:rPr>
          <w:rFonts w:ascii="Times New Roman" w:hAnsi="Times New Roman" w:cs="Times New Roman"/>
          <w:color w:val="000000"/>
          <w:sz w:val="24"/>
          <w:szCs w:val="24"/>
          <w:shd w:val="clear" w:color="auto" w:fill="FFFFFF"/>
        </w:rPr>
        <w:t>40000 EUR. Vienas komercsabiedrības vai fiziskas personas vienam projektam maksimālā līdzfinansējuma apmērs ir 2000 EUR.</w:t>
      </w:r>
      <w:r>
        <w:rPr>
          <w:rFonts w:ascii="Times New Roman" w:hAnsi="Times New Roman" w:cs="Times New Roman"/>
          <w:color w:val="000000"/>
          <w:sz w:val="24"/>
          <w:szCs w:val="24"/>
          <w:shd w:val="clear" w:color="auto" w:fill="FFFFFF"/>
        </w:rPr>
        <w:t xml:space="preserve"> </w:t>
      </w:r>
    </w:p>
    <w:p w:rsidR="008F4C2D" w:rsidRPr="00D65974" w:rsidRDefault="008F4C2D" w:rsidP="008F4C2D">
      <w:pPr>
        <w:rPr>
          <w:rFonts w:ascii="Times New Roman" w:hAnsi="Times New Roman" w:cs="Times New Roman"/>
          <w:b/>
          <w:sz w:val="24"/>
          <w:szCs w:val="24"/>
        </w:rPr>
      </w:pPr>
      <w:r w:rsidRPr="00D65974">
        <w:rPr>
          <w:rFonts w:ascii="Times New Roman" w:hAnsi="Times New Roman" w:cs="Times New Roman"/>
          <w:b/>
          <w:sz w:val="24"/>
          <w:szCs w:val="24"/>
        </w:rPr>
        <w:t>5. Ierosinājumi pašvaldībām uzņēmējdarbības atbalstīšanai</w:t>
      </w:r>
    </w:p>
    <w:p w:rsidR="008F4C2D" w:rsidRDefault="008F4C2D" w:rsidP="008F4C2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Ierosinājumiem</w:t>
      </w:r>
      <w:r w:rsidRPr="00257E2E">
        <w:rPr>
          <w:rFonts w:ascii="Times New Roman" w:hAnsi="Times New Roman" w:cs="Times New Roman"/>
          <w:sz w:val="24"/>
          <w:szCs w:val="24"/>
        </w:rPr>
        <w:t xml:space="preserve"> ir rekomendējošs raksturs atbi</w:t>
      </w:r>
      <w:r>
        <w:rPr>
          <w:rFonts w:ascii="Times New Roman" w:hAnsi="Times New Roman" w:cs="Times New Roman"/>
          <w:sz w:val="24"/>
          <w:szCs w:val="24"/>
        </w:rPr>
        <w:t>ls</w:t>
      </w:r>
      <w:r w:rsidRPr="00257E2E">
        <w:rPr>
          <w:rFonts w:ascii="Times New Roman" w:hAnsi="Times New Roman" w:cs="Times New Roman"/>
          <w:sz w:val="24"/>
          <w:szCs w:val="24"/>
        </w:rPr>
        <w:t>toši katras pašvaldības reālajām iespējām atbalstīt uzņēmējdarbību savas</w:t>
      </w:r>
      <w:r>
        <w:rPr>
          <w:rFonts w:ascii="Times New Roman" w:hAnsi="Times New Roman" w:cs="Times New Roman"/>
          <w:sz w:val="24"/>
          <w:szCs w:val="24"/>
        </w:rPr>
        <w:t xml:space="preserve"> administratīvās</w:t>
      </w:r>
      <w:r w:rsidRPr="00257E2E">
        <w:rPr>
          <w:rFonts w:ascii="Times New Roman" w:hAnsi="Times New Roman" w:cs="Times New Roman"/>
          <w:sz w:val="24"/>
          <w:szCs w:val="24"/>
        </w:rPr>
        <w:t xml:space="preserve"> teritorijas ietvaros.</w:t>
      </w:r>
      <w:r>
        <w:rPr>
          <w:rFonts w:ascii="Times New Roman" w:hAnsi="Times New Roman" w:cs="Times New Roman"/>
          <w:sz w:val="24"/>
          <w:szCs w:val="24"/>
        </w:rPr>
        <w:t xml:space="preserve"> Vienlaikus Vides aizsardzības un reģionālās attīstības ministrija sadarbībā ar plānošanas reģioniem un Latvijas Pašvaldību savienību jāturpina regulāri izplatīt informāciju (t.sk. semināru veidā) par pašvaldību labās prakses piemēriem uzņēmējdarbības atbalstīšanā. </w:t>
      </w:r>
    </w:p>
    <w:p w:rsidR="008F4C2D" w:rsidRDefault="008F4C2D" w:rsidP="008F4C2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Ieteikumi strukturēti sekojošās kategorijās – pārvalde, konsultatīvs atbalsts, infrastruktūra, konkursi un grantu programmas, kā arī mārketinga aktivitātes.</w:t>
      </w:r>
    </w:p>
    <w:p w:rsidR="008F4C2D" w:rsidRPr="00A75013" w:rsidRDefault="008F4C2D" w:rsidP="008F4C2D">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5.1.Pārvalde</w:t>
      </w:r>
    </w:p>
    <w:p w:rsidR="008F4C2D" w:rsidRDefault="008F4C2D" w:rsidP="006C20C1">
      <w:pPr>
        <w:pStyle w:val="ListParagraph"/>
        <w:numPr>
          <w:ilvl w:val="0"/>
          <w:numId w:val="1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Dalīties ar labās prakses piemēriem par pašvaldību ieguvumiem organizējot konkursus vai grantu programmas uzņēmējdarbības atbalstīšanai, kā arī īstenojot sociālās uzņēmējdarbības aktivitātes;</w:t>
      </w:r>
    </w:p>
    <w:p w:rsidR="008F4C2D" w:rsidRDefault="008F4C2D" w:rsidP="006C20C1">
      <w:pPr>
        <w:pStyle w:val="ListParagraph"/>
        <w:numPr>
          <w:ilvl w:val="0"/>
          <w:numId w:val="14"/>
        </w:numPr>
        <w:spacing w:after="120" w:line="240" w:lineRule="auto"/>
        <w:jc w:val="both"/>
        <w:rPr>
          <w:rFonts w:ascii="Times New Roman" w:hAnsi="Times New Roman" w:cs="Times New Roman"/>
          <w:sz w:val="24"/>
          <w:szCs w:val="24"/>
        </w:rPr>
      </w:pPr>
      <w:r w:rsidRPr="00A75013">
        <w:rPr>
          <w:rFonts w:ascii="Times New Roman" w:hAnsi="Times New Roman" w:cs="Times New Roman"/>
          <w:sz w:val="24"/>
          <w:szCs w:val="24"/>
        </w:rPr>
        <w:t>Mazināt administratīvo slogu (t.sk. ierobežotais pieņemšanas laiks, apmeklētāju rindas) atļauju saskaņošanai un saņemšanai, komersantiem paredzēto pakalpojumu papildus ieviešana</w:t>
      </w:r>
      <w:r>
        <w:rPr>
          <w:rFonts w:ascii="Times New Roman" w:hAnsi="Times New Roman" w:cs="Times New Roman"/>
          <w:sz w:val="24"/>
          <w:szCs w:val="24"/>
        </w:rPr>
        <w:t xml:space="preserve"> elektroniskajā vidē;</w:t>
      </w:r>
    </w:p>
    <w:p w:rsidR="008F4C2D" w:rsidRDefault="008F4C2D" w:rsidP="006C20C1">
      <w:pPr>
        <w:pStyle w:val="ListParagraph"/>
        <w:numPr>
          <w:ilvl w:val="0"/>
          <w:numId w:val="1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Izveidot pašvaldības mājaslapā jaunu sadaļu darba meklētājiem, kur tiek ievietoti darba sludinājumi ar faktisko atrašanās vietu konkrētās pašvaldības teritorijā;</w:t>
      </w:r>
    </w:p>
    <w:p w:rsidR="008F4C2D" w:rsidRPr="00D65974" w:rsidRDefault="008F4C2D" w:rsidP="006C20C1">
      <w:pPr>
        <w:pStyle w:val="ListParagraph"/>
        <w:numPr>
          <w:ilvl w:val="0"/>
          <w:numId w:val="14"/>
        </w:numPr>
        <w:spacing w:after="120" w:line="240" w:lineRule="auto"/>
        <w:jc w:val="both"/>
        <w:rPr>
          <w:rFonts w:ascii="Times New Roman" w:hAnsi="Times New Roman" w:cs="Times New Roman"/>
          <w:sz w:val="24"/>
          <w:szCs w:val="24"/>
        </w:rPr>
      </w:pPr>
      <w:r w:rsidRPr="0012511A">
        <w:rPr>
          <w:rFonts w:ascii="Times New Roman" w:hAnsi="Times New Roman" w:cs="Times New Roman"/>
          <w:sz w:val="24"/>
          <w:szCs w:val="24"/>
        </w:rPr>
        <w:t>Organizēt pašvaldībā esošo profesionālo vidusskolu tikšanos ar novada uzņēmējiem, lai veicinātu savstarpējo sadarbību;</w:t>
      </w:r>
    </w:p>
    <w:p w:rsidR="008F4C2D" w:rsidRPr="006A7D49" w:rsidRDefault="008F4C2D" w:rsidP="008F4C2D">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5.2.Konsultatīvs atbalsts</w:t>
      </w:r>
    </w:p>
    <w:p w:rsidR="008F4C2D" w:rsidRDefault="008F4C2D" w:rsidP="006C20C1">
      <w:pPr>
        <w:pStyle w:val="ListParagraph"/>
        <w:numPr>
          <w:ilvl w:val="0"/>
          <w:numId w:val="12"/>
        </w:numPr>
        <w:spacing w:after="120" w:line="240" w:lineRule="auto"/>
        <w:ind w:left="426"/>
        <w:rPr>
          <w:rFonts w:ascii="Times New Roman" w:hAnsi="Times New Roman" w:cs="Times New Roman"/>
          <w:sz w:val="24"/>
          <w:szCs w:val="24"/>
        </w:rPr>
      </w:pPr>
      <w:r w:rsidRPr="00763BE2">
        <w:rPr>
          <w:rFonts w:ascii="Times New Roman" w:hAnsi="Times New Roman" w:cs="Times New Roman"/>
          <w:sz w:val="24"/>
          <w:szCs w:val="24"/>
        </w:rPr>
        <w:t>Apzināt vietējo uzņēmēju vajadzības un piedāvāt informatīv</w:t>
      </w:r>
      <w:r>
        <w:rPr>
          <w:rFonts w:ascii="Times New Roman" w:hAnsi="Times New Roman" w:cs="Times New Roman"/>
          <w:sz w:val="24"/>
          <w:szCs w:val="24"/>
        </w:rPr>
        <w:t>us seminārus par aktuālām tēmām</w:t>
      </w:r>
    </w:p>
    <w:p w:rsidR="008F4C2D" w:rsidRDefault="008F4C2D" w:rsidP="006C20C1">
      <w:pPr>
        <w:pStyle w:val="ListParagraph"/>
        <w:numPr>
          <w:ilvl w:val="0"/>
          <w:numId w:val="12"/>
        </w:numPr>
        <w:spacing w:after="120" w:line="240" w:lineRule="auto"/>
        <w:ind w:left="426"/>
        <w:jc w:val="both"/>
        <w:rPr>
          <w:rFonts w:ascii="Times New Roman" w:hAnsi="Times New Roman" w:cs="Times New Roman"/>
          <w:sz w:val="24"/>
          <w:szCs w:val="24"/>
        </w:rPr>
      </w:pPr>
      <w:r>
        <w:rPr>
          <w:rFonts w:ascii="Times New Roman" w:hAnsi="Times New Roman" w:cs="Times New Roman"/>
          <w:sz w:val="24"/>
          <w:szCs w:val="24"/>
        </w:rPr>
        <w:t>Īstenot mentoringa programmu sadarbībā ar vietējiem uzņēmējiem, sniedzot konsultatīvu atbalstu jaunajiem uzņēmējiem.</w:t>
      </w:r>
    </w:p>
    <w:p w:rsidR="008F4C2D" w:rsidRDefault="008F4C2D" w:rsidP="006C20C1">
      <w:pPr>
        <w:pStyle w:val="ListParagraph"/>
        <w:numPr>
          <w:ilvl w:val="0"/>
          <w:numId w:val="12"/>
        </w:numPr>
        <w:spacing w:after="12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Rast iespēju nodrošināt jaunajiem uzņēmējiem jurista un grāmatveža bezmaksas konsultācijas. </w:t>
      </w:r>
    </w:p>
    <w:p w:rsidR="008F4C2D" w:rsidRDefault="008F4C2D" w:rsidP="006C20C1">
      <w:pPr>
        <w:pStyle w:val="ListParagraph"/>
        <w:numPr>
          <w:ilvl w:val="0"/>
          <w:numId w:val="12"/>
        </w:numPr>
        <w:spacing w:after="120" w:line="240" w:lineRule="auto"/>
        <w:ind w:left="426"/>
        <w:jc w:val="both"/>
        <w:rPr>
          <w:rFonts w:ascii="Times New Roman" w:hAnsi="Times New Roman" w:cs="Times New Roman"/>
          <w:sz w:val="24"/>
          <w:szCs w:val="24"/>
        </w:rPr>
      </w:pPr>
      <w:r>
        <w:rPr>
          <w:rFonts w:ascii="Times New Roman" w:hAnsi="Times New Roman" w:cs="Times New Roman"/>
          <w:sz w:val="24"/>
          <w:szCs w:val="24"/>
        </w:rPr>
        <w:t>Informēt novada iedzīvotājus un uzņēmējus par krājaizdevu sabiedrību priekšrocībām, kā arī, izvērtējot pašvaldības budžeta iespējas</w:t>
      </w:r>
      <w:r w:rsidRPr="00DC3CFB">
        <w:rPr>
          <w:rFonts w:ascii="Times New Roman" w:hAnsi="Times New Roman" w:cs="Times New Roman"/>
          <w:sz w:val="24"/>
          <w:szCs w:val="24"/>
        </w:rPr>
        <w:t xml:space="preserve"> </w:t>
      </w:r>
      <w:r>
        <w:rPr>
          <w:rFonts w:ascii="Times New Roman" w:hAnsi="Times New Roman" w:cs="Times New Roman"/>
          <w:sz w:val="24"/>
          <w:szCs w:val="24"/>
        </w:rPr>
        <w:t>un lietderību, atbalstīt krājaizdevu sabiedrību dibināšanu.</w:t>
      </w:r>
    </w:p>
    <w:p w:rsidR="008F4C2D" w:rsidRDefault="008F4C2D" w:rsidP="006C20C1">
      <w:pPr>
        <w:pStyle w:val="ListParagraph"/>
        <w:numPr>
          <w:ilvl w:val="0"/>
          <w:numId w:val="12"/>
        </w:numPr>
        <w:spacing w:after="120" w:line="240" w:lineRule="auto"/>
        <w:ind w:left="426"/>
        <w:jc w:val="both"/>
        <w:rPr>
          <w:rFonts w:ascii="Times New Roman" w:hAnsi="Times New Roman" w:cs="Times New Roman"/>
          <w:sz w:val="24"/>
          <w:szCs w:val="24"/>
        </w:rPr>
      </w:pPr>
      <w:r>
        <w:rPr>
          <w:rFonts w:ascii="Times New Roman" w:hAnsi="Times New Roman" w:cs="Times New Roman"/>
          <w:sz w:val="24"/>
          <w:szCs w:val="24"/>
        </w:rPr>
        <w:t>Atbalstīt Uzņēmēju Konsultatīvās padomes izveidi pašvaldībā un nodrošināt platformu sadarbībai ar pašvaldības domi.</w:t>
      </w:r>
    </w:p>
    <w:p w:rsidR="008F4C2D" w:rsidRDefault="008F4C2D" w:rsidP="008F4C2D">
      <w:pPr>
        <w:pStyle w:val="ListParagraph"/>
        <w:spacing w:after="120"/>
        <w:ind w:left="426"/>
        <w:jc w:val="both"/>
        <w:rPr>
          <w:rFonts w:ascii="Times New Roman" w:hAnsi="Times New Roman" w:cs="Times New Roman"/>
          <w:sz w:val="24"/>
          <w:szCs w:val="24"/>
        </w:rPr>
      </w:pPr>
    </w:p>
    <w:p w:rsidR="008F4C2D" w:rsidRPr="009117BE" w:rsidRDefault="008F4C2D" w:rsidP="008F4C2D">
      <w:pPr>
        <w:pStyle w:val="ListParagraph"/>
        <w:spacing w:after="120" w:line="240" w:lineRule="auto"/>
        <w:ind w:left="0"/>
        <w:jc w:val="both"/>
        <w:rPr>
          <w:rFonts w:ascii="Times New Roman" w:hAnsi="Times New Roman" w:cs="Times New Roman"/>
          <w:b/>
          <w:sz w:val="24"/>
          <w:szCs w:val="24"/>
        </w:rPr>
      </w:pPr>
      <w:r>
        <w:rPr>
          <w:rFonts w:ascii="Times New Roman" w:hAnsi="Times New Roman" w:cs="Times New Roman"/>
          <w:b/>
          <w:sz w:val="24"/>
          <w:szCs w:val="24"/>
        </w:rPr>
        <w:t>5.3.</w:t>
      </w:r>
      <w:r w:rsidRPr="009117BE">
        <w:rPr>
          <w:rFonts w:ascii="Times New Roman" w:hAnsi="Times New Roman" w:cs="Times New Roman"/>
          <w:b/>
          <w:sz w:val="24"/>
          <w:szCs w:val="24"/>
        </w:rPr>
        <w:t>Infrastruktūra</w:t>
      </w:r>
    </w:p>
    <w:p w:rsidR="008F4C2D" w:rsidRDefault="008F4C2D" w:rsidP="008F4C2D">
      <w:pPr>
        <w:pStyle w:val="ListParagraph"/>
        <w:spacing w:after="120" w:line="240" w:lineRule="auto"/>
        <w:jc w:val="both"/>
        <w:rPr>
          <w:rFonts w:ascii="Times New Roman" w:hAnsi="Times New Roman" w:cs="Times New Roman"/>
          <w:sz w:val="24"/>
          <w:szCs w:val="24"/>
        </w:rPr>
      </w:pPr>
    </w:p>
    <w:p w:rsidR="008F4C2D" w:rsidRDefault="008F4C2D" w:rsidP="006C20C1">
      <w:pPr>
        <w:pStyle w:val="ListParagraph"/>
        <w:numPr>
          <w:ilvl w:val="0"/>
          <w:numId w:val="11"/>
        </w:numPr>
        <w:spacing w:after="120" w:line="240" w:lineRule="auto"/>
        <w:ind w:left="426"/>
        <w:jc w:val="both"/>
        <w:rPr>
          <w:rFonts w:ascii="Times New Roman" w:hAnsi="Times New Roman" w:cs="Times New Roman"/>
          <w:sz w:val="24"/>
          <w:szCs w:val="24"/>
        </w:rPr>
      </w:pPr>
      <w:r>
        <w:rPr>
          <w:rFonts w:ascii="Times New Roman" w:hAnsi="Times New Roman" w:cs="Times New Roman"/>
          <w:sz w:val="24"/>
          <w:szCs w:val="24"/>
        </w:rPr>
        <w:t>Izveidot pašvaldības teritorijā pieejamo ēku un zemju katalogu ar nodrošinātajām komunikācijām, kā arī sadaļu ar sludinājumiem par nomas vajadzībām;</w:t>
      </w:r>
    </w:p>
    <w:p w:rsidR="008F4C2D" w:rsidRDefault="008F4C2D" w:rsidP="006C20C1">
      <w:pPr>
        <w:pStyle w:val="ListParagraph"/>
        <w:numPr>
          <w:ilvl w:val="0"/>
          <w:numId w:val="11"/>
        </w:numPr>
        <w:spacing w:after="120" w:line="240" w:lineRule="auto"/>
        <w:ind w:left="426"/>
        <w:jc w:val="both"/>
        <w:rPr>
          <w:rFonts w:ascii="Times New Roman" w:hAnsi="Times New Roman" w:cs="Times New Roman"/>
          <w:sz w:val="24"/>
          <w:szCs w:val="24"/>
        </w:rPr>
      </w:pPr>
      <w:r w:rsidRPr="007E1C72">
        <w:rPr>
          <w:rFonts w:ascii="Times New Roman" w:hAnsi="Times New Roman" w:cs="Times New Roman"/>
          <w:sz w:val="24"/>
          <w:szCs w:val="24"/>
        </w:rPr>
        <w:t>Apzināt pašvaldības īpašumā esošos nekustamos īpašumus, kurus varētu izmantot vietējās iniciatīvas grupas sociālās uzņēmējdarbības vajadzībām;</w:t>
      </w:r>
    </w:p>
    <w:p w:rsidR="008F4C2D" w:rsidRDefault="008F4C2D" w:rsidP="006C20C1">
      <w:pPr>
        <w:pStyle w:val="ListParagraph"/>
        <w:numPr>
          <w:ilvl w:val="0"/>
          <w:numId w:val="11"/>
        </w:numPr>
        <w:spacing w:after="120" w:line="240" w:lineRule="auto"/>
        <w:ind w:left="426"/>
        <w:jc w:val="both"/>
        <w:rPr>
          <w:rFonts w:ascii="Times New Roman" w:hAnsi="Times New Roman" w:cs="Times New Roman"/>
          <w:sz w:val="24"/>
          <w:szCs w:val="24"/>
        </w:rPr>
      </w:pPr>
      <w:r>
        <w:rPr>
          <w:rFonts w:ascii="Times New Roman" w:hAnsi="Times New Roman" w:cs="Times New Roman"/>
          <w:sz w:val="24"/>
          <w:szCs w:val="24"/>
        </w:rPr>
        <w:t>Atbalstīt biznesa inkubatora izveidi, piešķirot pašvaldības rīcībā esošās telpas;</w:t>
      </w:r>
    </w:p>
    <w:p w:rsidR="008F4C2D" w:rsidRPr="00BE4586" w:rsidRDefault="008F4C2D" w:rsidP="006C20C1">
      <w:pPr>
        <w:pStyle w:val="ListParagraph"/>
        <w:numPr>
          <w:ilvl w:val="0"/>
          <w:numId w:val="11"/>
        </w:numPr>
        <w:spacing w:after="120" w:line="240" w:lineRule="auto"/>
        <w:ind w:left="426"/>
        <w:jc w:val="both"/>
        <w:rPr>
          <w:rFonts w:ascii="Times New Roman" w:hAnsi="Times New Roman" w:cs="Times New Roman"/>
          <w:sz w:val="24"/>
          <w:szCs w:val="24"/>
        </w:rPr>
      </w:pPr>
      <w:r w:rsidRPr="00BE4586">
        <w:rPr>
          <w:rFonts w:ascii="Times New Roman" w:hAnsi="Times New Roman" w:cs="Times New Roman"/>
          <w:sz w:val="24"/>
          <w:szCs w:val="24"/>
        </w:rPr>
        <w:t>Realizēt publiskās – privātās partnerības projektus, attīstot infrastruktūras objektus, t.sk., industriālajās zonās;</w:t>
      </w:r>
    </w:p>
    <w:p w:rsidR="008F4C2D" w:rsidRPr="00621C71" w:rsidRDefault="008F4C2D" w:rsidP="008F4C2D">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5.4.Konkursi un g</w:t>
      </w:r>
      <w:r w:rsidRPr="00621C71">
        <w:rPr>
          <w:rFonts w:ascii="Times New Roman" w:hAnsi="Times New Roman" w:cs="Times New Roman"/>
          <w:b/>
          <w:sz w:val="24"/>
          <w:szCs w:val="24"/>
        </w:rPr>
        <w:t xml:space="preserve">rantu programmas </w:t>
      </w:r>
    </w:p>
    <w:p w:rsidR="008F4C2D" w:rsidRPr="000A52EF" w:rsidRDefault="008F4C2D" w:rsidP="006C20C1">
      <w:pPr>
        <w:pStyle w:val="ListParagraph"/>
        <w:numPr>
          <w:ilvl w:val="0"/>
          <w:numId w:val="15"/>
        </w:numPr>
        <w:spacing w:after="120" w:line="240" w:lineRule="auto"/>
        <w:jc w:val="both"/>
        <w:rPr>
          <w:rFonts w:ascii="Times New Roman" w:hAnsi="Times New Roman" w:cs="Times New Roman"/>
          <w:sz w:val="24"/>
          <w:szCs w:val="24"/>
        </w:rPr>
      </w:pPr>
      <w:r w:rsidRPr="000A52EF">
        <w:rPr>
          <w:rFonts w:ascii="Times New Roman" w:hAnsi="Times New Roman" w:cs="Times New Roman"/>
          <w:sz w:val="24"/>
          <w:szCs w:val="24"/>
        </w:rPr>
        <w:t xml:space="preserve">Piešķirt konkursiem vai grantu programmām uzņēmējdarbības </w:t>
      </w:r>
      <w:r>
        <w:rPr>
          <w:rFonts w:ascii="Times New Roman" w:hAnsi="Times New Roman" w:cs="Times New Roman"/>
          <w:sz w:val="24"/>
          <w:szCs w:val="24"/>
        </w:rPr>
        <w:t>atbalstī</w:t>
      </w:r>
      <w:r w:rsidRPr="000A52EF">
        <w:rPr>
          <w:rFonts w:ascii="Times New Roman" w:hAnsi="Times New Roman" w:cs="Times New Roman"/>
          <w:sz w:val="24"/>
          <w:szCs w:val="24"/>
        </w:rPr>
        <w:t>šanai sistemātisku raksturu;</w:t>
      </w:r>
    </w:p>
    <w:p w:rsidR="008F4C2D" w:rsidRDefault="008F4C2D" w:rsidP="006C20C1">
      <w:pPr>
        <w:pStyle w:val="ListParagraph"/>
        <w:numPr>
          <w:ilvl w:val="0"/>
          <w:numId w:val="1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Atbalstīt biznesa ideju konkursa rīkošanu vidusskolēniem, radot ieinteresētību par uzņēmējdarbības uzsākšanu;</w:t>
      </w:r>
    </w:p>
    <w:p w:rsidR="008F4C2D" w:rsidRDefault="008F4C2D" w:rsidP="006C20C1">
      <w:pPr>
        <w:pStyle w:val="ListParagraph"/>
        <w:numPr>
          <w:ilvl w:val="0"/>
          <w:numId w:val="1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Nodrošināt novada jauniešiem apmaksātas vai līdzfinansētas prakses vietas pašvaldības teritorijā esošajos uzņēmumos;</w:t>
      </w:r>
    </w:p>
    <w:p w:rsidR="008F4C2D" w:rsidRPr="000A52EF" w:rsidRDefault="008F4C2D" w:rsidP="006C20C1">
      <w:pPr>
        <w:pStyle w:val="ListParagraph"/>
        <w:numPr>
          <w:ilvl w:val="0"/>
          <w:numId w:val="1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Organizēt ideju konkursus sociālās uzņēmējdarbības jomā;</w:t>
      </w:r>
    </w:p>
    <w:p w:rsidR="008F4C2D" w:rsidRPr="00A75013" w:rsidRDefault="008F4C2D" w:rsidP="008F4C2D">
      <w:pPr>
        <w:pStyle w:val="ListParagraph"/>
        <w:spacing w:after="120" w:line="240" w:lineRule="auto"/>
        <w:jc w:val="both"/>
        <w:rPr>
          <w:rFonts w:ascii="Times New Roman" w:hAnsi="Times New Roman" w:cs="Times New Roman"/>
          <w:sz w:val="24"/>
          <w:szCs w:val="24"/>
        </w:rPr>
      </w:pPr>
    </w:p>
    <w:p w:rsidR="008F4C2D" w:rsidRDefault="008F4C2D" w:rsidP="008F4C2D">
      <w:pPr>
        <w:pStyle w:val="ListParagraph"/>
        <w:spacing w:after="120" w:line="240" w:lineRule="auto"/>
        <w:ind w:left="0"/>
        <w:jc w:val="both"/>
        <w:rPr>
          <w:rFonts w:ascii="Times New Roman" w:hAnsi="Times New Roman" w:cs="Times New Roman"/>
          <w:b/>
          <w:sz w:val="24"/>
          <w:szCs w:val="24"/>
        </w:rPr>
      </w:pPr>
      <w:r>
        <w:rPr>
          <w:rFonts w:ascii="Times New Roman" w:hAnsi="Times New Roman" w:cs="Times New Roman"/>
          <w:b/>
          <w:sz w:val="24"/>
          <w:szCs w:val="24"/>
        </w:rPr>
        <w:t>5.5.Mārketinga aktivitātes</w:t>
      </w:r>
    </w:p>
    <w:p w:rsidR="008F4C2D" w:rsidRDefault="008F4C2D" w:rsidP="006C20C1">
      <w:pPr>
        <w:pStyle w:val="ListParagraph"/>
        <w:numPr>
          <w:ilvl w:val="0"/>
          <w:numId w:val="1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Izveidot un publicēt vietējo uzņēmēju datu bāzi;</w:t>
      </w:r>
    </w:p>
    <w:p w:rsidR="008F4C2D" w:rsidRPr="00A75013" w:rsidRDefault="008F4C2D" w:rsidP="006C20C1">
      <w:pPr>
        <w:pStyle w:val="ListParagraph"/>
        <w:numPr>
          <w:ilvl w:val="0"/>
          <w:numId w:val="13"/>
        </w:numPr>
        <w:spacing w:after="120" w:line="240" w:lineRule="auto"/>
        <w:jc w:val="both"/>
        <w:rPr>
          <w:rFonts w:ascii="Times New Roman" w:hAnsi="Times New Roman" w:cs="Times New Roman"/>
          <w:b/>
          <w:sz w:val="24"/>
          <w:szCs w:val="24"/>
        </w:rPr>
      </w:pPr>
      <w:r>
        <w:rPr>
          <w:rFonts w:ascii="Times New Roman" w:hAnsi="Times New Roman" w:cs="Times New Roman"/>
          <w:sz w:val="24"/>
          <w:szCs w:val="24"/>
        </w:rPr>
        <w:t>Paredzēt saistošajos noteikumos iespējamo atlaižu piešķiršanu nekustamajam īpašumam vai reklāmas izvietošanai pašvaldības teritorijā;</w:t>
      </w:r>
    </w:p>
    <w:p w:rsidR="008F4C2D" w:rsidRDefault="008F4C2D" w:rsidP="006C20C1">
      <w:pPr>
        <w:pStyle w:val="ListParagraph"/>
        <w:numPr>
          <w:ilvl w:val="0"/>
          <w:numId w:val="1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Rīkot Uzņēmēju dienas pašvaldībā;</w:t>
      </w:r>
    </w:p>
    <w:p w:rsidR="008F4C2D" w:rsidRPr="00C62ABC" w:rsidRDefault="008F4C2D" w:rsidP="006C20C1">
      <w:pPr>
        <w:pStyle w:val="ListParagraph"/>
        <w:numPr>
          <w:ilvl w:val="0"/>
          <w:numId w:val="1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Aicināt konkrētus uzņēmumus sadarboties nodarbinātības vai apmācību projektos, kas paredz darba vietu nodrošināšanu novadā, t.sk., attālinātās darba vietas</w:t>
      </w:r>
    </w:p>
    <w:p w:rsidR="008F4C2D" w:rsidRDefault="008F4C2D" w:rsidP="008F4C2D">
      <w:pPr>
        <w:tabs>
          <w:tab w:val="left" w:pos="851"/>
        </w:tabs>
        <w:spacing w:after="0" w:line="240" w:lineRule="auto"/>
        <w:jc w:val="both"/>
        <w:rPr>
          <w:rFonts w:ascii="Times New Roman" w:eastAsia="Times New Roman" w:hAnsi="Times New Roman"/>
          <w:color w:val="000000"/>
          <w:sz w:val="20"/>
          <w:szCs w:val="20"/>
        </w:rPr>
      </w:pPr>
    </w:p>
    <w:p w:rsidR="008F4C2D" w:rsidRDefault="008F4C2D" w:rsidP="008F4C2D">
      <w:pPr>
        <w:tabs>
          <w:tab w:val="left" w:pos="851"/>
        </w:tabs>
        <w:spacing w:after="0" w:line="240" w:lineRule="auto"/>
        <w:jc w:val="both"/>
        <w:rPr>
          <w:rFonts w:ascii="Times New Roman" w:eastAsia="Times New Roman" w:hAnsi="Times New Roman"/>
          <w:color w:val="000000"/>
          <w:sz w:val="20"/>
          <w:szCs w:val="20"/>
        </w:rPr>
      </w:pPr>
    </w:p>
    <w:p w:rsidR="008F4C2D" w:rsidRDefault="008F4C2D" w:rsidP="008F4C2D">
      <w:pPr>
        <w:tabs>
          <w:tab w:val="left" w:pos="851"/>
        </w:tabs>
        <w:spacing w:after="0" w:line="240" w:lineRule="auto"/>
        <w:jc w:val="both"/>
        <w:rPr>
          <w:rFonts w:ascii="Times New Roman" w:eastAsia="Times New Roman" w:hAnsi="Times New Roman"/>
          <w:color w:val="000000"/>
          <w:sz w:val="20"/>
          <w:szCs w:val="20"/>
        </w:rPr>
      </w:pPr>
    </w:p>
    <w:p w:rsidR="008F4C2D" w:rsidRDefault="008F4C2D" w:rsidP="008F4C2D">
      <w:pPr>
        <w:tabs>
          <w:tab w:val="left" w:pos="851"/>
        </w:tabs>
        <w:spacing w:after="0" w:line="240" w:lineRule="auto"/>
        <w:jc w:val="both"/>
        <w:rPr>
          <w:rFonts w:ascii="Times New Roman" w:eastAsia="Times New Roman" w:hAnsi="Times New Roman"/>
          <w:color w:val="000000"/>
          <w:sz w:val="20"/>
          <w:szCs w:val="20"/>
        </w:rPr>
      </w:pPr>
    </w:p>
    <w:p w:rsidR="008F4C2D" w:rsidRPr="00631569" w:rsidRDefault="00C161AF" w:rsidP="008F4C2D">
      <w:pPr>
        <w:pStyle w:val="NormalWeb"/>
        <w:spacing w:before="0" w:beforeAutospacing="0" w:after="0" w:afterAutospacing="0"/>
        <w:jc w:val="both"/>
      </w:pPr>
      <w:r w:rsidRPr="00631569">
        <w:fldChar w:fldCharType="begin"/>
      </w:r>
      <w:r w:rsidR="008F4C2D" w:rsidRPr="00631569">
        <w:instrText xml:space="preserve"> DATE  \@ "yyyy.MM.dd."  \* MERGEFORMAT </w:instrText>
      </w:r>
      <w:r w:rsidRPr="00631569">
        <w:fldChar w:fldCharType="separate"/>
      </w:r>
      <w:r w:rsidR="00803652">
        <w:rPr>
          <w:noProof/>
        </w:rPr>
        <w:t>2016.04.27.</w:t>
      </w:r>
      <w:r w:rsidRPr="00631569">
        <w:fldChar w:fldCharType="end"/>
      </w:r>
    </w:p>
    <w:p w:rsidR="008F4C2D" w:rsidRPr="00D35F84" w:rsidRDefault="008A74A2" w:rsidP="008F4C2D">
      <w:pPr>
        <w:pStyle w:val="NormalWeb"/>
        <w:spacing w:before="0" w:beforeAutospacing="0" w:after="0" w:afterAutospacing="0"/>
        <w:jc w:val="both"/>
      </w:pPr>
      <w:r>
        <w:t>73</w:t>
      </w:r>
      <w:r w:rsidR="007C17C5">
        <w:t>44</w:t>
      </w:r>
    </w:p>
    <w:p w:rsidR="008F4C2D" w:rsidRPr="00474DA9" w:rsidRDefault="008F4C2D" w:rsidP="008F4C2D">
      <w:pPr>
        <w:pStyle w:val="NormalWeb"/>
        <w:spacing w:before="0" w:beforeAutospacing="0" w:after="0" w:afterAutospacing="0"/>
        <w:jc w:val="both"/>
      </w:pPr>
    </w:p>
    <w:p w:rsidR="008F4C2D" w:rsidRPr="00D003A7" w:rsidRDefault="008F4C2D" w:rsidP="008F4C2D">
      <w:pPr>
        <w:tabs>
          <w:tab w:val="left" w:pos="851"/>
        </w:tabs>
        <w:spacing w:after="0" w:line="240" w:lineRule="auto"/>
        <w:jc w:val="both"/>
        <w:rPr>
          <w:rFonts w:ascii="Times New Roman" w:eastAsia="Times New Roman" w:hAnsi="Times New Roman"/>
          <w:color w:val="000000"/>
          <w:sz w:val="20"/>
          <w:szCs w:val="20"/>
        </w:rPr>
      </w:pPr>
      <w:r w:rsidRPr="00D003A7">
        <w:rPr>
          <w:rFonts w:ascii="Times New Roman" w:eastAsia="Times New Roman" w:hAnsi="Times New Roman"/>
          <w:color w:val="000000"/>
          <w:sz w:val="20"/>
          <w:szCs w:val="20"/>
        </w:rPr>
        <w:t>M.Vēvere</w:t>
      </w:r>
    </w:p>
    <w:p w:rsidR="008F4C2D" w:rsidRPr="00D003A7" w:rsidRDefault="008F4C2D" w:rsidP="008F4C2D">
      <w:pPr>
        <w:tabs>
          <w:tab w:val="left" w:pos="851"/>
        </w:tabs>
        <w:spacing w:after="0" w:line="240" w:lineRule="auto"/>
        <w:jc w:val="both"/>
        <w:rPr>
          <w:rFonts w:ascii="Times New Roman" w:eastAsia="Times New Roman" w:hAnsi="Times New Roman"/>
          <w:color w:val="000000"/>
          <w:sz w:val="20"/>
          <w:szCs w:val="20"/>
        </w:rPr>
      </w:pPr>
      <w:r w:rsidRPr="00D003A7">
        <w:rPr>
          <w:rFonts w:ascii="Times New Roman" w:eastAsia="Times New Roman" w:hAnsi="Times New Roman"/>
          <w:color w:val="000000"/>
          <w:sz w:val="20"/>
          <w:szCs w:val="20"/>
        </w:rPr>
        <w:t xml:space="preserve">66016773, </w:t>
      </w:r>
      <w:hyperlink r:id="rId28" w:history="1">
        <w:r w:rsidRPr="002A14A5">
          <w:rPr>
            <w:rStyle w:val="Hyperlink"/>
            <w:rFonts w:ascii="Times New Roman" w:eastAsia="Times New Roman" w:hAnsi="Times New Roman"/>
            <w:sz w:val="20"/>
            <w:szCs w:val="20"/>
          </w:rPr>
          <w:t>Marta.Vevere@varam.gov.lv</w:t>
        </w:r>
      </w:hyperlink>
      <w:r>
        <w:rPr>
          <w:rFonts w:ascii="Times New Roman" w:eastAsia="Times New Roman" w:hAnsi="Times New Roman"/>
          <w:color w:val="000000"/>
          <w:sz w:val="20"/>
          <w:szCs w:val="20"/>
        </w:rPr>
        <w:t xml:space="preserve"> </w:t>
      </w:r>
    </w:p>
    <w:p w:rsidR="008F4C2D" w:rsidRPr="000971B4" w:rsidRDefault="008F4C2D" w:rsidP="008F4C2D">
      <w:pPr>
        <w:spacing w:after="120" w:line="240" w:lineRule="auto"/>
        <w:jc w:val="both"/>
        <w:rPr>
          <w:rFonts w:ascii="Times New Roman" w:hAnsi="Times New Roman" w:cs="Times New Roman"/>
          <w:sz w:val="24"/>
          <w:szCs w:val="24"/>
        </w:rPr>
      </w:pPr>
    </w:p>
    <w:p w:rsidR="004D3C76" w:rsidRDefault="004D3C76"/>
    <w:sectPr w:rsidR="004D3C76" w:rsidSect="000013FD">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D3A" w:rsidRDefault="00172D3A" w:rsidP="008F4C2D">
      <w:pPr>
        <w:spacing w:after="0" w:line="240" w:lineRule="auto"/>
      </w:pPr>
      <w:r>
        <w:separator/>
      </w:r>
    </w:p>
  </w:endnote>
  <w:endnote w:type="continuationSeparator" w:id="0">
    <w:p w:rsidR="00172D3A" w:rsidRDefault="00172D3A" w:rsidP="008F4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charset w:val="00"/>
    <w:family w:val="roman"/>
    <w:pitch w:val="default"/>
    <w:sig w:usb0="00000005" w:usb1="00000000" w:usb2="00000000" w:usb3="00000000" w:csb0="0000008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293545"/>
      <w:docPartObj>
        <w:docPartGallery w:val="Page Numbers (Bottom of Page)"/>
        <w:docPartUnique/>
      </w:docPartObj>
    </w:sdtPr>
    <w:sdtEndPr>
      <w:rPr>
        <w:rFonts w:ascii="Times New Roman" w:hAnsi="Times New Roman" w:cs="Times New Roman"/>
        <w:noProof/>
      </w:rPr>
    </w:sdtEndPr>
    <w:sdtContent>
      <w:p w:rsidR="00ED4537" w:rsidRPr="002212F0" w:rsidRDefault="00ED4537">
        <w:pPr>
          <w:pStyle w:val="Footer"/>
          <w:jc w:val="center"/>
          <w:rPr>
            <w:rFonts w:ascii="Times New Roman" w:hAnsi="Times New Roman" w:cs="Times New Roman"/>
          </w:rPr>
        </w:pPr>
        <w:r w:rsidRPr="002212F0">
          <w:rPr>
            <w:rFonts w:ascii="Times New Roman" w:hAnsi="Times New Roman" w:cs="Times New Roman"/>
          </w:rPr>
          <w:fldChar w:fldCharType="begin"/>
        </w:r>
        <w:r w:rsidRPr="002212F0">
          <w:rPr>
            <w:rFonts w:ascii="Times New Roman" w:hAnsi="Times New Roman" w:cs="Times New Roman"/>
          </w:rPr>
          <w:instrText xml:space="preserve"> PAGE   \* MERGEFORMAT </w:instrText>
        </w:r>
        <w:r w:rsidRPr="002212F0">
          <w:rPr>
            <w:rFonts w:ascii="Times New Roman" w:hAnsi="Times New Roman" w:cs="Times New Roman"/>
          </w:rPr>
          <w:fldChar w:fldCharType="separate"/>
        </w:r>
        <w:r w:rsidR="000F5855">
          <w:rPr>
            <w:rFonts w:ascii="Times New Roman" w:hAnsi="Times New Roman" w:cs="Times New Roman"/>
            <w:noProof/>
          </w:rPr>
          <w:t>21</w:t>
        </w:r>
        <w:r w:rsidRPr="002212F0">
          <w:rPr>
            <w:rFonts w:ascii="Times New Roman" w:hAnsi="Times New Roman" w:cs="Times New Roman"/>
            <w:noProof/>
          </w:rPr>
          <w:fldChar w:fldCharType="end"/>
        </w:r>
      </w:p>
    </w:sdtContent>
  </w:sdt>
  <w:p w:rsidR="00ED4537" w:rsidRPr="002212F0" w:rsidRDefault="00ED4537" w:rsidP="000013FD">
    <w:pPr>
      <w:pStyle w:val="Footer"/>
      <w:jc w:val="cen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537" w:rsidRPr="00AA55E8" w:rsidRDefault="00ED4537" w:rsidP="000013FD">
    <w:pPr>
      <w:pStyle w:val="Footer"/>
      <w:jc w:val="center"/>
      <w:rPr>
        <w:rFonts w:ascii="Times New Roman" w:hAnsi="Times New Roman" w:cs="Times New Roman"/>
        <w:sz w:val="20"/>
        <w:szCs w:val="20"/>
      </w:rPr>
    </w:pPr>
    <w:r w:rsidRPr="00AA55E8">
      <w:rPr>
        <w:rFonts w:ascii="Times New Roman" w:hAnsi="Times New Roman" w:cs="Times New Roman"/>
        <w:sz w:val="20"/>
        <w:szCs w:val="20"/>
      </w:rPr>
      <w:t>VARAMZin_ ; Informatīvais ziņojums par pašvaldību iespējām atbalstīt uzņēmējdarbību tās teritorijā</w:t>
    </w:r>
  </w:p>
  <w:p w:rsidR="00ED4537" w:rsidRDefault="00ED45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D3A" w:rsidRDefault="00172D3A" w:rsidP="008F4C2D">
      <w:pPr>
        <w:spacing w:after="0" w:line="240" w:lineRule="auto"/>
      </w:pPr>
      <w:r>
        <w:separator/>
      </w:r>
    </w:p>
  </w:footnote>
  <w:footnote w:type="continuationSeparator" w:id="0">
    <w:p w:rsidR="00172D3A" w:rsidRDefault="00172D3A" w:rsidP="008F4C2D">
      <w:pPr>
        <w:spacing w:after="0" w:line="240" w:lineRule="auto"/>
      </w:pPr>
      <w:r>
        <w:continuationSeparator/>
      </w:r>
    </w:p>
  </w:footnote>
  <w:footnote w:id="1">
    <w:p w:rsidR="00ED4537" w:rsidRPr="00E873CB" w:rsidRDefault="00ED4537" w:rsidP="008F4C2D">
      <w:pPr>
        <w:pStyle w:val="FootnoteText"/>
        <w:rPr>
          <w:rFonts w:ascii="Times New Roman" w:hAnsi="Times New Roman" w:cs="Times New Roman"/>
        </w:rPr>
      </w:pPr>
      <w:r w:rsidRPr="00E873CB">
        <w:rPr>
          <w:rStyle w:val="FootnoteReference"/>
          <w:rFonts w:ascii="Times New Roman" w:hAnsi="Times New Roman" w:cs="Times New Roman"/>
        </w:rPr>
        <w:footnoteRef/>
      </w:r>
      <w:r w:rsidRPr="00E873CB">
        <w:rPr>
          <w:rFonts w:ascii="Times New Roman" w:hAnsi="Times New Roman" w:cs="Times New Roman"/>
        </w:rPr>
        <w:t xml:space="preserve"> </w:t>
      </w:r>
      <w:r>
        <w:rPr>
          <w:rFonts w:ascii="Times New Roman" w:hAnsi="Times New Roman" w:cs="Times New Roman"/>
        </w:rPr>
        <w:t xml:space="preserve">EUR-Lex. ES tiesību akti un publikācijas. </w:t>
      </w:r>
      <w:r w:rsidRPr="000119FD">
        <w:rPr>
          <w:rFonts w:ascii="Times New Roman" w:hAnsi="Times New Roman" w:cs="Times New Roman"/>
          <w:i/>
        </w:rPr>
        <w:t>Uzņēmumi.</w:t>
      </w:r>
      <w:r>
        <w:rPr>
          <w:rFonts w:ascii="Times New Roman" w:hAnsi="Times New Roman" w:cs="Times New Roman"/>
        </w:rPr>
        <w:t xml:space="preserve"> Pieejams: </w:t>
      </w:r>
      <w:hyperlink r:id="rId1" w:history="1">
        <w:r w:rsidRPr="000119FD">
          <w:rPr>
            <w:rStyle w:val="Hyperlink"/>
            <w:rFonts w:ascii="Times New Roman" w:hAnsi="Times New Roman"/>
            <w:color w:val="auto"/>
          </w:rPr>
          <w:t>http://europa.eu/legislation_summaries/enterprise/business_environment/index_lv.htm</w:t>
        </w:r>
      </w:hyperlink>
      <w:r w:rsidRPr="000119FD">
        <w:rPr>
          <w:rFonts w:ascii="Times New Roman" w:hAnsi="Times New Roman" w:cs="Times New Roman"/>
        </w:rPr>
        <w:t xml:space="preserve"> </w:t>
      </w:r>
    </w:p>
  </w:footnote>
  <w:footnote w:id="2">
    <w:p w:rsidR="00ED4537" w:rsidRDefault="00ED4537" w:rsidP="008F4C2D">
      <w:pPr>
        <w:pStyle w:val="FootnoteText"/>
      </w:pPr>
      <w:r>
        <w:rPr>
          <w:rStyle w:val="FootnoteReference"/>
        </w:rPr>
        <w:footnoteRef/>
      </w:r>
      <w:r>
        <w:t xml:space="preserve"> </w:t>
      </w:r>
      <w:r>
        <w:rPr>
          <w:rFonts w:ascii="Times New Roman" w:hAnsi="Times New Roman" w:cs="Times New Roman"/>
        </w:rPr>
        <w:t xml:space="preserve">Latvijas Darba devēju konfederācija. (2015). </w:t>
      </w:r>
      <w:r w:rsidRPr="000119FD">
        <w:rPr>
          <w:rFonts w:ascii="Times New Roman" w:hAnsi="Times New Roman" w:cs="Times New Roman"/>
          <w:i/>
        </w:rPr>
        <w:t>Uzņēmējdarbība Latvijas reģionos: Aktivitāte, Sadarbība, Konkurētspēja.</w:t>
      </w:r>
      <w:r>
        <w:rPr>
          <w:rFonts w:ascii="Times New Roman" w:hAnsi="Times New Roman" w:cs="Times New Roman"/>
        </w:rPr>
        <w:t xml:space="preserve"> Pieejams: </w:t>
      </w:r>
      <w:hyperlink r:id="rId2" w:history="1">
        <w:r w:rsidRPr="008057CE">
          <w:rPr>
            <w:rStyle w:val="Hyperlink"/>
            <w:rFonts w:ascii="Times New Roman" w:hAnsi="Times New Roman"/>
          </w:rPr>
          <w:t>http://www.lddk.lv/wp-content/uploads</w:t>
        </w:r>
      </w:hyperlink>
      <w:r w:rsidRPr="00FE306C">
        <w:rPr>
          <w:rFonts w:ascii="Times New Roman" w:hAnsi="Times New Roman" w:cs="Times New Roman"/>
        </w:rPr>
        <w:t>...</w:t>
      </w:r>
    </w:p>
  </w:footnote>
  <w:footnote w:id="3">
    <w:p w:rsidR="00ED4537" w:rsidRDefault="00ED4537" w:rsidP="00D20B8F">
      <w:pPr>
        <w:pStyle w:val="FootnoteText"/>
        <w:rPr>
          <w:rFonts w:ascii="Times New Roman" w:hAnsi="Times New Roman" w:cs="Times New Roman"/>
        </w:rPr>
      </w:pPr>
      <w:r w:rsidRPr="00D20B8F">
        <w:rPr>
          <w:rStyle w:val="FootnoteReference"/>
          <w:rFonts w:ascii="Times New Roman" w:hAnsi="Times New Roman" w:cs="Times New Roman"/>
        </w:rPr>
        <w:footnoteRef/>
      </w:r>
      <w:r w:rsidRPr="00D20B8F">
        <w:rPr>
          <w:rFonts w:ascii="Times New Roman" w:hAnsi="Times New Roman" w:cs="Times New Roman"/>
        </w:rPr>
        <w:t xml:space="preserve"> </w:t>
      </w:r>
      <w:r>
        <w:rPr>
          <w:rFonts w:ascii="Times New Roman" w:hAnsi="Times New Roman" w:cs="Times New Roman"/>
        </w:rPr>
        <w:t>OECD. (2015</w:t>
      </w:r>
      <w:r w:rsidRPr="00D20B8F">
        <w:rPr>
          <w:rFonts w:ascii="Times New Roman" w:hAnsi="Times New Roman" w:cs="Times New Roman"/>
        </w:rPr>
        <w:t xml:space="preserve">). </w:t>
      </w:r>
      <w:r w:rsidRPr="00D20B8F">
        <w:rPr>
          <w:rFonts w:ascii="Times New Roman" w:hAnsi="Times New Roman" w:cs="Times New Roman"/>
          <w:i/>
        </w:rPr>
        <w:t>Economic Surveys Latvia. February 2015. Overview</w:t>
      </w:r>
      <w:r w:rsidRPr="00D20B8F">
        <w:rPr>
          <w:rFonts w:ascii="Times New Roman" w:hAnsi="Times New Roman" w:cs="Times New Roman"/>
        </w:rPr>
        <w:t xml:space="preserve">. Pieejams: </w:t>
      </w:r>
      <w:hyperlink r:id="rId3" w:history="1">
        <w:r w:rsidRPr="00D20B8F">
          <w:rPr>
            <w:rStyle w:val="Hyperlink"/>
            <w:rFonts w:ascii="Times New Roman" w:hAnsi="Times New Roman" w:cs="Times New Roman"/>
            <w:color w:val="auto"/>
          </w:rPr>
          <w:t>http://www.oecd.org/eco/surveys/Overview_Latvia_2015_Eng.pdf</w:t>
        </w:r>
      </w:hyperlink>
      <w:r w:rsidRPr="00D20B8F">
        <w:rPr>
          <w:rFonts w:ascii="Times New Roman" w:hAnsi="Times New Roman" w:cs="Times New Roman"/>
        </w:rPr>
        <w:t xml:space="preserve"> </w:t>
      </w:r>
    </w:p>
    <w:p w:rsidR="00ED4537" w:rsidRPr="00D20B8F" w:rsidRDefault="00ED4537" w:rsidP="00D20B8F">
      <w:pPr>
        <w:pStyle w:val="FootnoteText"/>
        <w:rPr>
          <w:rFonts w:ascii="Times New Roman" w:hAnsi="Times New Roman" w:cs="Times New Roman"/>
        </w:rPr>
      </w:pPr>
    </w:p>
  </w:footnote>
  <w:footnote w:id="4">
    <w:p w:rsidR="00ED4537" w:rsidRPr="00D20B8F" w:rsidRDefault="00ED4537">
      <w:pPr>
        <w:pStyle w:val="FootnoteText"/>
        <w:rPr>
          <w:rFonts w:ascii="Times New Roman" w:hAnsi="Times New Roman" w:cs="Times New Roman"/>
        </w:rPr>
      </w:pPr>
      <w:r w:rsidRPr="00D20B8F">
        <w:rPr>
          <w:rStyle w:val="FootnoteReference"/>
          <w:rFonts w:ascii="Times New Roman" w:hAnsi="Times New Roman" w:cs="Times New Roman"/>
        </w:rPr>
        <w:footnoteRef/>
      </w:r>
      <w:r w:rsidRPr="00D20B8F">
        <w:rPr>
          <w:rFonts w:ascii="Times New Roman" w:hAnsi="Times New Roman" w:cs="Times New Roman"/>
        </w:rPr>
        <w:t xml:space="preserve"> Latvijas Banka. (2015). </w:t>
      </w:r>
      <w:r w:rsidRPr="00D20B8F">
        <w:rPr>
          <w:rFonts w:ascii="Times New Roman" w:eastAsia="Times New Roman" w:hAnsi="Times New Roman" w:cs="Times New Roman"/>
          <w:i/>
        </w:rPr>
        <w:t xml:space="preserve">“2015.gada decembrī veiktās kreditēšanas apsekojums: galvenie rezultāti Latvijā.” </w:t>
      </w:r>
      <w:r w:rsidRPr="00D20B8F">
        <w:rPr>
          <w:rFonts w:ascii="Times New Roman" w:hAnsi="Times New Roman" w:cs="Times New Roman"/>
        </w:rPr>
        <w:t xml:space="preserve">Pieejams: </w:t>
      </w:r>
      <w:hyperlink r:id="rId4" w:history="1">
        <w:r w:rsidRPr="00D20B8F">
          <w:rPr>
            <w:rStyle w:val="Hyperlink"/>
            <w:rFonts w:ascii="Times New Roman" w:hAnsi="Times New Roman" w:cs="Times New Roman"/>
            <w:color w:val="auto"/>
          </w:rPr>
          <w:t>https://www.bank.lv/images/stories/pielikumi/publikacijas/BLC_2015_decembris_lv.pdf</w:t>
        </w:r>
      </w:hyperlink>
      <w:r w:rsidRPr="00D20B8F">
        <w:rPr>
          <w:rFonts w:ascii="Times New Roman" w:hAnsi="Times New Roman" w:cs="Times New Roman"/>
        </w:rPr>
        <w:t xml:space="preserve"> </w:t>
      </w:r>
    </w:p>
  </w:footnote>
  <w:footnote w:id="5">
    <w:p w:rsidR="00ED4537" w:rsidRPr="000119FD" w:rsidRDefault="00ED4537" w:rsidP="008F4C2D">
      <w:pPr>
        <w:pStyle w:val="FootnoteText"/>
        <w:rPr>
          <w:rFonts w:ascii="Times New Roman" w:hAnsi="Times New Roman" w:cs="Times New Roman"/>
        </w:rPr>
      </w:pPr>
      <w:r w:rsidRPr="000119FD">
        <w:rPr>
          <w:rStyle w:val="FootnoteReference"/>
          <w:rFonts w:ascii="Times New Roman" w:hAnsi="Times New Roman" w:cs="Times New Roman"/>
        </w:rPr>
        <w:footnoteRef/>
      </w:r>
      <w:r w:rsidRPr="000119FD">
        <w:rPr>
          <w:rFonts w:ascii="Times New Roman" w:hAnsi="Times New Roman" w:cs="Times New Roman"/>
        </w:rPr>
        <w:t xml:space="preserve"> Jakobsons, A.,  Schaub, W., Rupeika-Apoga, R., Solovjova, I. (2015). </w:t>
      </w:r>
      <w:r w:rsidRPr="000119FD">
        <w:rPr>
          <w:rFonts w:ascii="Times New Roman" w:hAnsi="Times New Roman" w:cs="Times New Roman"/>
          <w:i/>
        </w:rPr>
        <w:t>Finanšu pieejamība.</w:t>
      </w:r>
      <w:r w:rsidRPr="000119FD">
        <w:rPr>
          <w:rFonts w:ascii="Times New Roman" w:hAnsi="Times New Roman" w:cs="Times New Roman"/>
        </w:rPr>
        <w:t xml:space="preserve"> Pieejams: </w:t>
      </w:r>
      <w:hyperlink r:id="rId5" w:history="1">
        <w:r w:rsidRPr="000119FD">
          <w:rPr>
            <w:rStyle w:val="Hyperlink"/>
            <w:rFonts w:ascii="Times New Roman" w:hAnsi="Times New Roman" w:cs="Times New Roman"/>
            <w:color w:val="auto"/>
          </w:rPr>
          <w:t>http://certusdomnica.lv/agenda/finansu-pieejamiba/</w:t>
        </w:r>
      </w:hyperlink>
      <w:r w:rsidRPr="000119FD">
        <w:rPr>
          <w:rFonts w:ascii="Times New Roman" w:hAnsi="Times New Roman" w:cs="Times New Roman"/>
        </w:rPr>
        <w:t xml:space="preserve"> </w:t>
      </w:r>
    </w:p>
  </w:footnote>
  <w:footnote w:id="6">
    <w:p w:rsidR="00ED4537" w:rsidRPr="000119FD" w:rsidRDefault="00ED4537" w:rsidP="008F4C2D">
      <w:pPr>
        <w:pStyle w:val="FootnoteText"/>
        <w:rPr>
          <w:rFonts w:ascii="Times New Roman" w:hAnsi="Times New Roman" w:cs="Times New Roman"/>
        </w:rPr>
      </w:pPr>
      <w:r w:rsidRPr="000119FD">
        <w:rPr>
          <w:rStyle w:val="FootnoteReference"/>
          <w:rFonts w:ascii="Times New Roman" w:hAnsi="Times New Roman" w:cs="Times New Roman"/>
        </w:rPr>
        <w:footnoteRef/>
      </w:r>
      <w:r w:rsidRPr="000119FD">
        <w:rPr>
          <w:rFonts w:ascii="Times New Roman" w:hAnsi="Times New Roman" w:cs="Times New Roman"/>
        </w:rPr>
        <w:t xml:space="preserve"> Smart Property Group. (2015). </w:t>
      </w:r>
      <w:r w:rsidRPr="000119FD">
        <w:rPr>
          <w:rFonts w:ascii="Times New Roman" w:hAnsi="Times New Roman" w:cs="Times New Roman"/>
          <w:i/>
        </w:rPr>
        <w:t>Izmaksu kalkulators.</w:t>
      </w:r>
      <w:r w:rsidRPr="000119FD">
        <w:rPr>
          <w:rFonts w:ascii="Times New Roman" w:hAnsi="Times New Roman" w:cs="Times New Roman"/>
        </w:rPr>
        <w:t xml:space="preserve"> Pieejams: </w:t>
      </w:r>
      <w:hyperlink r:id="rId6" w:history="1">
        <w:r w:rsidRPr="000119FD">
          <w:rPr>
            <w:rStyle w:val="Hyperlink"/>
            <w:rFonts w:ascii="Times New Roman" w:hAnsi="Times New Roman" w:cs="Times New Roman"/>
            <w:color w:val="auto"/>
          </w:rPr>
          <w:t>http://www.smartproperty.lv/izmaksu-kalkulators</w:t>
        </w:r>
      </w:hyperlink>
      <w:r w:rsidRPr="000119FD">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537" w:rsidRPr="006D32D5" w:rsidRDefault="00ED4537">
    <w:pPr>
      <w:pStyle w:val="Header"/>
      <w:jc w:val="center"/>
      <w:rPr>
        <w:rFonts w:ascii="Times New Roman" w:hAnsi="Times New Roman" w:cs="Times New Roman"/>
        <w:sz w:val="24"/>
        <w:szCs w:val="24"/>
      </w:rPr>
    </w:pPr>
  </w:p>
  <w:p w:rsidR="00ED4537" w:rsidRDefault="00ED45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537" w:rsidRPr="00B03C92" w:rsidRDefault="00ED4537" w:rsidP="00B03C92">
    <w:pPr>
      <w:spacing w:after="120" w:line="240" w:lineRule="auto"/>
      <w:jc w:val="right"/>
      <w:rPr>
        <w:rFonts w:ascii="Times New Roman" w:hAnsi="Times New Roman" w:cs="Times New Roman"/>
        <w:i/>
        <w:sz w:val="24"/>
        <w:szCs w:val="24"/>
      </w:rPr>
    </w:pPr>
    <w:r w:rsidRPr="00B03C92">
      <w:rPr>
        <w:rFonts w:ascii="Times New Roman" w:hAnsi="Times New Roman" w:cs="Times New Roman"/>
        <w:i/>
        <w:sz w:val="24"/>
        <w:szCs w:val="24"/>
        <w:highlight w:val="cyan"/>
      </w:rPr>
      <w:t xml:space="preserve">Projekts </w:t>
    </w:r>
    <w:r w:rsidR="000F5855">
      <w:rPr>
        <w:rFonts w:ascii="Times New Roman" w:hAnsi="Times New Roman" w:cs="Times New Roman"/>
        <w:i/>
        <w:sz w:val="24"/>
        <w:szCs w:val="24"/>
        <w:highlight w:val="cyan"/>
      </w:rPr>
      <w:t>27</w:t>
    </w:r>
    <w:r w:rsidRPr="00B03C92">
      <w:rPr>
        <w:rFonts w:ascii="Times New Roman" w:hAnsi="Times New Roman" w:cs="Times New Roman"/>
        <w:i/>
        <w:sz w:val="24"/>
        <w:szCs w:val="24"/>
        <w:highlight w:val="cyan"/>
      </w:rPr>
      <w:t>.0</w:t>
    </w:r>
    <w:r>
      <w:rPr>
        <w:rFonts w:ascii="Times New Roman" w:hAnsi="Times New Roman" w:cs="Times New Roman"/>
        <w:i/>
        <w:sz w:val="24"/>
        <w:szCs w:val="24"/>
        <w:highlight w:val="cyan"/>
      </w:rPr>
      <w:t>4</w:t>
    </w:r>
    <w:r w:rsidRPr="00B03C92">
      <w:rPr>
        <w:rFonts w:ascii="Times New Roman" w:hAnsi="Times New Roman" w:cs="Times New Roman"/>
        <w:i/>
        <w:sz w:val="24"/>
        <w:szCs w:val="24"/>
        <w:highlight w:val="cyan"/>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4628"/>
    <w:multiLevelType w:val="hybridMultilevel"/>
    <w:tmpl w:val="834A23D4"/>
    <w:lvl w:ilvl="0" w:tplc="D71CD580">
      <w:start w:val="1"/>
      <w:numFmt w:val="decimal"/>
      <w:lvlText w:val="%1."/>
      <w:lvlJc w:val="left"/>
      <w:pPr>
        <w:tabs>
          <w:tab w:val="num" w:pos="720"/>
        </w:tabs>
        <w:ind w:left="720" w:hanging="360"/>
      </w:pPr>
    </w:lvl>
    <w:lvl w:ilvl="1" w:tplc="32F09E72">
      <w:start w:val="41"/>
      <w:numFmt w:val="bullet"/>
      <w:lvlText w:val="–"/>
      <w:lvlJc w:val="left"/>
      <w:pPr>
        <w:tabs>
          <w:tab w:val="num" w:pos="1440"/>
        </w:tabs>
        <w:ind w:left="1440" w:hanging="360"/>
      </w:pPr>
      <w:rPr>
        <w:rFonts w:ascii="Arial" w:hAnsi="Arial" w:hint="default"/>
      </w:rPr>
    </w:lvl>
    <w:lvl w:ilvl="2" w:tplc="E7CC31E6" w:tentative="1">
      <w:start w:val="1"/>
      <w:numFmt w:val="decimal"/>
      <w:lvlText w:val="%3."/>
      <w:lvlJc w:val="left"/>
      <w:pPr>
        <w:tabs>
          <w:tab w:val="num" w:pos="2160"/>
        </w:tabs>
        <w:ind w:left="2160" w:hanging="360"/>
      </w:pPr>
    </w:lvl>
    <w:lvl w:ilvl="3" w:tplc="917A63C2" w:tentative="1">
      <w:start w:val="1"/>
      <w:numFmt w:val="decimal"/>
      <w:lvlText w:val="%4."/>
      <w:lvlJc w:val="left"/>
      <w:pPr>
        <w:tabs>
          <w:tab w:val="num" w:pos="2880"/>
        </w:tabs>
        <w:ind w:left="2880" w:hanging="360"/>
      </w:pPr>
    </w:lvl>
    <w:lvl w:ilvl="4" w:tplc="9CA4E824" w:tentative="1">
      <w:start w:val="1"/>
      <w:numFmt w:val="decimal"/>
      <w:lvlText w:val="%5."/>
      <w:lvlJc w:val="left"/>
      <w:pPr>
        <w:tabs>
          <w:tab w:val="num" w:pos="3600"/>
        </w:tabs>
        <w:ind w:left="3600" w:hanging="360"/>
      </w:pPr>
    </w:lvl>
    <w:lvl w:ilvl="5" w:tplc="41ACD752" w:tentative="1">
      <w:start w:val="1"/>
      <w:numFmt w:val="decimal"/>
      <w:lvlText w:val="%6."/>
      <w:lvlJc w:val="left"/>
      <w:pPr>
        <w:tabs>
          <w:tab w:val="num" w:pos="4320"/>
        </w:tabs>
        <w:ind w:left="4320" w:hanging="360"/>
      </w:pPr>
    </w:lvl>
    <w:lvl w:ilvl="6" w:tplc="FF76D766" w:tentative="1">
      <w:start w:val="1"/>
      <w:numFmt w:val="decimal"/>
      <w:lvlText w:val="%7."/>
      <w:lvlJc w:val="left"/>
      <w:pPr>
        <w:tabs>
          <w:tab w:val="num" w:pos="5040"/>
        </w:tabs>
        <w:ind w:left="5040" w:hanging="360"/>
      </w:pPr>
    </w:lvl>
    <w:lvl w:ilvl="7" w:tplc="F746D418" w:tentative="1">
      <w:start w:val="1"/>
      <w:numFmt w:val="decimal"/>
      <w:lvlText w:val="%8."/>
      <w:lvlJc w:val="left"/>
      <w:pPr>
        <w:tabs>
          <w:tab w:val="num" w:pos="5760"/>
        </w:tabs>
        <w:ind w:left="5760" w:hanging="360"/>
      </w:pPr>
    </w:lvl>
    <w:lvl w:ilvl="8" w:tplc="547C893A" w:tentative="1">
      <w:start w:val="1"/>
      <w:numFmt w:val="decimal"/>
      <w:lvlText w:val="%9."/>
      <w:lvlJc w:val="left"/>
      <w:pPr>
        <w:tabs>
          <w:tab w:val="num" w:pos="6480"/>
        </w:tabs>
        <w:ind w:left="6480" w:hanging="360"/>
      </w:pPr>
    </w:lvl>
  </w:abstractNum>
  <w:abstractNum w:abstractNumId="1" w15:restartNumberingAfterBreak="0">
    <w:nsid w:val="05A3629B"/>
    <w:multiLevelType w:val="hybridMultilevel"/>
    <w:tmpl w:val="35A694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5D55985"/>
    <w:multiLevelType w:val="hybridMultilevel"/>
    <w:tmpl w:val="0A26C0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974473"/>
    <w:multiLevelType w:val="hybridMultilevel"/>
    <w:tmpl w:val="ABCAD9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4449A"/>
    <w:multiLevelType w:val="hybridMultilevel"/>
    <w:tmpl w:val="F306D6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7933DF"/>
    <w:multiLevelType w:val="hybridMultilevel"/>
    <w:tmpl w:val="8BFCB5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A16BBB"/>
    <w:multiLevelType w:val="hybridMultilevel"/>
    <w:tmpl w:val="603696B6"/>
    <w:lvl w:ilvl="0" w:tplc="C9B268E4">
      <w:start w:val="1"/>
      <w:numFmt w:val="decimal"/>
      <w:pStyle w:val="Title"/>
      <w:lvlText w:val="%1.1."/>
      <w:lvlJc w:val="left"/>
      <w:pPr>
        <w:ind w:left="720" w:hanging="360"/>
      </w:pPr>
      <w:rPr>
        <w:rFonts w:ascii="Times New Roman" w:hAnsi="Times New Roman" w:cs="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9D7D9B"/>
    <w:multiLevelType w:val="multilevel"/>
    <w:tmpl w:val="B18A8912"/>
    <w:lvl w:ilvl="0">
      <w:start w:val="1"/>
      <w:numFmt w:val="decimal"/>
      <w:pStyle w:val="Heading2"/>
      <w:lvlText w:val="%1."/>
      <w:lvlJc w:val="left"/>
      <w:pPr>
        <w:ind w:left="720" w:hanging="360"/>
      </w:pPr>
      <w:rPr>
        <w:rFonts w:ascii="Times New Roman" w:hAnsi="Times New Roman" w:cs="Times New Roman" w:hint="default"/>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694866"/>
    <w:multiLevelType w:val="hybridMultilevel"/>
    <w:tmpl w:val="35427B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7870DB2"/>
    <w:multiLevelType w:val="hybridMultilevel"/>
    <w:tmpl w:val="349A69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FEA65B6"/>
    <w:multiLevelType w:val="hybridMultilevel"/>
    <w:tmpl w:val="7AEE67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31E3A0F"/>
    <w:multiLevelType w:val="hybridMultilevel"/>
    <w:tmpl w:val="4676A5A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97E6815"/>
    <w:multiLevelType w:val="hybridMultilevel"/>
    <w:tmpl w:val="9BEE7FC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F197573"/>
    <w:multiLevelType w:val="hybridMultilevel"/>
    <w:tmpl w:val="0568A7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A37A45"/>
    <w:multiLevelType w:val="hybridMultilevel"/>
    <w:tmpl w:val="4712E29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997D35"/>
    <w:multiLevelType w:val="hybridMultilevel"/>
    <w:tmpl w:val="B2C6D9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22321E9"/>
    <w:multiLevelType w:val="hybridMultilevel"/>
    <w:tmpl w:val="56F8B8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8415ED2"/>
    <w:multiLevelType w:val="hybridMultilevel"/>
    <w:tmpl w:val="D33EB3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849136A"/>
    <w:multiLevelType w:val="hybridMultilevel"/>
    <w:tmpl w:val="21CAB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AB0107"/>
    <w:multiLevelType w:val="hybridMultilevel"/>
    <w:tmpl w:val="255E07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0595DED"/>
    <w:multiLevelType w:val="hybridMultilevel"/>
    <w:tmpl w:val="C2E697A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713C5663"/>
    <w:multiLevelType w:val="hybridMultilevel"/>
    <w:tmpl w:val="1780E9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9174A76"/>
    <w:multiLevelType w:val="hybridMultilevel"/>
    <w:tmpl w:val="9188A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5"/>
  </w:num>
  <w:num w:numId="4">
    <w:abstractNumId w:val="1"/>
  </w:num>
  <w:num w:numId="5">
    <w:abstractNumId w:val="15"/>
  </w:num>
  <w:num w:numId="6">
    <w:abstractNumId w:val="11"/>
  </w:num>
  <w:num w:numId="7">
    <w:abstractNumId w:val="2"/>
  </w:num>
  <w:num w:numId="8">
    <w:abstractNumId w:val="7"/>
  </w:num>
  <w:num w:numId="9">
    <w:abstractNumId w:val="6"/>
  </w:num>
  <w:num w:numId="10">
    <w:abstractNumId w:val="19"/>
  </w:num>
  <w:num w:numId="11">
    <w:abstractNumId w:val="20"/>
  </w:num>
  <w:num w:numId="12">
    <w:abstractNumId w:val="9"/>
  </w:num>
  <w:num w:numId="13">
    <w:abstractNumId w:val="8"/>
  </w:num>
  <w:num w:numId="14">
    <w:abstractNumId w:val="10"/>
  </w:num>
  <w:num w:numId="15">
    <w:abstractNumId w:val="21"/>
  </w:num>
  <w:num w:numId="16">
    <w:abstractNumId w:val="14"/>
  </w:num>
  <w:num w:numId="17">
    <w:abstractNumId w:val="3"/>
  </w:num>
  <w:num w:numId="18">
    <w:abstractNumId w:val="4"/>
  </w:num>
  <w:num w:numId="19">
    <w:abstractNumId w:val="16"/>
  </w:num>
  <w:num w:numId="20">
    <w:abstractNumId w:val="0"/>
  </w:num>
  <w:num w:numId="21">
    <w:abstractNumId w:val="12"/>
  </w:num>
  <w:num w:numId="22">
    <w:abstractNumId w:val="13"/>
  </w:num>
  <w:num w:numId="2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2D"/>
    <w:rsid w:val="000013FD"/>
    <w:rsid w:val="000119FD"/>
    <w:rsid w:val="0002036E"/>
    <w:rsid w:val="00071F37"/>
    <w:rsid w:val="000938C1"/>
    <w:rsid w:val="000A3274"/>
    <w:rsid w:val="000F5855"/>
    <w:rsid w:val="00172D3A"/>
    <w:rsid w:val="002E5AB8"/>
    <w:rsid w:val="003126DA"/>
    <w:rsid w:val="003266B1"/>
    <w:rsid w:val="003B5A12"/>
    <w:rsid w:val="003B5B6E"/>
    <w:rsid w:val="003E01AB"/>
    <w:rsid w:val="003E277F"/>
    <w:rsid w:val="004A3AF7"/>
    <w:rsid w:val="004B52A5"/>
    <w:rsid w:val="004D3C76"/>
    <w:rsid w:val="004E4FE4"/>
    <w:rsid w:val="00535B84"/>
    <w:rsid w:val="00552988"/>
    <w:rsid w:val="005A2346"/>
    <w:rsid w:val="006102E2"/>
    <w:rsid w:val="00626481"/>
    <w:rsid w:val="0064047E"/>
    <w:rsid w:val="00655C52"/>
    <w:rsid w:val="006C20C1"/>
    <w:rsid w:val="00726391"/>
    <w:rsid w:val="00745DBE"/>
    <w:rsid w:val="00777F66"/>
    <w:rsid w:val="007977D2"/>
    <w:rsid w:val="007C17C5"/>
    <w:rsid w:val="00803652"/>
    <w:rsid w:val="008573D9"/>
    <w:rsid w:val="008A74A2"/>
    <w:rsid w:val="008C3EFA"/>
    <w:rsid w:val="008F4C2D"/>
    <w:rsid w:val="009230AA"/>
    <w:rsid w:val="00934E34"/>
    <w:rsid w:val="00996280"/>
    <w:rsid w:val="009A5F41"/>
    <w:rsid w:val="009A627C"/>
    <w:rsid w:val="00A37569"/>
    <w:rsid w:val="00A9402A"/>
    <w:rsid w:val="00AC183A"/>
    <w:rsid w:val="00AE6258"/>
    <w:rsid w:val="00B03C92"/>
    <w:rsid w:val="00B20CBB"/>
    <w:rsid w:val="00B42F2B"/>
    <w:rsid w:val="00C161AF"/>
    <w:rsid w:val="00C2075D"/>
    <w:rsid w:val="00C265CC"/>
    <w:rsid w:val="00C341EF"/>
    <w:rsid w:val="00C352DE"/>
    <w:rsid w:val="00C477ED"/>
    <w:rsid w:val="00CC671E"/>
    <w:rsid w:val="00CF4575"/>
    <w:rsid w:val="00D20B8F"/>
    <w:rsid w:val="00D81FFA"/>
    <w:rsid w:val="00DB5BCE"/>
    <w:rsid w:val="00DD3E3A"/>
    <w:rsid w:val="00E711A1"/>
    <w:rsid w:val="00ED4537"/>
    <w:rsid w:val="00ED7BB4"/>
    <w:rsid w:val="00F60240"/>
    <w:rsid w:val="00F74C5D"/>
    <w:rsid w:val="00F760BF"/>
    <w:rsid w:val="00F86B80"/>
    <w:rsid w:val="00FC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1661B-AD0D-4E60-B1E3-ECEBB0CC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2D"/>
    <w:pPr>
      <w:spacing w:after="200" w:line="276" w:lineRule="auto"/>
    </w:pPr>
    <w:rPr>
      <w:rFonts w:eastAsiaTheme="minorEastAsia"/>
      <w:lang w:eastAsia="lv-LV"/>
    </w:rPr>
  </w:style>
  <w:style w:type="paragraph" w:styleId="Heading1">
    <w:name w:val="heading 1"/>
    <w:aliases w:val="Virsraksts 1"/>
    <w:basedOn w:val="Normal"/>
    <w:next w:val="Normal"/>
    <w:link w:val="Heading1Char"/>
    <w:uiPriority w:val="9"/>
    <w:qFormat/>
    <w:rsid w:val="008F4C2D"/>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aliases w:val="virsraksts2"/>
    <w:basedOn w:val="Normal"/>
    <w:link w:val="Heading2Char"/>
    <w:uiPriority w:val="9"/>
    <w:qFormat/>
    <w:rsid w:val="008F4C2D"/>
    <w:pPr>
      <w:numPr>
        <w:numId w:val="8"/>
      </w:numPr>
      <w:spacing w:before="100" w:beforeAutospacing="1" w:after="100" w:afterAutospacing="1" w:line="240" w:lineRule="auto"/>
      <w:outlineLvl w:val="1"/>
    </w:pPr>
    <w:rPr>
      <w:rFonts w:ascii="Times New Roman" w:eastAsia="Times New Roman" w:hAnsi="Times New Roman" w:cs="Times New Roman"/>
      <w:b/>
      <w:bCs/>
      <w:sz w:val="28"/>
      <w:szCs w:val="36"/>
    </w:rPr>
  </w:style>
  <w:style w:type="paragraph" w:styleId="Heading3">
    <w:name w:val="heading 3"/>
    <w:basedOn w:val="Normal"/>
    <w:next w:val="Normal"/>
    <w:link w:val="Heading3Char"/>
    <w:uiPriority w:val="9"/>
    <w:unhideWhenUsed/>
    <w:qFormat/>
    <w:rsid w:val="008F4C2D"/>
    <w:pPr>
      <w:keepNext/>
      <w:keepLines/>
      <w:spacing w:before="40" w:after="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8F4C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Virsraksts 1 Char"/>
    <w:basedOn w:val="DefaultParagraphFont"/>
    <w:link w:val="Heading1"/>
    <w:uiPriority w:val="9"/>
    <w:rsid w:val="008F4C2D"/>
    <w:rPr>
      <w:rFonts w:ascii="Times New Roman" w:eastAsiaTheme="majorEastAsia" w:hAnsi="Times New Roman" w:cstheme="majorBidi"/>
      <w:b/>
      <w:sz w:val="28"/>
      <w:szCs w:val="32"/>
      <w:lang w:eastAsia="lv-LV"/>
    </w:rPr>
  </w:style>
  <w:style w:type="character" w:customStyle="1" w:styleId="Heading2Char">
    <w:name w:val="Heading 2 Char"/>
    <w:aliases w:val="virsraksts2 Char"/>
    <w:basedOn w:val="DefaultParagraphFont"/>
    <w:link w:val="Heading2"/>
    <w:uiPriority w:val="9"/>
    <w:rsid w:val="008F4C2D"/>
    <w:rPr>
      <w:rFonts w:ascii="Times New Roman" w:eastAsia="Times New Roman" w:hAnsi="Times New Roman" w:cs="Times New Roman"/>
      <w:b/>
      <w:bCs/>
      <w:sz w:val="28"/>
      <w:szCs w:val="36"/>
      <w:lang w:eastAsia="lv-LV"/>
    </w:rPr>
  </w:style>
  <w:style w:type="character" w:customStyle="1" w:styleId="Heading3Char">
    <w:name w:val="Heading 3 Char"/>
    <w:basedOn w:val="DefaultParagraphFont"/>
    <w:link w:val="Heading3"/>
    <w:uiPriority w:val="9"/>
    <w:rsid w:val="008F4C2D"/>
    <w:rPr>
      <w:rFonts w:ascii="Times New Roman" w:eastAsiaTheme="majorEastAsia" w:hAnsi="Times New Roman" w:cstheme="majorBidi"/>
      <w:sz w:val="24"/>
      <w:szCs w:val="24"/>
      <w:lang w:eastAsia="lv-LV"/>
    </w:rPr>
  </w:style>
  <w:style w:type="character" w:customStyle="1" w:styleId="Heading4Char">
    <w:name w:val="Heading 4 Char"/>
    <w:basedOn w:val="DefaultParagraphFont"/>
    <w:link w:val="Heading4"/>
    <w:uiPriority w:val="9"/>
    <w:rsid w:val="008F4C2D"/>
    <w:rPr>
      <w:rFonts w:asciiTheme="majorHAnsi" w:eastAsiaTheme="majorEastAsia" w:hAnsiTheme="majorHAnsi" w:cstheme="majorBidi"/>
      <w:i/>
      <w:iCs/>
      <w:color w:val="2E74B5" w:themeColor="accent1" w:themeShade="BF"/>
      <w:lang w:eastAsia="lv-LV"/>
    </w:rPr>
  </w:style>
  <w:style w:type="paragraph" w:styleId="Header">
    <w:name w:val="header"/>
    <w:basedOn w:val="Normal"/>
    <w:link w:val="HeaderChar"/>
    <w:uiPriority w:val="99"/>
    <w:unhideWhenUsed/>
    <w:rsid w:val="008F4C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4C2D"/>
    <w:rPr>
      <w:rFonts w:eastAsiaTheme="minorEastAsia"/>
      <w:lang w:eastAsia="lv-LV"/>
    </w:rPr>
  </w:style>
  <w:style w:type="paragraph" w:styleId="Footer">
    <w:name w:val="footer"/>
    <w:basedOn w:val="Normal"/>
    <w:link w:val="FooterChar"/>
    <w:uiPriority w:val="99"/>
    <w:unhideWhenUsed/>
    <w:rsid w:val="008F4C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4C2D"/>
    <w:rPr>
      <w:rFonts w:eastAsiaTheme="minorEastAsia"/>
      <w:lang w:eastAsia="lv-LV"/>
    </w:rPr>
  </w:style>
  <w:style w:type="paragraph" w:styleId="ListParagraph">
    <w:name w:val="List Paragraph"/>
    <w:aliases w:val="virsraksts3"/>
    <w:basedOn w:val="Normal"/>
    <w:link w:val="ListParagraphChar"/>
    <w:uiPriority w:val="34"/>
    <w:qFormat/>
    <w:rsid w:val="008F4C2D"/>
    <w:pPr>
      <w:spacing w:after="160" w:line="259" w:lineRule="auto"/>
      <w:ind w:left="720"/>
      <w:contextualSpacing/>
    </w:pPr>
  </w:style>
  <w:style w:type="character" w:customStyle="1" w:styleId="ListParagraphChar">
    <w:name w:val="List Paragraph Char"/>
    <w:aliases w:val="virsraksts3 Char"/>
    <w:basedOn w:val="DefaultParagraphFont"/>
    <w:link w:val="ListParagraph"/>
    <w:uiPriority w:val="34"/>
    <w:locked/>
    <w:rsid w:val="008F4C2D"/>
    <w:rPr>
      <w:rFonts w:eastAsiaTheme="minorEastAsia"/>
      <w:lang w:eastAsia="lv-LV"/>
    </w:rPr>
  </w:style>
  <w:style w:type="paragraph" w:styleId="NormalWeb">
    <w:name w:val="Normal (Web)"/>
    <w:basedOn w:val="Normal"/>
    <w:link w:val="NormalWebChar"/>
    <w:uiPriority w:val="99"/>
    <w:unhideWhenUsed/>
    <w:rsid w:val="008F4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8F4C2D"/>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F4C2D"/>
  </w:style>
  <w:style w:type="character" w:styleId="Strong">
    <w:name w:val="Strong"/>
    <w:basedOn w:val="DefaultParagraphFont"/>
    <w:uiPriority w:val="22"/>
    <w:qFormat/>
    <w:rsid w:val="008F4C2D"/>
    <w:rPr>
      <w:b/>
      <w:bCs/>
    </w:rPr>
  </w:style>
  <w:style w:type="character" w:customStyle="1" w:styleId="lg-tags">
    <w:name w:val="lg-tags"/>
    <w:basedOn w:val="DefaultParagraphFont"/>
    <w:rsid w:val="008F4C2D"/>
  </w:style>
  <w:style w:type="paragraph" w:styleId="PlainText">
    <w:name w:val="Plain Text"/>
    <w:basedOn w:val="Normal"/>
    <w:link w:val="PlainTextChar"/>
    <w:uiPriority w:val="99"/>
    <w:unhideWhenUsed/>
    <w:rsid w:val="008F4C2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8F4C2D"/>
    <w:rPr>
      <w:rFonts w:ascii="Consolas" w:eastAsia="Calibri" w:hAnsi="Consolas" w:cs="Times New Roman"/>
      <w:sz w:val="21"/>
      <w:szCs w:val="21"/>
      <w:lang w:eastAsia="lv-LV"/>
    </w:rPr>
  </w:style>
  <w:style w:type="paragraph" w:styleId="BalloonText">
    <w:name w:val="Balloon Text"/>
    <w:basedOn w:val="Normal"/>
    <w:link w:val="BalloonTextChar"/>
    <w:uiPriority w:val="99"/>
    <w:semiHidden/>
    <w:unhideWhenUsed/>
    <w:rsid w:val="008F4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C2D"/>
    <w:rPr>
      <w:rFonts w:ascii="Tahoma" w:eastAsiaTheme="minorEastAsia" w:hAnsi="Tahoma" w:cs="Tahoma"/>
      <w:sz w:val="16"/>
      <w:szCs w:val="16"/>
      <w:lang w:eastAsia="lv-LV"/>
    </w:rPr>
  </w:style>
  <w:style w:type="paragraph" w:customStyle="1" w:styleId="tv213">
    <w:name w:val="tv213"/>
    <w:basedOn w:val="Normal"/>
    <w:rsid w:val="008F4C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4C2D"/>
    <w:rPr>
      <w:color w:val="0000FF"/>
      <w:u w:val="single"/>
    </w:rPr>
  </w:style>
  <w:style w:type="character" w:customStyle="1" w:styleId="fontsize2">
    <w:name w:val="fontsize2"/>
    <w:basedOn w:val="DefaultParagraphFont"/>
    <w:rsid w:val="008F4C2D"/>
  </w:style>
  <w:style w:type="paragraph" w:styleId="FootnoteText">
    <w:name w:val="footnote text"/>
    <w:basedOn w:val="Normal"/>
    <w:link w:val="FootnoteTextChar"/>
    <w:uiPriority w:val="99"/>
    <w:semiHidden/>
    <w:unhideWhenUsed/>
    <w:rsid w:val="008F4C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C2D"/>
    <w:rPr>
      <w:rFonts w:eastAsiaTheme="minorEastAsia"/>
      <w:sz w:val="20"/>
      <w:szCs w:val="20"/>
      <w:lang w:eastAsia="lv-LV"/>
    </w:rPr>
  </w:style>
  <w:style w:type="character" w:styleId="FootnoteReference">
    <w:name w:val="footnote reference"/>
    <w:basedOn w:val="DefaultParagraphFont"/>
    <w:uiPriority w:val="99"/>
    <w:semiHidden/>
    <w:unhideWhenUsed/>
    <w:rsid w:val="008F4C2D"/>
    <w:rPr>
      <w:vertAlign w:val="superscript"/>
    </w:rPr>
  </w:style>
  <w:style w:type="paragraph" w:customStyle="1" w:styleId="Default">
    <w:name w:val="Default"/>
    <w:rsid w:val="008F4C2D"/>
    <w:pPr>
      <w:autoSpaceDE w:val="0"/>
      <w:autoSpaceDN w:val="0"/>
      <w:adjustRightInd w:val="0"/>
      <w:spacing w:after="0" w:line="240" w:lineRule="auto"/>
    </w:pPr>
    <w:rPr>
      <w:rFonts w:ascii="Times New Roman" w:eastAsiaTheme="minorEastAsia" w:hAnsi="Times New Roman" w:cs="Times New Roman"/>
      <w:color w:val="000000"/>
      <w:sz w:val="24"/>
      <w:szCs w:val="24"/>
      <w:lang w:eastAsia="lv-LV"/>
    </w:rPr>
  </w:style>
  <w:style w:type="character" w:customStyle="1" w:styleId="EndnoteTextChar">
    <w:name w:val="Endnote Text Char"/>
    <w:basedOn w:val="DefaultParagraphFont"/>
    <w:link w:val="EndnoteText"/>
    <w:uiPriority w:val="99"/>
    <w:semiHidden/>
    <w:rsid w:val="008F4C2D"/>
    <w:rPr>
      <w:rFonts w:eastAsiaTheme="minorEastAsia"/>
      <w:sz w:val="20"/>
      <w:szCs w:val="20"/>
      <w:lang w:eastAsia="lv-LV"/>
    </w:rPr>
  </w:style>
  <w:style w:type="paragraph" w:styleId="EndnoteText">
    <w:name w:val="endnote text"/>
    <w:basedOn w:val="Normal"/>
    <w:link w:val="EndnoteTextChar"/>
    <w:uiPriority w:val="99"/>
    <w:semiHidden/>
    <w:unhideWhenUsed/>
    <w:rsid w:val="008F4C2D"/>
    <w:pPr>
      <w:spacing w:after="0" w:line="240" w:lineRule="auto"/>
    </w:pPr>
    <w:rPr>
      <w:sz w:val="20"/>
      <w:szCs w:val="20"/>
    </w:rPr>
  </w:style>
  <w:style w:type="character" w:styleId="EndnoteReference">
    <w:name w:val="endnote reference"/>
    <w:basedOn w:val="DefaultParagraphFont"/>
    <w:uiPriority w:val="99"/>
    <w:semiHidden/>
    <w:unhideWhenUsed/>
    <w:rsid w:val="008F4C2D"/>
    <w:rPr>
      <w:vertAlign w:val="superscript"/>
    </w:rPr>
  </w:style>
  <w:style w:type="paragraph" w:styleId="Caption">
    <w:name w:val="caption"/>
    <w:basedOn w:val="Normal"/>
    <w:next w:val="Normal"/>
    <w:uiPriority w:val="35"/>
    <w:unhideWhenUsed/>
    <w:qFormat/>
    <w:rsid w:val="008F4C2D"/>
    <w:pPr>
      <w:spacing w:line="240" w:lineRule="auto"/>
    </w:pPr>
    <w:rPr>
      <w:b/>
      <w:bCs/>
      <w:color w:val="5B9BD5" w:themeColor="accent1"/>
      <w:sz w:val="18"/>
      <w:szCs w:val="18"/>
    </w:rPr>
  </w:style>
  <w:style w:type="character" w:styleId="CommentReference">
    <w:name w:val="annotation reference"/>
    <w:basedOn w:val="DefaultParagraphFont"/>
    <w:uiPriority w:val="99"/>
    <w:semiHidden/>
    <w:unhideWhenUsed/>
    <w:rsid w:val="008F4C2D"/>
    <w:rPr>
      <w:sz w:val="16"/>
      <w:szCs w:val="16"/>
    </w:rPr>
  </w:style>
  <w:style w:type="paragraph" w:styleId="CommentText">
    <w:name w:val="annotation text"/>
    <w:basedOn w:val="Normal"/>
    <w:link w:val="CommentTextChar"/>
    <w:uiPriority w:val="99"/>
    <w:unhideWhenUsed/>
    <w:rsid w:val="008F4C2D"/>
    <w:pPr>
      <w:spacing w:line="240" w:lineRule="auto"/>
    </w:pPr>
    <w:rPr>
      <w:sz w:val="20"/>
      <w:szCs w:val="20"/>
    </w:rPr>
  </w:style>
  <w:style w:type="character" w:customStyle="1" w:styleId="CommentTextChar">
    <w:name w:val="Comment Text Char"/>
    <w:basedOn w:val="DefaultParagraphFont"/>
    <w:link w:val="CommentText"/>
    <w:uiPriority w:val="99"/>
    <w:rsid w:val="008F4C2D"/>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8F4C2D"/>
    <w:rPr>
      <w:b/>
      <w:bCs/>
    </w:rPr>
  </w:style>
  <w:style w:type="character" w:customStyle="1" w:styleId="CommentSubjectChar">
    <w:name w:val="Comment Subject Char"/>
    <w:basedOn w:val="CommentTextChar"/>
    <w:link w:val="CommentSubject"/>
    <w:uiPriority w:val="99"/>
    <w:semiHidden/>
    <w:rsid w:val="008F4C2D"/>
    <w:rPr>
      <w:rFonts w:eastAsiaTheme="minorEastAsia"/>
      <w:b/>
      <w:bCs/>
      <w:sz w:val="20"/>
      <w:szCs w:val="20"/>
      <w:lang w:eastAsia="lv-LV"/>
    </w:rPr>
  </w:style>
  <w:style w:type="table" w:styleId="TableGrid">
    <w:name w:val="Table Grid"/>
    <w:basedOn w:val="TableNormal"/>
    <w:uiPriority w:val="59"/>
    <w:rsid w:val="008F4C2D"/>
    <w:pPr>
      <w:spacing w:after="0" w:line="240" w:lineRule="auto"/>
    </w:pPr>
    <w:rPr>
      <w:rFonts w:eastAsiaTheme="minorEastAsia"/>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F4C2D"/>
    <w:pPr>
      <w:numPr>
        <w:numId w:val="9"/>
      </w:numPr>
      <w:spacing w:after="0" w:line="240" w:lineRule="auto"/>
      <w:contextualSpacing/>
    </w:pPr>
    <w:rPr>
      <w:rFonts w:ascii="Times New Roman" w:eastAsiaTheme="majorEastAsia" w:hAnsi="Times New Roman" w:cstheme="majorBidi"/>
      <w:b/>
      <w:spacing w:val="-10"/>
      <w:kern w:val="28"/>
      <w:sz w:val="26"/>
      <w:szCs w:val="56"/>
    </w:rPr>
  </w:style>
  <w:style w:type="character" w:customStyle="1" w:styleId="TitleChar">
    <w:name w:val="Title Char"/>
    <w:basedOn w:val="DefaultParagraphFont"/>
    <w:link w:val="Title"/>
    <w:uiPriority w:val="10"/>
    <w:rsid w:val="008F4C2D"/>
    <w:rPr>
      <w:rFonts w:ascii="Times New Roman" w:eastAsiaTheme="majorEastAsia" w:hAnsi="Times New Roman" w:cstheme="majorBidi"/>
      <w:b/>
      <w:spacing w:val="-10"/>
      <w:kern w:val="28"/>
      <w:sz w:val="26"/>
      <w:szCs w:val="56"/>
      <w:lang w:eastAsia="lv-LV"/>
    </w:rPr>
  </w:style>
  <w:style w:type="paragraph" w:styleId="TOCHeading">
    <w:name w:val="TOC Heading"/>
    <w:basedOn w:val="Heading1"/>
    <w:next w:val="Normal"/>
    <w:uiPriority w:val="39"/>
    <w:unhideWhenUsed/>
    <w:qFormat/>
    <w:rsid w:val="008F4C2D"/>
    <w:pPr>
      <w:spacing w:line="259" w:lineRule="auto"/>
      <w:outlineLvl w:val="9"/>
    </w:pPr>
    <w:rPr>
      <w:rFonts w:asciiTheme="majorHAnsi" w:hAnsiTheme="majorHAnsi"/>
      <w:b w:val="0"/>
      <w:color w:val="2E74B5" w:themeColor="accent1" w:themeShade="BF"/>
      <w:sz w:val="32"/>
      <w:lang w:val="en-US" w:eastAsia="en-US"/>
    </w:rPr>
  </w:style>
  <w:style w:type="paragraph" w:styleId="TOC1">
    <w:name w:val="toc 1"/>
    <w:basedOn w:val="Normal"/>
    <w:next w:val="Normal"/>
    <w:autoRedefine/>
    <w:uiPriority w:val="39"/>
    <w:unhideWhenUsed/>
    <w:rsid w:val="008F4C2D"/>
    <w:pPr>
      <w:spacing w:after="100"/>
    </w:pPr>
  </w:style>
  <w:style w:type="paragraph" w:styleId="TOC2">
    <w:name w:val="toc 2"/>
    <w:basedOn w:val="Normal"/>
    <w:next w:val="Normal"/>
    <w:autoRedefine/>
    <w:uiPriority w:val="39"/>
    <w:unhideWhenUsed/>
    <w:rsid w:val="008F4C2D"/>
    <w:pPr>
      <w:spacing w:after="100"/>
      <w:ind w:left="220"/>
    </w:pPr>
  </w:style>
  <w:style w:type="character" w:styleId="Emphasis">
    <w:name w:val="Emphasis"/>
    <w:basedOn w:val="DefaultParagraphFont"/>
    <w:uiPriority w:val="20"/>
    <w:qFormat/>
    <w:rsid w:val="008F4C2D"/>
    <w:rPr>
      <w:i/>
      <w:iCs/>
    </w:rPr>
  </w:style>
  <w:style w:type="paragraph" w:styleId="TOC3">
    <w:name w:val="toc 3"/>
    <w:basedOn w:val="Normal"/>
    <w:next w:val="Normal"/>
    <w:autoRedefine/>
    <w:uiPriority w:val="39"/>
    <w:unhideWhenUsed/>
    <w:rsid w:val="00B42F2B"/>
    <w:pPr>
      <w:tabs>
        <w:tab w:val="left" w:pos="851"/>
        <w:tab w:val="left" w:pos="1320"/>
        <w:tab w:val="right" w:leader="dot" w:pos="9061"/>
      </w:tabs>
      <w:spacing w:after="100" w:line="259" w:lineRule="auto"/>
      <w:ind w:left="440"/>
    </w:pPr>
    <w:rPr>
      <w:rFonts w:cs="Times New Roman"/>
      <w:noProof/>
      <w:lang w:val="en-US" w:eastAsia="en-US"/>
    </w:rPr>
  </w:style>
  <w:style w:type="paragraph" w:styleId="Subtitle">
    <w:name w:val="Subtitle"/>
    <w:basedOn w:val="Normal"/>
    <w:next w:val="Normal"/>
    <w:link w:val="SubtitleChar"/>
    <w:qFormat/>
    <w:rsid w:val="008F4C2D"/>
    <w:pPr>
      <w:keepNext/>
      <w:keepLines/>
      <w:widowControl w:val="0"/>
      <w:suppressAutoHyphens/>
      <w:spacing w:before="600" w:after="600" w:line="240" w:lineRule="auto"/>
      <w:ind w:right="4820"/>
    </w:pPr>
    <w:rPr>
      <w:rFonts w:ascii="Times New Roman" w:eastAsia="Times New Roman" w:hAnsi="Times New Roman" w:cs="Times New Roman"/>
      <w:b/>
      <w:sz w:val="26"/>
      <w:szCs w:val="20"/>
      <w:lang w:val="en-AU" w:eastAsia="en-US"/>
    </w:rPr>
  </w:style>
  <w:style w:type="character" w:customStyle="1" w:styleId="SubtitleChar">
    <w:name w:val="Subtitle Char"/>
    <w:basedOn w:val="DefaultParagraphFont"/>
    <w:link w:val="Subtitle"/>
    <w:rsid w:val="008F4C2D"/>
    <w:rPr>
      <w:rFonts w:ascii="Times New Roman" w:eastAsia="Times New Roman" w:hAnsi="Times New Roman" w:cs="Times New Roman"/>
      <w:b/>
      <w:sz w:val="26"/>
      <w:szCs w:val="20"/>
      <w:lang w:val="en-AU"/>
    </w:rPr>
  </w:style>
  <w:style w:type="character" w:customStyle="1" w:styleId="wffiletext">
    <w:name w:val="wf_file_text"/>
    <w:basedOn w:val="DefaultParagraphFont"/>
    <w:rsid w:val="00D20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86215">
      <w:bodyDiv w:val="1"/>
      <w:marLeft w:val="0"/>
      <w:marRight w:val="0"/>
      <w:marTop w:val="0"/>
      <w:marBottom w:val="0"/>
      <w:divBdr>
        <w:top w:val="none" w:sz="0" w:space="0" w:color="auto"/>
        <w:left w:val="none" w:sz="0" w:space="0" w:color="auto"/>
        <w:bottom w:val="none" w:sz="0" w:space="0" w:color="auto"/>
        <w:right w:val="none" w:sz="0" w:space="0" w:color="auto"/>
      </w:divBdr>
      <w:divsChild>
        <w:div w:id="1722942726">
          <w:marLeft w:val="720"/>
          <w:marRight w:val="0"/>
          <w:marTop w:val="82"/>
          <w:marBottom w:val="0"/>
          <w:divBdr>
            <w:top w:val="none" w:sz="0" w:space="0" w:color="auto"/>
            <w:left w:val="none" w:sz="0" w:space="0" w:color="auto"/>
            <w:bottom w:val="none" w:sz="0" w:space="0" w:color="auto"/>
            <w:right w:val="none" w:sz="0" w:space="0" w:color="auto"/>
          </w:divBdr>
        </w:div>
        <w:div w:id="137495490">
          <w:marLeft w:val="1656"/>
          <w:marRight w:val="0"/>
          <w:marTop w:val="72"/>
          <w:marBottom w:val="0"/>
          <w:divBdr>
            <w:top w:val="none" w:sz="0" w:space="0" w:color="auto"/>
            <w:left w:val="none" w:sz="0" w:space="0" w:color="auto"/>
            <w:bottom w:val="none" w:sz="0" w:space="0" w:color="auto"/>
            <w:right w:val="none" w:sz="0" w:space="0" w:color="auto"/>
          </w:divBdr>
        </w:div>
        <w:div w:id="1555433062">
          <w:marLeft w:val="720"/>
          <w:marRight w:val="0"/>
          <w:marTop w:val="82"/>
          <w:marBottom w:val="0"/>
          <w:divBdr>
            <w:top w:val="none" w:sz="0" w:space="0" w:color="auto"/>
            <w:left w:val="none" w:sz="0" w:space="0" w:color="auto"/>
            <w:bottom w:val="none" w:sz="0" w:space="0" w:color="auto"/>
            <w:right w:val="none" w:sz="0" w:space="0" w:color="auto"/>
          </w:divBdr>
        </w:div>
        <w:div w:id="697437246">
          <w:marLeft w:val="1915"/>
          <w:marRight w:val="0"/>
          <w:marTop w:val="72"/>
          <w:marBottom w:val="0"/>
          <w:divBdr>
            <w:top w:val="none" w:sz="0" w:space="0" w:color="auto"/>
            <w:left w:val="none" w:sz="0" w:space="0" w:color="auto"/>
            <w:bottom w:val="none" w:sz="0" w:space="0" w:color="auto"/>
            <w:right w:val="none" w:sz="0" w:space="0" w:color="auto"/>
          </w:divBdr>
        </w:div>
        <w:div w:id="339162674">
          <w:marLeft w:val="720"/>
          <w:marRight w:val="0"/>
          <w:marTop w:val="82"/>
          <w:marBottom w:val="0"/>
          <w:divBdr>
            <w:top w:val="none" w:sz="0" w:space="0" w:color="auto"/>
            <w:left w:val="none" w:sz="0" w:space="0" w:color="auto"/>
            <w:bottom w:val="none" w:sz="0" w:space="0" w:color="auto"/>
            <w:right w:val="none" w:sz="0" w:space="0" w:color="auto"/>
          </w:divBdr>
        </w:div>
        <w:div w:id="1568302059">
          <w:marLeft w:val="720"/>
          <w:marRight w:val="0"/>
          <w:marTop w:val="82"/>
          <w:marBottom w:val="0"/>
          <w:divBdr>
            <w:top w:val="none" w:sz="0" w:space="0" w:color="auto"/>
            <w:left w:val="none" w:sz="0" w:space="0" w:color="auto"/>
            <w:bottom w:val="none" w:sz="0" w:space="0" w:color="auto"/>
            <w:right w:val="none" w:sz="0" w:space="0" w:color="auto"/>
          </w:divBdr>
        </w:div>
        <w:div w:id="583877716">
          <w:marLeft w:val="1915"/>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ursoft.lv/lursoft_statistika/?&amp;id=56" TargetMode="External"/><Relationship Id="rId18" Type="http://schemas.openxmlformats.org/officeDocument/2006/relationships/diagramQuickStyle" Target="diagrams/quickStyle1.xm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diagramQuickStyle" Target="diagrams/quickStyle2.xml"/><Relationship Id="rId28" Type="http://schemas.openxmlformats.org/officeDocument/2006/relationships/hyperlink" Target="mailto:Marta.Vevere@varam.gov.lv" TargetMode="External"/><Relationship Id="rId10" Type="http://schemas.openxmlformats.org/officeDocument/2006/relationships/header" Target="header2.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diagramLayout" Target="diagrams/layout2.xml"/><Relationship Id="rId27" Type="http://schemas.openxmlformats.org/officeDocument/2006/relationships/chart" Target="charts/chart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eco/surveys/Overview_Latvia_2015_Eng.pdf" TargetMode="External"/><Relationship Id="rId2" Type="http://schemas.openxmlformats.org/officeDocument/2006/relationships/hyperlink" Target="http://www.lddk.lv/wp-content/uploads" TargetMode="External"/><Relationship Id="rId1" Type="http://schemas.openxmlformats.org/officeDocument/2006/relationships/hyperlink" Target="http://europa.eu/legislation_summaries/enterprise/business_environment/index_lv.htm" TargetMode="External"/><Relationship Id="rId6" Type="http://schemas.openxmlformats.org/officeDocument/2006/relationships/hyperlink" Target="http://www.smartproperty.lv/izmaksu-kalkulators" TargetMode="External"/><Relationship Id="rId5" Type="http://schemas.openxmlformats.org/officeDocument/2006/relationships/hyperlink" Target="http://certusdomnica.lv/agenda/finansu-pieejamiba/" TargetMode="External"/><Relationship Id="rId4" Type="http://schemas.openxmlformats.org/officeDocument/2006/relationships/hyperlink" Target="https://www.bank.lv/images/stories/pielikumi/publikacijas/BLC_2015_decembris_lv.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2"/>
          <c:order val="2"/>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Sheet1!$A$1:$A$2</c:f>
              <c:strCache>
                <c:ptCount val="2"/>
                <c:pt idx="0">
                  <c:v>Īstenota grantu programma</c:v>
                </c:pt>
                <c:pt idx="1">
                  <c:v>Nav īstenota grantu programma</c:v>
                </c:pt>
              </c:strCache>
            </c:strRef>
          </c:cat>
          <c:val>
            <c:numRef>
              <c:f>Sheet1!$D$1:$D$2</c:f>
              <c:numCache>
                <c:formatCode>General</c:formatCode>
                <c:ptCount val="2"/>
                <c:pt idx="0">
                  <c:v>4</c:v>
                </c:pt>
                <c:pt idx="1">
                  <c:v>5</c:v>
                </c:pt>
              </c:numCache>
            </c:numRef>
          </c:val>
        </c:ser>
        <c:dLbls>
          <c:showLegendKey val="0"/>
          <c:showVal val="0"/>
          <c:showCatName val="0"/>
          <c:showSerName val="0"/>
          <c:showPercent val="0"/>
          <c:showBubbleSize val="0"/>
          <c:showLeaderLines val="1"/>
        </c:dLbls>
        <c:firstSliceAng val="0"/>
        <c:holeSize val="75"/>
        <c:extLst>
          <c:ext xmlns:c15="http://schemas.microsoft.com/office/drawing/2012/chart" uri="{02D57815-91ED-43cb-92C2-25804820EDAC}">
            <c15:filteredPieSeries>
              <c15:ser>
                <c:idx val="0"/>
                <c:order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cat>
                  <c:strRef>
                    <c:extLst>
                      <c:ext uri="{02D57815-91ED-43cb-92C2-25804820EDAC}">
                        <c15:formulaRef>
                          <c15:sqref>Sheet1!$A$1:$A$2</c15:sqref>
                        </c15:formulaRef>
                      </c:ext>
                    </c:extLst>
                    <c:strCache>
                      <c:ptCount val="2"/>
                      <c:pt idx="0">
                        <c:v>Īstenota grantu programma</c:v>
                      </c:pt>
                      <c:pt idx="1">
                        <c:v>Nav īstenota grantu programma</c:v>
                      </c:pt>
                    </c:strCache>
                  </c:strRef>
                </c:cat>
                <c:val>
                  <c:numRef>
                    <c:extLst>
                      <c:ext uri="{02D57815-91ED-43cb-92C2-25804820EDAC}">
                        <c15:formulaRef>
                          <c15:sqref>Sheet1!$B$1:$B$2</c15:sqref>
                        </c15:formulaRef>
                      </c:ext>
                    </c:extLst>
                    <c:numCache>
                      <c:formatCode>General</c:formatCode>
                      <c:ptCount val="2"/>
                    </c:numCache>
                  </c:numRef>
                </c:val>
              </c15:ser>
            </c15:filteredPieSeries>
            <c15:filteredPieSeries>
              <c15:ser>
                <c:idx val="1"/>
                <c:order val="1"/>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Sheet1!$A$1:$A$2</c15:sqref>
                        </c15:formulaRef>
                      </c:ext>
                    </c:extLst>
                    <c:strCache>
                      <c:ptCount val="2"/>
                      <c:pt idx="0">
                        <c:v>Īstenota grantu programma</c:v>
                      </c:pt>
                      <c:pt idx="1">
                        <c:v>Nav īstenota grantu programma</c:v>
                      </c:pt>
                    </c:strCache>
                  </c:strRef>
                </c:cat>
                <c:val>
                  <c:numRef>
                    <c:extLst xmlns:c15="http://schemas.microsoft.com/office/drawing/2012/chart">
                      <c:ext xmlns:c15="http://schemas.microsoft.com/office/drawing/2012/chart" uri="{02D57815-91ED-43cb-92C2-25804820EDAC}">
                        <c15:formulaRef>
                          <c15:sqref>Sheet1!$C$1:$C$2</c15:sqref>
                        </c15:formulaRef>
                      </c:ext>
                    </c:extLst>
                    <c:numCache>
                      <c:formatCode>General</c:formatCode>
                      <c:ptCount val="2"/>
                    </c:numCache>
                  </c:numRef>
                </c:val>
              </c15:ser>
            </c15:filteredPieSeries>
          </c:ext>
        </c:extLst>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zero"/>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6"/>
          <c:order val="6"/>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0"/>
            <c:showSerName val="0"/>
            <c:showPercent val="0"/>
            <c:showBubbleSize val="0"/>
            <c:extLst>
              <c:ext xmlns:c15="http://schemas.microsoft.com/office/drawing/2012/chart" uri="{CE6537A1-D6FC-4f65-9D91-7224C49458BB}"/>
            </c:extLst>
          </c:dLbls>
          <c:cat>
            <c:strRef>
              <c:f>Sheet1!$A$20:$A$21</c:f>
              <c:strCache>
                <c:ptCount val="2"/>
                <c:pt idx="0">
                  <c:v>Novadi, kuros ir noritējuši konkursi uzņēmējdarbības atbalstīšanai</c:v>
                </c:pt>
                <c:pt idx="1">
                  <c:v>Novadi, kuros nav noritējuši konkursi uzņēmējdarbības atbalstīšanai</c:v>
                </c:pt>
              </c:strCache>
            </c:strRef>
          </c:cat>
          <c:val>
            <c:numRef>
              <c:f>Sheet1!$H$20:$H$21</c:f>
              <c:numCache>
                <c:formatCode>General</c:formatCode>
                <c:ptCount val="2"/>
                <c:pt idx="0">
                  <c:v>23</c:v>
                </c:pt>
                <c:pt idx="1">
                  <c:v>87</c:v>
                </c:pt>
              </c:numCache>
            </c:numRef>
          </c:val>
        </c:ser>
        <c:dLbls>
          <c:showLegendKey val="0"/>
          <c:showVal val="0"/>
          <c:showCatName val="0"/>
          <c:showSerName val="0"/>
          <c:showPercent val="0"/>
          <c:showBubbleSize val="0"/>
          <c:showLeaderLines val="1"/>
        </c:dLbls>
        <c:firstSliceAng val="0"/>
        <c:holeSize val="75"/>
        <c:extLst>
          <c:ext xmlns:c15="http://schemas.microsoft.com/office/drawing/2012/chart" uri="{02D57815-91ED-43cb-92C2-25804820EDAC}">
            <c15:filteredPieSeries>
              <c15:ser>
                <c:idx val="0"/>
                <c:order val="0"/>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cat>
                  <c:strRef>
                    <c:extLst>
                      <c:ext uri="{02D57815-91ED-43cb-92C2-25804820EDAC}">
                        <c15:formulaRef>
                          <c15:sqref>Sheet1!$A$20:$A$21</c15:sqref>
                        </c15:formulaRef>
                      </c:ext>
                    </c:extLst>
                    <c:strCache>
                      <c:ptCount val="2"/>
                      <c:pt idx="0">
                        <c:v>Novadi, kuros ir noritējuši konkursi uzņēmējdarbības atbalstīšanai</c:v>
                      </c:pt>
                      <c:pt idx="1">
                        <c:v>Novadi, kuros nav noritējuši konkursi uzņēmējdarbības atbalstīšanai</c:v>
                      </c:pt>
                    </c:strCache>
                  </c:strRef>
                </c:cat>
                <c:val>
                  <c:numRef>
                    <c:extLst>
                      <c:ext uri="{02D57815-91ED-43cb-92C2-25804820EDAC}">
                        <c15:formulaRef>
                          <c15:sqref>Sheet1!$B$20:$B$21</c15:sqref>
                        </c15:formulaRef>
                      </c:ext>
                    </c:extLst>
                    <c:numCache>
                      <c:formatCode>General</c:formatCode>
                      <c:ptCount val="2"/>
                    </c:numCache>
                  </c:numRef>
                </c:val>
              </c15:ser>
            </c15:filteredPieSeries>
            <c15:filteredPieSeries>
              <c15:ser>
                <c:idx val="1"/>
                <c:order val="1"/>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Sheet1!$A$20:$A$21</c15:sqref>
                        </c15:formulaRef>
                      </c:ext>
                    </c:extLst>
                    <c:strCache>
                      <c:ptCount val="2"/>
                      <c:pt idx="0">
                        <c:v>Novadi, kuros ir noritējuši konkursi uzņēmējdarbības atbalstīšanai</c:v>
                      </c:pt>
                      <c:pt idx="1">
                        <c:v>Novadi, kuros nav noritējuši konkursi uzņēmējdarbības atbalstīšanai</c:v>
                      </c:pt>
                    </c:strCache>
                  </c:strRef>
                </c:cat>
                <c:val>
                  <c:numRef>
                    <c:extLst xmlns:c15="http://schemas.microsoft.com/office/drawing/2012/chart">
                      <c:ext xmlns:c15="http://schemas.microsoft.com/office/drawing/2012/chart" uri="{02D57815-91ED-43cb-92C2-25804820EDAC}">
                        <c15:formulaRef>
                          <c15:sqref>Sheet1!$C$20:$C$21</c15:sqref>
                        </c15:formulaRef>
                      </c:ext>
                    </c:extLst>
                    <c:numCache>
                      <c:formatCode>General</c:formatCode>
                      <c:ptCount val="2"/>
                    </c:numCache>
                  </c:numRef>
                </c:val>
              </c15:ser>
            </c15:filteredPieSeries>
            <c15:filteredPieSeries>
              <c15:ser>
                <c:idx val="2"/>
                <c:order val="2"/>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Sheet1!$A$20:$A$21</c15:sqref>
                        </c15:formulaRef>
                      </c:ext>
                    </c:extLst>
                    <c:strCache>
                      <c:ptCount val="2"/>
                      <c:pt idx="0">
                        <c:v>Novadi, kuros ir noritējuši konkursi uzņēmējdarbības atbalstīšanai</c:v>
                      </c:pt>
                      <c:pt idx="1">
                        <c:v>Novadi, kuros nav noritējuši konkursi uzņēmējdarbības atbalstīšanai</c:v>
                      </c:pt>
                    </c:strCache>
                  </c:strRef>
                </c:cat>
                <c:val>
                  <c:numRef>
                    <c:extLst xmlns:c15="http://schemas.microsoft.com/office/drawing/2012/chart">
                      <c:ext xmlns:c15="http://schemas.microsoft.com/office/drawing/2012/chart" uri="{02D57815-91ED-43cb-92C2-25804820EDAC}">
                        <c15:formulaRef>
                          <c15:sqref>Sheet1!$D$20:$D$21</c15:sqref>
                        </c15:formulaRef>
                      </c:ext>
                    </c:extLst>
                    <c:numCache>
                      <c:formatCode>General</c:formatCode>
                      <c:ptCount val="2"/>
                    </c:numCache>
                  </c:numRef>
                </c:val>
              </c15:ser>
            </c15:filteredPieSeries>
            <c15:filteredPieSeries>
              <c15:ser>
                <c:idx val="3"/>
                <c:order val="3"/>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Sheet1!$A$20:$A$21</c15:sqref>
                        </c15:formulaRef>
                      </c:ext>
                    </c:extLst>
                    <c:strCache>
                      <c:ptCount val="2"/>
                      <c:pt idx="0">
                        <c:v>Novadi, kuros ir noritējuši konkursi uzņēmējdarbības atbalstīšanai</c:v>
                      </c:pt>
                      <c:pt idx="1">
                        <c:v>Novadi, kuros nav noritējuši konkursi uzņēmējdarbības atbalstīšanai</c:v>
                      </c:pt>
                    </c:strCache>
                  </c:strRef>
                </c:cat>
                <c:val>
                  <c:numRef>
                    <c:extLst xmlns:c15="http://schemas.microsoft.com/office/drawing/2012/chart">
                      <c:ext xmlns:c15="http://schemas.microsoft.com/office/drawing/2012/chart" uri="{02D57815-91ED-43cb-92C2-25804820EDAC}">
                        <c15:formulaRef>
                          <c15:sqref>Sheet1!$E$20:$E$21</c15:sqref>
                        </c15:formulaRef>
                      </c:ext>
                    </c:extLst>
                    <c:numCache>
                      <c:formatCode>General</c:formatCode>
                      <c:ptCount val="2"/>
                    </c:numCache>
                  </c:numRef>
                </c:val>
              </c15:ser>
            </c15:filteredPieSeries>
            <c15:filteredPieSeries>
              <c15:ser>
                <c:idx val="4"/>
                <c:order val="4"/>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Sheet1!$A$20:$A$21</c15:sqref>
                        </c15:formulaRef>
                      </c:ext>
                    </c:extLst>
                    <c:strCache>
                      <c:ptCount val="2"/>
                      <c:pt idx="0">
                        <c:v>Novadi, kuros ir noritējuši konkursi uzņēmējdarbības atbalstīšanai</c:v>
                      </c:pt>
                      <c:pt idx="1">
                        <c:v>Novadi, kuros nav noritējuši konkursi uzņēmējdarbības atbalstīšanai</c:v>
                      </c:pt>
                    </c:strCache>
                  </c:strRef>
                </c:cat>
                <c:val>
                  <c:numRef>
                    <c:extLst xmlns:c15="http://schemas.microsoft.com/office/drawing/2012/chart">
                      <c:ext xmlns:c15="http://schemas.microsoft.com/office/drawing/2012/chart" uri="{02D57815-91ED-43cb-92C2-25804820EDAC}">
                        <c15:formulaRef>
                          <c15:sqref>Sheet1!$F$20:$F$21</c15:sqref>
                        </c15:formulaRef>
                      </c:ext>
                    </c:extLst>
                    <c:numCache>
                      <c:formatCode>General</c:formatCode>
                      <c:ptCount val="2"/>
                    </c:numCache>
                  </c:numRef>
                </c:val>
              </c15:ser>
            </c15:filteredPieSeries>
            <c15:filteredPieSeries>
              <c15:ser>
                <c:idx val="5"/>
                <c:order val="5"/>
                <c:dPt>
                  <c:idx val="0"/>
                  <c:bubble3D val="0"/>
                  <c:spPr>
                    <a:solidFill>
                      <a:schemeClr val="accent1"/>
                    </a:solidFill>
                    <a:ln w="19050">
                      <a:solidFill>
                        <a:schemeClr val="lt1"/>
                      </a:solidFill>
                    </a:ln>
                    <a:effectLst/>
                  </c:spPr>
                </c:dPt>
                <c:dPt>
                  <c:idx val="1"/>
                  <c:bubble3D val="0"/>
                  <c:spPr>
                    <a:solidFill>
                      <a:schemeClr val="accent3"/>
                    </a:solidFill>
                    <a:ln w="19050">
                      <a:solidFill>
                        <a:schemeClr val="lt1"/>
                      </a:solidFill>
                    </a:ln>
                    <a:effectLst/>
                  </c:spPr>
                </c:dPt>
                <c:cat>
                  <c:strRef>
                    <c:extLst xmlns:c15="http://schemas.microsoft.com/office/drawing/2012/chart">
                      <c:ext xmlns:c15="http://schemas.microsoft.com/office/drawing/2012/chart" uri="{02D57815-91ED-43cb-92C2-25804820EDAC}">
                        <c15:formulaRef>
                          <c15:sqref>Sheet1!$A$20:$A$21</c15:sqref>
                        </c15:formulaRef>
                      </c:ext>
                    </c:extLst>
                    <c:strCache>
                      <c:ptCount val="2"/>
                      <c:pt idx="0">
                        <c:v>Novadi, kuros ir noritējuši konkursi uzņēmējdarbības atbalstīšanai</c:v>
                      </c:pt>
                      <c:pt idx="1">
                        <c:v>Novadi, kuros nav noritējuši konkursi uzņēmējdarbības atbalstīšanai</c:v>
                      </c:pt>
                    </c:strCache>
                  </c:strRef>
                </c:cat>
                <c:val>
                  <c:numRef>
                    <c:extLst xmlns:c15="http://schemas.microsoft.com/office/drawing/2012/chart">
                      <c:ext xmlns:c15="http://schemas.microsoft.com/office/drawing/2012/chart" uri="{02D57815-91ED-43cb-92C2-25804820EDAC}">
                        <c15:formulaRef>
                          <c15:sqref>Sheet1!$G$20:$G$21</c15:sqref>
                        </c15:formulaRef>
                      </c:ext>
                    </c:extLst>
                    <c:numCache>
                      <c:formatCode>General</c:formatCode>
                      <c:ptCount val="2"/>
                    </c:numCache>
                  </c:numRef>
                </c:val>
              </c15:ser>
            </c15:filteredPieSeries>
          </c:ext>
        </c:extLst>
      </c:doughnutChart>
      <c:spPr>
        <a:noFill/>
        <a:ln>
          <a:noFill/>
        </a:ln>
        <a:effectLst/>
      </c:spPr>
    </c:plotArea>
    <c:legend>
      <c:legendPos val="b"/>
      <c:layout>
        <c:manualLayout>
          <c:xMode val="edge"/>
          <c:yMode val="edge"/>
          <c:x val="0.1506330569298307"/>
          <c:y val="0.77029527559055255"/>
          <c:w val="0.76510556755626791"/>
          <c:h val="0.1417417614464860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zero"/>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7ECDF8-E9CD-4116-BF74-559A34DDAD97}" type="doc">
      <dgm:prSet loTypeId="urn:microsoft.com/office/officeart/2005/8/layout/radial6" loCatId="cycle" qsTypeId="urn:microsoft.com/office/officeart/2005/8/quickstyle/simple1" qsCatId="simple" csTypeId="urn:microsoft.com/office/officeart/2005/8/colors/colorful3" csCatId="colorful" phldr="1"/>
      <dgm:spPr/>
      <dgm:t>
        <a:bodyPr/>
        <a:lstStyle/>
        <a:p>
          <a:endParaRPr lang="lv-LV"/>
        </a:p>
      </dgm:t>
    </dgm:pt>
    <dgm:pt modelId="{632DEA43-02CC-4B0A-BE99-48EDA859A3AA}">
      <dgm:prSet phldrT="[Text]" custT="1"/>
      <dgm:spPr/>
      <dgm:t>
        <a:bodyPr/>
        <a:lstStyle/>
        <a:p>
          <a:r>
            <a:rPr lang="lv-LV" sz="1100" b="1">
              <a:latin typeface="Times New Roman" panose="02020603050405020304" pitchFamily="18" charset="0"/>
              <a:cs typeface="Times New Roman" panose="02020603050405020304" pitchFamily="18" charset="0"/>
            </a:rPr>
            <a:t>Pašvaldību iespējas uzņēmējdarbības atbalstīšanai</a:t>
          </a:r>
        </a:p>
      </dgm:t>
    </dgm:pt>
    <dgm:pt modelId="{4D92994A-54A8-4FB2-8B32-93EA1349912B}" type="parTrans" cxnId="{42F7C2DB-2C72-4068-BE33-EAECD7F3CA3E}">
      <dgm:prSet/>
      <dgm:spPr/>
      <dgm:t>
        <a:bodyPr/>
        <a:lstStyle/>
        <a:p>
          <a:endParaRPr lang="lv-LV" sz="1100">
            <a:latin typeface="Times New Roman" panose="02020603050405020304" pitchFamily="18" charset="0"/>
            <a:cs typeface="Times New Roman" panose="02020603050405020304" pitchFamily="18" charset="0"/>
          </a:endParaRPr>
        </a:p>
      </dgm:t>
    </dgm:pt>
    <dgm:pt modelId="{98646C45-DC54-47BE-84D4-9D16ABC1E7B6}" type="sibTrans" cxnId="{42F7C2DB-2C72-4068-BE33-EAECD7F3CA3E}">
      <dgm:prSet/>
      <dgm:spPr/>
      <dgm:t>
        <a:bodyPr/>
        <a:lstStyle/>
        <a:p>
          <a:endParaRPr lang="lv-LV" sz="1100">
            <a:latin typeface="Times New Roman" panose="02020603050405020304" pitchFamily="18" charset="0"/>
            <a:cs typeface="Times New Roman" panose="02020603050405020304" pitchFamily="18" charset="0"/>
          </a:endParaRPr>
        </a:p>
      </dgm:t>
    </dgm:pt>
    <dgm:pt modelId="{14F770C4-C2DF-40BB-8CB4-33B9A8ADB053}">
      <dgm:prSet phldrT="[Text]" custT="1"/>
      <dgm:spPr/>
      <dgm:t>
        <a:bodyPr/>
        <a:lstStyle/>
        <a:p>
          <a:r>
            <a:rPr lang="lv-LV" sz="1100">
              <a:latin typeface="Times New Roman" panose="02020603050405020304" pitchFamily="18" charset="0"/>
              <a:cs typeface="Times New Roman" panose="02020603050405020304" pitchFamily="18" charset="0"/>
            </a:rPr>
            <a:t>Infrastruktūra</a:t>
          </a:r>
        </a:p>
      </dgm:t>
    </dgm:pt>
    <dgm:pt modelId="{1D1BFEC3-0B32-420D-933E-95EFD29495EA}" type="parTrans" cxnId="{606E635D-3BEC-43B9-A125-E194E3B1DA27}">
      <dgm:prSet/>
      <dgm:spPr/>
      <dgm:t>
        <a:bodyPr/>
        <a:lstStyle/>
        <a:p>
          <a:endParaRPr lang="lv-LV" sz="1100">
            <a:latin typeface="Times New Roman" panose="02020603050405020304" pitchFamily="18" charset="0"/>
            <a:cs typeface="Times New Roman" panose="02020603050405020304" pitchFamily="18" charset="0"/>
          </a:endParaRPr>
        </a:p>
      </dgm:t>
    </dgm:pt>
    <dgm:pt modelId="{F4AEAE24-FD6B-4363-8F32-AA96EA46A82A}" type="sibTrans" cxnId="{606E635D-3BEC-43B9-A125-E194E3B1DA27}">
      <dgm:prSet/>
      <dgm:spPr/>
      <dgm:t>
        <a:bodyPr/>
        <a:lstStyle/>
        <a:p>
          <a:endParaRPr lang="lv-LV" sz="1100">
            <a:latin typeface="Times New Roman" panose="02020603050405020304" pitchFamily="18" charset="0"/>
            <a:cs typeface="Times New Roman" panose="02020603050405020304" pitchFamily="18" charset="0"/>
          </a:endParaRPr>
        </a:p>
      </dgm:t>
    </dgm:pt>
    <dgm:pt modelId="{D7810417-24B7-4D2C-9E2C-DDF179D0CA7E}">
      <dgm:prSet phldrT="[Text]" custT="1"/>
      <dgm:spPr/>
      <dgm:t>
        <a:bodyPr/>
        <a:lstStyle/>
        <a:p>
          <a:r>
            <a:rPr lang="lv-LV" sz="1100">
              <a:latin typeface="Times New Roman" panose="02020603050405020304" pitchFamily="18" charset="0"/>
              <a:cs typeface="Times New Roman" panose="02020603050405020304" pitchFamily="18" charset="0"/>
            </a:rPr>
            <a:t>Pārvalde</a:t>
          </a:r>
        </a:p>
      </dgm:t>
    </dgm:pt>
    <dgm:pt modelId="{CEE0098B-6869-4CC7-9671-F8EE672DA829}" type="parTrans" cxnId="{F7AA422D-D6C8-4D82-BB5B-5BF146050F2A}">
      <dgm:prSet/>
      <dgm:spPr/>
      <dgm:t>
        <a:bodyPr/>
        <a:lstStyle/>
        <a:p>
          <a:endParaRPr lang="lv-LV" sz="1100">
            <a:latin typeface="Times New Roman" panose="02020603050405020304" pitchFamily="18" charset="0"/>
            <a:cs typeface="Times New Roman" panose="02020603050405020304" pitchFamily="18" charset="0"/>
          </a:endParaRPr>
        </a:p>
      </dgm:t>
    </dgm:pt>
    <dgm:pt modelId="{161244C1-96E7-42CB-9AE0-0938BF826502}" type="sibTrans" cxnId="{F7AA422D-D6C8-4D82-BB5B-5BF146050F2A}">
      <dgm:prSet/>
      <dgm:spPr/>
      <dgm:t>
        <a:bodyPr/>
        <a:lstStyle/>
        <a:p>
          <a:endParaRPr lang="lv-LV" sz="1100">
            <a:latin typeface="Times New Roman" panose="02020603050405020304" pitchFamily="18" charset="0"/>
            <a:cs typeface="Times New Roman" panose="02020603050405020304" pitchFamily="18" charset="0"/>
          </a:endParaRPr>
        </a:p>
      </dgm:t>
    </dgm:pt>
    <dgm:pt modelId="{70D96794-633A-4922-B057-5A71F9BACBB5}">
      <dgm:prSet phldrT="[Text]" custT="1"/>
      <dgm:spPr/>
      <dgm:t>
        <a:bodyPr/>
        <a:lstStyle/>
        <a:p>
          <a:r>
            <a:rPr lang="lv-LV" sz="1100">
              <a:latin typeface="Times New Roman" panose="02020603050405020304" pitchFamily="18" charset="0"/>
              <a:cs typeface="Times New Roman" panose="02020603050405020304" pitchFamily="18" charset="0"/>
            </a:rPr>
            <a:t>Mārketinga aktivitātes</a:t>
          </a:r>
        </a:p>
      </dgm:t>
    </dgm:pt>
    <dgm:pt modelId="{70D4CA62-B387-4A05-8013-3614AE7E5FBB}" type="parTrans" cxnId="{32993A03-FBBA-43E8-AFF4-F1D49F3FD64B}">
      <dgm:prSet/>
      <dgm:spPr/>
      <dgm:t>
        <a:bodyPr/>
        <a:lstStyle/>
        <a:p>
          <a:endParaRPr lang="lv-LV" sz="1100">
            <a:latin typeface="Times New Roman" panose="02020603050405020304" pitchFamily="18" charset="0"/>
            <a:cs typeface="Times New Roman" panose="02020603050405020304" pitchFamily="18" charset="0"/>
          </a:endParaRPr>
        </a:p>
      </dgm:t>
    </dgm:pt>
    <dgm:pt modelId="{3121D76F-C8BE-4E10-8200-D316E767C3A4}" type="sibTrans" cxnId="{32993A03-FBBA-43E8-AFF4-F1D49F3FD64B}">
      <dgm:prSet/>
      <dgm:spPr/>
      <dgm:t>
        <a:bodyPr/>
        <a:lstStyle/>
        <a:p>
          <a:endParaRPr lang="lv-LV" sz="1100">
            <a:latin typeface="Times New Roman" panose="02020603050405020304" pitchFamily="18" charset="0"/>
            <a:cs typeface="Times New Roman" panose="02020603050405020304" pitchFamily="18" charset="0"/>
          </a:endParaRPr>
        </a:p>
      </dgm:t>
    </dgm:pt>
    <dgm:pt modelId="{51ED0F28-A26E-4E88-ACE4-1BBCA18BB52F}">
      <dgm:prSet phldrT="[Text]" custT="1"/>
      <dgm:spPr/>
      <dgm:t>
        <a:bodyPr/>
        <a:lstStyle/>
        <a:p>
          <a:r>
            <a:rPr lang="lv-LV" sz="1100">
              <a:latin typeface="Times New Roman" panose="02020603050405020304" pitchFamily="18" charset="0"/>
              <a:cs typeface="Times New Roman" panose="02020603050405020304" pitchFamily="18" charset="0"/>
            </a:rPr>
            <a:t>Atbalsts uzņēmējdarbības uzsākšānai</a:t>
          </a:r>
        </a:p>
      </dgm:t>
    </dgm:pt>
    <dgm:pt modelId="{F65D8A9D-D544-4746-B24F-F203C8F8594B}" type="parTrans" cxnId="{E1F1B8AE-D2BF-43DB-879A-B2F768675732}">
      <dgm:prSet/>
      <dgm:spPr/>
      <dgm:t>
        <a:bodyPr/>
        <a:lstStyle/>
        <a:p>
          <a:endParaRPr lang="lv-LV" sz="1100">
            <a:latin typeface="Times New Roman" panose="02020603050405020304" pitchFamily="18" charset="0"/>
            <a:cs typeface="Times New Roman" panose="02020603050405020304" pitchFamily="18" charset="0"/>
          </a:endParaRPr>
        </a:p>
      </dgm:t>
    </dgm:pt>
    <dgm:pt modelId="{7D0DA710-8D73-4839-91CE-94E07E651867}" type="sibTrans" cxnId="{E1F1B8AE-D2BF-43DB-879A-B2F768675732}">
      <dgm:prSet/>
      <dgm:spPr/>
      <dgm:t>
        <a:bodyPr/>
        <a:lstStyle/>
        <a:p>
          <a:endParaRPr lang="lv-LV" sz="1100">
            <a:latin typeface="Times New Roman" panose="02020603050405020304" pitchFamily="18" charset="0"/>
            <a:cs typeface="Times New Roman" panose="02020603050405020304" pitchFamily="18" charset="0"/>
          </a:endParaRPr>
        </a:p>
      </dgm:t>
    </dgm:pt>
    <dgm:pt modelId="{3C4FDA55-0B65-4F00-9EE7-82673094EF44}" type="pres">
      <dgm:prSet presAssocID="{A07ECDF8-E9CD-4116-BF74-559A34DDAD97}" presName="Name0" presStyleCnt="0">
        <dgm:presLayoutVars>
          <dgm:chMax val="1"/>
          <dgm:dir/>
          <dgm:animLvl val="ctr"/>
          <dgm:resizeHandles val="exact"/>
        </dgm:presLayoutVars>
      </dgm:prSet>
      <dgm:spPr/>
      <dgm:t>
        <a:bodyPr/>
        <a:lstStyle/>
        <a:p>
          <a:endParaRPr lang="lv-LV"/>
        </a:p>
      </dgm:t>
    </dgm:pt>
    <dgm:pt modelId="{C2C9D7EA-670B-4C6C-8162-0289E71D4627}" type="pres">
      <dgm:prSet presAssocID="{632DEA43-02CC-4B0A-BE99-48EDA859A3AA}" presName="centerShape" presStyleLbl="node0" presStyleIdx="0" presStyleCnt="1" custScaleX="149238" custScaleY="127764"/>
      <dgm:spPr/>
      <dgm:t>
        <a:bodyPr/>
        <a:lstStyle/>
        <a:p>
          <a:endParaRPr lang="lv-LV"/>
        </a:p>
      </dgm:t>
    </dgm:pt>
    <dgm:pt modelId="{585BAF97-AC7D-430F-9B62-45B84030AB22}" type="pres">
      <dgm:prSet presAssocID="{14F770C4-C2DF-40BB-8CB4-33B9A8ADB053}" presName="node" presStyleLbl="node1" presStyleIdx="0" presStyleCnt="4" custScaleX="180664">
        <dgm:presLayoutVars>
          <dgm:bulletEnabled val="1"/>
        </dgm:presLayoutVars>
      </dgm:prSet>
      <dgm:spPr/>
      <dgm:t>
        <a:bodyPr/>
        <a:lstStyle/>
        <a:p>
          <a:endParaRPr lang="lv-LV"/>
        </a:p>
      </dgm:t>
    </dgm:pt>
    <dgm:pt modelId="{B1043B0A-ACD9-433F-8EED-A5263F3A5375}" type="pres">
      <dgm:prSet presAssocID="{14F770C4-C2DF-40BB-8CB4-33B9A8ADB053}" presName="dummy" presStyleCnt="0"/>
      <dgm:spPr/>
    </dgm:pt>
    <dgm:pt modelId="{A1E841EF-0CFD-42F1-BD84-5A8C6A029E8A}" type="pres">
      <dgm:prSet presAssocID="{F4AEAE24-FD6B-4363-8F32-AA96EA46A82A}" presName="sibTrans" presStyleLbl="sibTrans2D1" presStyleIdx="0" presStyleCnt="4"/>
      <dgm:spPr/>
      <dgm:t>
        <a:bodyPr/>
        <a:lstStyle/>
        <a:p>
          <a:endParaRPr lang="lv-LV"/>
        </a:p>
      </dgm:t>
    </dgm:pt>
    <dgm:pt modelId="{4EB5EC35-C845-412B-8860-3A5B85687C00}" type="pres">
      <dgm:prSet presAssocID="{D7810417-24B7-4D2C-9E2C-DDF179D0CA7E}" presName="node" presStyleLbl="node1" presStyleIdx="1" presStyleCnt="4" custScaleX="193885" custRadScaleRad="136439" custRadScaleInc="-2217">
        <dgm:presLayoutVars>
          <dgm:bulletEnabled val="1"/>
        </dgm:presLayoutVars>
      </dgm:prSet>
      <dgm:spPr/>
      <dgm:t>
        <a:bodyPr/>
        <a:lstStyle/>
        <a:p>
          <a:endParaRPr lang="lv-LV"/>
        </a:p>
      </dgm:t>
    </dgm:pt>
    <dgm:pt modelId="{9E15EBB6-98A5-456E-85D9-901D9DD70996}" type="pres">
      <dgm:prSet presAssocID="{D7810417-24B7-4D2C-9E2C-DDF179D0CA7E}" presName="dummy" presStyleCnt="0"/>
      <dgm:spPr/>
    </dgm:pt>
    <dgm:pt modelId="{9E1EF416-5FD6-4A08-B8A7-6E4AD6D68FBE}" type="pres">
      <dgm:prSet presAssocID="{161244C1-96E7-42CB-9AE0-0938BF826502}" presName="sibTrans" presStyleLbl="sibTrans2D1" presStyleIdx="1" presStyleCnt="4"/>
      <dgm:spPr/>
      <dgm:t>
        <a:bodyPr/>
        <a:lstStyle/>
        <a:p>
          <a:endParaRPr lang="lv-LV"/>
        </a:p>
      </dgm:t>
    </dgm:pt>
    <dgm:pt modelId="{E6AF4BD7-156B-42CF-8150-AFF4A6F1812D}" type="pres">
      <dgm:prSet presAssocID="{70D96794-633A-4922-B057-5A71F9BACBB5}" presName="node" presStyleLbl="node1" presStyleIdx="2" presStyleCnt="4" custScaleX="209483">
        <dgm:presLayoutVars>
          <dgm:bulletEnabled val="1"/>
        </dgm:presLayoutVars>
      </dgm:prSet>
      <dgm:spPr/>
      <dgm:t>
        <a:bodyPr/>
        <a:lstStyle/>
        <a:p>
          <a:endParaRPr lang="lv-LV"/>
        </a:p>
      </dgm:t>
    </dgm:pt>
    <dgm:pt modelId="{35BFCDE5-C3FB-4CF0-94DD-03BE38373650}" type="pres">
      <dgm:prSet presAssocID="{70D96794-633A-4922-B057-5A71F9BACBB5}" presName="dummy" presStyleCnt="0"/>
      <dgm:spPr/>
    </dgm:pt>
    <dgm:pt modelId="{180B3D44-54B3-4955-8BCD-FD6A9F0E46B7}" type="pres">
      <dgm:prSet presAssocID="{3121D76F-C8BE-4E10-8200-D316E767C3A4}" presName="sibTrans" presStyleLbl="sibTrans2D1" presStyleIdx="2" presStyleCnt="4"/>
      <dgm:spPr/>
      <dgm:t>
        <a:bodyPr/>
        <a:lstStyle/>
        <a:p>
          <a:endParaRPr lang="lv-LV"/>
        </a:p>
      </dgm:t>
    </dgm:pt>
    <dgm:pt modelId="{B8ED3CEA-BFAE-40AB-9E82-0E202E2621F0}" type="pres">
      <dgm:prSet presAssocID="{51ED0F28-A26E-4E88-ACE4-1BBCA18BB52F}" presName="node" presStyleLbl="node1" presStyleIdx="3" presStyleCnt="4" custScaleX="194974" custRadScaleRad="136433" custRadScaleInc="-1109">
        <dgm:presLayoutVars>
          <dgm:bulletEnabled val="1"/>
        </dgm:presLayoutVars>
      </dgm:prSet>
      <dgm:spPr/>
      <dgm:t>
        <a:bodyPr/>
        <a:lstStyle/>
        <a:p>
          <a:endParaRPr lang="lv-LV"/>
        </a:p>
      </dgm:t>
    </dgm:pt>
    <dgm:pt modelId="{1FDE095B-80D2-4116-85FB-63DF8A1B5B47}" type="pres">
      <dgm:prSet presAssocID="{51ED0F28-A26E-4E88-ACE4-1BBCA18BB52F}" presName="dummy" presStyleCnt="0"/>
      <dgm:spPr/>
    </dgm:pt>
    <dgm:pt modelId="{8D4DA3F1-8B12-4E94-8B33-7499784B586D}" type="pres">
      <dgm:prSet presAssocID="{7D0DA710-8D73-4839-91CE-94E07E651867}" presName="sibTrans" presStyleLbl="sibTrans2D1" presStyleIdx="3" presStyleCnt="4"/>
      <dgm:spPr/>
      <dgm:t>
        <a:bodyPr/>
        <a:lstStyle/>
        <a:p>
          <a:endParaRPr lang="lv-LV"/>
        </a:p>
      </dgm:t>
    </dgm:pt>
  </dgm:ptLst>
  <dgm:cxnLst>
    <dgm:cxn modelId="{E1F1B8AE-D2BF-43DB-879A-B2F768675732}" srcId="{632DEA43-02CC-4B0A-BE99-48EDA859A3AA}" destId="{51ED0F28-A26E-4E88-ACE4-1BBCA18BB52F}" srcOrd="3" destOrd="0" parTransId="{F65D8A9D-D544-4746-B24F-F203C8F8594B}" sibTransId="{7D0DA710-8D73-4839-91CE-94E07E651867}"/>
    <dgm:cxn modelId="{E82CD32C-AEA8-4D95-AEEA-8878339BB46A}" type="presOf" srcId="{3121D76F-C8BE-4E10-8200-D316E767C3A4}" destId="{180B3D44-54B3-4955-8BCD-FD6A9F0E46B7}" srcOrd="0" destOrd="0" presId="urn:microsoft.com/office/officeart/2005/8/layout/radial6"/>
    <dgm:cxn modelId="{E5963DF8-CB56-453A-9C7B-A3D7DD8E5F3B}" type="presOf" srcId="{D7810417-24B7-4D2C-9E2C-DDF179D0CA7E}" destId="{4EB5EC35-C845-412B-8860-3A5B85687C00}" srcOrd="0" destOrd="0" presId="urn:microsoft.com/office/officeart/2005/8/layout/radial6"/>
    <dgm:cxn modelId="{32993A03-FBBA-43E8-AFF4-F1D49F3FD64B}" srcId="{632DEA43-02CC-4B0A-BE99-48EDA859A3AA}" destId="{70D96794-633A-4922-B057-5A71F9BACBB5}" srcOrd="2" destOrd="0" parTransId="{70D4CA62-B387-4A05-8013-3614AE7E5FBB}" sibTransId="{3121D76F-C8BE-4E10-8200-D316E767C3A4}"/>
    <dgm:cxn modelId="{71D20BE9-5467-4339-8F60-842C747F419A}" type="presOf" srcId="{51ED0F28-A26E-4E88-ACE4-1BBCA18BB52F}" destId="{B8ED3CEA-BFAE-40AB-9E82-0E202E2621F0}" srcOrd="0" destOrd="0" presId="urn:microsoft.com/office/officeart/2005/8/layout/radial6"/>
    <dgm:cxn modelId="{1F74459D-3E3C-4A60-9F1D-020A217EDB10}" type="presOf" srcId="{632DEA43-02CC-4B0A-BE99-48EDA859A3AA}" destId="{C2C9D7EA-670B-4C6C-8162-0289E71D4627}" srcOrd="0" destOrd="0" presId="urn:microsoft.com/office/officeart/2005/8/layout/radial6"/>
    <dgm:cxn modelId="{07DB4347-B170-4840-A06A-85E009EE7835}" type="presOf" srcId="{14F770C4-C2DF-40BB-8CB4-33B9A8ADB053}" destId="{585BAF97-AC7D-430F-9B62-45B84030AB22}" srcOrd="0" destOrd="0" presId="urn:microsoft.com/office/officeart/2005/8/layout/radial6"/>
    <dgm:cxn modelId="{0E35DEF1-9B47-496D-8FE6-A253546F02A9}" type="presOf" srcId="{161244C1-96E7-42CB-9AE0-0938BF826502}" destId="{9E1EF416-5FD6-4A08-B8A7-6E4AD6D68FBE}" srcOrd="0" destOrd="0" presId="urn:microsoft.com/office/officeart/2005/8/layout/radial6"/>
    <dgm:cxn modelId="{7A4A8AAA-FCA8-422E-BCBE-BE87394347AD}" type="presOf" srcId="{70D96794-633A-4922-B057-5A71F9BACBB5}" destId="{E6AF4BD7-156B-42CF-8150-AFF4A6F1812D}" srcOrd="0" destOrd="0" presId="urn:microsoft.com/office/officeart/2005/8/layout/radial6"/>
    <dgm:cxn modelId="{42F7C2DB-2C72-4068-BE33-EAECD7F3CA3E}" srcId="{A07ECDF8-E9CD-4116-BF74-559A34DDAD97}" destId="{632DEA43-02CC-4B0A-BE99-48EDA859A3AA}" srcOrd="0" destOrd="0" parTransId="{4D92994A-54A8-4FB2-8B32-93EA1349912B}" sibTransId="{98646C45-DC54-47BE-84D4-9D16ABC1E7B6}"/>
    <dgm:cxn modelId="{CFE6114A-4180-4B2A-9FB1-B746B5780AED}" type="presOf" srcId="{A07ECDF8-E9CD-4116-BF74-559A34DDAD97}" destId="{3C4FDA55-0B65-4F00-9EE7-82673094EF44}" srcOrd="0" destOrd="0" presId="urn:microsoft.com/office/officeart/2005/8/layout/radial6"/>
    <dgm:cxn modelId="{F7AA422D-D6C8-4D82-BB5B-5BF146050F2A}" srcId="{632DEA43-02CC-4B0A-BE99-48EDA859A3AA}" destId="{D7810417-24B7-4D2C-9E2C-DDF179D0CA7E}" srcOrd="1" destOrd="0" parTransId="{CEE0098B-6869-4CC7-9671-F8EE672DA829}" sibTransId="{161244C1-96E7-42CB-9AE0-0938BF826502}"/>
    <dgm:cxn modelId="{AADE89B7-56FE-4457-AA5B-73FDD96AC8BF}" type="presOf" srcId="{7D0DA710-8D73-4839-91CE-94E07E651867}" destId="{8D4DA3F1-8B12-4E94-8B33-7499784B586D}" srcOrd="0" destOrd="0" presId="urn:microsoft.com/office/officeart/2005/8/layout/radial6"/>
    <dgm:cxn modelId="{606E635D-3BEC-43B9-A125-E194E3B1DA27}" srcId="{632DEA43-02CC-4B0A-BE99-48EDA859A3AA}" destId="{14F770C4-C2DF-40BB-8CB4-33B9A8ADB053}" srcOrd="0" destOrd="0" parTransId="{1D1BFEC3-0B32-420D-933E-95EFD29495EA}" sibTransId="{F4AEAE24-FD6B-4363-8F32-AA96EA46A82A}"/>
    <dgm:cxn modelId="{137EEF27-2343-407F-9977-68145E3EF0E3}" type="presOf" srcId="{F4AEAE24-FD6B-4363-8F32-AA96EA46A82A}" destId="{A1E841EF-0CFD-42F1-BD84-5A8C6A029E8A}" srcOrd="0" destOrd="0" presId="urn:microsoft.com/office/officeart/2005/8/layout/radial6"/>
    <dgm:cxn modelId="{81ABEB2F-254B-4C08-92A3-AEF5A7CC848F}" type="presParOf" srcId="{3C4FDA55-0B65-4F00-9EE7-82673094EF44}" destId="{C2C9D7EA-670B-4C6C-8162-0289E71D4627}" srcOrd="0" destOrd="0" presId="urn:microsoft.com/office/officeart/2005/8/layout/radial6"/>
    <dgm:cxn modelId="{EB8AE87C-8F17-494C-8F43-9EB98D8ED3F3}" type="presParOf" srcId="{3C4FDA55-0B65-4F00-9EE7-82673094EF44}" destId="{585BAF97-AC7D-430F-9B62-45B84030AB22}" srcOrd="1" destOrd="0" presId="urn:microsoft.com/office/officeart/2005/8/layout/radial6"/>
    <dgm:cxn modelId="{87329A6B-C890-46B4-8B60-247BA1BD6868}" type="presParOf" srcId="{3C4FDA55-0B65-4F00-9EE7-82673094EF44}" destId="{B1043B0A-ACD9-433F-8EED-A5263F3A5375}" srcOrd="2" destOrd="0" presId="urn:microsoft.com/office/officeart/2005/8/layout/radial6"/>
    <dgm:cxn modelId="{DFF40ED8-BD0A-4922-9C6A-0D9D4446D6C3}" type="presParOf" srcId="{3C4FDA55-0B65-4F00-9EE7-82673094EF44}" destId="{A1E841EF-0CFD-42F1-BD84-5A8C6A029E8A}" srcOrd="3" destOrd="0" presId="urn:microsoft.com/office/officeart/2005/8/layout/radial6"/>
    <dgm:cxn modelId="{30724FFB-A812-4EA5-9067-285E36A43B4E}" type="presParOf" srcId="{3C4FDA55-0B65-4F00-9EE7-82673094EF44}" destId="{4EB5EC35-C845-412B-8860-3A5B85687C00}" srcOrd="4" destOrd="0" presId="urn:microsoft.com/office/officeart/2005/8/layout/radial6"/>
    <dgm:cxn modelId="{DD381CBA-E04C-46A1-93A8-7DE2079DCDAA}" type="presParOf" srcId="{3C4FDA55-0B65-4F00-9EE7-82673094EF44}" destId="{9E15EBB6-98A5-456E-85D9-901D9DD70996}" srcOrd="5" destOrd="0" presId="urn:microsoft.com/office/officeart/2005/8/layout/radial6"/>
    <dgm:cxn modelId="{B187AC94-73B9-483D-8532-7AB8CA0A9579}" type="presParOf" srcId="{3C4FDA55-0B65-4F00-9EE7-82673094EF44}" destId="{9E1EF416-5FD6-4A08-B8A7-6E4AD6D68FBE}" srcOrd="6" destOrd="0" presId="urn:microsoft.com/office/officeart/2005/8/layout/radial6"/>
    <dgm:cxn modelId="{200CE2FF-C327-40B4-9F26-24DEF87FD9BF}" type="presParOf" srcId="{3C4FDA55-0B65-4F00-9EE7-82673094EF44}" destId="{E6AF4BD7-156B-42CF-8150-AFF4A6F1812D}" srcOrd="7" destOrd="0" presId="urn:microsoft.com/office/officeart/2005/8/layout/radial6"/>
    <dgm:cxn modelId="{920596FC-5B1E-4EBA-96A8-6A4AD977E7D4}" type="presParOf" srcId="{3C4FDA55-0B65-4F00-9EE7-82673094EF44}" destId="{35BFCDE5-C3FB-4CF0-94DD-03BE38373650}" srcOrd="8" destOrd="0" presId="urn:microsoft.com/office/officeart/2005/8/layout/radial6"/>
    <dgm:cxn modelId="{0B830E07-790E-48E7-A495-3A7A29421DCF}" type="presParOf" srcId="{3C4FDA55-0B65-4F00-9EE7-82673094EF44}" destId="{180B3D44-54B3-4955-8BCD-FD6A9F0E46B7}" srcOrd="9" destOrd="0" presId="urn:microsoft.com/office/officeart/2005/8/layout/radial6"/>
    <dgm:cxn modelId="{E96E99B9-70FA-4FF0-9358-B9F57E0FB2C0}" type="presParOf" srcId="{3C4FDA55-0B65-4F00-9EE7-82673094EF44}" destId="{B8ED3CEA-BFAE-40AB-9E82-0E202E2621F0}" srcOrd="10" destOrd="0" presId="urn:microsoft.com/office/officeart/2005/8/layout/radial6"/>
    <dgm:cxn modelId="{1D61DB54-6F51-44F9-AED1-B7EBC9FB8ECE}" type="presParOf" srcId="{3C4FDA55-0B65-4F00-9EE7-82673094EF44}" destId="{1FDE095B-80D2-4116-85FB-63DF8A1B5B47}" srcOrd="11" destOrd="0" presId="urn:microsoft.com/office/officeart/2005/8/layout/radial6"/>
    <dgm:cxn modelId="{5016E408-A159-451B-ABD5-AAA7A17A4171}" type="presParOf" srcId="{3C4FDA55-0B65-4F00-9EE7-82673094EF44}" destId="{8D4DA3F1-8B12-4E94-8B33-7499784B586D}" srcOrd="12" destOrd="0" presId="urn:microsoft.com/office/officeart/2005/8/layout/radial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59EBC25-30A3-4CA7-9E08-6B9EBFF2CC12}" type="doc">
      <dgm:prSet loTypeId="urn:microsoft.com/office/officeart/2005/8/layout/hierarchy3" loCatId="list" qsTypeId="urn:microsoft.com/office/officeart/2005/8/quickstyle/simple1" qsCatId="simple" csTypeId="urn:microsoft.com/office/officeart/2005/8/colors/colorful3" csCatId="colorful" phldr="1"/>
      <dgm:spPr/>
      <dgm:t>
        <a:bodyPr/>
        <a:lstStyle/>
        <a:p>
          <a:endParaRPr lang="lv-LV"/>
        </a:p>
      </dgm:t>
    </dgm:pt>
    <dgm:pt modelId="{79F10BD0-CD34-444C-81E7-EC6FDADFA34F}">
      <dgm:prSet phldrT="[Text]"/>
      <dgm:spPr/>
      <dgm:t>
        <a:bodyPr/>
        <a:lstStyle/>
        <a:p>
          <a:r>
            <a:rPr lang="lv-LV">
              <a:latin typeface="Times New Roman" pitchFamily="18" charset="0"/>
              <a:cs typeface="Times New Roman" pitchFamily="18" charset="0"/>
            </a:rPr>
            <a:t>Pārvalde</a:t>
          </a:r>
        </a:p>
      </dgm:t>
    </dgm:pt>
    <dgm:pt modelId="{E29C876F-69D7-4786-8E04-3F222A3B2A79}" type="parTrans" cxnId="{D2BDD730-4E27-4C57-8F40-285282DE5F15}">
      <dgm:prSet/>
      <dgm:spPr/>
      <dgm:t>
        <a:bodyPr/>
        <a:lstStyle/>
        <a:p>
          <a:endParaRPr lang="lv-LV"/>
        </a:p>
      </dgm:t>
    </dgm:pt>
    <dgm:pt modelId="{807FD3A3-9994-4C8A-9B92-B98D4C0CBA3A}" type="sibTrans" cxnId="{D2BDD730-4E27-4C57-8F40-285282DE5F15}">
      <dgm:prSet/>
      <dgm:spPr/>
      <dgm:t>
        <a:bodyPr/>
        <a:lstStyle/>
        <a:p>
          <a:endParaRPr lang="lv-LV"/>
        </a:p>
      </dgm:t>
    </dgm:pt>
    <dgm:pt modelId="{9237947E-3FF4-42D6-AE92-7DF8CF9C75B3}">
      <dgm:prSet phldrT="[Text]"/>
      <dgm:spPr/>
      <dgm:t>
        <a:bodyPr/>
        <a:lstStyle/>
        <a:p>
          <a:r>
            <a:rPr lang="lv-LV"/>
            <a:t>Pašvaldības speciālists uzņēmējdarbības atbalstam</a:t>
          </a:r>
        </a:p>
      </dgm:t>
    </dgm:pt>
    <dgm:pt modelId="{70547E26-2C58-4920-9FFB-6D67A925E674}" type="parTrans" cxnId="{D75C1187-1CDF-42DF-B3B3-0FA428726568}">
      <dgm:prSet/>
      <dgm:spPr/>
      <dgm:t>
        <a:bodyPr/>
        <a:lstStyle/>
        <a:p>
          <a:endParaRPr lang="lv-LV"/>
        </a:p>
      </dgm:t>
    </dgm:pt>
    <dgm:pt modelId="{0A9FEAC2-F20B-409E-871A-EE4C60511BAB}" type="sibTrans" cxnId="{D75C1187-1CDF-42DF-B3B3-0FA428726568}">
      <dgm:prSet/>
      <dgm:spPr/>
      <dgm:t>
        <a:bodyPr/>
        <a:lstStyle/>
        <a:p>
          <a:endParaRPr lang="lv-LV"/>
        </a:p>
      </dgm:t>
    </dgm:pt>
    <dgm:pt modelId="{A39DD188-9B5F-4B8A-AAF7-938B89050DEA}">
      <dgm:prSet phldrT="[Text]"/>
      <dgm:spPr/>
      <dgm:t>
        <a:bodyPr/>
        <a:lstStyle/>
        <a:p>
          <a:r>
            <a:rPr lang="lv-LV"/>
            <a:t>Pakalpojumu, t.sk. e-pakalpojumu, pieejamība un attīstība</a:t>
          </a:r>
        </a:p>
      </dgm:t>
    </dgm:pt>
    <dgm:pt modelId="{CC34DFA9-6E74-41EC-8151-4D7D6BDBD8B9}" type="parTrans" cxnId="{69652E62-F546-4A5A-B600-126867C98837}">
      <dgm:prSet/>
      <dgm:spPr/>
      <dgm:t>
        <a:bodyPr/>
        <a:lstStyle/>
        <a:p>
          <a:endParaRPr lang="lv-LV"/>
        </a:p>
      </dgm:t>
    </dgm:pt>
    <dgm:pt modelId="{7D6D5DA9-6E23-4C60-8541-F15E97A9E34D}" type="sibTrans" cxnId="{69652E62-F546-4A5A-B600-126867C98837}">
      <dgm:prSet/>
      <dgm:spPr/>
      <dgm:t>
        <a:bodyPr/>
        <a:lstStyle/>
        <a:p>
          <a:endParaRPr lang="lv-LV"/>
        </a:p>
      </dgm:t>
    </dgm:pt>
    <dgm:pt modelId="{A453E8B4-36C1-4049-8A90-3469853C7549}">
      <dgm:prSet phldrT="[Text]"/>
      <dgm:spPr/>
      <dgm:t>
        <a:bodyPr/>
        <a:lstStyle/>
        <a:p>
          <a:r>
            <a:rPr lang="lv-LV">
              <a:latin typeface="Times New Roman" panose="02020603050405020304" pitchFamily="18" charset="0"/>
              <a:cs typeface="Times New Roman" panose="02020603050405020304" pitchFamily="18" charset="0"/>
            </a:rPr>
            <a:t>Infrastruktūra</a:t>
          </a:r>
        </a:p>
      </dgm:t>
    </dgm:pt>
    <dgm:pt modelId="{7186E343-6190-4255-9EB2-4575E346B9E2}" type="parTrans" cxnId="{519DE95F-2D73-4D29-BDC8-4AF0AD74678A}">
      <dgm:prSet/>
      <dgm:spPr/>
      <dgm:t>
        <a:bodyPr/>
        <a:lstStyle/>
        <a:p>
          <a:endParaRPr lang="lv-LV"/>
        </a:p>
      </dgm:t>
    </dgm:pt>
    <dgm:pt modelId="{0CAA153A-A2FA-4AFF-9623-487B5A4F1193}" type="sibTrans" cxnId="{519DE95F-2D73-4D29-BDC8-4AF0AD74678A}">
      <dgm:prSet/>
      <dgm:spPr/>
      <dgm:t>
        <a:bodyPr/>
        <a:lstStyle/>
        <a:p>
          <a:endParaRPr lang="lv-LV"/>
        </a:p>
      </dgm:t>
    </dgm:pt>
    <dgm:pt modelId="{CCDFBB8C-DA46-4BA1-B993-C66383BAA1FD}">
      <dgm:prSet phldrT="[Text]"/>
      <dgm:spPr/>
      <dgm:t>
        <a:bodyPr/>
        <a:lstStyle/>
        <a:p>
          <a:r>
            <a:rPr lang="lv-LV"/>
            <a:t>Industriālo teritoriju attīstīšana</a:t>
          </a:r>
        </a:p>
      </dgm:t>
    </dgm:pt>
    <dgm:pt modelId="{D546E3E8-FFFE-4C8A-927F-7395D299B1D2}" type="parTrans" cxnId="{9E9D979C-3236-4F8C-913D-AFB6A53D0D46}">
      <dgm:prSet/>
      <dgm:spPr/>
      <dgm:t>
        <a:bodyPr/>
        <a:lstStyle/>
        <a:p>
          <a:endParaRPr lang="lv-LV"/>
        </a:p>
      </dgm:t>
    </dgm:pt>
    <dgm:pt modelId="{4032CF97-F818-40FD-BC2B-5586306680F6}" type="sibTrans" cxnId="{9E9D979C-3236-4F8C-913D-AFB6A53D0D46}">
      <dgm:prSet/>
      <dgm:spPr/>
      <dgm:t>
        <a:bodyPr/>
        <a:lstStyle/>
        <a:p>
          <a:endParaRPr lang="lv-LV"/>
        </a:p>
      </dgm:t>
    </dgm:pt>
    <dgm:pt modelId="{B3AE9539-9B5D-4EDC-BC4F-21FE58229251}">
      <dgm:prSet phldrT="[Text]"/>
      <dgm:spPr/>
      <dgm:t>
        <a:bodyPr/>
        <a:lstStyle/>
        <a:p>
          <a:r>
            <a:rPr lang="lv-LV"/>
            <a:t>Biznesa inkubatora izveide ar ražošanas telpām</a:t>
          </a:r>
        </a:p>
      </dgm:t>
    </dgm:pt>
    <dgm:pt modelId="{9E570738-1CE9-405F-B48E-ED406EA9A7F5}" type="parTrans" cxnId="{D5BC52EF-A91A-4ABC-9773-71227EFBF0D5}">
      <dgm:prSet/>
      <dgm:spPr/>
      <dgm:t>
        <a:bodyPr/>
        <a:lstStyle/>
        <a:p>
          <a:endParaRPr lang="lv-LV"/>
        </a:p>
      </dgm:t>
    </dgm:pt>
    <dgm:pt modelId="{9B5F02A1-65DA-44D8-8CC5-107FA2880984}" type="sibTrans" cxnId="{D5BC52EF-A91A-4ABC-9773-71227EFBF0D5}">
      <dgm:prSet/>
      <dgm:spPr/>
      <dgm:t>
        <a:bodyPr/>
        <a:lstStyle/>
        <a:p>
          <a:endParaRPr lang="lv-LV"/>
        </a:p>
      </dgm:t>
    </dgm:pt>
    <dgm:pt modelId="{C491BAF4-F0D8-428F-81A3-56849196B8F5}">
      <dgm:prSet/>
      <dgm:spPr/>
      <dgm:t>
        <a:bodyPr/>
        <a:lstStyle/>
        <a:p>
          <a:r>
            <a:rPr lang="lv-LV">
              <a:latin typeface="Times New Roman" panose="02020603050405020304" pitchFamily="18" charset="0"/>
              <a:cs typeface="Times New Roman" panose="02020603050405020304" pitchFamily="18" charset="0"/>
            </a:rPr>
            <a:t>Atbalsts uzņēmējdarbības uzsākšanai</a:t>
          </a:r>
        </a:p>
      </dgm:t>
    </dgm:pt>
    <dgm:pt modelId="{302CE852-709C-4F4D-9F70-F981299119A8}" type="parTrans" cxnId="{2CE4B13E-AEAE-44A0-B0DD-E3C3F75DE642}">
      <dgm:prSet/>
      <dgm:spPr/>
      <dgm:t>
        <a:bodyPr/>
        <a:lstStyle/>
        <a:p>
          <a:endParaRPr lang="lv-LV"/>
        </a:p>
      </dgm:t>
    </dgm:pt>
    <dgm:pt modelId="{BB217689-A10B-4486-9707-ABF19F67E51E}" type="sibTrans" cxnId="{2CE4B13E-AEAE-44A0-B0DD-E3C3F75DE642}">
      <dgm:prSet/>
      <dgm:spPr/>
      <dgm:t>
        <a:bodyPr/>
        <a:lstStyle/>
        <a:p>
          <a:endParaRPr lang="lv-LV"/>
        </a:p>
      </dgm:t>
    </dgm:pt>
    <dgm:pt modelId="{318D51EF-152B-4C6C-9732-92B42F908450}">
      <dgm:prSet/>
      <dgm:spPr/>
      <dgm:t>
        <a:bodyPr/>
        <a:lstStyle/>
        <a:p>
          <a:r>
            <a:rPr lang="lv-LV"/>
            <a:t>Konkursi, grantu programma uzņēmējdarbības uzsākšanai</a:t>
          </a:r>
        </a:p>
      </dgm:t>
    </dgm:pt>
    <dgm:pt modelId="{851B58C2-0DAD-4662-9AEC-2A2454D4DEC5}" type="parTrans" cxnId="{3C27A468-29E7-416E-85CE-ED6DB76CBEED}">
      <dgm:prSet/>
      <dgm:spPr/>
      <dgm:t>
        <a:bodyPr/>
        <a:lstStyle/>
        <a:p>
          <a:endParaRPr lang="lv-LV"/>
        </a:p>
      </dgm:t>
    </dgm:pt>
    <dgm:pt modelId="{960BB511-7775-407B-8037-250E3A012A52}" type="sibTrans" cxnId="{3C27A468-29E7-416E-85CE-ED6DB76CBEED}">
      <dgm:prSet/>
      <dgm:spPr/>
      <dgm:t>
        <a:bodyPr/>
        <a:lstStyle/>
        <a:p>
          <a:endParaRPr lang="lv-LV"/>
        </a:p>
      </dgm:t>
    </dgm:pt>
    <dgm:pt modelId="{A271ED55-F4EF-40E4-81DC-5B509EC01A86}">
      <dgm:prSet/>
      <dgm:spPr/>
      <dgm:t>
        <a:bodyPr/>
        <a:lstStyle/>
        <a:p>
          <a:r>
            <a:rPr lang="lv-LV"/>
            <a:t>Jaunatnes ieinteresētības veicināšana par uzņēmējdarbību</a:t>
          </a:r>
        </a:p>
      </dgm:t>
    </dgm:pt>
    <dgm:pt modelId="{AC657282-9FF1-4D98-83E3-EC84FEE5AECE}" type="parTrans" cxnId="{523A8A33-C412-46B1-9E30-C08C43893F29}">
      <dgm:prSet/>
      <dgm:spPr/>
      <dgm:t>
        <a:bodyPr/>
        <a:lstStyle/>
        <a:p>
          <a:endParaRPr lang="lv-LV"/>
        </a:p>
      </dgm:t>
    </dgm:pt>
    <dgm:pt modelId="{AC0D1576-1329-430C-87C5-E2901D3F7E55}" type="sibTrans" cxnId="{523A8A33-C412-46B1-9E30-C08C43893F29}">
      <dgm:prSet/>
      <dgm:spPr/>
      <dgm:t>
        <a:bodyPr/>
        <a:lstStyle/>
        <a:p>
          <a:endParaRPr lang="lv-LV"/>
        </a:p>
      </dgm:t>
    </dgm:pt>
    <dgm:pt modelId="{54BF55BA-2C2D-4468-B4B5-39EFD1C37F9E}">
      <dgm:prSet/>
      <dgm:spPr/>
      <dgm:t>
        <a:bodyPr/>
        <a:lstStyle/>
        <a:p>
          <a:r>
            <a:rPr lang="lv-LV">
              <a:latin typeface="Times New Roman" panose="02020603050405020304" pitchFamily="18" charset="0"/>
              <a:cs typeface="Times New Roman" panose="02020603050405020304" pitchFamily="18" charset="0"/>
            </a:rPr>
            <a:t>Mārketinga aktivitātes</a:t>
          </a:r>
        </a:p>
      </dgm:t>
    </dgm:pt>
    <dgm:pt modelId="{7B20D42E-DC55-4026-8692-12FA2F29808F}" type="parTrans" cxnId="{B983048C-5A4B-46FA-9790-584E8D5B3BA2}">
      <dgm:prSet/>
      <dgm:spPr/>
      <dgm:t>
        <a:bodyPr/>
        <a:lstStyle/>
        <a:p>
          <a:endParaRPr lang="lv-LV"/>
        </a:p>
      </dgm:t>
    </dgm:pt>
    <dgm:pt modelId="{5AF663CC-D6A6-4932-9F51-691A143FEE8A}" type="sibTrans" cxnId="{B983048C-5A4B-46FA-9790-584E8D5B3BA2}">
      <dgm:prSet/>
      <dgm:spPr/>
      <dgm:t>
        <a:bodyPr/>
        <a:lstStyle/>
        <a:p>
          <a:endParaRPr lang="lv-LV"/>
        </a:p>
      </dgm:t>
    </dgm:pt>
    <dgm:pt modelId="{D0E12E7A-541F-4E10-BDC8-FAC344FC217B}">
      <dgm:prSet/>
      <dgm:spPr/>
      <dgm:t>
        <a:bodyPr/>
        <a:lstStyle/>
        <a:p>
          <a:r>
            <a:rPr lang="lv-LV"/>
            <a:t>Teritorijas mārketinga programma</a:t>
          </a:r>
        </a:p>
      </dgm:t>
    </dgm:pt>
    <dgm:pt modelId="{BDE2CBB1-682D-4D61-B803-6FBB6F20A8DF}" type="parTrans" cxnId="{B5E134BB-233C-48F2-8B0D-A0285CC209E6}">
      <dgm:prSet/>
      <dgm:spPr/>
      <dgm:t>
        <a:bodyPr/>
        <a:lstStyle/>
        <a:p>
          <a:endParaRPr lang="lv-LV"/>
        </a:p>
      </dgm:t>
    </dgm:pt>
    <dgm:pt modelId="{64A7049F-2C20-41C8-8FC0-18FDE25211D8}" type="sibTrans" cxnId="{B5E134BB-233C-48F2-8B0D-A0285CC209E6}">
      <dgm:prSet/>
      <dgm:spPr/>
      <dgm:t>
        <a:bodyPr/>
        <a:lstStyle/>
        <a:p>
          <a:endParaRPr lang="lv-LV"/>
        </a:p>
      </dgm:t>
    </dgm:pt>
    <dgm:pt modelId="{AF28D7B5-45DB-4C3A-BCA1-94FD752376D4}">
      <dgm:prSet/>
      <dgm:spPr/>
      <dgm:t>
        <a:bodyPr/>
        <a:lstStyle/>
        <a:p>
          <a:r>
            <a:rPr lang="lv-LV"/>
            <a:t>Partnerības veicināšana ar uzņēmējiem</a:t>
          </a:r>
        </a:p>
      </dgm:t>
    </dgm:pt>
    <dgm:pt modelId="{21976A01-C06E-4918-8B36-29BB23759B20}" type="parTrans" cxnId="{86ED4891-AB6D-4F7F-B848-6E2C8C431E5B}">
      <dgm:prSet/>
      <dgm:spPr/>
      <dgm:t>
        <a:bodyPr/>
        <a:lstStyle/>
        <a:p>
          <a:endParaRPr lang="lv-LV"/>
        </a:p>
      </dgm:t>
    </dgm:pt>
    <dgm:pt modelId="{AD8C7252-08F2-49D0-B27C-FF1C584B55B5}" type="sibTrans" cxnId="{86ED4891-AB6D-4F7F-B848-6E2C8C431E5B}">
      <dgm:prSet/>
      <dgm:spPr/>
      <dgm:t>
        <a:bodyPr/>
        <a:lstStyle/>
        <a:p>
          <a:endParaRPr lang="lv-LV"/>
        </a:p>
      </dgm:t>
    </dgm:pt>
    <dgm:pt modelId="{7D66849B-47E9-4993-9C20-32D84F9E4B99}">
      <dgm:prSet/>
      <dgm:spPr/>
      <dgm:t>
        <a:bodyPr/>
        <a:lstStyle/>
        <a:p>
          <a:r>
            <a:rPr lang="lv-LV"/>
            <a:t>Pašvaldības darbinieku profesionālo iemaņu paaugstināšana</a:t>
          </a:r>
        </a:p>
      </dgm:t>
    </dgm:pt>
    <dgm:pt modelId="{EA8095F7-1477-4D77-BC92-05BDAECC7A26}" type="parTrans" cxnId="{2F7FA18C-7739-4C13-A014-1F0D4434136E}">
      <dgm:prSet/>
      <dgm:spPr/>
      <dgm:t>
        <a:bodyPr/>
        <a:lstStyle/>
        <a:p>
          <a:endParaRPr lang="lv-LV"/>
        </a:p>
      </dgm:t>
    </dgm:pt>
    <dgm:pt modelId="{FA74E6CA-D914-46EB-9757-1375BC9BCF6F}" type="sibTrans" cxnId="{2F7FA18C-7739-4C13-A014-1F0D4434136E}">
      <dgm:prSet/>
      <dgm:spPr/>
      <dgm:t>
        <a:bodyPr/>
        <a:lstStyle/>
        <a:p>
          <a:endParaRPr lang="lv-LV"/>
        </a:p>
      </dgm:t>
    </dgm:pt>
    <dgm:pt modelId="{E9E92417-489F-4876-A122-24723299238D}">
      <dgm:prSet/>
      <dgm:spPr/>
      <dgm:t>
        <a:bodyPr/>
        <a:lstStyle/>
        <a:p>
          <a:r>
            <a:rPr lang="lv-LV"/>
            <a:t>Informatīvs atbalsts uzņēmējiem</a:t>
          </a:r>
        </a:p>
      </dgm:t>
    </dgm:pt>
    <dgm:pt modelId="{A5FF5A48-D4C7-47C3-B6C3-7E9EE6FC52EF}" type="parTrans" cxnId="{BDEE97AD-F768-4480-8929-27224FC203E4}">
      <dgm:prSet/>
      <dgm:spPr/>
      <dgm:t>
        <a:bodyPr/>
        <a:lstStyle/>
        <a:p>
          <a:endParaRPr lang="lv-LV"/>
        </a:p>
      </dgm:t>
    </dgm:pt>
    <dgm:pt modelId="{AB15740C-A1AE-4D35-8BB5-B4E197781A50}" type="sibTrans" cxnId="{BDEE97AD-F768-4480-8929-27224FC203E4}">
      <dgm:prSet/>
      <dgm:spPr/>
      <dgm:t>
        <a:bodyPr/>
        <a:lstStyle/>
        <a:p>
          <a:endParaRPr lang="lv-LV"/>
        </a:p>
      </dgm:t>
    </dgm:pt>
    <dgm:pt modelId="{E1E0FA0B-F490-4659-8F54-CAFB64B027CA}">
      <dgm:prSet/>
      <dgm:spPr/>
      <dgm:t>
        <a:bodyPr/>
        <a:lstStyle/>
        <a:p>
          <a:r>
            <a:rPr lang="lv-LV"/>
            <a:t>Novada zīmola izveide</a:t>
          </a:r>
        </a:p>
      </dgm:t>
    </dgm:pt>
    <dgm:pt modelId="{10A31B5D-4B8F-4926-92D5-A9BA43B4106F}" type="parTrans" cxnId="{256E8042-C1AB-4E8B-9988-E470F22A7424}">
      <dgm:prSet/>
      <dgm:spPr/>
      <dgm:t>
        <a:bodyPr/>
        <a:lstStyle/>
        <a:p>
          <a:endParaRPr lang="lv-LV"/>
        </a:p>
      </dgm:t>
    </dgm:pt>
    <dgm:pt modelId="{46DD0BBF-2036-41ED-A7C6-C8298522FE63}" type="sibTrans" cxnId="{256E8042-C1AB-4E8B-9988-E470F22A7424}">
      <dgm:prSet/>
      <dgm:spPr/>
      <dgm:t>
        <a:bodyPr/>
        <a:lstStyle/>
        <a:p>
          <a:endParaRPr lang="lv-LV"/>
        </a:p>
      </dgm:t>
    </dgm:pt>
    <dgm:pt modelId="{B92DBEB8-0CEB-45F9-A0DD-B164974A4098}">
      <dgm:prSet/>
      <dgm:spPr/>
      <dgm:t>
        <a:bodyPr/>
        <a:lstStyle/>
        <a:p>
          <a:r>
            <a:rPr lang="lv-LV"/>
            <a:t>Uzņēmēju Konsultatīvās Padomes izveide</a:t>
          </a:r>
        </a:p>
      </dgm:t>
    </dgm:pt>
    <dgm:pt modelId="{4FAD8838-18C5-4D82-8B2E-1A87892CB7DA}" type="parTrans" cxnId="{A53AC28D-FF65-465A-AFF3-DBCCCB52E8A6}">
      <dgm:prSet/>
      <dgm:spPr/>
      <dgm:t>
        <a:bodyPr/>
        <a:lstStyle/>
        <a:p>
          <a:endParaRPr lang="lv-LV"/>
        </a:p>
      </dgm:t>
    </dgm:pt>
    <dgm:pt modelId="{F16BEEB3-DA93-4331-AAFB-0D23E71A89B3}" type="sibTrans" cxnId="{A53AC28D-FF65-465A-AFF3-DBCCCB52E8A6}">
      <dgm:prSet/>
      <dgm:spPr/>
      <dgm:t>
        <a:bodyPr/>
        <a:lstStyle/>
        <a:p>
          <a:endParaRPr lang="lv-LV"/>
        </a:p>
      </dgm:t>
    </dgm:pt>
    <dgm:pt modelId="{56CD8EE0-8F60-4639-814A-ED87FB249455}">
      <dgm:prSet/>
      <dgm:spPr/>
      <dgm:t>
        <a:bodyPr/>
        <a:lstStyle/>
        <a:p>
          <a:r>
            <a:rPr lang="lv-LV"/>
            <a:t>Infrastruktūras  uzlabošana (ūdensapgāde, kanalizācija, ceļi) </a:t>
          </a:r>
        </a:p>
      </dgm:t>
    </dgm:pt>
    <dgm:pt modelId="{10353D48-02F1-4F04-9447-D75DE5D55E7C}" type="parTrans" cxnId="{CD52E128-90D2-4C52-A2B6-8EDF915C26B6}">
      <dgm:prSet/>
      <dgm:spPr/>
      <dgm:t>
        <a:bodyPr/>
        <a:lstStyle/>
        <a:p>
          <a:endParaRPr lang="lv-LV"/>
        </a:p>
      </dgm:t>
    </dgm:pt>
    <dgm:pt modelId="{06F2C664-C45F-4672-9064-7DDE39AF4C4E}" type="sibTrans" cxnId="{CD52E128-90D2-4C52-A2B6-8EDF915C26B6}">
      <dgm:prSet/>
      <dgm:spPr/>
      <dgm:t>
        <a:bodyPr/>
        <a:lstStyle/>
        <a:p>
          <a:endParaRPr lang="lv-LV"/>
        </a:p>
      </dgm:t>
    </dgm:pt>
    <dgm:pt modelId="{13F888EE-6480-41FD-95DD-E06A14A716C1}">
      <dgm:prSet/>
      <dgm:spPr/>
      <dgm:t>
        <a:bodyPr/>
        <a:lstStyle/>
        <a:p>
          <a:r>
            <a:rPr lang="lv-LV"/>
            <a:t>Iedzīvotāju tālākizglītības un mūžizglītības iespēju veicināšana</a:t>
          </a:r>
        </a:p>
      </dgm:t>
    </dgm:pt>
    <dgm:pt modelId="{E3D2A34C-3FF2-4B88-9F3E-17F48F9C00AA}" type="parTrans" cxnId="{69EF184D-62AF-4347-92D9-A7DF207BB38D}">
      <dgm:prSet/>
      <dgm:spPr/>
      <dgm:t>
        <a:bodyPr/>
        <a:lstStyle/>
        <a:p>
          <a:endParaRPr lang="lv-LV"/>
        </a:p>
      </dgm:t>
    </dgm:pt>
    <dgm:pt modelId="{7B0EEF5B-2B30-458B-9AE9-85E9BD583BEE}" type="sibTrans" cxnId="{69EF184D-62AF-4347-92D9-A7DF207BB38D}">
      <dgm:prSet/>
      <dgm:spPr/>
      <dgm:t>
        <a:bodyPr/>
        <a:lstStyle/>
        <a:p>
          <a:endParaRPr lang="lv-LV"/>
        </a:p>
      </dgm:t>
    </dgm:pt>
    <dgm:pt modelId="{CE861C1A-6304-4341-8622-D49BDAB9464D}">
      <dgm:prSet/>
      <dgm:spPr/>
      <dgm:t>
        <a:bodyPr/>
        <a:lstStyle/>
        <a:p>
          <a:r>
            <a:rPr lang="lv-LV"/>
            <a:t>Mentoringa programmas nodrošināšana</a:t>
          </a:r>
        </a:p>
      </dgm:t>
    </dgm:pt>
    <dgm:pt modelId="{8952A701-9FE9-4E0E-8C9A-B48885908A58}" type="parTrans" cxnId="{4718740D-A6E5-4BFC-B8CE-852EAAAED61F}">
      <dgm:prSet/>
      <dgm:spPr/>
      <dgm:t>
        <a:bodyPr/>
        <a:lstStyle/>
        <a:p>
          <a:endParaRPr lang="lv-LV"/>
        </a:p>
      </dgm:t>
    </dgm:pt>
    <dgm:pt modelId="{AA1FA23C-96A5-43E6-9988-1AAEF54B0D7E}" type="sibTrans" cxnId="{4718740D-A6E5-4BFC-B8CE-852EAAAED61F}">
      <dgm:prSet/>
      <dgm:spPr/>
      <dgm:t>
        <a:bodyPr/>
        <a:lstStyle/>
        <a:p>
          <a:endParaRPr lang="lv-LV"/>
        </a:p>
      </dgm:t>
    </dgm:pt>
    <dgm:pt modelId="{8D6D3896-61B7-4A6E-AD34-C5F1F04A0AEB}">
      <dgm:prSet/>
      <dgm:spPr/>
      <dgm:t>
        <a:bodyPr/>
        <a:lstStyle/>
        <a:p>
          <a:r>
            <a:rPr lang="lv-LV"/>
            <a:t>Nodokļu un nodevu atvieglojumi</a:t>
          </a:r>
        </a:p>
      </dgm:t>
    </dgm:pt>
    <dgm:pt modelId="{CABDDF96-A0C3-48B0-95C3-471E1BA78623}" type="parTrans" cxnId="{2976DF4E-8C12-4178-8B88-45804D5804D7}">
      <dgm:prSet/>
      <dgm:spPr/>
      <dgm:t>
        <a:bodyPr/>
        <a:lstStyle/>
        <a:p>
          <a:endParaRPr lang="lv-LV"/>
        </a:p>
      </dgm:t>
    </dgm:pt>
    <dgm:pt modelId="{510F91F7-B473-4410-8E59-CCC54261F468}" type="sibTrans" cxnId="{2976DF4E-8C12-4178-8B88-45804D5804D7}">
      <dgm:prSet/>
      <dgm:spPr/>
      <dgm:t>
        <a:bodyPr/>
        <a:lstStyle/>
        <a:p>
          <a:endParaRPr lang="lv-LV"/>
        </a:p>
      </dgm:t>
    </dgm:pt>
    <dgm:pt modelId="{705DBA47-7B1E-4A3F-9F22-7316F8828545}">
      <dgm:prSet/>
      <dgm:spPr/>
      <dgm:t>
        <a:bodyPr/>
        <a:lstStyle/>
        <a:p>
          <a:r>
            <a:rPr lang="lv-LV"/>
            <a:t>Nodokļu un nodevu atvieglojumi</a:t>
          </a:r>
        </a:p>
      </dgm:t>
    </dgm:pt>
    <dgm:pt modelId="{5BEC9F30-484E-4EEB-925E-A8B3EF667BF3}" type="parTrans" cxnId="{F652E7FA-F290-4847-A803-787880B6711E}">
      <dgm:prSet/>
      <dgm:spPr/>
      <dgm:t>
        <a:bodyPr/>
        <a:lstStyle/>
        <a:p>
          <a:endParaRPr lang="lv-LV"/>
        </a:p>
      </dgm:t>
    </dgm:pt>
    <dgm:pt modelId="{46EA0ABD-2E09-4EC1-BF74-2C25200208A8}" type="sibTrans" cxnId="{F652E7FA-F290-4847-A803-787880B6711E}">
      <dgm:prSet/>
      <dgm:spPr/>
      <dgm:t>
        <a:bodyPr/>
        <a:lstStyle/>
        <a:p>
          <a:endParaRPr lang="lv-LV"/>
        </a:p>
      </dgm:t>
    </dgm:pt>
    <dgm:pt modelId="{3DC667D4-7C9A-439D-835F-020C4E80D4EC}">
      <dgm:prSet/>
      <dgm:spPr/>
      <dgm:t>
        <a:bodyPr/>
        <a:lstStyle/>
        <a:p>
          <a:r>
            <a:rPr lang="lv-LV"/>
            <a:t>Investīciju kataloga izveide</a:t>
          </a:r>
        </a:p>
      </dgm:t>
    </dgm:pt>
    <dgm:pt modelId="{CB3D9F66-F71C-43C2-BCFA-1633C50D6541}" type="parTrans" cxnId="{61E428AE-208B-40C4-86E1-432B1647A31D}">
      <dgm:prSet/>
      <dgm:spPr/>
      <dgm:t>
        <a:bodyPr/>
        <a:lstStyle/>
        <a:p>
          <a:endParaRPr lang="lv-LV"/>
        </a:p>
      </dgm:t>
    </dgm:pt>
    <dgm:pt modelId="{8864D503-CBA1-48AA-B633-06B2AF1E9ED7}" type="sibTrans" cxnId="{61E428AE-208B-40C4-86E1-432B1647A31D}">
      <dgm:prSet/>
      <dgm:spPr/>
      <dgm:t>
        <a:bodyPr/>
        <a:lstStyle/>
        <a:p>
          <a:endParaRPr lang="lv-LV"/>
        </a:p>
      </dgm:t>
    </dgm:pt>
    <dgm:pt modelId="{20033450-1568-4E1A-9BC5-2A3A4C67CF7A}" type="pres">
      <dgm:prSet presAssocID="{E59EBC25-30A3-4CA7-9E08-6B9EBFF2CC12}" presName="diagram" presStyleCnt="0">
        <dgm:presLayoutVars>
          <dgm:chPref val="1"/>
          <dgm:dir/>
          <dgm:animOne val="branch"/>
          <dgm:animLvl val="lvl"/>
          <dgm:resizeHandles/>
        </dgm:presLayoutVars>
      </dgm:prSet>
      <dgm:spPr/>
      <dgm:t>
        <a:bodyPr/>
        <a:lstStyle/>
        <a:p>
          <a:endParaRPr lang="lv-LV"/>
        </a:p>
      </dgm:t>
    </dgm:pt>
    <dgm:pt modelId="{28597807-0FCC-4D2C-886E-705C82D418A0}" type="pres">
      <dgm:prSet presAssocID="{79F10BD0-CD34-444C-81E7-EC6FDADFA34F}" presName="root" presStyleCnt="0"/>
      <dgm:spPr/>
      <dgm:t>
        <a:bodyPr/>
        <a:lstStyle/>
        <a:p>
          <a:endParaRPr lang="lv-LV"/>
        </a:p>
      </dgm:t>
    </dgm:pt>
    <dgm:pt modelId="{D411BDDD-B674-4617-B0AE-6DB83CC013D3}" type="pres">
      <dgm:prSet presAssocID="{79F10BD0-CD34-444C-81E7-EC6FDADFA34F}" presName="rootComposite" presStyleCnt="0"/>
      <dgm:spPr/>
      <dgm:t>
        <a:bodyPr/>
        <a:lstStyle/>
        <a:p>
          <a:endParaRPr lang="lv-LV"/>
        </a:p>
      </dgm:t>
    </dgm:pt>
    <dgm:pt modelId="{57C97733-9CD4-4EBC-8FFE-C758E08F5609}" type="pres">
      <dgm:prSet presAssocID="{79F10BD0-CD34-444C-81E7-EC6FDADFA34F}" presName="rootText" presStyleLbl="node1" presStyleIdx="0" presStyleCnt="4"/>
      <dgm:spPr/>
      <dgm:t>
        <a:bodyPr/>
        <a:lstStyle/>
        <a:p>
          <a:endParaRPr lang="lv-LV"/>
        </a:p>
      </dgm:t>
    </dgm:pt>
    <dgm:pt modelId="{C3523FB6-0EC2-4EE0-AA4F-1F62E0560DD4}" type="pres">
      <dgm:prSet presAssocID="{79F10BD0-CD34-444C-81E7-EC6FDADFA34F}" presName="rootConnector" presStyleLbl="node1" presStyleIdx="0" presStyleCnt="4"/>
      <dgm:spPr/>
      <dgm:t>
        <a:bodyPr/>
        <a:lstStyle/>
        <a:p>
          <a:endParaRPr lang="lv-LV"/>
        </a:p>
      </dgm:t>
    </dgm:pt>
    <dgm:pt modelId="{05414895-801B-4C49-B794-3184FB8540D8}" type="pres">
      <dgm:prSet presAssocID="{79F10BD0-CD34-444C-81E7-EC6FDADFA34F}" presName="childShape" presStyleCnt="0"/>
      <dgm:spPr/>
      <dgm:t>
        <a:bodyPr/>
        <a:lstStyle/>
        <a:p>
          <a:endParaRPr lang="lv-LV"/>
        </a:p>
      </dgm:t>
    </dgm:pt>
    <dgm:pt modelId="{525327D6-907C-4705-B8FD-BE4E6810DB11}" type="pres">
      <dgm:prSet presAssocID="{70547E26-2C58-4920-9FFB-6D67A925E674}" presName="Name13" presStyleLbl="parChTrans1D2" presStyleIdx="0" presStyleCnt="18"/>
      <dgm:spPr/>
      <dgm:t>
        <a:bodyPr/>
        <a:lstStyle/>
        <a:p>
          <a:endParaRPr lang="lv-LV"/>
        </a:p>
      </dgm:t>
    </dgm:pt>
    <dgm:pt modelId="{F5D90D60-CC04-4E0A-AFCC-D65A6150F553}" type="pres">
      <dgm:prSet presAssocID="{9237947E-3FF4-42D6-AE92-7DF8CF9C75B3}" presName="childText" presStyleLbl="bgAcc1" presStyleIdx="0" presStyleCnt="18">
        <dgm:presLayoutVars>
          <dgm:bulletEnabled val="1"/>
        </dgm:presLayoutVars>
      </dgm:prSet>
      <dgm:spPr/>
      <dgm:t>
        <a:bodyPr/>
        <a:lstStyle/>
        <a:p>
          <a:endParaRPr lang="lv-LV"/>
        </a:p>
      </dgm:t>
    </dgm:pt>
    <dgm:pt modelId="{1EE52CC2-C15B-4E9A-80CF-209DE781E638}" type="pres">
      <dgm:prSet presAssocID="{CC34DFA9-6E74-41EC-8151-4D7D6BDBD8B9}" presName="Name13" presStyleLbl="parChTrans1D2" presStyleIdx="1" presStyleCnt="18"/>
      <dgm:spPr/>
      <dgm:t>
        <a:bodyPr/>
        <a:lstStyle/>
        <a:p>
          <a:endParaRPr lang="lv-LV"/>
        </a:p>
      </dgm:t>
    </dgm:pt>
    <dgm:pt modelId="{4274D02E-04DB-4B37-B8D2-F4B1D7A954D6}" type="pres">
      <dgm:prSet presAssocID="{A39DD188-9B5F-4B8A-AAF7-938B89050DEA}" presName="childText" presStyleLbl="bgAcc1" presStyleIdx="1" presStyleCnt="18">
        <dgm:presLayoutVars>
          <dgm:bulletEnabled val="1"/>
        </dgm:presLayoutVars>
      </dgm:prSet>
      <dgm:spPr/>
      <dgm:t>
        <a:bodyPr/>
        <a:lstStyle/>
        <a:p>
          <a:endParaRPr lang="lv-LV"/>
        </a:p>
      </dgm:t>
    </dgm:pt>
    <dgm:pt modelId="{BD37F5A8-B914-4C21-A17E-8B7CB9FE05A3}" type="pres">
      <dgm:prSet presAssocID="{21976A01-C06E-4918-8B36-29BB23759B20}" presName="Name13" presStyleLbl="parChTrans1D2" presStyleIdx="2" presStyleCnt="18"/>
      <dgm:spPr/>
      <dgm:t>
        <a:bodyPr/>
        <a:lstStyle/>
        <a:p>
          <a:endParaRPr lang="lv-LV"/>
        </a:p>
      </dgm:t>
    </dgm:pt>
    <dgm:pt modelId="{30D67E3F-1668-4AB6-889B-D8D75AB7FCB2}" type="pres">
      <dgm:prSet presAssocID="{AF28D7B5-45DB-4C3A-BCA1-94FD752376D4}" presName="childText" presStyleLbl="bgAcc1" presStyleIdx="2" presStyleCnt="18">
        <dgm:presLayoutVars>
          <dgm:bulletEnabled val="1"/>
        </dgm:presLayoutVars>
      </dgm:prSet>
      <dgm:spPr/>
      <dgm:t>
        <a:bodyPr/>
        <a:lstStyle/>
        <a:p>
          <a:endParaRPr lang="lv-LV"/>
        </a:p>
      </dgm:t>
    </dgm:pt>
    <dgm:pt modelId="{CD189049-BEFB-4843-BE82-30F763DD7C1D}" type="pres">
      <dgm:prSet presAssocID="{EA8095F7-1477-4D77-BC92-05BDAECC7A26}" presName="Name13" presStyleLbl="parChTrans1D2" presStyleIdx="3" presStyleCnt="18"/>
      <dgm:spPr/>
      <dgm:t>
        <a:bodyPr/>
        <a:lstStyle/>
        <a:p>
          <a:endParaRPr lang="lv-LV"/>
        </a:p>
      </dgm:t>
    </dgm:pt>
    <dgm:pt modelId="{9B175992-BCA7-4856-AB57-903673E37619}" type="pres">
      <dgm:prSet presAssocID="{7D66849B-47E9-4993-9C20-32D84F9E4B99}" presName="childText" presStyleLbl="bgAcc1" presStyleIdx="3" presStyleCnt="18">
        <dgm:presLayoutVars>
          <dgm:bulletEnabled val="1"/>
        </dgm:presLayoutVars>
      </dgm:prSet>
      <dgm:spPr/>
      <dgm:t>
        <a:bodyPr/>
        <a:lstStyle/>
        <a:p>
          <a:endParaRPr lang="lv-LV"/>
        </a:p>
      </dgm:t>
    </dgm:pt>
    <dgm:pt modelId="{9B2F3720-41BC-44C3-B230-F8AE68931651}" type="pres">
      <dgm:prSet presAssocID="{A453E8B4-36C1-4049-8A90-3469853C7549}" presName="root" presStyleCnt="0"/>
      <dgm:spPr/>
      <dgm:t>
        <a:bodyPr/>
        <a:lstStyle/>
        <a:p>
          <a:endParaRPr lang="lv-LV"/>
        </a:p>
      </dgm:t>
    </dgm:pt>
    <dgm:pt modelId="{E7B1A2EB-EFD6-489E-9237-68BDBBF3DF80}" type="pres">
      <dgm:prSet presAssocID="{A453E8B4-36C1-4049-8A90-3469853C7549}" presName="rootComposite" presStyleCnt="0"/>
      <dgm:spPr/>
      <dgm:t>
        <a:bodyPr/>
        <a:lstStyle/>
        <a:p>
          <a:endParaRPr lang="lv-LV"/>
        </a:p>
      </dgm:t>
    </dgm:pt>
    <dgm:pt modelId="{1D32ADD4-98C6-4A59-8DA8-C10781C9A3C0}" type="pres">
      <dgm:prSet presAssocID="{A453E8B4-36C1-4049-8A90-3469853C7549}" presName="rootText" presStyleLbl="node1" presStyleIdx="1" presStyleCnt="4"/>
      <dgm:spPr/>
      <dgm:t>
        <a:bodyPr/>
        <a:lstStyle/>
        <a:p>
          <a:endParaRPr lang="lv-LV"/>
        </a:p>
      </dgm:t>
    </dgm:pt>
    <dgm:pt modelId="{EBD9A9C6-62A4-49D5-9B26-4135E57307C6}" type="pres">
      <dgm:prSet presAssocID="{A453E8B4-36C1-4049-8A90-3469853C7549}" presName="rootConnector" presStyleLbl="node1" presStyleIdx="1" presStyleCnt="4"/>
      <dgm:spPr/>
      <dgm:t>
        <a:bodyPr/>
        <a:lstStyle/>
        <a:p>
          <a:endParaRPr lang="lv-LV"/>
        </a:p>
      </dgm:t>
    </dgm:pt>
    <dgm:pt modelId="{13D4E6FC-E416-4696-93C1-41AC0A94510C}" type="pres">
      <dgm:prSet presAssocID="{A453E8B4-36C1-4049-8A90-3469853C7549}" presName="childShape" presStyleCnt="0"/>
      <dgm:spPr/>
      <dgm:t>
        <a:bodyPr/>
        <a:lstStyle/>
        <a:p>
          <a:endParaRPr lang="lv-LV"/>
        </a:p>
      </dgm:t>
    </dgm:pt>
    <dgm:pt modelId="{6E2921AB-B757-411F-88F4-EBC1B83BA8D8}" type="pres">
      <dgm:prSet presAssocID="{D546E3E8-FFFE-4C8A-927F-7395D299B1D2}" presName="Name13" presStyleLbl="parChTrans1D2" presStyleIdx="4" presStyleCnt="18"/>
      <dgm:spPr/>
      <dgm:t>
        <a:bodyPr/>
        <a:lstStyle/>
        <a:p>
          <a:endParaRPr lang="lv-LV"/>
        </a:p>
      </dgm:t>
    </dgm:pt>
    <dgm:pt modelId="{4BECC03A-0D09-4140-9437-4F566AB80D43}" type="pres">
      <dgm:prSet presAssocID="{CCDFBB8C-DA46-4BA1-B993-C66383BAA1FD}" presName="childText" presStyleLbl="bgAcc1" presStyleIdx="4" presStyleCnt="18">
        <dgm:presLayoutVars>
          <dgm:bulletEnabled val="1"/>
        </dgm:presLayoutVars>
      </dgm:prSet>
      <dgm:spPr/>
      <dgm:t>
        <a:bodyPr/>
        <a:lstStyle/>
        <a:p>
          <a:endParaRPr lang="lv-LV"/>
        </a:p>
      </dgm:t>
    </dgm:pt>
    <dgm:pt modelId="{156C7470-B229-4108-B1A9-437FB68ED5A7}" type="pres">
      <dgm:prSet presAssocID="{10353D48-02F1-4F04-9447-D75DE5D55E7C}" presName="Name13" presStyleLbl="parChTrans1D2" presStyleIdx="5" presStyleCnt="18"/>
      <dgm:spPr/>
      <dgm:t>
        <a:bodyPr/>
        <a:lstStyle/>
        <a:p>
          <a:endParaRPr lang="lv-LV"/>
        </a:p>
      </dgm:t>
    </dgm:pt>
    <dgm:pt modelId="{0CFDEDA5-866A-4C64-A9A7-8A38EC338B7B}" type="pres">
      <dgm:prSet presAssocID="{56CD8EE0-8F60-4639-814A-ED87FB249455}" presName="childText" presStyleLbl="bgAcc1" presStyleIdx="5" presStyleCnt="18">
        <dgm:presLayoutVars>
          <dgm:bulletEnabled val="1"/>
        </dgm:presLayoutVars>
      </dgm:prSet>
      <dgm:spPr/>
      <dgm:t>
        <a:bodyPr/>
        <a:lstStyle/>
        <a:p>
          <a:endParaRPr lang="lv-LV"/>
        </a:p>
      </dgm:t>
    </dgm:pt>
    <dgm:pt modelId="{77205E9D-66AB-4E2F-B11F-C0072BCC48F0}" type="pres">
      <dgm:prSet presAssocID="{9E570738-1CE9-405F-B48E-ED406EA9A7F5}" presName="Name13" presStyleLbl="parChTrans1D2" presStyleIdx="6" presStyleCnt="18"/>
      <dgm:spPr/>
      <dgm:t>
        <a:bodyPr/>
        <a:lstStyle/>
        <a:p>
          <a:endParaRPr lang="lv-LV"/>
        </a:p>
      </dgm:t>
    </dgm:pt>
    <dgm:pt modelId="{A4279346-8E4D-435C-9A3D-AE2F9754C4F8}" type="pres">
      <dgm:prSet presAssocID="{B3AE9539-9B5D-4EDC-BC4F-21FE58229251}" presName="childText" presStyleLbl="bgAcc1" presStyleIdx="6" presStyleCnt="18">
        <dgm:presLayoutVars>
          <dgm:bulletEnabled val="1"/>
        </dgm:presLayoutVars>
      </dgm:prSet>
      <dgm:spPr/>
      <dgm:t>
        <a:bodyPr/>
        <a:lstStyle/>
        <a:p>
          <a:endParaRPr lang="lv-LV"/>
        </a:p>
      </dgm:t>
    </dgm:pt>
    <dgm:pt modelId="{94CCC74A-44C8-4A96-85BE-8D909100C327}" type="pres">
      <dgm:prSet presAssocID="{CABDDF96-A0C3-48B0-95C3-471E1BA78623}" presName="Name13" presStyleLbl="parChTrans1D2" presStyleIdx="7" presStyleCnt="18"/>
      <dgm:spPr/>
      <dgm:t>
        <a:bodyPr/>
        <a:lstStyle/>
        <a:p>
          <a:endParaRPr lang="lv-LV"/>
        </a:p>
      </dgm:t>
    </dgm:pt>
    <dgm:pt modelId="{8AB12438-DFFE-4604-9B44-2CA2EAF6ECE6}" type="pres">
      <dgm:prSet presAssocID="{8D6D3896-61B7-4A6E-AD34-C5F1F04A0AEB}" presName="childText" presStyleLbl="bgAcc1" presStyleIdx="7" presStyleCnt="18">
        <dgm:presLayoutVars>
          <dgm:bulletEnabled val="1"/>
        </dgm:presLayoutVars>
      </dgm:prSet>
      <dgm:spPr/>
      <dgm:t>
        <a:bodyPr/>
        <a:lstStyle/>
        <a:p>
          <a:endParaRPr lang="lv-LV"/>
        </a:p>
      </dgm:t>
    </dgm:pt>
    <dgm:pt modelId="{55D3F2F9-14E5-4FC9-A8B2-84197DD8CA10}" type="pres">
      <dgm:prSet presAssocID="{54BF55BA-2C2D-4468-B4B5-39EFD1C37F9E}" presName="root" presStyleCnt="0"/>
      <dgm:spPr/>
      <dgm:t>
        <a:bodyPr/>
        <a:lstStyle/>
        <a:p>
          <a:endParaRPr lang="lv-LV"/>
        </a:p>
      </dgm:t>
    </dgm:pt>
    <dgm:pt modelId="{D55D2946-C0A2-4A5E-9EFD-09EBD0472B93}" type="pres">
      <dgm:prSet presAssocID="{54BF55BA-2C2D-4468-B4B5-39EFD1C37F9E}" presName="rootComposite" presStyleCnt="0"/>
      <dgm:spPr/>
      <dgm:t>
        <a:bodyPr/>
        <a:lstStyle/>
        <a:p>
          <a:endParaRPr lang="lv-LV"/>
        </a:p>
      </dgm:t>
    </dgm:pt>
    <dgm:pt modelId="{88CC18C2-01AA-4C11-8AB5-54B7CFEB7E4E}" type="pres">
      <dgm:prSet presAssocID="{54BF55BA-2C2D-4468-B4B5-39EFD1C37F9E}" presName="rootText" presStyleLbl="node1" presStyleIdx="2" presStyleCnt="4"/>
      <dgm:spPr/>
      <dgm:t>
        <a:bodyPr/>
        <a:lstStyle/>
        <a:p>
          <a:endParaRPr lang="lv-LV"/>
        </a:p>
      </dgm:t>
    </dgm:pt>
    <dgm:pt modelId="{571BADB3-FBC5-4872-BD9A-5D808AD74BA7}" type="pres">
      <dgm:prSet presAssocID="{54BF55BA-2C2D-4468-B4B5-39EFD1C37F9E}" presName="rootConnector" presStyleLbl="node1" presStyleIdx="2" presStyleCnt="4"/>
      <dgm:spPr/>
      <dgm:t>
        <a:bodyPr/>
        <a:lstStyle/>
        <a:p>
          <a:endParaRPr lang="lv-LV"/>
        </a:p>
      </dgm:t>
    </dgm:pt>
    <dgm:pt modelId="{545B92FC-0687-4B99-B8B3-091A0E181D17}" type="pres">
      <dgm:prSet presAssocID="{54BF55BA-2C2D-4468-B4B5-39EFD1C37F9E}" presName="childShape" presStyleCnt="0"/>
      <dgm:spPr/>
      <dgm:t>
        <a:bodyPr/>
        <a:lstStyle/>
        <a:p>
          <a:endParaRPr lang="lv-LV"/>
        </a:p>
      </dgm:t>
    </dgm:pt>
    <dgm:pt modelId="{17D28105-CFDE-4CBF-A0EF-95E25E1A0803}" type="pres">
      <dgm:prSet presAssocID="{BDE2CBB1-682D-4D61-B803-6FBB6F20A8DF}" presName="Name13" presStyleLbl="parChTrans1D2" presStyleIdx="8" presStyleCnt="18"/>
      <dgm:spPr/>
      <dgm:t>
        <a:bodyPr/>
        <a:lstStyle/>
        <a:p>
          <a:endParaRPr lang="lv-LV"/>
        </a:p>
      </dgm:t>
    </dgm:pt>
    <dgm:pt modelId="{1CECECDD-3333-4F60-AC12-0433D790328C}" type="pres">
      <dgm:prSet presAssocID="{D0E12E7A-541F-4E10-BDC8-FAC344FC217B}" presName="childText" presStyleLbl="bgAcc1" presStyleIdx="8" presStyleCnt="18">
        <dgm:presLayoutVars>
          <dgm:bulletEnabled val="1"/>
        </dgm:presLayoutVars>
      </dgm:prSet>
      <dgm:spPr/>
      <dgm:t>
        <a:bodyPr/>
        <a:lstStyle/>
        <a:p>
          <a:endParaRPr lang="lv-LV"/>
        </a:p>
      </dgm:t>
    </dgm:pt>
    <dgm:pt modelId="{E0BD3888-CE9A-4785-8623-083650961B78}" type="pres">
      <dgm:prSet presAssocID="{A5FF5A48-D4C7-47C3-B6C3-7E9EE6FC52EF}" presName="Name13" presStyleLbl="parChTrans1D2" presStyleIdx="9" presStyleCnt="18"/>
      <dgm:spPr/>
      <dgm:t>
        <a:bodyPr/>
        <a:lstStyle/>
        <a:p>
          <a:endParaRPr lang="lv-LV"/>
        </a:p>
      </dgm:t>
    </dgm:pt>
    <dgm:pt modelId="{F49B8D62-E281-402B-B5A8-D1879668A4C9}" type="pres">
      <dgm:prSet presAssocID="{E9E92417-489F-4876-A122-24723299238D}" presName="childText" presStyleLbl="bgAcc1" presStyleIdx="9" presStyleCnt="18">
        <dgm:presLayoutVars>
          <dgm:bulletEnabled val="1"/>
        </dgm:presLayoutVars>
      </dgm:prSet>
      <dgm:spPr/>
      <dgm:t>
        <a:bodyPr/>
        <a:lstStyle/>
        <a:p>
          <a:endParaRPr lang="lv-LV"/>
        </a:p>
      </dgm:t>
    </dgm:pt>
    <dgm:pt modelId="{38B36475-2BCF-40FA-AAD5-44A1D2054A3A}" type="pres">
      <dgm:prSet presAssocID="{10A31B5D-4B8F-4926-92D5-A9BA43B4106F}" presName="Name13" presStyleLbl="parChTrans1D2" presStyleIdx="10" presStyleCnt="18"/>
      <dgm:spPr/>
      <dgm:t>
        <a:bodyPr/>
        <a:lstStyle/>
        <a:p>
          <a:endParaRPr lang="lv-LV"/>
        </a:p>
      </dgm:t>
    </dgm:pt>
    <dgm:pt modelId="{FE0C4799-C669-4919-82D1-794526C57DF5}" type="pres">
      <dgm:prSet presAssocID="{E1E0FA0B-F490-4659-8F54-CAFB64B027CA}" presName="childText" presStyleLbl="bgAcc1" presStyleIdx="10" presStyleCnt="18">
        <dgm:presLayoutVars>
          <dgm:bulletEnabled val="1"/>
        </dgm:presLayoutVars>
      </dgm:prSet>
      <dgm:spPr/>
      <dgm:t>
        <a:bodyPr/>
        <a:lstStyle/>
        <a:p>
          <a:endParaRPr lang="lv-LV"/>
        </a:p>
      </dgm:t>
    </dgm:pt>
    <dgm:pt modelId="{29597FFC-6144-4384-BFCF-8B4B32223D20}" type="pres">
      <dgm:prSet presAssocID="{4FAD8838-18C5-4D82-8B2E-1A87892CB7DA}" presName="Name13" presStyleLbl="parChTrans1D2" presStyleIdx="11" presStyleCnt="18"/>
      <dgm:spPr/>
      <dgm:t>
        <a:bodyPr/>
        <a:lstStyle/>
        <a:p>
          <a:endParaRPr lang="lv-LV"/>
        </a:p>
      </dgm:t>
    </dgm:pt>
    <dgm:pt modelId="{5F77B2A5-FD88-4AEC-80CC-EA34A1B2F90D}" type="pres">
      <dgm:prSet presAssocID="{B92DBEB8-0CEB-45F9-A0DD-B164974A4098}" presName="childText" presStyleLbl="bgAcc1" presStyleIdx="11" presStyleCnt="18">
        <dgm:presLayoutVars>
          <dgm:bulletEnabled val="1"/>
        </dgm:presLayoutVars>
      </dgm:prSet>
      <dgm:spPr/>
      <dgm:t>
        <a:bodyPr/>
        <a:lstStyle/>
        <a:p>
          <a:endParaRPr lang="lv-LV"/>
        </a:p>
      </dgm:t>
    </dgm:pt>
    <dgm:pt modelId="{70E72ECB-0830-4426-B741-7F20D7547C02}" type="pres">
      <dgm:prSet presAssocID="{CB3D9F66-F71C-43C2-BCFA-1633C50D6541}" presName="Name13" presStyleLbl="parChTrans1D2" presStyleIdx="12" presStyleCnt="18"/>
      <dgm:spPr/>
      <dgm:t>
        <a:bodyPr/>
        <a:lstStyle/>
        <a:p>
          <a:endParaRPr lang="lv-LV"/>
        </a:p>
      </dgm:t>
    </dgm:pt>
    <dgm:pt modelId="{39522EB0-A271-4954-93DF-33B5FE1BBC28}" type="pres">
      <dgm:prSet presAssocID="{3DC667D4-7C9A-439D-835F-020C4E80D4EC}" presName="childText" presStyleLbl="bgAcc1" presStyleIdx="12" presStyleCnt="18">
        <dgm:presLayoutVars>
          <dgm:bulletEnabled val="1"/>
        </dgm:presLayoutVars>
      </dgm:prSet>
      <dgm:spPr/>
      <dgm:t>
        <a:bodyPr/>
        <a:lstStyle/>
        <a:p>
          <a:endParaRPr lang="lv-LV"/>
        </a:p>
      </dgm:t>
    </dgm:pt>
    <dgm:pt modelId="{372D6805-A000-4601-B42B-E24D21379E98}" type="pres">
      <dgm:prSet presAssocID="{C491BAF4-F0D8-428F-81A3-56849196B8F5}" presName="root" presStyleCnt="0"/>
      <dgm:spPr/>
      <dgm:t>
        <a:bodyPr/>
        <a:lstStyle/>
        <a:p>
          <a:endParaRPr lang="lv-LV"/>
        </a:p>
      </dgm:t>
    </dgm:pt>
    <dgm:pt modelId="{6159B146-F9D6-496B-AE39-D9209E22C923}" type="pres">
      <dgm:prSet presAssocID="{C491BAF4-F0D8-428F-81A3-56849196B8F5}" presName="rootComposite" presStyleCnt="0"/>
      <dgm:spPr/>
      <dgm:t>
        <a:bodyPr/>
        <a:lstStyle/>
        <a:p>
          <a:endParaRPr lang="lv-LV"/>
        </a:p>
      </dgm:t>
    </dgm:pt>
    <dgm:pt modelId="{0EAB19FA-2603-472E-AF37-9E1883703087}" type="pres">
      <dgm:prSet presAssocID="{C491BAF4-F0D8-428F-81A3-56849196B8F5}" presName="rootText" presStyleLbl="node1" presStyleIdx="3" presStyleCnt="4"/>
      <dgm:spPr/>
      <dgm:t>
        <a:bodyPr/>
        <a:lstStyle/>
        <a:p>
          <a:endParaRPr lang="lv-LV"/>
        </a:p>
      </dgm:t>
    </dgm:pt>
    <dgm:pt modelId="{7C2192F8-2ED5-431D-8B88-43B661C04817}" type="pres">
      <dgm:prSet presAssocID="{C491BAF4-F0D8-428F-81A3-56849196B8F5}" presName="rootConnector" presStyleLbl="node1" presStyleIdx="3" presStyleCnt="4"/>
      <dgm:spPr/>
      <dgm:t>
        <a:bodyPr/>
        <a:lstStyle/>
        <a:p>
          <a:endParaRPr lang="lv-LV"/>
        </a:p>
      </dgm:t>
    </dgm:pt>
    <dgm:pt modelId="{2CBCFF2D-FC17-49FB-A6D9-C4C9210304FA}" type="pres">
      <dgm:prSet presAssocID="{C491BAF4-F0D8-428F-81A3-56849196B8F5}" presName="childShape" presStyleCnt="0"/>
      <dgm:spPr/>
      <dgm:t>
        <a:bodyPr/>
        <a:lstStyle/>
        <a:p>
          <a:endParaRPr lang="lv-LV"/>
        </a:p>
      </dgm:t>
    </dgm:pt>
    <dgm:pt modelId="{803CC993-07EB-428D-9D40-CCB9CA5B9B4E}" type="pres">
      <dgm:prSet presAssocID="{851B58C2-0DAD-4662-9AEC-2A2454D4DEC5}" presName="Name13" presStyleLbl="parChTrans1D2" presStyleIdx="13" presStyleCnt="18"/>
      <dgm:spPr/>
      <dgm:t>
        <a:bodyPr/>
        <a:lstStyle/>
        <a:p>
          <a:endParaRPr lang="lv-LV"/>
        </a:p>
      </dgm:t>
    </dgm:pt>
    <dgm:pt modelId="{09F9AD8B-F590-453C-8312-D4341B67AD11}" type="pres">
      <dgm:prSet presAssocID="{318D51EF-152B-4C6C-9732-92B42F908450}" presName="childText" presStyleLbl="bgAcc1" presStyleIdx="13" presStyleCnt="18">
        <dgm:presLayoutVars>
          <dgm:bulletEnabled val="1"/>
        </dgm:presLayoutVars>
      </dgm:prSet>
      <dgm:spPr/>
      <dgm:t>
        <a:bodyPr/>
        <a:lstStyle/>
        <a:p>
          <a:endParaRPr lang="lv-LV"/>
        </a:p>
      </dgm:t>
    </dgm:pt>
    <dgm:pt modelId="{6A3EFB6F-922A-4888-8B49-A07C0FE71A97}" type="pres">
      <dgm:prSet presAssocID="{AC657282-9FF1-4D98-83E3-EC84FEE5AECE}" presName="Name13" presStyleLbl="parChTrans1D2" presStyleIdx="14" presStyleCnt="18"/>
      <dgm:spPr/>
      <dgm:t>
        <a:bodyPr/>
        <a:lstStyle/>
        <a:p>
          <a:endParaRPr lang="lv-LV"/>
        </a:p>
      </dgm:t>
    </dgm:pt>
    <dgm:pt modelId="{D366B7C6-9B61-405D-BACB-AA8E4F65A089}" type="pres">
      <dgm:prSet presAssocID="{A271ED55-F4EF-40E4-81DC-5B509EC01A86}" presName="childText" presStyleLbl="bgAcc1" presStyleIdx="14" presStyleCnt="18">
        <dgm:presLayoutVars>
          <dgm:bulletEnabled val="1"/>
        </dgm:presLayoutVars>
      </dgm:prSet>
      <dgm:spPr/>
      <dgm:t>
        <a:bodyPr/>
        <a:lstStyle/>
        <a:p>
          <a:endParaRPr lang="lv-LV"/>
        </a:p>
      </dgm:t>
    </dgm:pt>
    <dgm:pt modelId="{CABAF0AA-1120-46B9-AA04-35BD5A6BC848}" type="pres">
      <dgm:prSet presAssocID="{E3D2A34C-3FF2-4B88-9F3E-17F48F9C00AA}" presName="Name13" presStyleLbl="parChTrans1D2" presStyleIdx="15" presStyleCnt="18"/>
      <dgm:spPr/>
      <dgm:t>
        <a:bodyPr/>
        <a:lstStyle/>
        <a:p>
          <a:endParaRPr lang="lv-LV"/>
        </a:p>
      </dgm:t>
    </dgm:pt>
    <dgm:pt modelId="{16AE08C0-CC61-48E0-9F77-378D01FFECDC}" type="pres">
      <dgm:prSet presAssocID="{13F888EE-6480-41FD-95DD-E06A14A716C1}" presName="childText" presStyleLbl="bgAcc1" presStyleIdx="15" presStyleCnt="18">
        <dgm:presLayoutVars>
          <dgm:bulletEnabled val="1"/>
        </dgm:presLayoutVars>
      </dgm:prSet>
      <dgm:spPr/>
      <dgm:t>
        <a:bodyPr/>
        <a:lstStyle/>
        <a:p>
          <a:endParaRPr lang="lv-LV"/>
        </a:p>
      </dgm:t>
    </dgm:pt>
    <dgm:pt modelId="{180C2331-49BA-4029-AFCF-A6127432B4A1}" type="pres">
      <dgm:prSet presAssocID="{8952A701-9FE9-4E0E-8C9A-B48885908A58}" presName="Name13" presStyleLbl="parChTrans1D2" presStyleIdx="16" presStyleCnt="18"/>
      <dgm:spPr/>
      <dgm:t>
        <a:bodyPr/>
        <a:lstStyle/>
        <a:p>
          <a:endParaRPr lang="lv-LV"/>
        </a:p>
      </dgm:t>
    </dgm:pt>
    <dgm:pt modelId="{871D895C-E7BB-4C13-A769-777AAAE9C8F3}" type="pres">
      <dgm:prSet presAssocID="{CE861C1A-6304-4341-8622-D49BDAB9464D}" presName="childText" presStyleLbl="bgAcc1" presStyleIdx="16" presStyleCnt="18">
        <dgm:presLayoutVars>
          <dgm:bulletEnabled val="1"/>
        </dgm:presLayoutVars>
      </dgm:prSet>
      <dgm:spPr/>
      <dgm:t>
        <a:bodyPr/>
        <a:lstStyle/>
        <a:p>
          <a:endParaRPr lang="lv-LV"/>
        </a:p>
      </dgm:t>
    </dgm:pt>
    <dgm:pt modelId="{CBCAAED8-3812-41B1-AF9D-D6D0453E66C1}" type="pres">
      <dgm:prSet presAssocID="{5BEC9F30-484E-4EEB-925E-A8B3EF667BF3}" presName="Name13" presStyleLbl="parChTrans1D2" presStyleIdx="17" presStyleCnt="18"/>
      <dgm:spPr/>
      <dgm:t>
        <a:bodyPr/>
        <a:lstStyle/>
        <a:p>
          <a:endParaRPr lang="lv-LV"/>
        </a:p>
      </dgm:t>
    </dgm:pt>
    <dgm:pt modelId="{A66478E6-0C71-40C0-BD5A-676129760896}" type="pres">
      <dgm:prSet presAssocID="{705DBA47-7B1E-4A3F-9F22-7316F8828545}" presName="childText" presStyleLbl="bgAcc1" presStyleIdx="17" presStyleCnt="18">
        <dgm:presLayoutVars>
          <dgm:bulletEnabled val="1"/>
        </dgm:presLayoutVars>
      </dgm:prSet>
      <dgm:spPr/>
      <dgm:t>
        <a:bodyPr/>
        <a:lstStyle/>
        <a:p>
          <a:endParaRPr lang="lv-LV"/>
        </a:p>
      </dgm:t>
    </dgm:pt>
  </dgm:ptLst>
  <dgm:cxnLst>
    <dgm:cxn modelId="{C97D192A-C590-4DAF-8109-8EAE8C77CEBE}" type="presOf" srcId="{D0E12E7A-541F-4E10-BDC8-FAC344FC217B}" destId="{1CECECDD-3333-4F60-AC12-0433D790328C}" srcOrd="0" destOrd="0" presId="urn:microsoft.com/office/officeart/2005/8/layout/hierarchy3"/>
    <dgm:cxn modelId="{BE0A8E35-71E8-42D1-A2BD-2DD48B0B1735}" type="presOf" srcId="{CC34DFA9-6E74-41EC-8151-4D7D6BDBD8B9}" destId="{1EE52CC2-C15B-4E9A-80CF-209DE781E638}" srcOrd="0" destOrd="0" presId="urn:microsoft.com/office/officeart/2005/8/layout/hierarchy3"/>
    <dgm:cxn modelId="{10C8921B-6D37-4F1C-8827-B6F3A56733FD}" type="presOf" srcId="{AF28D7B5-45DB-4C3A-BCA1-94FD752376D4}" destId="{30D67E3F-1668-4AB6-889B-D8D75AB7FCB2}" srcOrd="0" destOrd="0" presId="urn:microsoft.com/office/officeart/2005/8/layout/hierarchy3"/>
    <dgm:cxn modelId="{84E354AD-5497-4C43-B4AF-CC34B95CAE7A}" type="presOf" srcId="{79F10BD0-CD34-444C-81E7-EC6FDADFA34F}" destId="{C3523FB6-0EC2-4EE0-AA4F-1F62E0560DD4}" srcOrd="1" destOrd="0" presId="urn:microsoft.com/office/officeart/2005/8/layout/hierarchy3"/>
    <dgm:cxn modelId="{86ED4891-AB6D-4F7F-B848-6E2C8C431E5B}" srcId="{79F10BD0-CD34-444C-81E7-EC6FDADFA34F}" destId="{AF28D7B5-45DB-4C3A-BCA1-94FD752376D4}" srcOrd="2" destOrd="0" parTransId="{21976A01-C06E-4918-8B36-29BB23759B20}" sibTransId="{AD8C7252-08F2-49D0-B27C-FF1C584B55B5}"/>
    <dgm:cxn modelId="{D5BC52EF-A91A-4ABC-9773-71227EFBF0D5}" srcId="{A453E8B4-36C1-4049-8A90-3469853C7549}" destId="{B3AE9539-9B5D-4EDC-BC4F-21FE58229251}" srcOrd="2" destOrd="0" parTransId="{9E570738-1CE9-405F-B48E-ED406EA9A7F5}" sibTransId="{9B5F02A1-65DA-44D8-8CC5-107FA2880984}"/>
    <dgm:cxn modelId="{7CED8332-E923-4B6C-BCD9-E91940E31532}" type="presOf" srcId="{A271ED55-F4EF-40E4-81DC-5B509EC01A86}" destId="{D366B7C6-9B61-405D-BACB-AA8E4F65A089}" srcOrd="0" destOrd="0" presId="urn:microsoft.com/office/officeart/2005/8/layout/hierarchy3"/>
    <dgm:cxn modelId="{1C2F84B8-FD29-4AA1-8D52-E39F13417F94}" type="presOf" srcId="{D546E3E8-FFFE-4C8A-927F-7395D299B1D2}" destId="{6E2921AB-B757-411F-88F4-EBC1B83BA8D8}" srcOrd="0" destOrd="0" presId="urn:microsoft.com/office/officeart/2005/8/layout/hierarchy3"/>
    <dgm:cxn modelId="{27957F9D-3B11-46E4-87E1-B1C86664B1B9}" type="presOf" srcId="{A5FF5A48-D4C7-47C3-B6C3-7E9EE6FC52EF}" destId="{E0BD3888-CE9A-4785-8623-083650961B78}" srcOrd="0" destOrd="0" presId="urn:microsoft.com/office/officeart/2005/8/layout/hierarchy3"/>
    <dgm:cxn modelId="{E89361AC-935D-4CBF-B4C8-FEF2380567B8}" type="presOf" srcId="{79F10BD0-CD34-444C-81E7-EC6FDADFA34F}" destId="{57C97733-9CD4-4EBC-8FFE-C758E08F5609}" srcOrd="0" destOrd="0" presId="urn:microsoft.com/office/officeart/2005/8/layout/hierarchy3"/>
    <dgm:cxn modelId="{D64C0892-58E6-4AB3-AFE3-C62E4C16945C}" type="presOf" srcId="{E3D2A34C-3FF2-4B88-9F3E-17F48F9C00AA}" destId="{CABAF0AA-1120-46B9-AA04-35BD5A6BC848}" srcOrd="0" destOrd="0" presId="urn:microsoft.com/office/officeart/2005/8/layout/hierarchy3"/>
    <dgm:cxn modelId="{69652E62-F546-4A5A-B600-126867C98837}" srcId="{79F10BD0-CD34-444C-81E7-EC6FDADFA34F}" destId="{A39DD188-9B5F-4B8A-AAF7-938B89050DEA}" srcOrd="1" destOrd="0" parTransId="{CC34DFA9-6E74-41EC-8151-4D7D6BDBD8B9}" sibTransId="{7D6D5DA9-6E23-4C60-8541-F15E97A9E34D}"/>
    <dgm:cxn modelId="{A9DA5090-F936-482A-BBD5-33366949EEA2}" type="presOf" srcId="{56CD8EE0-8F60-4639-814A-ED87FB249455}" destId="{0CFDEDA5-866A-4C64-A9A7-8A38EC338B7B}" srcOrd="0" destOrd="0" presId="urn:microsoft.com/office/officeart/2005/8/layout/hierarchy3"/>
    <dgm:cxn modelId="{BDEE97AD-F768-4480-8929-27224FC203E4}" srcId="{54BF55BA-2C2D-4468-B4B5-39EFD1C37F9E}" destId="{E9E92417-489F-4876-A122-24723299238D}" srcOrd="1" destOrd="0" parTransId="{A5FF5A48-D4C7-47C3-B6C3-7E9EE6FC52EF}" sibTransId="{AB15740C-A1AE-4D35-8BB5-B4E197781A50}"/>
    <dgm:cxn modelId="{C490668C-094A-49CB-8BA6-A84F035A7107}" type="presOf" srcId="{4FAD8838-18C5-4D82-8B2E-1A87892CB7DA}" destId="{29597FFC-6144-4384-BFCF-8B4B32223D20}" srcOrd="0" destOrd="0" presId="urn:microsoft.com/office/officeart/2005/8/layout/hierarchy3"/>
    <dgm:cxn modelId="{88484730-F77B-4124-8DCE-25777645C55B}" type="presOf" srcId="{70547E26-2C58-4920-9FFB-6D67A925E674}" destId="{525327D6-907C-4705-B8FD-BE4E6810DB11}" srcOrd="0" destOrd="0" presId="urn:microsoft.com/office/officeart/2005/8/layout/hierarchy3"/>
    <dgm:cxn modelId="{B05DCF21-CB79-40E9-AB00-9B755B4A01CB}" type="presOf" srcId="{13F888EE-6480-41FD-95DD-E06A14A716C1}" destId="{16AE08C0-CC61-48E0-9F77-378D01FFECDC}" srcOrd="0" destOrd="0" presId="urn:microsoft.com/office/officeart/2005/8/layout/hierarchy3"/>
    <dgm:cxn modelId="{9E9D979C-3236-4F8C-913D-AFB6A53D0D46}" srcId="{A453E8B4-36C1-4049-8A90-3469853C7549}" destId="{CCDFBB8C-DA46-4BA1-B993-C66383BAA1FD}" srcOrd="0" destOrd="0" parTransId="{D546E3E8-FFFE-4C8A-927F-7395D299B1D2}" sibTransId="{4032CF97-F818-40FD-BC2B-5586306680F6}"/>
    <dgm:cxn modelId="{B471284F-998B-4F38-AD8B-EEDD341D1EEA}" type="presOf" srcId="{AC657282-9FF1-4D98-83E3-EC84FEE5AECE}" destId="{6A3EFB6F-922A-4888-8B49-A07C0FE71A97}" srcOrd="0" destOrd="0" presId="urn:microsoft.com/office/officeart/2005/8/layout/hierarchy3"/>
    <dgm:cxn modelId="{27ABAFE5-7017-4E3A-A163-D0C64E44BEDA}" type="presOf" srcId="{E9E92417-489F-4876-A122-24723299238D}" destId="{F49B8D62-E281-402B-B5A8-D1879668A4C9}" srcOrd="0" destOrd="0" presId="urn:microsoft.com/office/officeart/2005/8/layout/hierarchy3"/>
    <dgm:cxn modelId="{CD52E128-90D2-4C52-A2B6-8EDF915C26B6}" srcId="{A453E8B4-36C1-4049-8A90-3469853C7549}" destId="{56CD8EE0-8F60-4639-814A-ED87FB249455}" srcOrd="1" destOrd="0" parTransId="{10353D48-02F1-4F04-9447-D75DE5D55E7C}" sibTransId="{06F2C664-C45F-4672-9064-7DDE39AF4C4E}"/>
    <dgm:cxn modelId="{256E8042-C1AB-4E8B-9988-E470F22A7424}" srcId="{54BF55BA-2C2D-4468-B4B5-39EFD1C37F9E}" destId="{E1E0FA0B-F490-4659-8F54-CAFB64B027CA}" srcOrd="2" destOrd="0" parTransId="{10A31B5D-4B8F-4926-92D5-A9BA43B4106F}" sibTransId="{46DD0BBF-2036-41ED-A7C6-C8298522FE63}"/>
    <dgm:cxn modelId="{519DE95F-2D73-4D29-BDC8-4AF0AD74678A}" srcId="{E59EBC25-30A3-4CA7-9E08-6B9EBFF2CC12}" destId="{A453E8B4-36C1-4049-8A90-3469853C7549}" srcOrd="1" destOrd="0" parTransId="{7186E343-6190-4255-9EB2-4575E346B9E2}" sibTransId="{0CAA153A-A2FA-4AFF-9623-487B5A4F1193}"/>
    <dgm:cxn modelId="{5B87D718-4938-43AD-A908-06BA9CDD4080}" type="presOf" srcId="{9E570738-1CE9-405F-B48E-ED406EA9A7F5}" destId="{77205E9D-66AB-4E2F-B11F-C0072BCC48F0}" srcOrd="0" destOrd="0" presId="urn:microsoft.com/office/officeart/2005/8/layout/hierarchy3"/>
    <dgm:cxn modelId="{3C09E61F-3E6B-4215-A678-EC758B078288}" type="presOf" srcId="{9237947E-3FF4-42D6-AE92-7DF8CF9C75B3}" destId="{F5D90D60-CC04-4E0A-AFCC-D65A6150F553}" srcOrd="0" destOrd="0" presId="urn:microsoft.com/office/officeart/2005/8/layout/hierarchy3"/>
    <dgm:cxn modelId="{61E428AE-208B-40C4-86E1-432B1647A31D}" srcId="{54BF55BA-2C2D-4468-B4B5-39EFD1C37F9E}" destId="{3DC667D4-7C9A-439D-835F-020C4E80D4EC}" srcOrd="4" destOrd="0" parTransId="{CB3D9F66-F71C-43C2-BCFA-1633C50D6541}" sibTransId="{8864D503-CBA1-48AA-B633-06B2AF1E9ED7}"/>
    <dgm:cxn modelId="{774EB019-0E42-4B7E-8D70-9FBDC9CB829D}" type="presOf" srcId="{C491BAF4-F0D8-428F-81A3-56849196B8F5}" destId="{0EAB19FA-2603-472E-AF37-9E1883703087}" srcOrd="0" destOrd="0" presId="urn:microsoft.com/office/officeart/2005/8/layout/hierarchy3"/>
    <dgm:cxn modelId="{B5E134BB-233C-48F2-8B0D-A0285CC209E6}" srcId="{54BF55BA-2C2D-4468-B4B5-39EFD1C37F9E}" destId="{D0E12E7A-541F-4E10-BDC8-FAC344FC217B}" srcOrd="0" destOrd="0" parTransId="{BDE2CBB1-682D-4D61-B803-6FBB6F20A8DF}" sibTransId="{64A7049F-2C20-41C8-8FC0-18FDE25211D8}"/>
    <dgm:cxn modelId="{6E0E24D8-5622-458C-BFA3-37B7E92E70F4}" type="presOf" srcId="{CE861C1A-6304-4341-8622-D49BDAB9464D}" destId="{871D895C-E7BB-4C13-A769-777AAAE9C8F3}" srcOrd="0" destOrd="0" presId="urn:microsoft.com/office/officeart/2005/8/layout/hierarchy3"/>
    <dgm:cxn modelId="{1FB0989E-DE17-47DF-949F-A7F540FCACC0}" type="presOf" srcId="{5BEC9F30-484E-4EEB-925E-A8B3EF667BF3}" destId="{CBCAAED8-3812-41B1-AF9D-D6D0453E66C1}" srcOrd="0" destOrd="0" presId="urn:microsoft.com/office/officeart/2005/8/layout/hierarchy3"/>
    <dgm:cxn modelId="{F3D4907B-B333-4DF0-8FE3-C40849251814}" type="presOf" srcId="{318D51EF-152B-4C6C-9732-92B42F908450}" destId="{09F9AD8B-F590-453C-8312-D4341B67AD11}" srcOrd="0" destOrd="0" presId="urn:microsoft.com/office/officeart/2005/8/layout/hierarchy3"/>
    <dgm:cxn modelId="{EA570FE5-E79F-4B54-A817-F174898AB447}" type="presOf" srcId="{10353D48-02F1-4F04-9447-D75DE5D55E7C}" destId="{156C7470-B229-4108-B1A9-437FB68ED5A7}" srcOrd="0" destOrd="0" presId="urn:microsoft.com/office/officeart/2005/8/layout/hierarchy3"/>
    <dgm:cxn modelId="{2CE4B13E-AEAE-44A0-B0DD-E3C3F75DE642}" srcId="{E59EBC25-30A3-4CA7-9E08-6B9EBFF2CC12}" destId="{C491BAF4-F0D8-428F-81A3-56849196B8F5}" srcOrd="3" destOrd="0" parTransId="{302CE852-709C-4F4D-9F70-F981299119A8}" sibTransId="{BB217689-A10B-4486-9707-ABF19F67E51E}"/>
    <dgm:cxn modelId="{523A8A33-C412-46B1-9E30-C08C43893F29}" srcId="{C491BAF4-F0D8-428F-81A3-56849196B8F5}" destId="{A271ED55-F4EF-40E4-81DC-5B509EC01A86}" srcOrd="1" destOrd="0" parTransId="{AC657282-9FF1-4D98-83E3-EC84FEE5AECE}" sibTransId="{AC0D1576-1329-430C-87C5-E2901D3F7E55}"/>
    <dgm:cxn modelId="{DC617B19-9323-4B1B-B1D4-B981F344CBAF}" type="presOf" srcId="{7D66849B-47E9-4993-9C20-32D84F9E4B99}" destId="{9B175992-BCA7-4856-AB57-903673E37619}" srcOrd="0" destOrd="0" presId="urn:microsoft.com/office/officeart/2005/8/layout/hierarchy3"/>
    <dgm:cxn modelId="{A53AC28D-FF65-465A-AFF3-DBCCCB52E8A6}" srcId="{54BF55BA-2C2D-4468-B4B5-39EFD1C37F9E}" destId="{B92DBEB8-0CEB-45F9-A0DD-B164974A4098}" srcOrd="3" destOrd="0" parTransId="{4FAD8838-18C5-4D82-8B2E-1A87892CB7DA}" sibTransId="{F16BEEB3-DA93-4331-AAFB-0D23E71A89B3}"/>
    <dgm:cxn modelId="{E1744B90-E5B7-49AE-9781-14056F6457F3}" type="presOf" srcId="{CB3D9F66-F71C-43C2-BCFA-1633C50D6541}" destId="{70E72ECB-0830-4426-B741-7F20D7547C02}" srcOrd="0" destOrd="0" presId="urn:microsoft.com/office/officeart/2005/8/layout/hierarchy3"/>
    <dgm:cxn modelId="{A70D1DE2-22BF-4972-9A76-5FCC1121429B}" type="presOf" srcId="{A453E8B4-36C1-4049-8A90-3469853C7549}" destId="{EBD9A9C6-62A4-49D5-9B26-4135E57307C6}" srcOrd="1" destOrd="0" presId="urn:microsoft.com/office/officeart/2005/8/layout/hierarchy3"/>
    <dgm:cxn modelId="{B0F82097-8C39-469C-AB0A-6B7A2D723E0A}" type="presOf" srcId="{E1E0FA0B-F490-4659-8F54-CAFB64B027CA}" destId="{FE0C4799-C669-4919-82D1-794526C57DF5}" srcOrd="0" destOrd="0" presId="urn:microsoft.com/office/officeart/2005/8/layout/hierarchy3"/>
    <dgm:cxn modelId="{949AAEEB-BFA6-4F5F-9602-8C8AC5D3F7E3}" type="presOf" srcId="{A39DD188-9B5F-4B8A-AAF7-938B89050DEA}" destId="{4274D02E-04DB-4B37-B8D2-F4B1D7A954D6}" srcOrd="0" destOrd="0" presId="urn:microsoft.com/office/officeart/2005/8/layout/hierarchy3"/>
    <dgm:cxn modelId="{EB2145E9-8ADE-4872-86E7-00872594E372}" type="presOf" srcId="{CABDDF96-A0C3-48B0-95C3-471E1BA78623}" destId="{94CCC74A-44C8-4A96-85BE-8D909100C327}" srcOrd="0" destOrd="0" presId="urn:microsoft.com/office/officeart/2005/8/layout/hierarchy3"/>
    <dgm:cxn modelId="{147B31A4-D9E6-40D8-922C-049878AF4DEC}" type="presOf" srcId="{8952A701-9FE9-4E0E-8C9A-B48885908A58}" destId="{180C2331-49BA-4029-AFCF-A6127432B4A1}" srcOrd="0" destOrd="0" presId="urn:microsoft.com/office/officeart/2005/8/layout/hierarchy3"/>
    <dgm:cxn modelId="{6DDE1A2C-5827-4E98-9CF0-5C75648217BD}" type="presOf" srcId="{54BF55BA-2C2D-4468-B4B5-39EFD1C37F9E}" destId="{88CC18C2-01AA-4C11-8AB5-54B7CFEB7E4E}" srcOrd="0" destOrd="0" presId="urn:microsoft.com/office/officeart/2005/8/layout/hierarchy3"/>
    <dgm:cxn modelId="{4FE2B9F1-435D-4020-B2AC-735FCC2E1AAF}" type="presOf" srcId="{CCDFBB8C-DA46-4BA1-B993-C66383BAA1FD}" destId="{4BECC03A-0D09-4140-9437-4F566AB80D43}" srcOrd="0" destOrd="0" presId="urn:microsoft.com/office/officeart/2005/8/layout/hierarchy3"/>
    <dgm:cxn modelId="{C75017C5-ED07-420E-AA5D-2188B4EF6C3C}" type="presOf" srcId="{705DBA47-7B1E-4A3F-9F22-7316F8828545}" destId="{A66478E6-0C71-40C0-BD5A-676129760896}" srcOrd="0" destOrd="0" presId="urn:microsoft.com/office/officeart/2005/8/layout/hierarchy3"/>
    <dgm:cxn modelId="{6593C4FC-FBC5-4785-9507-99E600E344D1}" type="presOf" srcId="{EA8095F7-1477-4D77-BC92-05BDAECC7A26}" destId="{CD189049-BEFB-4843-BE82-30F763DD7C1D}" srcOrd="0" destOrd="0" presId="urn:microsoft.com/office/officeart/2005/8/layout/hierarchy3"/>
    <dgm:cxn modelId="{C6A5699A-1128-45A0-AFDC-F11770E28016}" type="presOf" srcId="{3DC667D4-7C9A-439D-835F-020C4E80D4EC}" destId="{39522EB0-A271-4954-93DF-33B5FE1BBC28}" srcOrd="0" destOrd="0" presId="urn:microsoft.com/office/officeart/2005/8/layout/hierarchy3"/>
    <dgm:cxn modelId="{2F7FA18C-7739-4C13-A014-1F0D4434136E}" srcId="{79F10BD0-CD34-444C-81E7-EC6FDADFA34F}" destId="{7D66849B-47E9-4993-9C20-32D84F9E4B99}" srcOrd="3" destOrd="0" parTransId="{EA8095F7-1477-4D77-BC92-05BDAECC7A26}" sibTransId="{FA74E6CA-D914-46EB-9757-1375BC9BCF6F}"/>
    <dgm:cxn modelId="{FA0B2698-2F03-42E6-947B-78EA38A1F04F}" type="presOf" srcId="{B92DBEB8-0CEB-45F9-A0DD-B164974A4098}" destId="{5F77B2A5-FD88-4AEC-80CC-EA34A1B2F90D}" srcOrd="0" destOrd="0" presId="urn:microsoft.com/office/officeart/2005/8/layout/hierarchy3"/>
    <dgm:cxn modelId="{535F5398-41C1-4B13-A931-99639595A695}" type="presOf" srcId="{BDE2CBB1-682D-4D61-B803-6FBB6F20A8DF}" destId="{17D28105-CFDE-4CBF-A0EF-95E25E1A0803}" srcOrd="0" destOrd="0" presId="urn:microsoft.com/office/officeart/2005/8/layout/hierarchy3"/>
    <dgm:cxn modelId="{B983048C-5A4B-46FA-9790-584E8D5B3BA2}" srcId="{E59EBC25-30A3-4CA7-9E08-6B9EBFF2CC12}" destId="{54BF55BA-2C2D-4468-B4B5-39EFD1C37F9E}" srcOrd="2" destOrd="0" parTransId="{7B20D42E-DC55-4026-8692-12FA2F29808F}" sibTransId="{5AF663CC-D6A6-4932-9F51-691A143FEE8A}"/>
    <dgm:cxn modelId="{E226ECD1-6A67-4601-8C7B-9B9D2A52DE8F}" type="presOf" srcId="{E59EBC25-30A3-4CA7-9E08-6B9EBFF2CC12}" destId="{20033450-1568-4E1A-9BC5-2A3A4C67CF7A}" srcOrd="0" destOrd="0" presId="urn:microsoft.com/office/officeart/2005/8/layout/hierarchy3"/>
    <dgm:cxn modelId="{D2BDD730-4E27-4C57-8F40-285282DE5F15}" srcId="{E59EBC25-30A3-4CA7-9E08-6B9EBFF2CC12}" destId="{79F10BD0-CD34-444C-81E7-EC6FDADFA34F}" srcOrd="0" destOrd="0" parTransId="{E29C876F-69D7-4786-8E04-3F222A3B2A79}" sibTransId="{807FD3A3-9994-4C8A-9B92-B98D4C0CBA3A}"/>
    <dgm:cxn modelId="{CFFF85C1-13A7-4CC0-9C6E-EE68F272517B}" type="presOf" srcId="{B3AE9539-9B5D-4EDC-BC4F-21FE58229251}" destId="{A4279346-8E4D-435C-9A3D-AE2F9754C4F8}" srcOrd="0" destOrd="0" presId="urn:microsoft.com/office/officeart/2005/8/layout/hierarchy3"/>
    <dgm:cxn modelId="{0C4C843B-DDEA-4D47-AAEA-5F95B1CF9F25}" type="presOf" srcId="{A453E8B4-36C1-4049-8A90-3469853C7549}" destId="{1D32ADD4-98C6-4A59-8DA8-C10781C9A3C0}" srcOrd="0" destOrd="0" presId="urn:microsoft.com/office/officeart/2005/8/layout/hierarchy3"/>
    <dgm:cxn modelId="{CE76F9C0-983A-4184-B409-296638EE26F5}" type="presOf" srcId="{21976A01-C06E-4918-8B36-29BB23759B20}" destId="{BD37F5A8-B914-4C21-A17E-8B7CB9FE05A3}" srcOrd="0" destOrd="0" presId="urn:microsoft.com/office/officeart/2005/8/layout/hierarchy3"/>
    <dgm:cxn modelId="{4718740D-A6E5-4BFC-B8CE-852EAAAED61F}" srcId="{C491BAF4-F0D8-428F-81A3-56849196B8F5}" destId="{CE861C1A-6304-4341-8622-D49BDAB9464D}" srcOrd="3" destOrd="0" parTransId="{8952A701-9FE9-4E0E-8C9A-B48885908A58}" sibTransId="{AA1FA23C-96A5-43E6-9988-1AAEF54B0D7E}"/>
    <dgm:cxn modelId="{D75C1187-1CDF-42DF-B3B3-0FA428726568}" srcId="{79F10BD0-CD34-444C-81E7-EC6FDADFA34F}" destId="{9237947E-3FF4-42D6-AE92-7DF8CF9C75B3}" srcOrd="0" destOrd="0" parTransId="{70547E26-2C58-4920-9FFB-6D67A925E674}" sibTransId="{0A9FEAC2-F20B-409E-871A-EE4C60511BAB}"/>
    <dgm:cxn modelId="{2976DF4E-8C12-4178-8B88-45804D5804D7}" srcId="{A453E8B4-36C1-4049-8A90-3469853C7549}" destId="{8D6D3896-61B7-4A6E-AD34-C5F1F04A0AEB}" srcOrd="3" destOrd="0" parTransId="{CABDDF96-A0C3-48B0-95C3-471E1BA78623}" sibTransId="{510F91F7-B473-4410-8E59-CCC54261F468}"/>
    <dgm:cxn modelId="{69EF184D-62AF-4347-92D9-A7DF207BB38D}" srcId="{C491BAF4-F0D8-428F-81A3-56849196B8F5}" destId="{13F888EE-6480-41FD-95DD-E06A14A716C1}" srcOrd="2" destOrd="0" parTransId="{E3D2A34C-3FF2-4B88-9F3E-17F48F9C00AA}" sibTransId="{7B0EEF5B-2B30-458B-9AE9-85E9BD583BEE}"/>
    <dgm:cxn modelId="{7D5E88DE-335E-4164-A59F-DEFEF96BB101}" type="presOf" srcId="{10A31B5D-4B8F-4926-92D5-A9BA43B4106F}" destId="{38B36475-2BCF-40FA-AAD5-44A1D2054A3A}" srcOrd="0" destOrd="0" presId="urn:microsoft.com/office/officeart/2005/8/layout/hierarchy3"/>
    <dgm:cxn modelId="{F652E7FA-F290-4847-A803-787880B6711E}" srcId="{C491BAF4-F0D8-428F-81A3-56849196B8F5}" destId="{705DBA47-7B1E-4A3F-9F22-7316F8828545}" srcOrd="4" destOrd="0" parTransId="{5BEC9F30-484E-4EEB-925E-A8B3EF667BF3}" sibTransId="{46EA0ABD-2E09-4EC1-BF74-2C25200208A8}"/>
    <dgm:cxn modelId="{3C27A468-29E7-416E-85CE-ED6DB76CBEED}" srcId="{C491BAF4-F0D8-428F-81A3-56849196B8F5}" destId="{318D51EF-152B-4C6C-9732-92B42F908450}" srcOrd="0" destOrd="0" parTransId="{851B58C2-0DAD-4662-9AEC-2A2454D4DEC5}" sibTransId="{960BB511-7775-407B-8037-250E3A012A52}"/>
    <dgm:cxn modelId="{B797BE1B-AA29-44FB-930A-387094AB8422}" type="presOf" srcId="{54BF55BA-2C2D-4468-B4B5-39EFD1C37F9E}" destId="{571BADB3-FBC5-4872-BD9A-5D808AD74BA7}" srcOrd="1" destOrd="0" presId="urn:microsoft.com/office/officeart/2005/8/layout/hierarchy3"/>
    <dgm:cxn modelId="{C59C9D85-58B5-466D-ADE7-BB9AB5F53DEA}" type="presOf" srcId="{8D6D3896-61B7-4A6E-AD34-C5F1F04A0AEB}" destId="{8AB12438-DFFE-4604-9B44-2CA2EAF6ECE6}" srcOrd="0" destOrd="0" presId="urn:microsoft.com/office/officeart/2005/8/layout/hierarchy3"/>
    <dgm:cxn modelId="{4EB94A3B-4880-43CC-9832-3A63243A37BA}" type="presOf" srcId="{851B58C2-0DAD-4662-9AEC-2A2454D4DEC5}" destId="{803CC993-07EB-428D-9D40-CCB9CA5B9B4E}" srcOrd="0" destOrd="0" presId="urn:microsoft.com/office/officeart/2005/8/layout/hierarchy3"/>
    <dgm:cxn modelId="{07B9E8D6-6A56-46E7-B847-564E71150A12}" type="presOf" srcId="{C491BAF4-F0D8-428F-81A3-56849196B8F5}" destId="{7C2192F8-2ED5-431D-8B88-43B661C04817}" srcOrd="1" destOrd="0" presId="urn:microsoft.com/office/officeart/2005/8/layout/hierarchy3"/>
    <dgm:cxn modelId="{DFDEE123-D393-4C0F-ADA9-7750C5D1629C}" type="presParOf" srcId="{20033450-1568-4E1A-9BC5-2A3A4C67CF7A}" destId="{28597807-0FCC-4D2C-886E-705C82D418A0}" srcOrd="0" destOrd="0" presId="urn:microsoft.com/office/officeart/2005/8/layout/hierarchy3"/>
    <dgm:cxn modelId="{79E4E27E-9F83-406B-97BA-A5AD1C45E36D}" type="presParOf" srcId="{28597807-0FCC-4D2C-886E-705C82D418A0}" destId="{D411BDDD-B674-4617-B0AE-6DB83CC013D3}" srcOrd="0" destOrd="0" presId="urn:microsoft.com/office/officeart/2005/8/layout/hierarchy3"/>
    <dgm:cxn modelId="{889A4793-64B8-44E6-AF51-389E2570669D}" type="presParOf" srcId="{D411BDDD-B674-4617-B0AE-6DB83CC013D3}" destId="{57C97733-9CD4-4EBC-8FFE-C758E08F5609}" srcOrd="0" destOrd="0" presId="urn:microsoft.com/office/officeart/2005/8/layout/hierarchy3"/>
    <dgm:cxn modelId="{576CEAA1-6E9F-4465-9801-41BA810BFDD5}" type="presParOf" srcId="{D411BDDD-B674-4617-B0AE-6DB83CC013D3}" destId="{C3523FB6-0EC2-4EE0-AA4F-1F62E0560DD4}" srcOrd="1" destOrd="0" presId="urn:microsoft.com/office/officeart/2005/8/layout/hierarchy3"/>
    <dgm:cxn modelId="{567C3F89-F762-4D3A-9CCD-CB380153CF78}" type="presParOf" srcId="{28597807-0FCC-4D2C-886E-705C82D418A0}" destId="{05414895-801B-4C49-B794-3184FB8540D8}" srcOrd="1" destOrd="0" presId="urn:microsoft.com/office/officeart/2005/8/layout/hierarchy3"/>
    <dgm:cxn modelId="{14272725-FD1F-4B21-A54C-E16370F6B200}" type="presParOf" srcId="{05414895-801B-4C49-B794-3184FB8540D8}" destId="{525327D6-907C-4705-B8FD-BE4E6810DB11}" srcOrd="0" destOrd="0" presId="urn:microsoft.com/office/officeart/2005/8/layout/hierarchy3"/>
    <dgm:cxn modelId="{FB0794E5-7E16-4290-BEDF-3034CCB5FE23}" type="presParOf" srcId="{05414895-801B-4C49-B794-3184FB8540D8}" destId="{F5D90D60-CC04-4E0A-AFCC-D65A6150F553}" srcOrd="1" destOrd="0" presId="urn:microsoft.com/office/officeart/2005/8/layout/hierarchy3"/>
    <dgm:cxn modelId="{430A6ED8-03C9-4454-8D12-120A967E17C6}" type="presParOf" srcId="{05414895-801B-4C49-B794-3184FB8540D8}" destId="{1EE52CC2-C15B-4E9A-80CF-209DE781E638}" srcOrd="2" destOrd="0" presId="urn:microsoft.com/office/officeart/2005/8/layout/hierarchy3"/>
    <dgm:cxn modelId="{C616FC5E-4466-4CCD-890D-93ED165F5F7B}" type="presParOf" srcId="{05414895-801B-4C49-B794-3184FB8540D8}" destId="{4274D02E-04DB-4B37-B8D2-F4B1D7A954D6}" srcOrd="3" destOrd="0" presId="urn:microsoft.com/office/officeart/2005/8/layout/hierarchy3"/>
    <dgm:cxn modelId="{1D823EF9-6AD4-4B2B-B2EC-DB0168F44FC9}" type="presParOf" srcId="{05414895-801B-4C49-B794-3184FB8540D8}" destId="{BD37F5A8-B914-4C21-A17E-8B7CB9FE05A3}" srcOrd="4" destOrd="0" presId="urn:microsoft.com/office/officeart/2005/8/layout/hierarchy3"/>
    <dgm:cxn modelId="{ADCE8A24-8138-4A03-95DD-749080708D11}" type="presParOf" srcId="{05414895-801B-4C49-B794-3184FB8540D8}" destId="{30D67E3F-1668-4AB6-889B-D8D75AB7FCB2}" srcOrd="5" destOrd="0" presId="urn:microsoft.com/office/officeart/2005/8/layout/hierarchy3"/>
    <dgm:cxn modelId="{36DA5A21-0B8C-461D-8C76-795BFE68D729}" type="presParOf" srcId="{05414895-801B-4C49-B794-3184FB8540D8}" destId="{CD189049-BEFB-4843-BE82-30F763DD7C1D}" srcOrd="6" destOrd="0" presId="urn:microsoft.com/office/officeart/2005/8/layout/hierarchy3"/>
    <dgm:cxn modelId="{3C2A2A00-1DA2-4EC6-BE38-232BEEE4B5E7}" type="presParOf" srcId="{05414895-801B-4C49-B794-3184FB8540D8}" destId="{9B175992-BCA7-4856-AB57-903673E37619}" srcOrd="7" destOrd="0" presId="urn:microsoft.com/office/officeart/2005/8/layout/hierarchy3"/>
    <dgm:cxn modelId="{EDC6D763-A332-4350-A5B0-72AD319D13FC}" type="presParOf" srcId="{20033450-1568-4E1A-9BC5-2A3A4C67CF7A}" destId="{9B2F3720-41BC-44C3-B230-F8AE68931651}" srcOrd="1" destOrd="0" presId="urn:microsoft.com/office/officeart/2005/8/layout/hierarchy3"/>
    <dgm:cxn modelId="{EC477F18-8DA0-4184-852F-5BEF0B4889E8}" type="presParOf" srcId="{9B2F3720-41BC-44C3-B230-F8AE68931651}" destId="{E7B1A2EB-EFD6-489E-9237-68BDBBF3DF80}" srcOrd="0" destOrd="0" presId="urn:microsoft.com/office/officeart/2005/8/layout/hierarchy3"/>
    <dgm:cxn modelId="{6084435A-A294-4200-A0B8-BFB9429C2434}" type="presParOf" srcId="{E7B1A2EB-EFD6-489E-9237-68BDBBF3DF80}" destId="{1D32ADD4-98C6-4A59-8DA8-C10781C9A3C0}" srcOrd="0" destOrd="0" presId="urn:microsoft.com/office/officeart/2005/8/layout/hierarchy3"/>
    <dgm:cxn modelId="{99F161AD-750B-44C9-9010-7BC32739ECB4}" type="presParOf" srcId="{E7B1A2EB-EFD6-489E-9237-68BDBBF3DF80}" destId="{EBD9A9C6-62A4-49D5-9B26-4135E57307C6}" srcOrd="1" destOrd="0" presId="urn:microsoft.com/office/officeart/2005/8/layout/hierarchy3"/>
    <dgm:cxn modelId="{83AB2352-2E7C-4992-94AF-35CB0AB12F62}" type="presParOf" srcId="{9B2F3720-41BC-44C3-B230-F8AE68931651}" destId="{13D4E6FC-E416-4696-93C1-41AC0A94510C}" srcOrd="1" destOrd="0" presId="urn:microsoft.com/office/officeart/2005/8/layout/hierarchy3"/>
    <dgm:cxn modelId="{7E1AF9BC-9470-4885-BF53-D18147B496EE}" type="presParOf" srcId="{13D4E6FC-E416-4696-93C1-41AC0A94510C}" destId="{6E2921AB-B757-411F-88F4-EBC1B83BA8D8}" srcOrd="0" destOrd="0" presId="urn:microsoft.com/office/officeart/2005/8/layout/hierarchy3"/>
    <dgm:cxn modelId="{DEA90593-3755-4B7A-BDEE-47C124E18798}" type="presParOf" srcId="{13D4E6FC-E416-4696-93C1-41AC0A94510C}" destId="{4BECC03A-0D09-4140-9437-4F566AB80D43}" srcOrd="1" destOrd="0" presId="urn:microsoft.com/office/officeart/2005/8/layout/hierarchy3"/>
    <dgm:cxn modelId="{882B3724-3B73-451F-BAE8-955653EFA4E5}" type="presParOf" srcId="{13D4E6FC-E416-4696-93C1-41AC0A94510C}" destId="{156C7470-B229-4108-B1A9-437FB68ED5A7}" srcOrd="2" destOrd="0" presId="urn:microsoft.com/office/officeart/2005/8/layout/hierarchy3"/>
    <dgm:cxn modelId="{B0A2CE98-4208-4089-B631-928B88D0BF8E}" type="presParOf" srcId="{13D4E6FC-E416-4696-93C1-41AC0A94510C}" destId="{0CFDEDA5-866A-4C64-A9A7-8A38EC338B7B}" srcOrd="3" destOrd="0" presId="urn:microsoft.com/office/officeart/2005/8/layout/hierarchy3"/>
    <dgm:cxn modelId="{74F7ECBF-CBB6-4299-B052-76526A1A2916}" type="presParOf" srcId="{13D4E6FC-E416-4696-93C1-41AC0A94510C}" destId="{77205E9D-66AB-4E2F-B11F-C0072BCC48F0}" srcOrd="4" destOrd="0" presId="urn:microsoft.com/office/officeart/2005/8/layout/hierarchy3"/>
    <dgm:cxn modelId="{B46A991F-9677-4DB4-82C1-06DA333011DE}" type="presParOf" srcId="{13D4E6FC-E416-4696-93C1-41AC0A94510C}" destId="{A4279346-8E4D-435C-9A3D-AE2F9754C4F8}" srcOrd="5" destOrd="0" presId="urn:microsoft.com/office/officeart/2005/8/layout/hierarchy3"/>
    <dgm:cxn modelId="{AFA34503-E378-4D03-82AE-544DE5DBEC77}" type="presParOf" srcId="{13D4E6FC-E416-4696-93C1-41AC0A94510C}" destId="{94CCC74A-44C8-4A96-85BE-8D909100C327}" srcOrd="6" destOrd="0" presId="urn:microsoft.com/office/officeart/2005/8/layout/hierarchy3"/>
    <dgm:cxn modelId="{930E1775-BABF-4678-8EB0-8705CC7A2E3D}" type="presParOf" srcId="{13D4E6FC-E416-4696-93C1-41AC0A94510C}" destId="{8AB12438-DFFE-4604-9B44-2CA2EAF6ECE6}" srcOrd="7" destOrd="0" presId="urn:microsoft.com/office/officeart/2005/8/layout/hierarchy3"/>
    <dgm:cxn modelId="{121DB458-6A40-4BCE-89FB-1FFF46D45F54}" type="presParOf" srcId="{20033450-1568-4E1A-9BC5-2A3A4C67CF7A}" destId="{55D3F2F9-14E5-4FC9-A8B2-84197DD8CA10}" srcOrd="2" destOrd="0" presId="urn:microsoft.com/office/officeart/2005/8/layout/hierarchy3"/>
    <dgm:cxn modelId="{52C1AB25-05CD-4F9D-BB27-605B34CCBEA2}" type="presParOf" srcId="{55D3F2F9-14E5-4FC9-A8B2-84197DD8CA10}" destId="{D55D2946-C0A2-4A5E-9EFD-09EBD0472B93}" srcOrd="0" destOrd="0" presId="urn:microsoft.com/office/officeart/2005/8/layout/hierarchy3"/>
    <dgm:cxn modelId="{21D24D6B-CC6B-4947-95E3-51C340894B09}" type="presParOf" srcId="{D55D2946-C0A2-4A5E-9EFD-09EBD0472B93}" destId="{88CC18C2-01AA-4C11-8AB5-54B7CFEB7E4E}" srcOrd="0" destOrd="0" presId="urn:microsoft.com/office/officeart/2005/8/layout/hierarchy3"/>
    <dgm:cxn modelId="{DF9B1799-E8D5-4945-AFAD-94823C1146D1}" type="presParOf" srcId="{D55D2946-C0A2-4A5E-9EFD-09EBD0472B93}" destId="{571BADB3-FBC5-4872-BD9A-5D808AD74BA7}" srcOrd="1" destOrd="0" presId="urn:microsoft.com/office/officeart/2005/8/layout/hierarchy3"/>
    <dgm:cxn modelId="{A5DDEC02-AABC-420E-AFF5-42ADACD47C27}" type="presParOf" srcId="{55D3F2F9-14E5-4FC9-A8B2-84197DD8CA10}" destId="{545B92FC-0687-4B99-B8B3-091A0E181D17}" srcOrd="1" destOrd="0" presId="urn:microsoft.com/office/officeart/2005/8/layout/hierarchy3"/>
    <dgm:cxn modelId="{6CA97455-9E3E-47CE-B747-C7AD704FA6DF}" type="presParOf" srcId="{545B92FC-0687-4B99-B8B3-091A0E181D17}" destId="{17D28105-CFDE-4CBF-A0EF-95E25E1A0803}" srcOrd="0" destOrd="0" presId="urn:microsoft.com/office/officeart/2005/8/layout/hierarchy3"/>
    <dgm:cxn modelId="{D12BBB7E-8ECC-4FB8-8314-91CB64C391C8}" type="presParOf" srcId="{545B92FC-0687-4B99-B8B3-091A0E181D17}" destId="{1CECECDD-3333-4F60-AC12-0433D790328C}" srcOrd="1" destOrd="0" presId="urn:microsoft.com/office/officeart/2005/8/layout/hierarchy3"/>
    <dgm:cxn modelId="{6AD18758-DD9E-4A2E-949F-4718195FB665}" type="presParOf" srcId="{545B92FC-0687-4B99-B8B3-091A0E181D17}" destId="{E0BD3888-CE9A-4785-8623-083650961B78}" srcOrd="2" destOrd="0" presId="urn:microsoft.com/office/officeart/2005/8/layout/hierarchy3"/>
    <dgm:cxn modelId="{6DF6AAFC-92FB-4CA8-ABBF-5EA7DD590B0B}" type="presParOf" srcId="{545B92FC-0687-4B99-B8B3-091A0E181D17}" destId="{F49B8D62-E281-402B-B5A8-D1879668A4C9}" srcOrd="3" destOrd="0" presId="urn:microsoft.com/office/officeart/2005/8/layout/hierarchy3"/>
    <dgm:cxn modelId="{66F3ADAF-53FC-44B3-8AF5-16948D45252D}" type="presParOf" srcId="{545B92FC-0687-4B99-B8B3-091A0E181D17}" destId="{38B36475-2BCF-40FA-AAD5-44A1D2054A3A}" srcOrd="4" destOrd="0" presId="urn:microsoft.com/office/officeart/2005/8/layout/hierarchy3"/>
    <dgm:cxn modelId="{F062BA2F-1789-4721-B12C-8D2D5AD854C0}" type="presParOf" srcId="{545B92FC-0687-4B99-B8B3-091A0E181D17}" destId="{FE0C4799-C669-4919-82D1-794526C57DF5}" srcOrd="5" destOrd="0" presId="urn:microsoft.com/office/officeart/2005/8/layout/hierarchy3"/>
    <dgm:cxn modelId="{50958C56-5BCE-40C7-BC16-70E7AFEA3CE3}" type="presParOf" srcId="{545B92FC-0687-4B99-B8B3-091A0E181D17}" destId="{29597FFC-6144-4384-BFCF-8B4B32223D20}" srcOrd="6" destOrd="0" presId="urn:microsoft.com/office/officeart/2005/8/layout/hierarchy3"/>
    <dgm:cxn modelId="{9082A310-65D4-48C4-9BBA-B80458295DB1}" type="presParOf" srcId="{545B92FC-0687-4B99-B8B3-091A0E181D17}" destId="{5F77B2A5-FD88-4AEC-80CC-EA34A1B2F90D}" srcOrd="7" destOrd="0" presId="urn:microsoft.com/office/officeart/2005/8/layout/hierarchy3"/>
    <dgm:cxn modelId="{3A62A1A4-AC74-486F-863A-9745199B306E}" type="presParOf" srcId="{545B92FC-0687-4B99-B8B3-091A0E181D17}" destId="{70E72ECB-0830-4426-B741-7F20D7547C02}" srcOrd="8" destOrd="0" presId="urn:microsoft.com/office/officeart/2005/8/layout/hierarchy3"/>
    <dgm:cxn modelId="{C4B73BD0-F84D-4CCA-8EB9-4F451B1EFAEB}" type="presParOf" srcId="{545B92FC-0687-4B99-B8B3-091A0E181D17}" destId="{39522EB0-A271-4954-93DF-33B5FE1BBC28}" srcOrd="9" destOrd="0" presId="urn:microsoft.com/office/officeart/2005/8/layout/hierarchy3"/>
    <dgm:cxn modelId="{F3AA1C81-CB15-4C4E-94FD-3F5773FE4A3B}" type="presParOf" srcId="{20033450-1568-4E1A-9BC5-2A3A4C67CF7A}" destId="{372D6805-A000-4601-B42B-E24D21379E98}" srcOrd="3" destOrd="0" presId="urn:microsoft.com/office/officeart/2005/8/layout/hierarchy3"/>
    <dgm:cxn modelId="{D93D2BD8-02F2-4F96-802F-0C3069952889}" type="presParOf" srcId="{372D6805-A000-4601-B42B-E24D21379E98}" destId="{6159B146-F9D6-496B-AE39-D9209E22C923}" srcOrd="0" destOrd="0" presId="urn:microsoft.com/office/officeart/2005/8/layout/hierarchy3"/>
    <dgm:cxn modelId="{4A38333A-9897-43DF-867A-3E2138C10CDD}" type="presParOf" srcId="{6159B146-F9D6-496B-AE39-D9209E22C923}" destId="{0EAB19FA-2603-472E-AF37-9E1883703087}" srcOrd="0" destOrd="0" presId="urn:microsoft.com/office/officeart/2005/8/layout/hierarchy3"/>
    <dgm:cxn modelId="{71984B24-9684-4702-963C-D60E2C03F909}" type="presParOf" srcId="{6159B146-F9D6-496B-AE39-D9209E22C923}" destId="{7C2192F8-2ED5-431D-8B88-43B661C04817}" srcOrd="1" destOrd="0" presId="urn:microsoft.com/office/officeart/2005/8/layout/hierarchy3"/>
    <dgm:cxn modelId="{48CC9277-23FA-4CC5-B186-E61C046F344F}" type="presParOf" srcId="{372D6805-A000-4601-B42B-E24D21379E98}" destId="{2CBCFF2D-FC17-49FB-A6D9-C4C9210304FA}" srcOrd="1" destOrd="0" presId="urn:microsoft.com/office/officeart/2005/8/layout/hierarchy3"/>
    <dgm:cxn modelId="{7684C1DB-C301-4806-82E7-112616620D37}" type="presParOf" srcId="{2CBCFF2D-FC17-49FB-A6D9-C4C9210304FA}" destId="{803CC993-07EB-428D-9D40-CCB9CA5B9B4E}" srcOrd="0" destOrd="0" presId="urn:microsoft.com/office/officeart/2005/8/layout/hierarchy3"/>
    <dgm:cxn modelId="{AFACC609-3A28-4812-ADFC-12DE9F184A2B}" type="presParOf" srcId="{2CBCFF2D-FC17-49FB-A6D9-C4C9210304FA}" destId="{09F9AD8B-F590-453C-8312-D4341B67AD11}" srcOrd="1" destOrd="0" presId="urn:microsoft.com/office/officeart/2005/8/layout/hierarchy3"/>
    <dgm:cxn modelId="{6687B0E6-F085-41FE-AC76-328C07BD47C9}" type="presParOf" srcId="{2CBCFF2D-FC17-49FB-A6D9-C4C9210304FA}" destId="{6A3EFB6F-922A-4888-8B49-A07C0FE71A97}" srcOrd="2" destOrd="0" presId="urn:microsoft.com/office/officeart/2005/8/layout/hierarchy3"/>
    <dgm:cxn modelId="{E005FE33-019E-436B-AF07-8718C378746C}" type="presParOf" srcId="{2CBCFF2D-FC17-49FB-A6D9-C4C9210304FA}" destId="{D366B7C6-9B61-405D-BACB-AA8E4F65A089}" srcOrd="3" destOrd="0" presId="urn:microsoft.com/office/officeart/2005/8/layout/hierarchy3"/>
    <dgm:cxn modelId="{665BE8B3-9108-4FC1-B6D9-8BEC77786DC4}" type="presParOf" srcId="{2CBCFF2D-FC17-49FB-A6D9-C4C9210304FA}" destId="{CABAF0AA-1120-46B9-AA04-35BD5A6BC848}" srcOrd="4" destOrd="0" presId="urn:microsoft.com/office/officeart/2005/8/layout/hierarchy3"/>
    <dgm:cxn modelId="{C222063F-A514-419A-A61F-4680BF19CD1E}" type="presParOf" srcId="{2CBCFF2D-FC17-49FB-A6D9-C4C9210304FA}" destId="{16AE08C0-CC61-48E0-9F77-378D01FFECDC}" srcOrd="5" destOrd="0" presId="urn:microsoft.com/office/officeart/2005/8/layout/hierarchy3"/>
    <dgm:cxn modelId="{BC0E95B6-0A4A-47F5-A5C8-CEF43F31D27F}" type="presParOf" srcId="{2CBCFF2D-FC17-49FB-A6D9-C4C9210304FA}" destId="{180C2331-49BA-4029-AFCF-A6127432B4A1}" srcOrd="6" destOrd="0" presId="urn:microsoft.com/office/officeart/2005/8/layout/hierarchy3"/>
    <dgm:cxn modelId="{CDAD0443-440A-4039-8A87-7D75D3950FAA}" type="presParOf" srcId="{2CBCFF2D-FC17-49FB-A6D9-C4C9210304FA}" destId="{871D895C-E7BB-4C13-A769-777AAAE9C8F3}" srcOrd="7" destOrd="0" presId="urn:microsoft.com/office/officeart/2005/8/layout/hierarchy3"/>
    <dgm:cxn modelId="{2567E0CA-3464-401F-901F-F2E4BD5C883F}" type="presParOf" srcId="{2CBCFF2D-FC17-49FB-A6D9-C4C9210304FA}" destId="{CBCAAED8-3812-41B1-AF9D-D6D0453E66C1}" srcOrd="8" destOrd="0" presId="urn:microsoft.com/office/officeart/2005/8/layout/hierarchy3"/>
    <dgm:cxn modelId="{2A9403B1-BCAC-4F95-A9ED-B825D63ECD0A}" type="presParOf" srcId="{2CBCFF2D-FC17-49FB-A6D9-C4C9210304FA}" destId="{A66478E6-0C71-40C0-BD5A-676129760896}" srcOrd="9" destOrd="0" presId="urn:microsoft.com/office/officeart/2005/8/layout/hierarchy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4DA3F1-8B12-4E94-8B33-7499784B586D}">
      <dsp:nvSpPr>
        <dsp:cNvPr id="0" name=""/>
        <dsp:cNvSpPr/>
      </dsp:nvSpPr>
      <dsp:spPr>
        <a:xfrm>
          <a:off x="954349" y="256555"/>
          <a:ext cx="2219808" cy="2219808"/>
        </a:xfrm>
        <a:prstGeom prst="blockArc">
          <a:avLst>
            <a:gd name="adj1" fmla="val 10532149"/>
            <a:gd name="adj2" fmla="val 17493103"/>
            <a:gd name="adj3" fmla="val 4637"/>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80B3D44-54B3-4955-8BCD-FD6A9F0E46B7}">
      <dsp:nvSpPr>
        <dsp:cNvPr id="0" name=""/>
        <dsp:cNvSpPr/>
      </dsp:nvSpPr>
      <dsp:spPr>
        <a:xfrm>
          <a:off x="955583" y="407665"/>
          <a:ext cx="2219808" cy="2219808"/>
        </a:xfrm>
        <a:prstGeom prst="blockArc">
          <a:avLst>
            <a:gd name="adj1" fmla="val 4111104"/>
            <a:gd name="adj2" fmla="val 11011702"/>
            <a:gd name="adj3" fmla="val 4637"/>
          </a:avLst>
        </a:prstGeom>
        <a:solidFill>
          <a:schemeClr val="accent3">
            <a:hueOff val="1807066"/>
            <a:satOff val="66667"/>
            <a:lumOff val="-980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E1EF416-5FD6-4A08-B8A7-6E4AD6D68FBE}">
      <dsp:nvSpPr>
        <dsp:cNvPr id="0" name=""/>
        <dsp:cNvSpPr/>
      </dsp:nvSpPr>
      <dsp:spPr>
        <a:xfrm>
          <a:off x="1751587" y="408436"/>
          <a:ext cx="2219808" cy="2219808"/>
        </a:xfrm>
        <a:prstGeom prst="blockArc">
          <a:avLst>
            <a:gd name="adj1" fmla="val 21303941"/>
            <a:gd name="adj2" fmla="val 6695555"/>
            <a:gd name="adj3" fmla="val 4637"/>
          </a:avLst>
        </a:prstGeom>
        <a:solidFill>
          <a:schemeClr val="accent3">
            <a:hueOff val="903533"/>
            <a:satOff val="33333"/>
            <a:lumOff val="-490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E841EF-0CFD-42F1-BD84-5A8C6A029E8A}">
      <dsp:nvSpPr>
        <dsp:cNvPr id="0" name=""/>
        <dsp:cNvSpPr/>
      </dsp:nvSpPr>
      <dsp:spPr>
        <a:xfrm>
          <a:off x="1749118" y="257244"/>
          <a:ext cx="2219808" cy="2219808"/>
        </a:xfrm>
        <a:prstGeom prst="blockArc">
          <a:avLst>
            <a:gd name="adj1" fmla="val 14912860"/>
            <a:gd name="adj2" fmla="val 183801"/>
            <a:gd name="adj3" fmla="val 4637"/>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2C9D7EA-670B-4C6C-8162-0289E71D4627}">
      <dsp:nvSpPr>
        <dsp:cNvPr id="0" name=""/>
        <dsp:cNvSpPr/>
      </dsp:nvSpPr>
      <dsp:spPr>
        <a:xfrm>
          <a:off x="1700480" y="789874"/>
          <a:ext cx="1524065" cy="1304766"/>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v-LV" sz="1100" b="1" kern="1200">
              <a:latin typeface="Times New Roman" panose="02020603050405020304" pitchFamily="18" charset="0"/>
              <a:cs typeface="Times New Roman" panose="02020603050405020304" pitchFamily="18" charset="0"/>
            </a:rPr>
            <a:t>Pašvaldību iespējas uzņēmējdarbības atbalstīšanai</a:t>
          </a:r>
        </a:p>
      </dsp:txBody>
      <dsp:txXfrm>
        <a:off x="1923674" y="980953"/>
        <a:ext cx="1077677" cy="922608"/>
      </dsp:txXfrm>
    </dsp:sp>
    <dsp:sp modelId="{585BAF97-AC7D-430F-9B62-45B84030AB22}">
      <dsp:nvSpPr>
        <dsp:cNvPr id="0" name=""/>
        <dsp:cNvSpPr/>
      </dsp:nvSpPr>
      <dsp:spPr>
        <a:xfrm>
          <a:off x="1816764" y="657"/>
          <a:ext cx="1291498" cy="714861"/>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v-LV" sz="1100" kern="1200">
              <a:latin typeface="Times New Roman" panose="02020603050405020304" pitchFamily="18" charset="0"/>
              <a:cs typeface="Times New Roman" panose="02020603050405020304" pitchFamily="18" charset="0"/>
            </a:rPr>
            <a:t>Infrastruktūra</a:t>
          </a:r>
        </a:p>
      </dsp:txBody>
      <dsp:txXfrm>
        <a:off x="2005900" y="105346"/>
        <a:ext cx="913226" cy="505483"/>
      </dsp:txXfrm>
    </dsp:sp>
    <dsp:sp modelId="{4EB5EC35-C845-412B-8860-3A5B85687C00}">
      <dsp:nvSpPr>
        <dsp:cNvPr id="0" name=""/>
        <dsp:cNvSpPr/>
      </dsp:nvSpPr>
      <dsp:spPr>
        <a:xfrm>
          <a:off x="3248638" y="1067656"/>
          <a:ext cx="1386010" cy="714861"/>
        </a:xfrm>
        <a:prstGeom prst="ellipse">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v-LV" sz="1100" kern="1200">
              <a:latin typeface="Times New Roman" panose="02020603050405020304" pitchFamily="18" charset="0"/>
              <a:cs typeface="Times New Roman" panose="02020603050405020304" pitchFamily="18" charset="0"/>
            </a:rPr>
            <a:t>Pārvalde</a:t>
          </a:r>
        </a:p>
      </dsp:txBody>
      <dsp:txXfrm>
        <a:off x="3451614" y="1172345"/>
        <a:ext cx="980058" cy="505483"/>
      </dsp:txXfrm>
    </dsp:sp>
    <dsp:sp modelId="{E6AF4BD7-156B-42CF-8150-AFF4A6F1812D}">
      <dsp:nvSpPr>
        <dsp:cNvPr id="0" name=""/>
        <dsp:cNvSpPr/>
      </dsp:nvSpPr>
      <dsp:spPr>
        <a:xfrm>
          <a:off x="1713756" y="2168996"/>
          <a:ext cx="1497514" cy="714861"/>
        </a:xfrm>
        <a:prstGeom prst="ellipse">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v-LV" sz="1100" kern="1200">
              <a:latin typeface="Times New Roman" panose="02020603050405020304" pitchFamily="18" charset="0"/>
              <a:cs typeface="Times New Roman" panose="02020603050405020304" pitchFamily="18" charset="0"/>
            </a:rPr>
            <a:t>Mārketinga aktivitātes</a:t>
          </a:r>
        </a:p>
      </dsp:txBody>
      <dsp:txXfrm>
        <a:off x="1933062" y="2273685"/>
        <a:ext cx="1058902" cy="505483"/>
      </dsp:txXfrm>
    </dsp:sp>
    <dsp:sp modelId="{B8ED3CEA-BFAE-40AB-9E82-0E202E2621F0}">
      <dsp:nvSpPr>
        <dsp:cNvPr id="0" name=""/>
        <dsp:cNvSpPr/>
      </dsp:nvSpPr>
      <dsp:spPr>
        <a:xfrm>
          <a:off x="286475" y="1093416"/>
          <a:ext cx="1393795" cy="714861"/>
        </a:xfrm>
        <a:prstGeom prst="ellipse">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lv-LV" sz="1100" kern="1200">
              <a:latin typeface="Times New Roman" panose="02020603050405020304" pitchFamily="18" charset="0"/>
              <a:cs typeface="Times New Roman" panose="02020603050405020304" pitchFamily="18" charset="0"/>
            </a:rPr>
            <a:t>Atbalsts uzņēmējdarbības uzsākšānai</a:t>
          </a:r>
        </a:p>
      </dsp:txBody>
      <dsp:txXfrm>
        <a:off x="490592" y="1198105"/>
        <a:ext cx="985561" cy="5054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C97733-9CD4-4EBC-8FFE-C758E08F5609}">
      <dsp:nvSpPr>
        <dsp:cNvPr id="0" name=""/>
        <dsp:cNvSpPr/>
      </dsp:nvSpPr>
      <dsp:spPr>
        <a:xfrm>
          <a:off x="348319" y="2383"/>
          <a:ext cx="1031806" cy="515903"/>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lv-LV" sz="1100" kern="1200">
              <a:latin typeface="Times New Roman" pitchFamily="18" charset="0"/>
              <a:cs typeface="Times New Roman" pitchFamily="18" charset="0"/>
            </a:rPr>
            <a:t>Pārvalde</a:t>
          </a:r>
        </a:p>
      </dsp:txBody>
      <dsp:txXfrm>
        <a:off x="363429" y="17493"/>
        <a:ext cx="1001586" cy="485683"/>
      </dsp:txXfrm>
    </dsp:sp>
    <dsp:sp modelId="{525327D6-907C-4705-B8FD-BE4E6810DB11}">
      <dsp:nvSpPr>
        <dsp:cNvPr id="0" name=""/>
        <dsp:cNvSpPr/>
      </dsp:nvSpPr>
      <dsp:spPr>
        <a:xfrm>
          <a:off x="451500" y="518286"/>
          <a:ext cx="103180" cy="386927"/>
        </a:xfrm>
        <a:custGeom>
          <a:avLst/>
          <a:gdLst/>
          <a:ahLst/>
          <a:cxnLst/>
          <a:rect l="0" t="0" r="0" b="0"/>
          <a:pathLst>
            <a:path>
              <a:moveTo>
                <a:pt x="0" y="0"/>
              </a:moveTo>
              <a:lnTo>
                <a:pt x="0" y="386927"/>
              </a:lnTo>
              <a:lnTo>
                <a:pt x="103180" y="38692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D90D60-CC04-4E0A-AFCC-D65A6150F553}">
      <dsp:nvSpPr>
        <dsp:cNvPr id="0" name=""/>
        <dsp:cNvSpPr/>
      </dsp:nvSpPr>
      <dsp:spPr>
        <a:xfrm>
          <a:off x="554681" y="647262"/>
          <a:ext cx="825444" cy="51590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lv-LV" sz="700" kern="1200"/>
            <a:t>Pašvaldības speciālists uzņēmējdarbības atbalstam</a:t>
          </a:r>
        </a:p>
      </dsp:txBody>
      <dsp:txXfrm>
        <a:off x="569791" y="662372"/>
        <a:ext cx="795224" cy="485683"/>
      </dsp:txXfrm>
    </dsp:sp>
    <dsp:sp modelId="{1EE52CC2-C15B-4E9A-80CF-209DE781E638}">
      <dsp:nvSpPr>
        <dsp:cNvPr id="0" name=""/>
        <dsp:cNvSpPr/>
      </dsp:nvSpPr>
      <dsp:spPr>
        <a:xfrm>
          <a:off x="451500" y="518286"/>
          <a:ext cx="103180" cy="1031806"/>
        </a:xfrm>
        <a:custGeom>
          <a:avLst/>
          <a:gdLst/>
          <a:ahLst/>
          <a:cxnLst/>
          <a:rect l="0" t="0" r="0" b="0"/>
          <a:pathLst>
            <a:path>
              <a:moveTo>
                <a:pt x="0" y="0"/>
              </a:moveTo>
              <a:lnTo>
                <a:pt x="0" y="1031806"/>
              </a:lnTo>
              <a:lnTo>
                <a:pt x="103180" y="103180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74D02E-04DB-4B37-B8D2-F4B1D7A954D6}">
      <dsp:nvSpPr>
        <dsp:cNvPr id="0" name=""/>
        <dsp:cNvSpPr/>
      </dsp:nvSpPr>
      <dsp:spPr>
        <a:xfrm>
          <a:off x="554681" y="1292141"/>
          <a:ext cx="825444" cy="51590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159447"/>
              <a:satOff val="5882"/>
              <a:lumOff val="-8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lv-LV" sz="700" kern="1200"/>
            <a:t>Pakalpojumu, t.sk. e-pakalpojumu, pieejamība un attīstība</a:t>
          </a:r>
        </a:p>
      </dsp:txBody>
      <dsp:txXfrm>
        <a:off x="569791" y="1307251"/>
        <a:ext cx="795224" cy="485683"/>
      </dsp:txXfrm>
    </dsp:sp>
    <dsp:sp modelId="{BD37F5A8-B914-4C21-A17E-8B7CB9FE05A3}">
      <dsp:nvSpPr>
        <dsp:cNvPr id="0" name=""/>
        <dsp:cNvSpPr/>
      </dsp:nvSpPr>
      <dsp:spPr>
        <a:xfrm>
          <a:off x="451500" y="518286"/>
          <a:ext cx="103180" cy="1676684"/>
        </a:xfrm>
        <a:custGeom>
          <a:avLst/>
          <a:gdLst/>
          <a:ahLst/>
          <a:cxnLst/>
          <a:rect l="0" t="0" r="0" b="0"/>
          <a:pathLst>
            <a:path>
              <a:moveTo>
                <a:pt x="0" y="0"/>
              </a:moveTo>
              <a:lnTo>
                <a:pt x="0" y="1676684"/>
              </a:lnTo>
              <a:lnTo>
                <a:pt x="103180" y="167668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D67E3F-1668-4AB6-889B-D8D75AB7FCB2}">
      <dsp:nvSpPr>
        <dsp:cNvPr id="0" name=""/>
        <dsp:cNvSpPr/>
      </dsp:nvSpPr>
      <dsp:spPr>
        <a:xfrm>
          <a:off x="554681" y="1937019"/>
          <a:ext cx="825444" cy="51590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318894"/>
              <a:satOff val="11765"/>
              <a:lumOff val="-173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lv-LV" sz="700" kern="1200"/>
            <a:t>Partnerības veicināšana ar uzņēmējiem</a:t>
          </a:r>
        </a:p>
      </dsp:txBody>
      <dsp:txXfrm>
        <a:off x="569791" y="1952129"/>
        <a:ext cx="795224" cy="485683"/>
      </dsp:txXfrm>
    </dsp:sp>
    <dsp:sp modelId="{CD189049-BEFB-4843-BE82-30F763DD7C1D}">
      <dsp:nvSpPr>
        <dsp:cNvPr id="0" name=""/>
        <dsp:cNvSpPr/>
      </dsp:nvSpPr>
      <dsp:spPr>
        <a:xfrm>
          <a:off x="451500" y="518286"/>
          <a:ext cx="103180" cy="2321563"/>
        </a:xfrm>
        <a:custGeom>
          <a:avLst/>
          <a:gdLst/>
          <a:ahLst/>
          <a:cxnLst/>
          <a:rect l="0" t="0" r="0" b="0"/>
          <a:pathLst>
            <a:path>
              <a:moveTo>
                <a:pt x="0" y="0"/>
              </a:moveTo>
              <a:lnTo>
                <a:pt x="0" y="2321563"/>
              </a:lnTo>
              <a:lnTo>
                <a:pt x="103180" y="232156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175992-BCA7-4856-AB57-903673E37619}">
      <dsp:nvSpPr>
        <dsp:cNvPr id="0" name=""/>
        <dsp:cNvSpPr/>
      </dsp:nvSpPr>
      <dsp:spPr>
        <a:xfrm>
          <a:off x="554681" y="2581898"/>
          <a:ext cx="825444" cy="51590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478341"/>
              <a:satOff val="17647"/>
              <a:lumOff val="-259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lv-LV" sz="700" kern="1200"/>
            <a:t>Pašvaldības darbinieku profesionālo iemaņu paaugstināšana</a:t>
          </a:r>
        </a:p>
      </dsp:txBody>
      <dsp:txXfrm>
        <a:off x="569791" y="2597008"/>
        <a:ext cx="795224" cy="485683"/>
      </dsp:txXfrm>
    </dsp:sp>
    <dsp:sp modelId="{1D32ADD4-98C6-4A59-8DA8-C10781C9A3C0}">
      <dsp:nvSpPr>
        <dsp:cNvPr id="0" name=""/>
        <dsp:cNvSpPr/>
      </dsp:nvSpPr>
      <dsp:spPr>
        <a:xfrm>
          <a:off x="1638077" y="2383"/>
          <a:ext cx="1031806" cy="515903"/>
        </a:xfrm>
        <a:prstGeom prst="roundRect">
          <a:avLst>
            <a:gd name="adj" fmla="val 10000"/>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lv-LV" sz="1100" kern="1200">
              <a:latin typeface="Times New Roman" panose="02020603050405020304" pitchFamily="18" charset="0"/>
              <a:cs typeface="Times New Roman" panose="02020603050405020304" pitchFamily="18" charset="0"/>
            </a:rPr>
            <a:t>Infrastruktūra</a:t>
          </a:r>
        </a:p>
      </dsp:txBody>
      <dsp:txXfrm>
        <a:off x="1653187" y="17493"/>
        <a:ext cx="1001586" cy="485683"/>
      </dsp:txXfrm>
    </dsp:sp>
    <dsp:sp modelId="{6E2921AB-B757-411F-88F4-EBC1B83BA8D8}">
      <dsp:nvSpPr>
        <dsp:cNvPr id="0" name=""/>
        <dsp:cNvSpPr/>
      </dsp:nvSpPr>
      <dsp:spPr>
        <a:xfrm>
          <a:off x="1741258" y="518286"/>
          <a:ext cx="103180" cy="386927"/>
        </a:xfrm>
        <a:custGeom>
          <a:avLst/>
          <a:gdLst/>
          <a:ahLst/>
          <a:cxnLst/>
          <a:rect l="0" t="0" r="0" b="0"/>
          <a:pathLst>
            <a:path>
              <a:moveTo>
                <a:pt x="0" y="0"/>
              </a:moveTo>
              <a:lnTo>
                <a:pt x="0" y="386927"/>
              </a:lnTo>
              <a:lnTo>
                <a:pt x="103180" y="38692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ECC03A-0D09-4140-9437-4F566AB80D43}">
      <dsp:nvSpPr>
        <dsp:cNvPr id="0" name=""/>
        <dsp:cNvSpPr/>
      </dsp:nvSpPr>
      <dsp:spPr>
        <a:xfrm>
          <a:off x="1844438" y="647262"/>
          <a:ext cx="825444" cy="51590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637788"/>
              <a:satOff val="23529"/>
              <a:lumOff val="-346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lv-LV" sz="700" kern="1200"/>
            <a:t>Industriālo teritoriju attīstīšana</a:t>
          </a:r>
        </a:p>
      </dsp:txBody>
      <dsp:txXfrm>
        <a:off x="1859548" y="662372"/>
        <a:ext cx="795224" cy="485683"/>
      </dsp:txXfrm>
    </dsp:sp>
    <dsp:sp modelId="{156C7470-B229-4108-B1A9-437FB68ED5A7}">
      <dsp:nvSpPr>
        <dsp:cNvPr id="0" name=""/>
        <dsp:cNvSpPr/>
      </dsp:nvSpPr>
      <dsp:spPr>
        <a:xfrm>
          <a:off x="1741258" y="518286"/>
          <a:ext cx="103180" cy="1031806"/>
        </a:xfrm>
        <a:custGeom>
          <a:avLst/>
          <a:gdLst/>
          <a:ahLst/>
          <a:cxnLst/>
          <a:rect l="0" t="0" r="0" b="0"/>
          <a:pathLst>
            <a:path>
              <a:moveTo>
                <a:pt x="0" y="0"/>
              </a:moveTo>
              <a:lnTo>
                <a:pt x="0" y="1031806"/>
              </a:lnTo>
              <a:lnTo>
                <a:pt x="103180" y="103180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FDEDA5-866A-4C64-A9A7-8A38EC338B7B}">
      <dsp:nvSpPr>
        <dsp:cNvPr id="0" name=""/>
        <dsp:cNvSpPr/>
      </dsp:nvSpPr>
      <dsp:spPr>
        <a:xfrm>
          <a:off x="1844438" y="1292141"/>
          <a:ext cx="825444" cy="51590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797235"/>
              <a:satOff val="29412"/>
              <a:lumOff val="-432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lv-LV" sz="700" kern="1200"/>
            <a:t>Infrastruktūras  uzlabošana (ūdensapgāde, kanalizācija, ceļi) </a:t>
          </a:r>
        </a:p>
      </dsp:txBody>
      <dsp:txXfrm>
        <a:off x="1859548" y="1307251"/>
        <a:ext cx="795224" cy="485683"/>
      </dsp:txXfrm>
    </dsp:sp>
    <dsp:sp modelId="{77205E9D-66AB-4E2F-B11F-C0072BCC48F0}">
      <dsp:nvSpPr>
        <dsp:cNvPr id="0" name=""/>
        <dsp:cNvSpPr/>
      </dsp:nvSpPr>
      <dsp:spPr>
        <a:xfrm>
          <a:off x="1741258" y="518286"/>
          <a:ext cx="103180" cy="1676684"/>
        </a:xfrm>
        <a:custGeom>
          <a:avLst/>
          <a:gdLst/>
          <a:ahLst/>
          <a:cxnLst/>
          <a:rect l="0" t="0" r="0" b="0"/>
          <a:pathLst>
            <a:path>
              <a:moveTo>
                <a:pt x="0" y="0"/>
              </a:moveTo>
              <a:lnTo>
                <a:pt x="0" y="1676684"/>
              </a:lnTo>
              <a:lnTo>
                <a:pt x="103180" y="167668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279346-8E4D-435C-9A3D-AE2F9754C4F8}">
      <dsp:nvSpPr>
        <dsp:cNvPr id="0" name=""/>
        <dsp:cNvSpPr/>
      </dsp:nvSpPr>
      <dsp:spPr>
        <a:xfrm>
          <a:off x="1844438" y="1937019"/>
          <a:ext cx="825444" cy="51590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956682"/>
              <a:satOff val="35294"/>
              <a:lumOff val="-519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lv-LV" sz="700" kern="1200"/>
            <a:t>Biznesa inkubatora izveide ar ražošanas telpām</a:t>
          </a:r>
        </a:p>
      </dsp:txBody>
      <dsp:txXfrm>
        <a:off x="1859548" y="1952129"/>
        <a:ext cx="795224" cy="485683"/>
      </dsp:txXfrm>
    </dsp:sp>
    <dsp:sp modelId="{94CCC74A-44C8-4A96-85BE-8D909100C327}">
      <dsp:nvSpPr>
        <dsp:cNvPr id="0" name=""/>
        <dsp:cNvSpPr/>
      </dsp:nvSpPr>
      <dsp:spPr>
        <a:xfrm>
          <a:off x="1741258" y="518286"/>
          <a:ext cx="103180" cy="2321563"/>
        </a:xfrm>
        <a:custGeom>
          <a:avLst/>
          <a:gdLst/>
          <a:ahLst/>
          <a:cxnLst/>
          <a:rect l="0" t="0" r="0" b="0"/>
          <a:pathLst>
            <a:path>
              <a:moveTo>
                <a:pt x="0" y="0"/>
              </a:moveTo>
              <a:lnTo>
                <a:pt x="0" y="2321563"/>
              </a:lnTo>
              <a:lnTo>
                <a:pt x="103180" y="232156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B12438-DFFE-4604-9B44-2CA2EAF6ECE6}">
      <dsp:nvSpPr>
        <dsp:cNvPr id="0" name=""/>
        <dsp:cNvSpPr/>
      </dsp:nvSpPr>
      <dsp:spPr>
        <a:xfrm>
          <a:off x="1844438" y="2581898"/>
          <a:ext cx="825444" cy="51590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1116129"/>
              <a:satOff val="41176"/>
              <a:lumOff val="-605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lv-LV" sz="700" kern="1200"/>
            <a:t>Nodokļu un nodevu atvieglojumi</a:t>
          </a:r>
        </a:p>
      </dsp:txBody>
      <dsp:txXfrm>
        <a:off x="1859548" y="2597008"/>
        <a:ext cx="795224" cy="485683"/>
      </dsp:txXfrm>
    </dsp:sp>
    <dsp:sp modelId="{88CC18C2-01AA-4C11-8AB5-54B7CFEB7E4E}">
      <dsp:nvSpPr>
        <dsp:cNvPr id="0" name=""/>
        <dsp:cNvSpPr/>
      </dsp:nvSpPr>
      <dsp:spPr>
        <a:xfrm>
          <a:off x="2927835" y="2383"/>
          <a:ext cx="1031806" cy="515903"/>
        </a:xfrm>
        <a:prstGeom prst="roundRect">
          <a:avLst>
            <a:gd name="adj" fmla="val 10000"/>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lv-LV" sz="1100" kern="1200">
              <a:latin typeface="Times New Roman" panose="02020603050405020304" pitchFamily="18" charset="0"/>
              <a:cs typeface="Times New Roman" panose="02020603050405020304" pitchFamily="18" charset="0"/>
            </a:rPr>
            <a:t>Mārketinga aktivitātes</a:t>
          </a:r>
        </a:p>
      </dsp:txBody>
      <dsp:txXfrm>
        <a:off x="2942945" y="17493"/>
        <a:ext cx="1001586" cy="485683"/>
      </dsp:txXfrm>
    </dsp:sp>
    <dsp:sp modelId="{17D28105-CFDE-4CBF-A0EF-95E25E1A0803}">
      <dsp:nvSpPr>
        <dsp:cNvPr id="0" name=""/>
        <dsp:cNvSpPr/>
      </dsp:nvSpPr>
      <dsp:spPr>
        <a:xfrm>
          <a:off x="3031015" y="518286"/>
          <a:ext cx="103180" cy="386927"/>
        </a:xfrm>
        <a:custGeom>
          <a:avLst/>
          <a:gdLst/>
          <a:ahLst/>
          <a:cxnLst/>
          <a:rect l="0" t="0" r="0" b="0"/>
          <a:pathLst>
            <a:path>
              <a:moveTo>
                <a:pt x="0" y="0"/>
              </a:moveTo>
              <a:lnTo>
                <a:pt x="0" y="386927"/>
              </a:lnTo>
              <a:lnTo>
                <a:pt x="103180" y="38692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ECECDD-3333-4F60-AC12-0433D790328C}">
      <dsp:nvSpPr>
        <dsp:cNvPr id="0" name=""/>
        <dsp:cNvSpPr/>
      </dsp:nvSpPr>
      <dsp:spPr>
        <a:xfrm>
          <a:off x="3134196" y="647262"/>
          <a:ext cx="825444" cy="51590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1275576"/>
              <a:satOff val="47059"/>
              <a:lumOff val="-692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lv-LV" sz="700" kern="1200"/>
            <a:t>Teritorijas mārketinga programma</a:t>
          </a:r>
        </a:p>
      </dsp:txBody>
      <dsp:txXfrm>
        <a:off x="3149306" y="662372"/>
        <a:ext cx="795224" cy="485683"/>
      </dsp:txXfrm>
    </dsp:sp>
    <dsp:sp modelId="{E0BD3888-CE9A-4785-8623-083650961B78}">
      <dsp:nvSpPr>
        <dsp:cNvPr id="0" name=""/>
        <dsp:cNvSpPr/>
      </dsp:nvSpPr>
      <dsp:spPr>
        <a:xfrm>
          <a:off x="3031015" y="518286"/>
          <a:ext cx="103180" cy="1031806"/>
        </a:xfrm>
        <a:custGeom>
          <a:avLst/>
          <a:gdLst/>
          <a:ahLst/>
          <a:cxnLst/>
          <a:rect l="0" t="0" r="0" b="0"/>
          <a:pathLst>
            <a:path>
              <a:moveTo>
                <a:pt x="0" y="0"/>
              </a:moveTo>
              <a:lnTo>
                <a:pt x="0" y="1031806"/>
              </a:lnTo>
              <a:lnTo>
                <a:pt x="103180" y="103180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9B8D62-E281-402B-B5A8-D1879668A4C9}">
      <dsp:nvSpPr>
        <dsp:cNvPr id="0" name=""/>
        <dsp:cNvSpPr/>
      </dsp:nvSpPr>
      <dsp:spPr>
        <a:xfrm>
          <a:off x="3134196" y="1292141"/>
          <a:ext cx="825444" cy="51590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1435023"/>
              <a:satOff val="52941"/>
              <a:lumOff val="-778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lv-LV" sz="700" kern="1200"/>
            <a:t>Informatīvs atbalsts uzņēmējiem</a:t>
          </a:r>
        </a:p>
      </dsp:txBody>
      <dsp:txXfrm>
        <a:off x="3149306" y="1307251"/>
        <a:ext cx="795224" cy="485683"/>
      </dsp:txXfrm>
    </dsp:sp>
    <dsp:sp modelId="{38B36475-2BCF-40FA-AAD5-44A1D2054A3A}">
      <dsp:nvSpPr>
        <dsp:cNvPr id="0" name=""/>
        <dsp:cNvSpPr/>
      </dsp:nvSpPr>
      <dsp:spPr>
        <a:xfrm>
          <a:off x="3031015" y="518286"/>
          <a:ext cx="103180" cy="1676684"/>
        </a:xfrm>
        <a:custGeom>
          <a:avLst/>
          <a:gdLst/>
          <a:ahLst/>
          <a:cxnLst/>
          <a:rect l="0" t="0" r="0" b="0"/>
          <a:pathLst>
            <a:path>
              <a:moveTo>
                <a:pt x="0" y="0"/>
              </a:moveTo>
              <a:lnTo>
                <a:pt x="0" y="1676684"/>
              </a:lnTo>
              <a:lnTo>
                <a:pt x="103180" y="167668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0C4799-C669-4919-82D1-794526C57DF5}">
      <dsp:nvSpPr>
        <dsp:cNvPr id="0" name=""/>
        <dsp:cNvSpPr/>
      </dsp:nvSpPr>
      <dsp:spPr>
        <a:xfrm>
          <a:off x="3134196" y="1937019"/>
          <a:ext cx="825444" cy="51590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1594470"/>
              <a:satOff val="58824"/>
              <a:lumOff val="-86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lv-LV" sz="700" kern="1200"/>
            <a:t>Novada zīmola izveide</a:t>
          </a:r>
        </a:p>
      </dsp:txBody>
      <dsp:txXfrm>
        <a:off x="3149306" y="1952129"/>
        <a:ext cx="795224" cy="485683"/>
      </dsp:txXfrm>
    </dsp:sp>
    <dsp:sp modelId="{29597FFC-6144-4384-BFCF-8B4B32223D20}">
      <dsp:nvSpPr>
        <dsp:cNvPr id="0" name=""/>
        <dsp:cNvSpPr/>
      </dsp:nvSpPr>
      <dsp:spPr>
        <a:xfrm>
          <a:off x="3031015" y="518286"/>
          <a:ext cx="103180" cy="2321563"/>
        </a:xfrm>
        <a:custGeom>
          <a:avLst/>
          <a:gdLst/>
          <a:ahLst/>
          <a:cxnLst/>
          <a:rect l="0" t="0" r="0" b="0"/>
          <a:pathLst>
            <a:path>
              <a:moveTo>
                <a:pt x="0" y="0"/>
              </a:moveTo>
              <a:lnTo>
                <a:pt x="0" y="2321563"/>
              </a:lnTo>
              <a:lnTo>
                <a:pt x="103180" y="232156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77B2A5-FD88-4AEC-80CC-EA34A1B2F90D}">
      <dsp:nvSpPr>
        <dsp:cNvPr id="0" name=""/>
        <dsp:cNvSpPr/>
      </dsp:nvSpPr>
      <dsp:spPr>
        <a:xfrm>
          <a:off x="3134196" y="2581898"/>
          <a:ext cx="825444" cy="51590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1753917"/>
              <a:satOff val="64706"/>
              <a:lumOff val="-951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lv-LV" sz="700" kern="1200"/>
            <a:t>Uzņēmēju Konsultatīvās Padomes izveide</a:t>
          </a:r>
        </a:p>
      </dsp:txBody>
      <dsp:txXfrm>
        <a:off x="3149306" y="2597008"/>
        <a:ext cx="795224" cy="485683"/>
      </dsp:txXfrm>
    </dsp:sp>
    <dsp:sp modelId="{70E72ECB-0830-4426-B741-7F20D7547C02}">
      <dsp:nvSpPr>
        <dsp:cNvPr id="0" name=""/>
        <dsp:cNvSpPr/>
      </dsp:nvSpPr>
      <dsp:spPr>
        <a:xfrm>
          <a:off x="3031015" y="518286"/>
          <a:ext cx="103180" cy="2966442"/>
        </a:xfrm>
        <a:custGeom>
          <a:avLst/>
          <a:gdLst/>
          <a:ahLst/>
          <a:cxnLst/>
          <a:rect l="0" t="0" r="0" b="0"/>
          <a:pathLst>
            <a:path>
              <a:moveTo>
                <a:pt x="0" y="0"/>
              </a:moveTo>
              <a:lnTo>
                <a:pt x="0" y="2966442"/>
              </a:lnTo>
              <a:lnTo>
                <a:pt x="103180" y="296644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522EB0-A271-4954-93DF-33B5FE1BBC28}">
      <dsp:nvSpPr>
        <dsp:cNvPr id="0" name=""/>
        <dsp:cNvSpPr/>
      </dsp:nvSpPr>
      <dsp:spPr>
        <a:xfrm>
          <a:off x="3134196" y="3226777"/>
          <a:ext cx="825444" cy="51590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1913364"/>
              <a:satOff val="70588"/>
              <a:lumOff val="-1038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lv-LV" sz="700" kern="1200"/>
            <a:t>Investīciju kataloga izveide</a:t>
          </a:r>
        </a:p>
      </dsp:txBody>
      <dsp:txXfrm>
        <a:off x="3149306" y="3241887"/>
        <a:ext cx="795224" cy="485683"/>
      </dsp:txXfrm>
    </dsp:sp>
    <dsp:sp modelId="{0EAB19FA-2603-472E-AF37-9E1883703087}">
      <dsp:nvSpPr>
        <dsp:cNvPr id="0" name=""/>
        <dsp:cNvSpPr/>
      </dsp:nvSpPr>
      <dsp:spPr>
        <a:xfrm>
          <a:off x="4217592" y="2383"/>
          <a:ext cx="1031806" cy="515903"/>
        </a:xfrm>
        <a:prstGeom prst="roundRect">
          <a:avLst>
            <a:gd name="adj" fmla="val 10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lv-LV" sz="1100" kern="1200">
              <a:latin typeface="Times New Roman" panose="02020603050405020304" pitchFamily="18" charset="0"/>
              <a:cs typeface="Times New Roman" panose="02020603050405020304" pitchFamily="18" charset="0"/>
            </a:rPr>
            <a:t>Atbalsts uzņēmējdarbības uzsākšanai</a:t>
          </a:r>
        </a:p>
      </dsp:txBody>
      <dsp:txXfrm>
        <a:off x="4232702" y="17493"/>
        <a:ext cx="1001586" cy="485683"/>
      </dsp:txXfrm>
    </dsp:sp>
    <dsp:sp modelId="{803CC993-07EB-428D-9D40-CCB9CA5B9B4E}">
      <dsp:nvSpPr>
        <dsp:cNvPr id="0" name=""/>
        <dsp:cNvSpPr/>
      </dsp:nvSpPr>
      <dsp:spPr>
        <a:xfrm>
          <a:off x="4320773" y="518286"/>
          <a:ext cx="103180" cy="386927"/>
        </a:xfrm>
        <a:custGeom>
          <a:avLst/>
          <a:gdLst/>
          <a:ahLst/>
          <a:cxnLst/>
          <a:rect l="0" t="0" r="0" b="0"/>
          <a:pathLst>
            <a:path>
              <a:moveTo>
                <a:pt x="0" y="0"/>
              </a:moveTo>
              <a:lnTo>
                <a:pt x="0" y="386927"/>
              </a:lnTo>
              <a:lnTo>
                <a:pt x="103180" y="38692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9AD8B-F590-453C-8312-D4341B67AD11}">
      <dsp:nvSpPr>
        <dsp:cNvPr id="0" name=""/>
        <dsp:cNvSpPr/>
      </dsp:nvSpPr>
      <dsp:spPr>
        <a:xfrm>
          <a:off x="4423954" y="647262"/>
          <a:ext cx="825444" cy="51590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2072811"/>
              <a:satOff val="76471"/>
              <a:lumOff val="-1124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lv-LV" sz="700" kern="1200"/>
            <a:t>Konkursi, grantu programma uzņēmējdarbības uzsākšanai</a:t>
          </a:r>
        </a:p>
      </dsp:txBody>
      <dsp:txXfrm>
        <a:off x="4439064" y="662372"/>
        <a:ext cx="795224" cy="485683"/>
      </dsp:txXfrm>
    </dsp:sp>
    <dsp:sp modelId="{6A3EFB6F-922A-4888-8B49-A07C0FE71A97}">
      <dsp:nvSpPr>
        <dsp:cNvPr id="0" name=""/>
        <dsp:cNvSpPr/>
      </dsp:nvSpPr>
      <dsp:spPr>
        <a:xfrm>
          <a:off x="4320773" y="518286"/>
          <a:ext cx="103180" cy="1031806"/>
        </a:xfrm>
        <a:custGeom>
          <a:avLst/>
          <a:gdLst/>
          <a:ahLst/>
          <a:cxnLst/>
          <a:rect l="0" t="0" r="0" b="0"/>
          <a:pathLst>
            <a:path>
              <a:moveTo>
                <a:pt x="0" y="0"/>
              </a:moveTo>
              <a:lnTo>
                <a:pt x="0" y="1031806"/>
              </a:lnTo>
              <a:lnTo>
                <a:pt x="103180" y="103180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66B7C6-9B61-405D-BACB-AA8E4F65A089}">
      <dsp:nvSpPr>
        <dsp:cNvPr id="0" name=""/>
        <dsp:cNvSpPr/>
      </dsp:nvSpPr>
      <dsp:spPr>
        <a:xfrm>
          <a:off x="4423954" y="1292141"/>
          <a:ext cx="825444" cy="51590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2232258"/>
              <a:satOff val="82353"/>
              <a:lumOff val="-1211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lv-LV" sz="700" kern="1200"/>
            <a:t>Jaunatnes ieinteresētības veicināšana par uzņēmējdarbību</a:t>
          </a:r>
        </a:p>
      </dsp:txBody>
      <dsp:txXfrm>
        <a:off x="4439064" y="1307251"/>
        <a:ext cx="795224" cy="485683"/>
      </dsp:txXfrm>
    </dsp:sp>
    <dsp:sp modelId="{CABAF0AA-1120-46B9-AA04-35BD5A6BC848}">
      <dsp:nvSpPr>
        <dsp:cNvPr id="0" name=""/>
        <dsp:cNvSpPr/>
      </dsp:nvSpPr>
      <dsp:spPr>
        <a:xfrm>
          <a:off x="4320773" y="518286"/>
          <a:ext cx="103180" cy="1676684"/>
        </a:xfrm>
        <a:custGeom>
          <a:avLst/>
          <a:gdLst/>
          <a:ahLst/>
          <a:cxnLst/>
          <a:rect l="0" t="0" r="0" b="0"/>
          <a:pathLst>
            <a:path>
              <a:moveTo>
                <a:pt x="0" y="0"/>
              </a:moveTo>
              <a:lnTo>
                <a:pt x="0" y="1676684"/>
              </a:lnTo>
              <a:lnTo>
                <a:pt x="103180" y="167668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AE08C0-CC61-48E0-9F77-378D01FFECDC}">
      <dsp:nvSpPr>
        <dsp:cNvPr id="0" name=""/>
        <dsp:cNvSpPr/>
      </dsp:nvSpPr>
      <dsp:spPr>
        <a:xfrm>
          <a:off x="4423954" y="1937019"/>
          <a:ext cx="825444" cy="51590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2391705"/>
              <a:satOff val="88235"/>
              <a:lumOff val="-1297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lv-LV" sz="700" kern="1200"/>
            <a:t>Iedzīvotāju tālākizglītības un mūžizglītības iespēju veicināšana</a:t>
          </a:r>
        </a:p>
      </dsp:txBody>
      <dsp:txXfrm>
        <a:off x="4439064" y="1952129"/>
        <a:ext cx="795224" cy="485683"/>
      </dsp:txXfrm>
    </dsp:sp>
    <dsp:sp modelId="{180C2331-49BA-4029-AFCF-A6127432B4A1}">
      <dsp:nvSpPr>
        <dsp:cNvPr id="0" name=""/>
        <dsp:cNvSpPr/>
      </dsp:nvSpPr>
      <dsp:spPr>
        <a:xfrm>
          <a:off x="4320773" y="518286"/>
          <a:ext cx="103180" cy="2321563"/>
        </a:xfrm>
        <a:custGeom>
          <a:avLst/>
          <a:gdLst/>
          <a:ahLst/>
          <a:cxnLst/>
          <a:rect l="0" t="0" r="0" b="0"/>
          <a:pathLst>
            <a:path>
              <a:moveTo>
                <a:pt x="0" y="0"/>
              </a:moveTo>
              <a:lnTo>
                <a:pt x="0" y="2321563"/>
              </a:lnTo>
              <a:lnTo>
                <a:pt x="103180" y="232156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1D895C-E7BB-4C13-A769-777AAAE9C8F3}">
      <dsp:nvSpPr>
        <dsp:cNvPr id="0" name=""/>
        <dsp:cNvSpPr/>
      </dsp:nvSpPr>
      <dsp:spPr>
        <a:xfrm>
          <a:off x="4423954" y="2581898"/>
          <a:ext cx="825444" cy="51590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2551152"/>
              <a:satOff val="94118"/>
              <a:lumOff val="-1384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lv-LV" sz="700" kern="1200"/>
            <a:t>Mentoringa programmas nodrošināšana</a:t>
          </a:r>
        </a:p>
      </dsp:txBody>
      <dsp:txXfrm>
        <a:off x="4439064" y="2597008"/>
        <a:ext cx="795224" cy="485683"/>
      </dsp:txXfrm>
    </dsp:sp>
    <dsp:sp modelId="{CBCAAED8-3812-41B1-AF9D-D6D0453E66C1}">
      <dsp:nvSpPr>
        <dsp:cNvPr id="0" name=""/>
        <dsp:cNvSpPr/>
      </dsp:nvSpPr>
      <dsp:spPr>
        <a:xfrm>
          <a:off x="4320773" y="518286"/>
          <a:ext cx="103180" cy="2966442"/>
        </a:xfrm>
        <a:custGeom>
          <a:avLst/>
          <a:gdLst/>
          <a:ahLst/>
          <a:cxnLst/>
          <a:rect l="0" t="0" r="0" b="0"/>
          <a:pathLst>
            <a:path>
              <a:moveTo>
                <a:pt x="0" y="0"/>
              </a:moveTo>
              <a:lnTo>
                <a:pt x="0" y="2966442"/>
              </a:lnTo>
              <a:lnTo>
                <a:pt x="103180" y="296644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6478E6-0C71-40C0-BD5A-676129760896}">
      <dsp:nvSpPr>
        <dsp:cNvPr id="0" name=""/>
        <dsp:cNvSpPr/>
      </dsp:nvSpPr>
      <dsp:spPr>
        <a:xfrm>
          <a:off x="4423954" y="3226777"/>
          <a:ext cx="825444" cy="515903"/>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2710599"/>
              <a:satOff val="100000"/>
              <a:lumOff val="-147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lv-LV" sz="700" kern="1200"/>
            <a:t>Nodokļu un nodevu atvieglojumi</a:t>
          </a:r>
        </a:p>
      </dsp:txBody>
      <dsp:txXfrm>
        <a:off x="4439064" y="3241887"/>
        <a:ext cx="795224" cy="48568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1D537-EBE8-45F0-BC5E-3A02C9A2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39512</Words>
  <Characters>22522</Characters>
  <Application>Microsoft Office Word</Application>
  <DocSecurity>0</DocSecurity>
  <Lines>187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Vēvere</dc:creator>
  <cp:keywords/>
  <dc:description/>
  <cp:lastModifiedBy>Marta Vēvere</cp:lastModifiedBy>
  <cp:revision>7</cp:revision>
  <cp:lastPrinted>2016-03-23T09:54:00Z</cp:lastPrinted>
  <dcterms:created xsi:type="dcterms:W3CDTF">2016-04-04T09:42:00Z</dcterms:created>
  <dcterms:modified xsi:type="dcterms:W3CDTF">2016-04-27T10:30:00Z</dcterms:modified>
</cp:coreProperties>
</file>